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4F3CE" w14:textId="77777777" w:rsidR="00894C55" w:rsidRPr="00B572A7" w:rsidRDefault="004B78CB"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B572A7">
        <w:rPr>
          <w:rFonts w:ascii="Times New Roman" w:eastAsia="Times New Roman" w:hAnsi="Times New Roman" w:cs="Times New Roman"/>
          <w:b/>
          <w:bCs/>
          <w:sz w:val="28"/>
          <w:szCs w:val="24"/>
          <w:lang w:eastAsia="lv-LV"/>
        </w:rPr>
        <w:t xml:space="preserve">Ministru kabineta noteikumu </w:t>
      </w:r>
      <w:r w:rsidR="00894C55" w:rsidRPr="00B572A7">
        <w:rPr>
          <w:rFonts w:ascii="Times New Roman" w:eastAsia="Times New Roman" w:hAnsi="Times New Roman" w:cs="Times New Roman"/>
          <w:b/>
          <w:bCs/>
          <w:sz w:val="28"/>
          <w:szCs w:val="24"/>
          <w:lang w:eastAsia="lv-LV"/>
        </w:rPr>
        <w:t>projekta</w:t>
      </w:r>
      <w:r w:rsidRPr="00B572A7">
        <w:rPr>
          <w:rFonts w:ascii="Times New Roman" w:eastAsia="Times New Roman" w:hAnsi="Times New Roman" w:cs="Times New Roman"/>
          <w:b/>
          <w:bCs/>
          <w:sz w:val="28"/>
          <w:szCs w:val="24"/>
          <w:lang w:eastAsia="lv-LV"/>
        </w:rPr>
        <w:t xml:space="preserve"> “</w:t>
      </w:r>
      <w:r w:rsidR="00F30347" w:rsidRPr="00B572A7">
        <w:rPr>
          <w:rFonts w:ascii="Times New Roman" w:eastAsia="Times New Roman" w:hAnsi="Times New Roman" w:cs="Times New Roman"/>
          <w:b/>
          <w:bCs/>
          <w:sz w:val="28"/>
          <w:szCs w:val="24"/>
          <w:lang w:eastAsia="lv-LV"/>
        </w:rPr>
        <w:t>Valsts nodevu uzskaites noteikumi</w:t>
      </w:r>
      <w:r w:rsidRPr="00B572A7">
        <w:rPr>
          <w:rFonts w:ascii="Times New Roman" w:eastAsia="Times New Roman" w:hAnsi="Times New Roman" w:cs="Times New Roman"/>
          <w:b/>
          <w:bCs/>
          <w:sz w:val="28"/>
          <w:szCs w:val="24"/>
          <w:lang w:eastAsia="lv-LV"/>
        </w:rPr>
        <w:t xml:space="preserve">” </w:t>
      </w:r>
      <w:r w:rsidR="00894C55" w:rsidRPr="00B572A7">
        <w:rPr>
          <w:rFonts w:ascii="Times New Roman" w:eastAsia="Times New Roman" w:hAnsi="Times New Roman" w:cs="Times New Roman"/>
          <w:b/>
          <w:bCs/>
          <w:sz w:val="28"/>
          <w:szCs w:val="24"/>
          <w:lang w:eastAsia="lv-LV"/>
        </w:rPr>
        <w:t>sākotnējās ietekmes novērtējuma ziņojums (anotācija)</w:t>
      </w:r>
    </w:p>
    <w:p w14:paraId="5389F569" w14:textId="77777777" w:rsidR="00894C55" w:rsidRPr="00B572A7"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B572A7" w:rsidRPr="00B572A7" w14:paraId="6E5559AF"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E98933C" w14:textId="77777777" w:rsidR="00894C55" w:rsidRPr="00B572A7"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572A7">
              <w:rPr>
                <w:rFonts w:ascii="Times New Roman" w:eastAsia="Times New Roman" w:hAnsi="Times New Roman" w:cs="Times New Roman"/>
                <w:b/>
                <w:bCs/>
                <w:sz w:val="24"/>
                <w:szCs w:val="24"/>
                <w:lang w:eastAsia="lv-LV"/>
              </w:rPr>
              <w:t>I.</w:t>
            </w:r>
            <w:r w:rsidR="0050178F" w:rsidRPr="00B572A7">
              <w:rPr>
                <w:rFonts w:ascii="Times New Roman" w:eastAsia="Times New Roman" w:hAnsi="Times New Roman" w:cs="Times New Roman"/>
                <w:b/>
                <w:bCs/>
                <w:sz w:val="24"/>
                <w:szCs w:val="24"/>
                <w:lang w:eastAsia="lv-LV"/>
              </w:rPr>
              <w:t> </w:t>
            </w:r>
            <w:r w:rsidRPr="00B572A7">
              <w:rPr>
                <w:rFonts w:ascii="Times New Roman" w:eastAsia="Times New Roman" w:hAnsi="Times New Roman" w:cs="Times New Roman"/>
                <w:b/>
                <w:bCs/>
                <w:sz w:val="24"/>
                <w:szCs w:val="24"/>
                <w:lang w:eastAsia="lv-LV"/>
              </w:rPr>
              <w:t>Tiesību akta projekta izstrādes nepieciešamība</w:t>
            </w:r>
          </w:p>
        </w:tc>
      </w:tr>
      <w:tr w:rsidR="00B572A7" w:rsidRPr="00B572A7" w14:paraId="2D914F57"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5B5E7633" w14:textId="77777777" w:rsidR="00894C55" w:rsidRPr="00B572A7"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1E96475" w14:textId="77777777" w:rsidR="00894C55"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01BFC5DB" w14:textId="77777777" w:rsidR="00615FB8" w:rsidRPr="00B572A7" w:rsidRDefault="00615FB8" w:rsidP="00B468FA">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Likum</w:t>
            </w:r>
            <w:r w:rsidR="008715C6" w:rsidRPr="00B572A7">
              <w:rPr>
                <w:rFonts w:ascii="Times New Roman" w:eastAsia="Times New Roman" w:hAnsi="Times New Roman" w:cs="Times New Roman"/>
                <w:sz w:val="24"/>
                <w:szCs w:val="24"/>
                <w:lang w:eastAsia="lv-LV"/>
              </w:rPr>
              <w:t>a</w:t>
            </w:r>
            <w:r w:rsidRPr="00B572A7">
              <w:rPr>
                <w:rFonts w:ascii="Times New Roman" w:eastAsia="Times New Roman" w:hAnsi="Times New Roman" w:cs="Times New Roman"/>
                <w:sz w:val="24"/>
                <w:szCs w:val="24"/>
                <w:lang w:eastAsia="lv-LV"/>
              </w:rPr>
              <w:t xml:space="preserve"> “Par nodokļiem un nodevām” 18.</w:t>
            </w:r>
            <w:r w:rsidR="00F52D39" w:rsidRPr="00B572A7">
              <w:rPr>
                <w:rFonts w:ascii="Times New Roman" w:eastAsia="Times New Roman" w:hAnsi="Times New Roman" w:cs="Times New Roman"/>
                <w:sz w:val="24"/>
                <w:szCs w:val="24"/>
                <w:lang w:eastAsia="lv-LV"/>
              </w:rPr>
              <w:t> </w:t>
            </w:r>
            <w:r w:rsidRPr="00B572A7">
              <w:rPr>
                <w:rFonts w:ascii="Times New Roman" w:eastAsia="Times New Roman" w:hAnsi="Times New Roman" w:cs="Times New Roman"/>
                <w:sz w:val="24"/>
                <w:szCs w:val="24"/>
                <w:lang w:eastAsia="lv-LV"/>
              </w:rPr>
              <w:t>panta 1.</w:t>
            </w:r>
            <w:r w:rsidRPr="00B572A7">
              <w:rPr>
                <w:rFonts w:ascii="Times New Roman" w:eastAsia="Times New Roman" w:hAnsi="Times New Roman" w:cs="Times New Roman"/>
                <w:sz w:val="24"/>
                <w:szCs w:val="24"/>
                <w:vertAlign w:val="superscript"/>
                <w:lang w:eastAsia="lv-LV"/>
              </w:rPr>
              <w:t>1</w:t>
            </w:r>
            <w:r w:rsidR="00F52D39" w:rsidRPr="00B572A7">
              <w:rPr>
                <w:rFonts w:ascii="Times New Roman" w:eastAsia="Times New Roman" w:hAnsi="Times New Roman" w:cs="Times New Roman"/>
                <w:sz w:val="24"/>
                <w:szCs w:val="24"/>
                <w:lang w:eastAsia="lv-LV"/>
              </w:rPr>
              <w:t> </w:t>
            </w:r>
            <w:r w:rsidRPr="00B572A7">
              <w:rPr>
                <w:rFonts w:ascii="Times New Roman" w:eastAsia="Times New Roman" w:hAnsi="Times New Roman" w:cs="Times New Roman"/>
                <w:sz w:val="24"/>
                <w:szCs w:val="24"/>
                <w:lang w:eastAsia="lv-LV"/>
              </w:rPr>
              <w:t>daļa</w:t>
            </w:r>
            <w:r w:rsidR="008715C6" w:rsidRPr="00B572A7">
              <w:rPr>
                <w:rFonts w:ascii="Times New Roman" w:eastAsia="Times New Roman" w:hAnsi="Times New Roman" w:cs="Times New Roman"/>
                <w:sz w:val="24"/>
                <w:szCs w:val="24"/>
                <w:lang w:eastAsia="lv-LV"/>
              </w:rPr>
              <w:t xml:space="preserve"> (spēkā ar 2018.</w:t>
            </w:r>
            <w:r w:rsidR="00062EEB" w:rsidRPr="00B572A7">
              <w:rPr>
                <w:rFonts w:ascii="Times New Roman" w:eastAsia="Times New Roman" w:hAnsi="Times New Roman" w:cs="Times New Roman"/>
                <w:sz w:val="24"/>
                <w:szCs w:val="24"/>
                <w:lang w:eastAsia="lv-LV"/>
              </w:rPr>
              <w:t> </w:t>
            </w:r>
            <w:r w:rsidR="008715C6" w:rsidRPr="00B572A7">
              <w:rPr>
                <w:rFonts w:ascii="Times New Roman" w:eastAsia="Times New Roman" w:hAnsi="Times New Roman" w:cs="Times New Roman"/>
                <w:sz w:val="24"/>
                <w:szCs w:val="24"/>
                <w:lang w:eastAsia="lv-LV"/>
              </w:rPr>
              <w:t>gada 1.</w:t>
            </w:r>
            <w:r w:rsidR="00062EEB" w:rsidRPr="00B572A7">
              <w:rPr>
                <w:rFonts w:ascii="Times New Roman" w:eastAsia="Times New Roman" w:hAnsi="Times New Roman" w:cs="Times New Roman"/>
                <w:sz w:val="24"/>
                <w:szCs w:val="24"/>
                <w:lang w:eastAsia="lv-LV"/>
              </w:rPr>
              <w:t> </w:t>
            </w:r>
            <w:r w:rsidR="008715C6" w:rsidRPr="00B572A7">
              <w:rPr>
                <w:rFonts w:ascii="Times New Roman" w:eastAsia="Times New Roman" w:hAnsi="Times New Roman" w:cs="Times New Roman"/>
                <w:sz w:val="24"/>
                <w:szCs w:val="24"/>
                <w:lang w:eastAsia="lv-LV"/>
              </w:rPr>
              <w:t>janvāri)</w:t>
            </w:r>
            <w:r w:rsidR="00B1395F" w:rsidRPr="00B572A7">
              <w:rPr>
                <w:rFonts w:ascii="Times New Roman" w:eastAsia="Times New Roman" w:hAnsi="Times New Roman" w:cs="Times New Roman"/>
                <w:sz w:val="24"/>
                <w:szCs w:val="24"/>
                <w:lang w:eastAsia="lv-LV"/>
              </w:rPr>
              <w:t>.</w:t>
            </w:r>
          </w:p>
          <w:p w14:paraId="351624DF" w14:textId="77777777" w:rsidR="004B78CB" w:rsidRPr="00B572A7" w:rsidRDefault="004B78CB" w:rsidP="00615FB8">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 xml:space="preserve">Ministru kabineta 2014. gada 22. aprīļa sēdes protokola </w:t>
            </w:r>
            <w:r w:rsidR="00615FB8" w:rsidRPr="00B572A7">
              <w:rPr>
                <w:rFonts w:ascii="Times New Roman" w:eastAsia="Times New Roman" w:hAnsi="Times New Roman" w:cs="Times New Roman"/>
                <w:sz w:val="24"/>
                <w:szCs w:val="24"/>
                <w:lang w:eastAsia="lv-LV"/>
              </w:rPr>
              <w:t>Nr.</w:t>
            </w:r>
            <w:r w:rsidR="00CB5370" w:rsidRPr="00B572A7">
              <w:rPr>
                <w:rFonts w:ascii="Times New Roman" w:eastAsia="Times New Roman" w:hAnsi="Times New Roman" w:cs="Times New Roman"/>
                <w:sz w:val="24"/>
                <w:szCs w:val="24"/>
                <w:lang w:eastAsia="lv-LV"/>
              </w:rPr>
              <w:t> </w:t>
            </w:r>
            <w:r w:rsidR="00615FB8" w:rsidRPr="00B572A7">
              <w:rPr>
                <w:rFonts w:ascii="Times New Roman" w:eastAsia="Times New Roman" w:hAnsi="Times New Roman" w:cs="Times New Roman"/>
                <w:sz w:val="24"/>
                <w:szCs w:val="24"/>
                <w:lang w:eastAsia="lv-LV"/>
              </w:rPr>
              <w:t xml:space="preserve">24 </w:t>
            </w:r>
            <w:r w:rsidRPr="00B572A7">
              <w:rPr>
                <w:rFonts w:ascii="Times New Roman" w:eastAsia="Times New Roman" w:hAnsi="Times New Roman" w:cs="Times New Roman"/>
                <w:sz w:val="24"/>
                <w:szCs w:val="24"/>
                <w:lang w:eastAsia="lv-LV"/>
              </w:rPr>
              <w:t>32. §</w:t>
            </w:r>
            <w:r w:rsidR="00B468FA" w:rsidRPr="00B572A7">
              <w:rPr>
                <w:rFonts w:ascii="Times New Roman" w:eastAsia="Times New Roman" w:hAnsi="Times New Roman" w:cs="Times New Roman"/>
                <w:sz w:val="24"/>
                <w:szCs w:val="24"/>
                <w:lang w:eastAsia="lv-LV"/>
              </w:rPr>
              <w:t xml:space="preserve"> 6. punkts</w:t>
            </w:r>
            <w:r w:rsidR="00615FB8" w:rsidRPr="00B572A7">
              <w:rPr>
                <w:rFonts w:ascii="Times New Roman" w:eastAsia="Times New Roman" w:hAnsi="Times New Roman" w:cs="Times New Roman"/>
                <w:sz w:val="24"/>
                <w:szCs w:val="24"/>
                <w:lang w:eastAsia="lv-LV"/>
              </w:rPr>
              <w:t>.</w:t>
            </w:r>
          </w:p>
        </w:tc>
      </w:tr>
      <w:tr w:rsidR="00B572A7" w:rsidRPr="00B572A7" w14:paraId="09C7F5A8"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A9D7C4C" w14:textId="77777777" w:rsidR="00894C55" w:rsidRPr="00B572A7"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6B63238" w14:textId="77777777" w:rsidR="008D0A63"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6B17A8A" w14:textId="77777777" w:rsidR="008D0A63" w:rsidRPr="00B572A7" w:rsidRDefault="008D0A63" w:rsidP="008D0A63">
            <w:pPr>
              <w:rPr>
                <w:rFonts w:ascii="Times New Roman" w:eastAsia="Times New Roman" w:hAnsi="Times New Roman" w:cs="Times New Roman"/>
                <w:sz w:val="24"/>
                <w:szCs w:val="24"/>
                <w:lang w:eastAsia="lv-LV"/>
              </w:rPr>
            </w:pPr>
          </w:p>
          <w:p w14:paraId="71B6E50F" w14:textId="77777777" w:rsidR="008D0A63" w:rsidRPr="00B572A7" w:rsidRDefault="008D0A63" w:rsidP="008D0A63">
            <w:pPr>
              <w:rPr>
                <w:rFonts w:ascii="Times New Roman" w:eastAsia="Times New Roman" w:hAnsi="Times New Roman" w:cs="Times New Roman"/>
                <w:sz w:val="24"/>
                <w:szCs w:val="24"/>
                <w:lang w:eastAsia="lv-LV"/>
              </w:rPr>
            </w:pPr>
          </w:p>
          <w:p w14:paraId="107E63FE" w14:textId="77777777" w:rsidR="008D0A63" w:rsidRPr="00B572A7" w:rsidRDefault="008D0A63" w:rsidP="008D0A63">
            <w:pPr>
              <w:rPr>
                <w:rFonts w:ascii="Times New Roman" w:eastAsia="Times New Roman" w:hAnsi="Times New Roman" w:cs="Times New Roman"/>
                <w:sz w:val="24"/>
                <w:szCs w:val="24"/>
                <w:lang w:eastAsia="lv-LV"/>
              </w:rPr>
            </w:pPr>
          </w:p>
          <w:p w14:paraId="5BCEBE58" w14:textId="77777777" w:rsidR="008D0A63" w:rsidRPr="00B572A7" w:rsidRDefault="008D0A63" w:rsidP="008D0A63">
            <w:pPr>
              <w:rPr>
                <w:rFonts w:ascii="Times New Roman" w:eastAsia="Times New Roman" w:hAnsi="Times New Roman" w:cs="Times New Roman"/>
                <w:sz w:val="24"/>
                <w:szCs w:val="24"/>
                <w:lang w:eastAsia="lv-LV"/>
              </w:rPr>
            </w:pPr>
          </w:p>
          <w:p w14:paraId="25692337" w14:textId="77777777" w:rsidR="008D0A63" w:rsidRPr="00B572A7" w:rsidRDefault="008D0A63" w:rsidP="008D0A63">
            <w:pPr>
              <w:rPr>
                <w:rFonts w:ascii="Times New Roman" w:eastAsia="Times New Roman" w:hAnsi="Times New Roman" w:cs="Times New Roman"/>
                <w:sz w:val="24"/>
                <w:szCs w:val="24"/>
                <w:lang w:eastAsia="lv-LV"/>
              </w:rPr>
            </w:pPr>
          </w:p>
          <w:p w14:paraId="4D78C860" w14:textId="77777777" w:rsidR="008D0A63" w:rsidRPr="00B572A7" w:rsidRDefault="008D0A63" w:rsidP="008D0A63">
            <w:pPr>
              <w:rPr>
                <w:rFonts w:ascii="Times New Roman" w:eastAsia="Times New Roman" w:hAnsi="Times New Roman" w:cs="Times New Roman"/>
                <w:sz w:val="24"/>
                <w:szCs w:val="24"/>
                <w:lang w:eastAsia="lv-LV"/>
              </w:rPr>
            </w:pPr>
          </w:p>
          <w:p w14:paraId="2DABEB16" w14:textId="77777777" w:rsidR="008D0A63" w:rsidRPr="00B572A7" w:rsidRDefault="008D0A63" w:rsidP="008D0A63">
            <w:pPr>
              <w:rPr>
                <w:rFonts w:ascii="Times New Roman" w:eastAsia="Times New Roman" w:hAnsi="Times New Roman" w:cs="Times New Roman"/>
                <w:sz w:val="24"/>
                <w:szCs w:val="24"/>
                <w:lang w:eastAsia="lv-LV"/>
              </w:rPr>
            </w:pPr>
          </w:p>
          <w:p w14:paraId="37666729" w14:textId="77777777" w:rsidR="008D0A63" w:rsidRPr="00B572A7" w:rsidRDefault="008D0A63" w:rsidP="008D0A63">
            <w:pPr>
              <w:rPr>
                <w:rFonts w:ascii="Times New Roman" w:eastAsia="Times New Roman" w:hAnsi="Times New Roman" w:cs="Times New Roman"/>
                <w:sz w:val="24"/>
                <w:szCs w:val="24"/>
                <w:lang w:eastAsia="lv-LV"/>
              </w:rPr>
            </w:pPr>
          </w:p>
          <w:p w14:paraId="6E906443" w14:textId="77777777" w:rsidR="008D0A63" w:rsidRPr="00B572A7" w:rsidRDefault="008D0A63" w:rsidP="008D0A63">
            <w:pPr>
              <w:rPr>
                <w:rFonts w:ascii="Times New Roman" w:eastAsia="Times New Roman" w:hAnsi="Times New Roman" w:cs="Times New Roman"/>
                <w:sz w:val="24"/>
                <w:szCs w:val="24"/>
                <w:lang w:eastAsia="lv-LV"/>
              </w:rPr>
            </w:pPr>
          </w:p>
          <w:p w14:paraId="34634C69" w14:textId="77777777" w:rsidR="008D0A63" w:rsidRPr="00B572A7" w:rsidRDefault="008D0A63" w:rsidP="008D0A63">
            <w:pPr>
              <w:rPr>
                <w:rFonts w:ascii="Times New Roman" w:eastAsia="Times New Roman" w:hAnsi="Times New Roman" w:cs="Times New Roman"/>
                <w:sz w:val="24"/>
                <w:szCs w:val="24"/>
                <w:lang w:eastAsia="lv-LV"/>
              </w:rPr>
            </w:pPr>
          </w:p>
          <w:p w14:paraId="60772B8A" w14:textId="77777777" w:rsidR="008D0A63" w:rsidRPr="00B572A7" w:rsidRDefault="008D0A63" w:rsidP="008D0A63">
            <w:pPr>
              <w:rPr>
                <w:rFonts w:ascii="Times New Roman" w:eastAsia="Times New Roman" w:hAnsi="Times New Roman" w:cs="Times New Roman"/>
                <w:sz w:val="24"/>
                <w:szCs w:val="24"/>
                <w:lang w:eastAsia="lv-LV"/>
              </w:rPr>
            </w:pPr>
          </w:p>
          <w:p w14:paraId="56CE2D57" w14:textId="77777777" w:rsidR="008D0A63" w:rsidRPr="00B572A7" w:rsidRDefault="008D0A63" w:rsidP="008D0A63">
            <w:pPr>
              <w:rPr>
                <w:rFonts w:ascii="Times New Roman" w:eastAsia="Times New Roman" w:hAnsi="Times New Roman" w:cs="Times New Roman"/>
                <w:sz w:val="24"/>
                <w:szCs w:val="24"/>
                <w:lang w:eastAsia="lv-LV"/>
              </w:rPr>
            </w:pPr>
          </w:p>
          <w:p w14:paraId="3EAE4523" w14:textId="77777777" w:rsidR="008D0A63" w:rsidRPr="00B572A7" w:rsidRDefault="008D0A63" w:rsidP="008D0A63">
            <w:pPr>
              <w:rPr>
                <w:rFonts w:ascii="Times New Roman" w:eastAsia="Times New Roman" w:hAnsi="Times New Roman" w:cs="Times New Roman"/>
                <w:sz w:val="24"/>
                <w:szCs w:val="24"/>
                <w:lang w:eastAsia="lv-LV"/>
              </w:rPr>
            </w:pPr>
          </w:p>
          <w:p w14:paraId="3E9F2416" w14:textId="77777777" w:rsidR="008D0A63" w:rsidRPr="00B572A7" w:rsidRDefault="008D0A63" w:rsidP="008D0A63">
            <w:pPr>
              <w:rPr>
                <w:rFonts w:ascii="Times New Roman" w:eastAsia="Times New Roman" w:hAnsi="Times New Roman" w:cs="Times New Roman"/>
                <w:sz w:val="24"/>
                <w:szCs w:val="24"/>
                <w:lang w:eastAsia="lv-LV"/>
              </w:rPr>
            </w:pPr>
          </w:p>
          <w:p w14:paraId="7A3827B2" w14:textId="77777777" w:rsidR="008D0A63" w:rsidRPr="00B572A7" w:rsidRDefault="008D0A63" w:rsidP="008D0A63">
            <w:pPr>
              <w:rPr>
                <w:rFonts w:ascii="Times New Roman" w:eastAsia="Times New Roman" w:hAnsi="Times New Roman" w:cs="Times New Roman"/>
                <w:sz w:val="24"/>
                <w:szCs w:val="24"/>
                <w:lang w:eastAsia="lv-LV"/>
              </w:rPr>
            </w:pPr>
          </w:p>
          <w:p w14:paraId="5757D159" w14:textId="77777777" w:rsidR="008D0A63" w:rsidRPr="00B572A7" w:rsidRDefault="008D0A63" w:rsidP="008D0A63">
            <w:pPr>
              <w:rPr>
                <w:rFonts w:ascii="Times New Roman" w:eastAsia="Times New Roman" w:hAnsi="Times New Roman" w:cs="Times New Roman"/>
                <w:sz w:val="24"/>
                <w:szCs w:val="24"/>
                <w:lang w:eastAsia="lv-LV"/>
              </w:rPr>
            </w:pPr>
          </w:p>
          <w:p w14:paraId="5F071C92" w14:textId="77777777" w:rsidR="008D0A63" w:rsidRPr="00B572A7" w:rsidRDefault="008D0A63" w:rsidP="008D0A63">
            <w:pPr>
              <w:rPr>
                <w:rFonts w:ascii="Times New Roman" w:eastAsia="Times New Roman" w:hAnsi="Times New Roman" w:cs="Times New Roman"/>
                <w:sz w:val="24"/>
                <w:szCs w:val="24"/>
                <w:lang w:eastAsia="lv-LV"/>
              </w:rPr>
            </w:pPr>
          </w:p>
          <w:p w14:paraId="2EDFF3B1" w14:textId="77777777" w:rsidR="008D0A63" w:rsidRPr="00B572A7" w:rsidRDefault="008D0A63" w:rsidP="008D0A63">
            <w:pPr>
              <w:rPr>
                <w:rFonts w:ascii="Times New Roman" w:eastAsia="Times New Roman" w:hAnsi="Times New Roman" w:cs="Times New Roman"/>
                <w:sz w:val="24"/>
                <w:szCs w:val="24"/>
                <w:lang w:eastAsia="lv-LV"/>
              </w:rPr>
            </w:pPr>
          </w:p>
          <w:p w14:paraId="6094A14B" w14:textId="77777777" w:rsidR="008D0A63" w:rsidRPr="00B572A7" w:rsidRDefault="008D0A63" w:rsidP="008D0A63">
            <w:pPr>
              <w:rPr>
                <w:rFonts w:ascii="Times New Roman" w:eastAsia="Times New Roman" w:hAnsi="Times New Roman" w:cs="Times New Roman"/>
                <w:sz w:val="24"/>
                <w:szCs w:val="24"/>
                <w:lang w:eastAsia="lv-LV"/>
              </w:rPr>
            </w:pPr>
          </w:p>
          <w:p w14:paraId="40FCABD6" w14:textId="77777777" w:rsidR="008D0A63" w:rsidRPr="00B572A7" w:rsidRDefault="008D0A63" w:rsidP="008D0A63">
            <w:pPr>
              <w:rPr>
                <w:rFonts w:ascii="Times New Roman" w:eastAsia="Times New Roman" w:hAnsi="Times New Roman" w:cs="Times New Roman"/>
                <w:sz w:val="24"/>
                <w:szCs w:val="24"/>
                <w:lang w:eastAsia="lv-LV"/>
              </w:rPr>
            </w:pPr>
          </w:p>
          <w:p w14:paraId="385918AB" w14:textId="77777777" w:rsidR="008D0A63" w:rsidRPr="00B572A7" w:rsidRDefault="008D0A63" w:rsidP="008D0A63">
            <w:pPr>
              <w:rPr>
                <w:rFonts w:ascii="Times New Roman" w:eastAsia="Times New Roman" w:hAnsi="Times New Roman" w:cs="Times New Roman"/>
                <w:sz w:val="24"/>
                <w:szCs w:val="24"/>
                <w:lang w:eastAsia="lv-LV"/>
              </w:rPr>
            </w:pPr>
          </w:p>
          <w:p w14:paraId="4D142F7D" w14:textId="77777777" w:rsidR="008D0A63" w:rsidRPr="00B572A7" w:rsidRDefault="008D0A63" w:rsidP="00B612BD">
            <w:pPr>
              <w:jc w:val="center"/>
              <w:rPr>
                <w:rFonts w:ascii="Times New Roman" w:eastAsia="Times New Roman" w:hAnsi="Times New Roman" w:cs="Times New Roman"/>
                <w:sz w:val="24"/>
                <w:szCs w:val="24"/>
                <w:lang w:eastAsia="lv-LV"/>
              </w:rPr>
            </w:pPr>
          </w:p>
          <w:p w14:paraId="1A6EA04F" w14:textId="77777777" w:rsidR="008D0A63" w:rsidRPr="00B572A7" w:rsidRDefault="008D0A63" w:rsidP="008D0A63">
            <w:pPr>
              <w:rPr>
                <w:rFonts w:ascii="Times New Roman" w:eastAsia="Times New Roman" w:hAnsi="Times New Roman" w:cs="Times New Roman"/>
                <w:sz w:val="24"/>
                <w:szCs w:val="24"/>
                <w:lang w:eastAsia="lv-LV"/>
              </w:rPr>
            </w:pPr>
          </w:p>
          <w:p w14:paraId="2108BEA2" w14:textId="7FE8F144" w:rsidR="005C565C" w:rsidRPr="00B572A7" w:rsidRDefault="005C565C" w:rsidP="008D0A63">
            <w:pPr>
              <w:jc w:val="center"/>
              <w:rPr>
                <w:rFonts w:ascii="Times New Roman" w:eastAsia="Times New Roman" w:hAnsi="Times New Roman" w:cs="Times New Roman"/>
                <w:sz w:val="24"/>
                <w:szCs w:val="24"/>
                <w:lang w:eastAsia="lv-LV"/>
              </w:rPr>
            </w:pPr>
          </w:p>
          <w:p w14:paraId="6BA3468F" w14:textId="77777777" w:rsidR="005C565C" w:rsidRPr="00B572A7" w:rsidRDefault="005C565C" w:rsidP="00CF7F9E">
            <w:pPr>
              <w:rPr>
                <w:rFonts w:ascii="Times New Roman" w:eastAsia="Times New Roman" w:hAnsi="Times New Roman" w:cs="Times New Roman"/>
                <w:sz w:val="24"/>
                <w:szCs w:val="24"/>
                <w:lang w:eastAsia="lv-LV"/>
              </w:rPr>
            </w:pPr>
          </w:p>
          <w:p w14:paraId="5986A466" w14:textId="77777777" w:rsidR="005C565C" w:rsidRPr="00B572A7" w:rsidRDefault="005C565C" w:rsidP="00CF7F9E">
            <w:pPr>
              <w:rPr>
                <w:rFonts w:ascii="Times New Roman" w:eastAsia="Times New Roman" w:hAnsi="Times New Roman" w:cs="Times New Roman"/>
                <w:sz w:val="24"/>
                <w:szCs w:val="24"/>
                <w:lang w:eastAsia="lv-LV"/>
              </w:rPr>
            </w:pPr>
          </w:p>
          <w:p w14:paraId="3069336A" w14:textId="77777777" w:rsidR="005C565C" w:rsidRPr="00B572A7" w:rsidRDefault="005C565C" w:rsidP="00CF7F9E">
            <w:pPr>
              <w:rPr>
                <w:rFonts w:ascii="Times New Roman" w:eastAsia="Times New Roman" w:hAnsi="Times New Roman" w:cs="Times New Roman"/>
                <w:sz w:val="24"/>
                <w:szCs w:val="24"/>
                <w:lang w:eastAsia="lv-LV"/>
              </w:rPr>
            </w:pPr>
          </w:p>
          <w:p w14:paraId="71A44B28" w14:textId="77777777" w:rsidR="005C565C" w:rsidRPr="00B572A7" w:rsidRDefault="005C565C" w:rsidP="00CF7F9E">
            <w:pPr>
              <w:rPr>
                <w:rFonts w:ascii="Times New Roman" w:eastAsia="Times New Roman" w:hAnsi="Times New Roman" w:cs="Times New Roman"/>
                <w:sz w:val="24"/>
                <w:szCs w:val="24"/>
                <w:lang w:eastAsia="lv-LV"/>
              </w:rPr>
            </w:pPr>
          </w:p>
          <w:p w14:paraId="3D9FA15B" w14:textId="77777777" w:rsidR="005C565C" w:rsidRPr="00B572A7" w:rsidRDefault="005C565C" w:rsidP="00CF7F9E">
            <w:pPr>
              <w:rPr>
                <w:rFonts w:ascii="Times New Roman" w:eastAsia="Times New Roman" w:hAnsi="Times New Roman" w:cs="Times New Roman"/>
                <w:sz w:val="24"/>
                <w:szCs w:val="24"/>
                <w:lang w:eastAsia="lv-LV"/>
              </w:rPr>
            </w:pPr>
          </w:p>
          <w:p w14:paraId="3A358316" w14:textId="77777777" w:rsidR="005C565C" w:rsidRPr="00B572A7" w:rsidRDefault="005C565C" w:rsidP="00CF7F9E">
            <w:pPr>
              <w:rPr>
                <w:rFonts w:ascii="Times New Roman" w:eastAsia="Times New Roman" w:hAnsi="Times New Roman" w:cs="Times New Roman"/>
                <w:sz w:val="24"/>
                <w:szCs w:val="24"/>
                <w:lang w:eastAsia="lv-LV"/>
              </w:rPr>
            </w:pPr>
          </w:p>
          <w:p w14:paraId="45FB834E" w14:textId="77777777" w:rsidR="005C565C" w:rsidRPr="00B572A7" w:rsidRDefault="005C565C" w:rsidP="00CF7F9E">
            <w:pPr>
              <w:rPr>
                <w:rFonts w:ascii="Times New Roman" w:eastAsia="Times New Roman" w:hAnsi="Times New Roman" w:cs="Times New Roman"/>
                <w:sz w:val="24"/>
                <w:szCs w:val="24"/>
                <w:lang w:eastAsia="lv-LV"/>
              </w:rPr>
            </w:pPr>
          </w:p>
          <w:p w14:paraId="757CBA99" w14:textId="77777777" w:rsidR="005C565C" w:rsidRPr="00B572A7" w:rsidRDefault="005C565C" w:rsidP="00CF7F9E">
            <w:pPr>
              <w:rPr>
                <w:rFonts w:ascii="Times New Roman" w:eastAsia="Times New Roman" w:hAnsi="Times New Roman" w:cs="Times New Roman"/>
                <w:sz w:val="24"/>
                <w:szCs w:val="24"/>
                <w:lang w:eastAsia="lv-LV"/>
              </w:rPr>
            </w:pPr>
          </w:p>
          <w:p w14:paraId="62702430" w14:textId="77777777" w:rsidR="005C565C" w:rsidRPr="00B572A7" w:rsidRDefault="005C565C" w:rsidP="00CF7F9E">
            <w:pPr>
              <w:rPr>
                <w:rFonts w:ascii="Times New Roman" w:eastAsia="Times New Roman" w:hAnsi="Times New Roman" w:cs="Times New Roman"/>
                <w:sz w:val="24"/>
                <w:szCs w:val="24"/>
                <w:lang w:eastAsia="lv-LV"/>
              </w:rPr>
            </w:pPr>
          </w:p>
          <w:p w14:paraId="5D31467D" w14:textId="77777777" w:rsidR="005C565C" w:rsidRPr="00B572A7" w:rsidRDefault="005C565C" w:rsidP="00CF7F9E">
            <w:pPr>
              <w:rPr>
                <w:rFonts w:ascii="Times New Roman" w:eastAsia="Times New Roman" w:hAnsi="Times New Roman" w:cs="Times New Roman"/>
                <w:sz w:val="24"/>
                <w:szCs w:val="24"/>
                <w:lang w:eastAsia="lv-LV"/>
              </w:rPr>
            </w:pPr>
          </w:p>
          <w:p w14:paraId="6C5EF32C" w14:textId="77777777" w:rsidR="005C565C" w:rsidRPr="00B572A7" w:rsidRDefault="005C565C" w:rsidP="00CF7F9E">
            <w:pPr>
              <w:rPr>
                <w:rFonts w:ascii="Times New Roman" w:eastAsia="Times New Roman" w:hAnsi="Times New Roman" w:cs="Times New Roman"/>
                <w:sz w:val="24"/>
                <w:szCs w:val="24"/>
                <w:lang w:eastAsia="lv-LV"/>
              </w:rPr>
            </w:pPr>
          </w:p>
          <w:p w14:paraId="549F5E3D" w14:textId="77777777" w:rsidR="005C565C" w:rsidRPr="00B572A7" w:rsidRDefault="005C565C" w:rsidP="00CF7F9E">
            <w:pPr>
              <w:rPr>
                <w:rFonts w:ascii="Times New Roman" w:eastAsia="Times New Roman" w:hAnsi="Times New Roman" w:cs="Times New Roman"/>
                <w:sz w:val="24"/>
                <w:szCs w:val="24"/>
                <w:lang w:eastAsia="lv-LV"/>
              </w:rPr>
            </w:pPr>
          </w:p>
          <w:p w14:paraId="72223BB6" w14:textId="77777777" w:rsidR="005C565C" w:rsidRPr="00B572A7" w:rsidRDefault="005C565C" w:rsidP="00CF7F9E">
            <w:pPr>
              <w:rPr>
                <w:rFonts w:ascii="Times New Roman" w:eastAsia="Times New Roman" w:hAnsi="Times New Roman" w:cs="Times New Roman"/>
                <w:sz w:val="24"/>
                <w:szCs w:val="24"/>
                <w:lang w:eastAsia="lv-LV"/>
              </w:rPr>
            </w:pPr>
          </w:p>
          <w:p w14:paraId="58ED1AC0" w14:textId="77777777" w:rsidR="005C565C" w:rsidRPr="00B572A7" w:rsidRDefault="005C565C" w:rsidP="00CF7F9E">
            <w:pPr>
              <w:rPr>
                <w:rFonts w:ascii="Times New Roman" w:eastAsia="Times New Roman" w:hAnsi="Times New Roman" w:cs="Times New Roman"/>
                <w:sz w:val="24"/>
                <w:szCs w:val="24"/>
                <w:lang w:eastAsia="lv-LV"/>
              </w:rPr>
            </w:pPr>
          </w:p>
          <w:p w14:paraId="6E4E1BF6" w14:textId="77777777" w:rsidR="005C565C" w:rsidRPr="00B572A7" w:rsidRDefault="005C565C" w:rsidP="00CF7F9E">
            <w:pPr>
              <w:rPr>
                <w:rFonts w:ascii="Times New Roman" w:eastAsia="Times New Roman" w:hAnsi="Times New Roman" w:cs="Times New Roman"/>
                <w:sz w:val="24"/>
                <w:szCs w:val="24"/>
                <w:lang w:eastAsia="lv-LV"/>
              </w:rPr>
            </w:pPr>
          </w:p>
          <w:p w14:paraId="4A22B34F" w14:textId="77777777" w:rsidR="005C565C" w:rsidRPr="00B572A7" w:rsidRDefault="005C565C" w:rsidP="00CF7F9E">
            <w:pPr>
              <w:rPr>
                <w:rFonts w:ascii="Times New Roman" w:eastAsia="Times New Roman" w:hAnsi="Times New Roman" w:cs="Times New Roman"/>
                <w:sz w:val="24"/>
                <w:szCs w:val="24"/>
                <w:lang w:eastAsia="lv-LV"/>
              </w:rPr>
            </w:pPr>
          </w:p>
          <w:p w14:paraId="7FDB0111" w14:textId="77777777" w:rsidR="005C565C" w:rsidRPr="00B572A7" w:rsidRDefault="005C565C" w:rsidP="00CF7F9E">
            <w:pPr>
              <w:rPr>
                <w:rFonts w:ascii="Times New Roman" w:eastAsia="Times New Roman" w:hAnsi="Times New Roman" w:cs="Times New Roman"/>
                <w:sz w:val="24"/>
                <w:szCs w:val="24"/>
                <w:lang w:eastAsia="lv-LV"/>
              </w:rPr>
            </w:pPr>
          </w:p>
          <w:p w14:paraId="0DFDF9A6" w14:textId="77777777" w:rsidR="005C565C" w:rsidRPr="00B572A7" w:rsidRDefault="005C565C" w:rsidP="00CF7F9E">
            <w:pPr>
              <w:rPr>
                <w:rFonts w:ascii="Times New Roman" w:eastAsia="Times New Roman" w:hAnsi="Times New Roman" w:cs="Times New Roman"/>
                <w:sz w:val="24"/>
                <w:szCs w:val="24"/>
                <w:lang w:eastAsia="lv-LV"/>
              </w:rPr>
            </w:pPr>
          </w:p>
          <w:p w14:paraId="51FA3A25" w14:textId="77777777" w:rsidR="005C565C" w:rsidRPr="00B572A7" w:rsidRDefault="005C565C" w:rsidP="00CF7F9E">
            <w:pPr>
              <w:rPr>
                <w:rFonts w:ascii="Times New Roman" w:eastAsia="Times New Roman" w:hAnsi="Times New Roman" w:cs="Times New Roman"/>
                <w:sz w:val="24"/>
                <w:szCs w:val="24"/>
                <w:lang w:eastAsia="lv-LV"/>
              </w:rPr>
            </w:pPr>
          </w:p>
          <w:p w14:paraId="0B7B3D6D" w14:textId="77777777" w:rsidR="005C565C" w:rsidRPr="00B572A7" w:rsidRDefault="005C565C" w:rsidP="00CF7F9E">
            <w:pPr>
              <w:rPr>
                <w:rFonts w:ascii="Times New Roman" w:eastAsia="Times New Roman" w:hAnsi="Times New Roman" w:cs="Times New Roman"/>
                <w:sz w:val="24"/>
                <w:szCs w:val="24"/>
                <w:lang w:eastAsia="lv-LV"/>
              </w:rPr>
            </w:pPr>
          </w:p>
          <w:p w14:paraId="496CD5AA" w14:textId="77777777" w:rsidR="005C565C" w:rsidRPr="00B572A7" w:rsidRDefault="005C565C" w:rsidP="00CF7F9E">
            <w:pPr>
              <w:rPr>
                <w:rFonts w:ascii="Times New Roman" w:eastAsia="Times New Roman" w:hAnsi="Times New Roman" w:cs="Times New Roman"/>
                <w:sz w:val="24"/>
                <w:szCs w:val="24"/>
                <w:lang w:eastAsia="lv-LV"/>
              </w:rPr>
            </w:pPr>
          </w:p>
          <w:p w14:paraId="14E4EE6F" w14:textId="77777777" w:rsidR="005C565C" w:rsidRPr="00B572A7" w:rsidRDefault="005C565C" w:rsidP="00CF7F9E">
            <w:pPr>
              <w:rPr>
                <w:rFonts w:ascii="Times New Roman" w:eastAsia="Times New Roman" w:hAnsi="Times New Roman" w:cs="Times New Roman"/>
                <w:sz w:val="24"/>
                <w:szCs w:val="24"/>
                <w:lang w:eastAsia="lv-LV"/>
              </w:rPr>
            </w:pPr>
          </w:p>
          <w:p w14:paraId="50E59B1B" w14:textId="77777777" w:rsidR="005C565C" w:rsidRPr="00B572A7" w:rsidRDefault="005C565C" w:rsidP="00CF7F9E">
            <w:pPr>
              <w:rPr>
                <w:rFonts w:ascii="Times New Roman" w:eastAsia="Times New Roman" w:hAnsi="Times New Roman" w:cs="Times New Roman"/>
                <w:sz w:val="24"/>
                <w:szCs w:val="24"/>
                <w:lang w:eastAsia="lv-LV"/>
              </w:rPr>
            </w:pPr>
          </w:p>
          <w:p w14:paraId="1D86E6CB" w14:textId="77777777" w:rsidR="005C565C" w:rsidRPr="00B572A7" w:rsidRDefault="005C565C" w:rsidP="00CF7F9E">
            <w:pPr>
              <w:rPr>
                <w:rFonts w:ascii="Times New Roman" w:eastAsia="Times New Roman" w:hAnsi="Times New Roman" w:cs="Times New Roman"/>
                <w:sz w:val="24"/>
                <w:szCs w:val="24"/>
                <w:lang w:eastAsia="lv-LV"/>
              </w:rPr>
            </w:pPr>
          </w:p>
          <w:p w14:paraId="40CD387C" w14:textId="77777777" w:rsidR="005C565C" w:rsidRPr="00B572A7" w:rsidRDefault="005C565C" w:rsidP="00CF7F9E">
            <w:pPr>
              <w:rPr>
                <w:rFonts w:ascii="Times New Roman" w:eastAsia="Times New Roman" w:hAnsi="Times New Roman" w:cs="Times New Roman"/>
                <w:sz w:val="24"/>
                <w:szCs w:val="24"/>
                <w:lang w:eastAsia="lv-LV"/>
              </w:rPr>
            </w:pPr>
          </w:p>
          <w:p w14:paraId="48E8A0D9" w14:textId="77777777" w:rsidR="005C565C" w:rsidRPr="00B572A7" w:rsidRDefault="005C565C" w:rsidP="00CF7F9E">
            <w:pPr>
              <w:rPr>
                <w:rFonts w:ascii="Times New Roman" w:eastAsia="Times New Roman" w:hAnsi="Times New Roman" w:cs="Times New Roman"/>
                <w:sz w:val="24"/>
                <w:szCs w:val="24"/>
                <w:lang w:eastAsia="lv-LV"/>
              </w:rPr>
            </w:pPr>
          </w:p>
          <w:p w14:paraId="5BF4962C" w14:textId="60645A5E" w:rsidR="00894C55" w:rsidRPr="00B572A7" w:rsidRDefault="00894C55" w:rsidP="00671EB5">
            <w:pP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14:paraId="67860EB6" w14:textId="7ECE000F" w:rsidR="0044486B" w:rsidRPr="00B572A7" w:rsidRDefault="00B468FA" w:rsidP="004B78CB">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lastRenderedPageBreak/>
              <w:t xml:space="preserve">Saeima </w:t>
            </w:r>
            <w:r w:rsidR="00840B95" w:rsidRPr="00B572A7">
              <w:rPr>
                <w:rFonts w:ascii="Times New Roman" w:eastAsia="Times New Roman" w:hAnsi="Times New Roman" w:cs="Times New Roman"/>
                <w:sz w:val="24"/>
                <w:szCs w:val="24"/>
                <w:lang w:eastAsia="lv-LV"/>
              </w:rPr>
              <w:t xml:space="preserve">2017.gada </w:t>
            </w:r>
            <w:r w:rsidR="0044486B" w:rsidRPr="00B572A7">
              <w:rPr>
                <w:rFonts w:ascii="Times New Roman" w:eastAsia="Times New Roman" w:hAnsi="Times New Roman" w:cs="Times New Roman"/>
                <w:sz w:val="24"/>
                <w:szCs w:val="24"/>
                <w:lang w:eastAsia="lv-LV"/>
              </w:rPr>
              <w:t>1</w:t>
            </w:r>
            <w:r w:rsidR="00F52D39" w:rsidRPr="00B572A7">
              <w:rPr>
                <w:rFonts w:ascii="Times New Roman" w:eastAsia="Times New Roman" w:hAnsi="Times New Roman" w:cs="Times New Roman"/>
                <w:sz w:val="24"/>
                <w:szCs w:val="24"/>
                <w:lang w:eastAsia="lv-LV"/>
              </w:rPr>
              <w:t>6.</w:t>
            </w:r>
            <w:r w:rsidR="00CB5370" w:rsidRPr="00B572A7">
              <w:rPr>
                <w:rFonts w:ascii="Times New Roman" w:eastAsia="Times New Roman" w:hAnsi="Times New Roman" w:cs="Times New Roman"/>
                <w:sz w:val="24"/>
                <w:szCs w:val="24"/>
                <w:lang w:eastAsia="lv-LV"/>
              </w:rPr>
              <w:t> </w:t>
            </w:r>
            <w:r w:rsidR="0044486B" w:rsidRPr="00B572A7">
              <w:rPr>
                <w:rFonts w:ascii="Times New Roman" w:eastAsia="Times New Roman" w:hAnsi="Times New Roman" w:cs="Times New Roman"/>
                <w:sz w:val="24"/>
                <w:szCs w:val="24"/>
                <w:lang w:eastAsia="lv-LV"/>
              </w:rPr>
              <w:t>n</w:t>
            </w:r>
            <w:r w:rsidR="00F52D39" w:rsidRPr="00B572A7">
              <w:rPr>
                <w:rFonts w:ascii="Times New Roman" w:eastAsia="Times New Roman" w:hAnsi="Times New Roman" w:cs="Times New Roman"/>
                <w:sz w:val="24"/>
                <w:szCs w:val="24"/>
                <w:lang w:eastAsia="lv-LV"/>
              </w:rPr>
              <w:t>o</w:t>
            </w:r>
            <w:r w:rsidR="0044486B" w:rsidRPr="00B572A7">
              <w:rPr>
                <w:rFonts w:ascii="Times New Roman" w:eastAsia="Times New Roman" w:hAnsi="Times New Roman" w:cs="Times New Roman"/>
                <w:sz w:val="24"/>
                <w:szCs w:val="24"/>
                <w:lang w:eastAsia="lv-LV"/>
              </w:rPr>
              <w:t>vem</w:t>
            </w:r>
            <w:r w:rsidR="00F52D39" w:rsidRPr="00B572A7">
              <w:rPr>
                <w:rFonts w:ascii="Times New Roman" w:eastAsia="Times New Roman" w:hAnsi="Times New Roman" w:cs="Times New Roman"/>
                <w:sz w:val="24"/>
                <w:szCs w:val="24"/>
                <w:lang w:eastAsia="lv-LV"/>
              </w:rPr>
              <w:t>brī</w:t>
            </w:r>
            <w:r w:rsidRPr="00B572A7">
              <w:rPr>
                <w:rFonts w:ascii="Times New Roman" w:eastAsia="Times New Roman" w:hAnsi="Times New Roman" w:cs="Times New Roman"/>
                <w:sz w:val="24"/>
                <w:szCs w:val="24"/>
                <w:lang w:eastAsia="lv-LV"/>
              </w:rPr>
              <w:t xml:space="preserve"> </w:t>
            </w:r>
            <w:r w:rsidR="0044486B" w:rsidRPr="00B572A7">
              <w:rPr>
                <w:rFonts w:ascii="Times New Roman" w:eastAsia="Times New Roman" w:hAnsi="Times New Roman" w:cs="Times New Roman"/>
                <w:sz w:val="24"/>
                <w:szCs w:val="24"/>
                <w:lang w:eastAsia="lv-LV"/>
              </w:rPr>
              <w:t xml:space="preserve">pieņēma </w:t>
            </w:r>
            <w:r w:rsidRPr="00B572A7">
              <w:rPr>
                <w:rFonts w:ascii="Times New Roman" w:eastAsia="Times New Roman" w:hAnsi="Times New Roman" w:cs="Times New Roman"/>
                <w:sz w:val="24"/>
                <w:szCs w:val="24"/>
                <w:lang w:eastAsia="lv-LV"/>
              </w:rPr>
              <w:t xml:space="preserve">likumu “Grozījumi </w:t>
            </w:r>
            <w:r w:rsidR="009B456E" w:rsidRPr="00B572A7">
              <w:rPr>
                <w:rFonts w:ascii="Times New Roman" w:eastAsia="Times New Roman" w:hAnsi="Times New Roman" w:cs="Times New Roman"/>
                <w:sz w:val="24"/>
                <w:szCs w:val="24"/>
                <w:lang w:eastAsia="lv-LV"/>
              </w:rPr>
              <w:t>l</w:t>
            </w:r>
            <w:r w:rsidR="00A36529" w:rsidRPr="00B572A7">
              <w:rPr>
                <w:rFonts w:ascii="Times New Roman" w:eastAsia="Times New Roman" w:hAnsi="Times New Roman" w:cs="Times New Roman"/>
                <w:sz w:val="24"/>
                <w:szCs w:val="24"/>
                <w:lang w:eastAsia="lv-LV"/>
              </w:rPr>
              <w:t>ikum</w:t>
            </w:r>
            <w:r w:rsidR="009B456E" w:rsidRPr="00B572A7">
              <w:rPr>
                <w:rFonts w:ascii="Times New Roman" w:eastAsia="Times New Roman" w:hAnsi="Times New Roman" w:cs="Times New Roman"/>
                <w:sz w:val="24"/>
                <w:szCs w:val="24"/>
                <w:lang w:eastAsia="lv-LV"/>
              </w:rPr>
              <w:t>ā</w:t>
            </w:r>
            <w:r w:rsidR="00A36529" w:rsidRPr="00B572A7">
              <w:rPr>
                <w:rFonts w:ascii="Times New Roman" w:eastAsia="Times New Roman" w:hAnsi="Times New Roman" w:cs="Times New Roman"/>
                <w:sz w:val="24"/>
                <w:szCs w:val="24"/>
                <w:lang w:eastAsia="lv-LV"/>
              </w:rPr>
              <w:t xml:space="preserve"> “Par nodokļiem un nodevām</w:t>
            </w:r>
            <w:r w:rsidR="00A14621" w:rsidRPr="00B572A7">
              <w:rPr>
                <w:rFonts w:ascii="Times New Roman" w:eastAsia="Times New Roman" w:hAnsi="Times New Roman" w:cs="Times New Roman"/>
                <w:sz w:val="24"/>
                <w:szCs w:val="24"/>
                <w:lang w:eastAsia="lv-LV"/>
              </w:rPr>
              <w:t>”</w:t>
            </w:r>
            <w:r w:rsidR="00A36529" w:rsidRPr="00B572A7">
              <w:rPr>
                <w:rFonts w:ascii="Times New Roman" w:eastAsia="Times New Roman" w:hAnsi="Times New Roman" w:cs="Times New Roman"/>
                <w:sz w:val="24"/>
                <w:szCs w:val="24"/>
                <w:lang w:eastAsia="lv-LV"/>
              </w:rPr>
              <w:t>”</w:t>
            </w:r>
            <w:r w:rsidRPr="00B572A7">
              <w:rPr>
                <w:rFonts w:ascii="Times New Roman" w:eastAsia="Times New Roman" w:hAnsi="Times New Roman" w:cs="Times New Roman"/>
                <w:sz w:val="24"/>
                <w:szCs w:val="24"/>
                <w:lang w:eastAsia="lv-LV"/>
              </w:rPr>
              <w:t xml:space="preserve">, </w:t>
            </w:r>
            <w:r w:rsidR="00B1395F" w:rsidRPr="00B572A7">
              <w:rPr>
                <w:rFonts w:ascii="Times New Roman" w:eastAsia="Times New Roman" w:hAnsi="Times New Roman" w:cs="Times New Roman"/>
                <w:sz w:val="24"/>
                <w:szCs w:val="24"/>
                <w:lang w:eastAsia="lv-LV"/>
              </w:rPr>
              <w:t>saskaņā ar kuru likuma 18.pants ir papildināts ar 1.</w:t>
            </w:r>
            <w:r w:rsidR="00B1395F" w:rsidRPr="00B572A7">
              <w:rPr>
                <w:rFonts w:ascii="Times New Roman" w:eastAsia="Times New Roman" w:hAnsi="Times New Roman" w:cs="Times New Roman"/>
                <w:sz w:val="24"/>
                <w:szCs w:val="24"/>
                <w:vertAlign w:val="superscript"/>
                <w:lang w:eastAsia="lv-LV"/>
              </w:rPr>
              <w:t>1 </w:t>
            </w:r>
            <w:r w:rsidR="00B1395F" w:rsidRPr="00B572A7">
              <w:rPr>
                <w:rFonts w:ascii="Times New Roman" w:eastAsia="Times New Roman" w:hAnsi="Times New Roman" w:cs="Times New Roman"/>
                <w:sz w:val="24"/>
                <w:szCs w:val="24"/>
                <w:lang w:eastAsia="lv-LV"/>
              </w:rPr>
              <w:t xml:space="preserve">daļu, kurā </w:t>
            </w:r>
            <w:r w:rsidRPr="00B572A7">
              <w:rPr>
                <w:rFonts w:ascii="Times New Roman" w:eastAsia="Times New Roman" w:hAnsi="Times New Roman" w:cs="Times New Roman"/>
                <w:sz w:val="24"/>
                <w:szCs w:val="24"/>
                <w:lang w:eastAsia="lv-LV"/>
              </w:rPr>
              <w:t>iekļautais regulējums cita starpā paredz pienākumu valsts nodevas administrācijai veikt valsts budžetā ieskaitāmo valsts nodevu uzskaiti, kā arī paredz deleģējumu Ministru kabinetam noteikt kārtību un apjomu, kādā veicama valsts nodevu uzskaite.</w:t>
            </w:r>
            <w:r w:rsidR="004E29D0" w:rsidRPr="00B572A7">
              <w:rPr>
                <w:rFonts w:ascii="Times New Roman" w:eastAsia="Times New Roman" w:hAnsi="Times New Roman" w:cs="Times New Roman"/>
                <w:sz w:val="24"/>
                <w:szCs w:val="24"/>
                <w:lang w:eastAsia="lv-LV"/>
              </w:rPr>
              <w:t xml:space="preserve"> </w:t>
            </w:r>
            <w:r w:rsidR="008715C6" w:rsidRPr="00B572A7">
              <w:rPr>
                <w:rFonts w:ascii="Times New Roman" w:eastAsia="Times New Roman" w:hAnsi="Times New Roman" w:cs="Times New Roman"/>
                <w:sz w:val="24"/>
                <w:szCs w:val="24"/>
                <w:lang w:eastAsia="lv-LV"/>
              </w:rPr>
              <w:t>Saskaņā ar</w:t>
            </w:r>
            <w:r w:rsidR="00B1395F" w:rsidRPr="00B572A7">
              <w:rPr>
                <w:rFonts w:ascii="Times New Roman" w:eastAsia="Times New Roman" w:hAnsi="Times New Roman" w:cs="Times New Roman"/>
                <w:sz w:val="24"/>
                <w:szCs w:val="24"/>
                <w:lang w:eastAsia="lv-LV"/>
              </w:rPr>
              <w:t xml:space="preserve"> </w:t>
            </w:r>
            <w:r w:rsidR="008715C6" w:rsidRPr="00B572A7">
              <w:rPr>
                <w:rFonts w:ascii="Times New Roman" w:eastAsia="Times New Roman" w:hAnsi="Times New Roman" w:cs="Times New Roman"/>
                <w:sz w:val="24"/>
                <w:szCs w:val="24"/>
                <w:lang w:eastAsia="lv-LV"/>
              </w:rPr>
              <w:t xml:space="preserve">minētā </w:t>
            </w:r>
            <w:r w:rsidR="00B1395F" w:rsidRPr="00B572A7">
              <w:rPr>
                <w:rFonts w:ascii="Times New Roman" w:eastAsia="Times New Roman" w:hAnsi="Times New Roman" w:cs="Times New Roman"/>
                <w:sz w:val="24"/>
                <w:szCs w:val="24"/>
                <w:lang w:eastAsia="lv-LV"/>
              </w:rPr>
              <w:t>likuma pārejas noteikumu 202. punkt</w:t>
            </w:r>
            <w:r w:rsidR="008715C6" w:rsidRPr="00B572A7">
              <w:rPr>
                <w:rFonts w:ascii="Times New Roman" w:eastAsia="Times New Roman" w:hAnsi="Times New Roman" w:cs="Times New Roman"/>
                <w:sz w:val="24"/>
                <w:szCs w:val="24"/>
                <w:lang w:eastAsia="lv-LV"/>
              </w:rPr>
              <w:t>u</w:t>
            </w:r>
            <w:r w:rsidR="00B1395F" w:rsidRPr="00B572A7">
              <w:rPr>
                <w:rFonts w:ascii="Times New Roman" w:eastAsia="Times New Roman" w:hAnsi="Times New Roman" w:cs="Times New Roman"/>
                <w:sz w:val="24"/>
                <w:szCs w:val="24"/>
                <w:lang w:eastAsia="lv-LV"/>
              </w:rPr>
              <w:t xml:space="preserve"> </w:t>
            </w:r>
            <w:r w:rsidR="0044486B" w:rsidRPr="00B572A7">
              <w:rPr>
                <w:rFonts w:ascii="Times New Roman" w:eastAsia="Times New Roman" w:hAnsi="Times New Roman" w:cs="Times New Roman"/>
                <w:sz w:val="24"/>
                <w:szCs w:val="24"/>
                <w:lang w:eastAsia="lv-LV"/>
              </w:rPr>
              <w:t>r</w:t>
            </w:r>
            <w:r w:rsidRPr="00B572A7">
              <w:rPr>
                <w:rFonts w:ascii="Times New Roman" w:eastAsia="Times New Roman" w:hAnsi="Times New Roman" w:cs="Times New Roman"/>
                <w:sz w:val="24"/>
                <w:szCs w:val="24"/>
                <w:lang w:eastAsia="lv-LV"/>
              </w:rPr>
              <w:t xml:space="preserve">egulējums attiecībā uz valsts nodevu uzskaiti </w:t>
            </w:r>
            <w:r w:rsidR="00062EEB" w:rsidRPr="00B572A7">
              <w:rPr>
                <w:rFonts w:ascii="Times New Roman" w:eastAsia="Times New Roman" w:hAnsi="Times New Roman" w:cs="Times New Roman"/>
                <w:sz w:val="24"/>
                <w:szCs w:val="24"/>
                <w:lang w:eastAsia="lv-LV"/>
              </w:rPr>
              <w:t>piemērojams ar</w:t>
            </w:r>
            <w:r w:rsidRPr="00B572A7">
              <w:rPr>
                <w:rFonts w:ascii="Times New Roman" w:eastAsia="Times New Roman" w:hAnsi="Times New Roman" w:cs="Times New Roman"/>
                <w:sz w:val="24"/>
                <w:szCs w:val="24"/>
                <w:lang w:eastAsia="lv-LV"/>
              </w:rPr>
              <w:t xml:space="preserve"> 2018.</w:t>
            </w:r>
            <w:r w:rsidR="00CB5370" w:rsidRPr="00B572A7">
              <w:rPr>
                <w:rFonts w:ascii="Times New Roman" w:eastAsia="Times New Roman" w:hAnsi="Times New Roman" w:cs="Times New Roman"/>
                <w:sz w:val="24"/>
                <w:szCs w:val="24"/>
                <w:lang w:eastAsia="lv-LV"/>
              </w:rPr>
              <w:t> </w:t>
            </w:r>
            <w:r w:rsidRPr="00B572A7">
              <w:rPr>
                <w:rFonts w:ascii="Times New Roman" w:eastAsia="Times New Roman" w:hAnsi="Times New Roman" w:cs="Times New Roman"/>
                <w:sz w:val="24"/>
                <w:szCs w:val="24"/>
                <w:lang w:eastAsia="lv-LV"/>
              </w:rPr>
              <w:t>gada 1.</w:t>
            </w:r>
            <w:r w:rsidR="00CB5370" w:rsidRPr="00B572A7">
              <w:rPr>
                <w:rFonts w:ascii="Times New Roman" w:eastAsia="Times New Roman" w:hAnsi="Times New Roman" w:cs="Times New Roman"/>
                <w:sz w:val="24"/>
                <w:szCs w:val="24"/>
                <w:lang w:eastAsia="lv-LV"/>
              </w:rPr>
              <w:t> </w:t>
            </w:r>
            <w:r w:rsidR="004E29D0" w:rsidRPr="00B572A7">
              <w:rPr>
                <w:rFonts w:ascii="Times New Roman" w:eastAsia="Times New Roman" w:hAnsi="Times New Roman" w:cs="Times New Roman"/>
                <w:sz w:val="24"/>
                <w:szCs w:val="24"/>
                <w:lang w:eastAsia="lv-LV"/>
              </w:rPr>
              <w:t>jūlij</w:t>
            </w:r>
            <w:r w:rsidR="00062EEB" w:rsidRPr="00B572A7">
              <w:rPr>
                <w:rFonts w:ascii="Times New Roman" w:eastAsia="Times New Roman" w:hAnsi="Times New Roman" w:cs="Times New Roman"/>
                <w:sz w:val="24"/>
                <w:szCs w:val="24"/>
                <w:lang w:eastAsia="lv-LV"/>
              </w:rPr>
              <w:t>u</w:t>
            </w:r>
            <w:r w:rsidR="0044486B" w:rsidRPr="00B572A7">
              <w:rPr>
                <w:rFonts w:ascii="Times New Roman" w:eastAsia="Times New Roman" w:hAnsi="Times New Roman" w:cs="Times New Roman"/>
                <w:sz w:val="24"/>
                <w:szCs w:val="24"/>
                <w:lang w:eastAsia="lv-LV"/>
              </w:rPr>
              <w:t>, savukārt Ministru kabinetam attiecīgie noteikumi ir jāizdod ne vēlāk kā līdz 2018. gada 31.</w:t>
            </w:r>
            <w:r w:rsidR="008715C6" w:rsidRPr="00B572A7">
              <w:rPr>
                <w:rFonts w:ascii="Times New Roman" w:eastAsia="Times New Roman" w:hAnsi="Times New Roman" w:cs="Times New Roman"/>
                <w:sz w:val="24"/>
                <w:szCs w:val="24"/>
                <w:lang w:eastAsia="lv-LV"/>
              </w:rPr>
              <w:t> </w:t>
            </w:r>
            <w:r w:rsidR="0044486B" w:rsidRPr="00B572A7">
              <w:rPr>
                <w:rFonts w:ascii="Times New Roman" w:eastAsia="Times New Roman" w:hAnsi="Times New Roman" w:cs="Times New Roman"/>
                <w:sz w:val="24"/>
                <w:szCs w:val="24"/>
                <w:lang w:eastAsia="lv-LV"/>
              </w:rPr>
              <w:t>martam.</w:t>
            </w:r>
          </w:p>
          <w:p w14:paraId="1CEF4F5C" w14:textId="77777777" w:rsidR="00B468FA" w:rsidRPr="00B572A7" w:rsidRDefault="004E29D0" w:rsidP="004B78CB">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 xml:space="preserve">Līdz ar to </w:t>
            </w:r>
            <w:r w:rsidR="00B468FA" w:rsidRPr="00B572A7">
              <w:rPr>
                <w:rFonts w:ascii="Times New Roman" w:eastAsia="Times New Roman" w:hAnsi="Times New Roman" w:cs="Times New Roman"/>
                <w:sz w:val="24"/>
                <w:szCs w:val="24"/>
                <w:lang w:eastAsia="lv-LV"/>
              </w:rPr>
              <w:t>Ministru kabineta noteikum</w:t>
            </w:r>
            <w:r w:rsidRPr="00B572A7">
              <w:rPr>
                <w:rFonts w:ascii="Times New Roman" w:eastAsia="Times New Roman" w:hAnsi="Times New Roman" w:cs="Times New Roman"/>
                <w:sz w:val="24"/>
                <w:szCs w:val="24"/>
                <w:lang w:eastAsia="lv-LV"/>
              </w:rPr>
              <w:t>u projekts “Valsts nodevu uzskaites noteikumi”</w:t>
            </w:r>
            <w:r w:rsidR="00B01B91" w:rsidRPr="00B572A7">
              <w:rPr>
                <w:rFonts w:ascii="Times New Roman" w:eastAsia="Times New Roman" w:hAnsi="Times New Roman" w:cs="Times New Roman"/>
                <w:sz w:val="24"/>
                <w:szCs w:val="24"/>
                <w:lang w:eastAsia="lv-LV"/>
              </w:rPr>
              <w:t xml:space="preserve"> (turpmāk – Noteikumi)</w:t>
            </w:r>
            <w:r w:rsidRPr="00B572A7">
              <w:rPr>
                <w:rFonts w:ascii="Times New Roman" w:eastAsia="Times New Roman" w:hAnsi="Times New Roman" w:cs="Times New Roman"/>
                <w:sz w:val="24"/>
                <w:szCs w:val="24"/>
                <w:lang w:eastAsia="lv-LV"/>
              </w:rPr>
              <w:t xml:space="preserve"> ir izstrādāt</w:t>
            </w:r>
            <w:r w:rsidR="00B01B91" w:rsidRPr="00B572A7">
              <w:rPr>
                <w:rFonts w:ascii="Times New Roman" w:eastAsia="Times New Roman" w:hAnsi="Times New Roman" w:cs="Times New Roman"/>
                <w:sz w:val="24"/>
                <w:szCs w:val="24"/>
                <w:lang w:eastAsia="lv-LV"/>
              </w:rPr>
              <w:t>s</w:t>
            </w:r>
            <w:r w:rsidR="00B468FA" w:rsidRPr="00B572A7">
              <w:rPr>
                <w:rFonts w:ascii="Times New Roman" w:eastAsia="Times New Roman" w:hAnsi="Times New Roman" w:cs="Times New Roman"/>
                <w:sz w:val="24"/>
                <w:szCs w:val="24"/>
                <w:lang w:eastAsia="lv-LV"/>
              </w:rPr>
              <w:t xml:space="preserve">, </w:t>
            </w:r>
            <w:r w:rsidRPr="00B572A7">
              <w:rPr>
                <w:rFonts w:ascii="Times New Roman" w:eastAsia="Times New Roman" w:hAnsi="Times New Roman" w:cs="Times New Roman"/>
                <w:sz w:val="24"/>
                <w:szCs w:val="24"/>
                <w:lang w:eastAsia="lv-LV"/>
              </w:rPr>
              <w:t xml:space="preserve">lai </w:t>
            </w:r>
            <w:r w:rsidR="00B468FA" w:rsidRPr="00B572A7">
              <w:rPr>
                <w:rFonts w:ascii="Times New Roman" w:eastAsia="Times New Roman" w:hAnsi="Times New Roman" w:cs="Times New Roman"/>
                <w:sz w:val="24"/>
                <w:szCs w:val="24"/>
                <w:lang w:eastAsia="lv-LV"/>
              </w:rPr>
              <w:t>not</w:t>
            </w:r>
            <w:r w:rsidRPr="00B572A7">
              <w:rPr>
                <w:rFonts w:ascii="Times New Roman" w:eastAsia="Times New Roman" w:hAnsi="Times New Roman" w:cs="Times New Roman"/>
                <w:sz w:val="24"/>
                <w:szCs w:val="24"/>
                <w:lang w:eastAsia="lv-LV"/>
              </w:rPr>
              <w:t>eiktu</w:t>
            </w:r>
            <w:r w:rsidR="00B468FA" w:rsidRPr="00B572A7">
              <w:rPr>
                <w:rFonts w:ascii="Times New Roman" w:eastAsia="Times New Roman" w:hAnsi="Times New Roman" w:cs="Times New Roman"/>
                <w:sz w:val="24"/>
                <w:szCs w:val="24"/>
                <w:lang w:eastAsia="lv-LV"/>
              </w:rPr>
              <w:t xml:space="preserve"> </w:t>
            </w:r>
            <w:r w:rsidR="00D91798" w:rsidRPr="00B572A7">
              <w:rPr>
                <w:rFonts w:ascii="Times New Roman" w:eastAsia="Times New Roman" w:hAnsi="Times New Roman" w:cs="Times New Roman"/>
                <w:sz w:val="24"/>
                <w:szCs w:val="24"/>
                <w:lang w:eastAsia="lv-LV"/>
              </w:rPr>
              <w:t xml:space="preserve">vienotu </w:t>
            </w:r>
            <w:r w:rsidR="00B468FA" w:rsidRPr="00B572A7">
              <w:rPr>
                <w:rFonts w:ascii="Times New Roman" w:eastAsia="Times New Roman" w:hAnsi="Times New Roman" w:cs="Times New Roman"/>
                <w:sz w:val="24"/>
                <w:szCs w:val="24"/>
                <w:lang w:eastAsia="lv-LV"/>
              </w:rPr>
              <w:t xml:space="preserve">kārtību un apjomu, kādā valsts </w:t>
            </w:r>
            <w:r w:rsidR="00B01B91" w:rsidRPr="00B572A7">
              <w:rPr>
                <w:rFonts w:ascii="Times New Roman" w:eastAsia="Times New Roman" w:hAnsi="Times New Roman" w:cs="Times New Roman"/>
                <w:sz w:val="24"/>
                <w:szCs w:val="24"/>
                <w:lang w:eastAsia="lv-LV"/>
              </w:rPr>
              <w:t xml:space="preserve">nodevas administrācija veic valsts budžetā ieskaitāmo valsts </w:t>
            </w:r>
            <w:r w:rsidR="00B468FA" w:rsidRPr="00B572A7">
              <w:rPr>
                <w:rFonts w:ascii="Times New Roman" w:eastAsia="Times New Roman" w:hAnsi="Times New Roman" w:cs="Times New Roman"/>
                <w:sz w:val="24"/>
                <w:szCs w:val="24"/>
                <w:lang w:eastAsia="lv-LV"/>
              </w:rPr>
              <w:t>nodevu uzskait</w:t>
            </w:r>
            <w:r w:rsidR="00B01B91" w:rsidRPr="00B572A7">
              <w:rPr>
                <w:rFonts w:ascii="Times New Roman" w:eastAsia="Times New Roman" w:hAnsi="Times New Roman" w:cs="Times New Roman"/>
                <w:sz w:val="24"/>
                <w:szCs w:val="24"/>
                <w:lang w:eastAsia="lv-LV"/>
              </w:rPr>
              <w:t>i</w:t>
            </w:r>
            <w:r w:rsidR="00B468FA" w:rsidRPr="00B572A7">
              <w:rPr>
                <w:rFonts w:ascii="Times New Roman" w:eastAsia="Times New Roman" w:hAnsi="Times New Roman" w:cs="Times New Roman"/>
                <w:sz w:val="24"/>
                <w:szCs w:val="24"/>
                <w:lang w:eastAsia="lv-LV"/>
              </w:rPr>
              <w:t>.</w:t>
            </w:r>
          </w:p>
          <w:p w14:paraId="23C43DD6" w14:textId="59E473BD" w:rsidR="009556A7" w:rsidRPr="00B572A7" w:rsidRDefault="006725C9" w:rsidP="009556A7">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 xml:space="preserve">Saskaņā ar </w:t>
            </w:r>
            <w:r w:rsidR="007C1DFA" w:rsidRPr="00B572A7">
              <w:rPr>
                <w:rFonts w:ascii="Times New Roman" w:hAnsi="Times New Roman" w:cs="Times New Roman"/>
                <w:sz w:val="24"/>
                <w:szCs w:val="24"/>
              </w:rPr>
              <w:t>Valsts ieņēmumu dienest</w:t>
            </w:r>
            <w:r w:rsidR="00A14621" w:rsidRPr="00B572A7">
              <w:rPr>
                <w:rFonts w:ascii="Times New Roman" w:hAnsi="Times New Roman" w:cs="Times New Roman"/>
                <w:sz w:val="24"/>
                <w:szCs w:val="24"/>
              </w:rPr>
              <w:t>a</w:t>
            </w:r>
            <w:r w:rsidR="007C1DFA" w:rsidRPr="00B572A7">
              <w:rPr>
                <w:rFonts w:ascii="Times New Roman" w:hAnsi="Times New Roman" w:cs="Times New Roman"/>
                <w:sz w:val="24"/>
                <w:szCs w:val="24"/>
              </w:rPr>
              <w:t xml:space="preserve"> </w:t>
            </w:r>
            <w:r w:rsidRPr="00B572A7">
              <w:rPr>
                <w:rFonts w:ascii="Times New Roman" w:hAnsi="Times New Roman" w:cs="Times New Roman"/>
                <w:sz w:val="24"/>
                <w:szCs w:val="24"/>
              </w:rPr>
              <w:t>2015.</w:t>
            </w:r>
            <w:r w:rsidR="00CB5370" w:rsidRPr="00B572A7">
              <w:rPr>
                <w:rFonts w:ascii="Times New Roman" w:hAnsi="Times New Roman" w:cs="Times New Roman"/>
                <w:sz w:val="24"/>
                <w:szCs w:val="24"/>
              </w:rPr>
              <w:t> </w:t>
            </w:r>
            <w:r w:rsidRPr="00B572A7">
              <w:rPr>
                <w:rFonts w:ascii="Times New Roman" w:hAnsi="Times New Roman" w:cs="Times New Roman"/>
                <w:sz w:val="24"/>
                <w:szCs w:val="24"/>
              </w:rPr>
              <w:t>gada 19.</w:t>
            </w:r>
            <w:r w:rsidR="00CB5370" w:rsidRPr="00B572A7">
              <w:rPr>
                <w:rFonts w:ascii="Times New Roman" w:hAnsi="Times New Roman" w:cs="Times New Roman"/>
                <w:sz w:val="24"/>
                <w:szCs w:val="24"/>
              </w:rPr>
              <w:t> </w:t>
            </w:r>
            <w:r w:rsidRPr="00B572A7">
              <w:rPr>
                <w:rFonts w:ascii="Times New Roman" w:hAnsi="Times New Roman" w:cs="Times New Roman"/>
                <w:sz w:val="24"/>
                <w:szCs w:val="24"/>
              </w:rPr>
              <w:t>martā noslēgto līgumu Nr.</w:t>
            </w:r>
            <w:r w:rsidR="00F52D39" w:rsidRPr="00B572A7">
              <w:rPr>
                <w:rFonts w:ascii="Times New Roman" w:hAnsi="Times New Roman" w:cs="Times New Roman"/>
                <w:sz w:val="24"/>
                <w:szCs w:val="24"/>
              </w:rPr>
              <w:t> </w:t>
            </w:r>
            <w:r w:rsidRPr="00B572A7">
              <w:rPr>
                <w:rFonts w:ascii="Times New Roman" w:hAnsi="Times New Roman" w:cs="Times New Roman"/>
                <w:sz w:val="24"/>
                <w:szCs w:val="24"/>
              </w:rPr>
              <w:t>FM</w:t>
            </w:r>
            <w:r w:rsidR="00F52D39" w:rsidRPr="00B572A7">
              <w:rPr>
                <w:rFonts w:ascii="Times New Roman" w:hAnsi="Times New Roman" w:cs="Times New Roman"/>
                <w:sz w:val="24"/>
                <w:szCs w:val="24"/>
              </w:rPr>
              <w:t> </w:t>
            </w:r>
            <w:r w:rsidRPr="00B572A7">
              <w:rPr>
                <w:rFonts w:ascii="Times New Roman" w:hAnsi="Times New Roman" w:cs="Times New Roman"/>
                <w:sz w:val="24"/>
                <w:szCs w:val="24"/>
              </w:rPr>
              <w:t>VID</w:t>
            </w:r>
            <w:r w:rsidR="00F52D39" w:rsidRPr="00B572A7">
              <w:rPr>
                <w:rFonts w:ascii="Times New Roman" w:hAnsi="Times New Roman" w:cs="Times New Roman"/>
                <w:sz w:val="24"/>
                <w:szCs w:val="24"/>
              </w:rPr>
              <w:t> </w:t>
            </w:r>
            <w:r w:rsidRPr="00B572A7">
              <w:rPr>
                <w:rFonts w:ascii="Times New Roman" w:hAnsi="Times New Roman" w:cs="Times New Roman"/>
                <w:sz w:val="24"/>
                <w:szCs w:val="24"/>
              </w:rPr>
              <w:t xml:space="preserve">2014/035 </w:t>
            </w:r>
            <w:r w:rsidR="0051131E" w:rsidRPr="00B572A7">
              <w:rPr>
                <w:rFonts w:ascii="Times New Roman" w:hAnsi="Times New Roman" w:cs="Times New Roman"/>
                <w:sz w:val="24"/>
                <w:szCs w:val="24"/>
              </w:rPr>
              <w:t>“</w:t>
            </w:r>
            <w:r w:rsidRPr="00B572A7">
              <w:rPr>
                <w:rFonts w:ascii="Times New Roman" w:hAnsi="Times New Roman" w:cs="Times New Roman"/>
                <w:sz w:val="24"/>
                <w:szCs w:val="24"/>
              </w:rPr>
              <w:t>Uzkrājuma principa un valsts budžeta maksājumu administrēšanas procesu uzlabojumu ieviešanas atbalsta pakalpojumi” SIA</w:t>
            </w:r>
            <w:r w:rsidR="00CB5370" w:rsidRPr="00B572A7">
              <w:rPr>
                <w:rFonts w:ascii="Times New Roman" w:hAnsi="Times New Roman" w:cs="Times New Roman"/>
                <w:sz w:val="24"/>
                <w:szCs w:val="24"/>
              </w:rPr>
              <w:t> </w:t>
            </w:r>
            <w:r w:rsidRPr="00B572A7">
              <w:rPr>
                <w:rFonts w:ascii="Times New Roman" w:hAnsi="Times New Roman" w:cs="Times New Roman"/>
                <w:sz w:val="24"/>
                <w:szCs w:val="24"/>
              </w:rPr>
              <w:t xml:space="preserve">“Ernst &amp; </w:t>
            </w:r>
            <w:proofErr w:type="spellStart"/>
            <w:r w:rsidRPr="00B572A7">
              <w:rPr>
                <w:rFonts w:ascii="Times New Roman" w:hAnsi="Times New Roman" w:cs="Times New Roman"/>
                <w:sz w:val="24"/>
                <w:szCs w:val="24"/>
              </w:rPr>
              <w:t>Young</w:t>
            </w:r>
            <w:proofErr w:type="spellEnd"/>
            <w:r w:rsidRPr="00B572A7">
              <w:rPr>
                <w:rFonts w:ascii="Times New Roman" w:hAnsi="Times New Roman" w:cs="Times New Roman"/>
                <w:sz w:val="24"/>
                <w:szCs w:val="24"/>
              </w:rPr>
              <w:t xml:space="preserve"> </w:t>
            </w:r>
            <w:proofErr w:type="spellStart"/>
            <w:r w:rsidRPr="00B572A7">
              <w:rPr>
                <w:rFonts w:ascii="Times New Roman" w:hAnsi="Times New Roman" w:cs="Times New Roman"/>
                <w:sz w:val="24"/>
                <w:szCs w:val="24"/>
              </w:rPr>
              <w:t>Baltic</w:t>
            </w:r>
            <w:proofErr w:type="spellEnd"/>
            <w:r w:rsidRPr="00B572A7">
              <w:rPr>
                <w:rFonts w:ascii="Times New Roman" w:hAnsi="Times New Roman" w:cs="Times New Roman"/>
                <w:sz w:val="24"/>
                <w:szCs w:val="24"/>
              </w:rPr>
              <w:t xml:space="preserve">” ir izstrādājis nodevumu </w:t>
            </w:r>
            <w:r w:rsidR="002943AB" w:rsidRPr="00B572A7">
              <w:rPr>
                <w:rFonts w:ascii="Times New Roman" w:hAnsi="Times New Roman" w:cs="Times New Roman"/>
                <w:sz w:val="24"/>
                <w:szCs w:val="24"/>
              </w:rPr>
              <w:t>“</w:t>
            </w:r>
            <w:r w:rsidRPr="00B572A7">
              <w:rPr>
                <w:rFonts w:ascii="Times New Roman" w:hAnsi="Times New Roman" w:cs="Times New Roman"/>
                <w:sz w:val="24"/>
                <w:szCs w:val="24"/>
              </w:rPr>
              <w:t>Valsts un pašvaldību budžeta maksājumu administrēšanas vispārējais raksturojums un priekšlikumu procesa uzlabošanai apraksts”</w:t>
            </w:r>
            <w:r w:rsidR="00D87B3E" w:rsidRPr="00B572A7">
              <w:rPr>
                <w:rFonts w:ascii="Times New Roman" w:hAnsi="Times New Roman" w:cs="Times New Roman"/>
                <w:sz w:val="24"/>
                <w:szCs w:val="24"/>
              </w:rPr>
              <w:t xml:space="preserve"> (turpmāk – Nodevums)</w:t>
            </w:r>
            <w:r w:rsidRPr="00B572A7">
              <w:rPr>
                <w:rFonts w:ascii="Times New Roman" w:hAnsi="Times New Roman" w:cs="Times New Roman"/>
                <w:sz w:val="24"/>
                <w:szCs w:val="24"/>
              </w:rPr>
              <w:t xml:space="preserve">, kurā attiecībā uz valsts nodevu ieņēmumu administrēšanas nākotnes procesu ir </w:t>
            </w:r>
            <w:r w:rsidR="009556A7" w:rsidRPr="00B572A7">
              <w:rPr>
                <w:rFonts w:ascii="Times New Roman" w:hAnsi="Times New Roman" w:cs="Times New Roman"/>
                <w:sz w:val="24"/>
                <w:szCs w:val="24"/>
              </w:rPr>
              <w:t>aprakstīti trīs pakāpeniski valsts nodevu administrēšanas sakārtošanas procesa attīst</w:t>
            </w:r>
            <w:r w:rsidR="00D87B3E" w:rsidRPr="00B572A7">
              <w:rPr>
                <w:rFonts w:ascii="Times New Roman" w:hAnsi="Times New Roman" w:cs="Times New Roman"/>
                <w:sz w:val="24"/>
                <w:szCs w:val="24"/>
              </w:rPr>
              <w:t>ības posmi</w:t>
            </w:r>
            <w:r w:rsidR="000773DC" w:rsidRPr="00B572A7">
              <w:rPr>
                <w:rFonts w:ascii="Times New Roman" w:hAnsi="Times New Roman" w:cs="Times New Roman"/>
                <w:sz w:val="24"/>
                <w:szCs w:val="24"/>
              </w:rPr>
              <w:t>.</w:t>
            </w:r>
          </w:p>
          <w:p w14:paraId="3A85042C" w14:textId="77777777" w:rsidR="002506B2" w:rsidRPr="00B572A7" w:rsidRDefault="002506B2" w:rsidP="009556A7">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 xml:space="preserve">Pirmais no šiem posmiem ir nodevu administrēšanas rezultātu uzskaite, tas ir </w:t>
            </w:r>
            <w:r w:rsidR="008715C6" w:rsidRPr="00B572A7">
              <w:rPr>
                <w:rFonts w:ascii="Times New Roman" w:hAnsi="Times New Roman" w:cs="Times New Roman"/>
                <w:sz w:val="24"/>
                <w:szCs w:val="24"/>
              </w:rPr>
              <w:t xml:space="preserve">– </w:t>
            </w:r>
            <w:r w:rsidRPr="00B572A7">
              <w:rPr>
                <w:rFonts w:ascii="Times New Roman" w:hAnsi="Times New Roman" w:cs="Times New Roman"/>
                <w:sz w:val="24"/>
                <w:szCs w:val="24"/>
              </w:rPr>
              <w:t>nodevu administrēšanas rezultāta uzskaites ieviešana, kura ļauj nodrošināt izsekojamību starp pieprasīto un nodrošināto pakalpojumu un konkrēto maksājumu par šo pakalpojumu, tādējādi ļaujot pārliecināties par aprēķināto summu pareizību, kā arī apmaksu. Šo attīstības posma ieviešanu lielā mērā nosaka Finanšu ministrijas izstrādātais informatīvais ziņojums “Par valsts nodevu administrēšanas procesa un ieņēmumu uzskaites sistēmas pilnveidošanu” (pieņemts zināšanai Ministru kabineta 2014.</w:t>
            </w:r>
            <w:r w:rsidR="00CB5370" w:rsidRPr="00B572A7">
              <w:rPr>
                <w:rFonts w:ascii="Times New Roman" w:hAnsi="Times New Roman" w:cs="Times New Roman"/>
                <w:sz w:val="24"/>
                <w:szCs w:val="24"/>
              </w:rPr>
              <w:t> </w:t>
            </w:r>
            <w:r w:rsidRPr="00B572A7">
              <w:rPr>
                <w:rFonts w:ascii="Times New Roman" w:hAnsi="Times New Roman" w:cs="Times New Roman"/>
                <w:sz w:val="24"/>
                <w:szCs w:val="24"/>
              </w:rPr>
              <w:t>gada 22.</w:t>
            </w:r>
            <w:r w:rsidR="00CB5370" w:rsidRPr="00B572A7">
              <w:rPr>
                <w:rFonts w:ascii="Times New Roman" w:hAnsi="Times New Roman" w:cs="Times New Roman"/>
                <w:sz w:val="24"/>
                <w:szCs w:val="24"/>
              </w:rPr>
              <w:t> </w:t>
            </w:r>
            <w:r w:rsidRPr="00B572A7">
              <w:rPr>
                <w:rFonts w:ascii="Times New Roman" w:hAnsi="Times New Roman" w:cs="Times New Roman"/>
                <w:sz w:val="24"/>
                <w:szCs w:val="24"/>
              </w:rPr>
              <w:t>aprīļa sēdē (skatīt protokolu Nr.</w:t>
            </w:r>
            <w:r w:rsidR="00CB5370" w:rsidRPr="00B572A7">
              <w:rPr>
                <w:rFonts w:ascii="Times New Roman" w:hAnsi="Times New Roman" w:cs="Times New Roman"/>
                <w:sz w:val="24"/>
                <w:szCs w:val="24"/>
              </w:rPr>
              <w:t> </w:t>
            </w:r>
            <w:r w:rsidRPr="00B572A7">
              <w:rPr>
                <w:rFonts w:ascii="Times New Roman" w:hAnsi="Times New Roman" w:cs="Times New Roman"/>
                <w:sz w:val="24"/>
                <w:szCs w:val="24"/>
              </w:rPr>
              <w:t>24 32</w:t>
            </w:r>
            <w:r w:rsidR="009B456E" w:rsidRPr="00B572A7">
              <w:rPr>
                <w:rFonts w:ascii="Times New Roman" w:hAnsi="Times New Roman" w:cs="Times New Roman"/>
                <w:sz w:val="24"/>
                <w:szCs w:val="24"/>
              </w:rPr>
              <w:t>.</w:t>
            </w:r>
            <w:r w:rsidR="00CB5370" w:rsidRPr="00B572A7">
              <w:rPr>
                <w:rFonts w:ascii="Times New Roman" w:hAnsi="Times New Roman" w:cs="Times New Roman"/>
                <w:sz w:val="24"/>
                <w:szCs w:val="24"/>
              </w:rPr>
              <w:t> </w:t>
            </w:r>
            <w:r w:rsidRPr="00B572A7">
              <w:rPr>
                <w:rFonts w:ascii="Times New Roman" w:hAnsi="Times New Roman" w:cs="Times New Roman"/>
                <w:sz w:val="24"/>
                <w:szCs w:val="24"/>
              </w:rPr>
              <w:t>§)).</w:t>
            </w:r>
          </w:p>
          <w:p w14:paraId="1BFDE620" w14:textId="366755A1" w:rsidR="002506B2" w:rsidRPr="00B572A7" w:rsidRDefault="002506B2" w:rsidP="009556A7">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Otrais attīstības posms ir nodevu administrēšanas rezultāta uzskaite un visu piekritīgo maksājumu uzskaite</w:t>
            </w:r>
            <w:r w:rsidR="001D4DD2" w:rsidRPr="00B572A7">
              <w:rPr>
                <w:rFonts w:ascii="Times New Roman" w:hAnsi="Times New Roman" w:cs="Times New Roman"/>
                <w:sz w:val="24"/>
                <w:szCs w:val="24"/>
              </w:rPr>
              <w:t xml:space="preserve"> </w:t>
            </w:r>
            <w:r w:rsidR="001D4DD2" w:rsidRPr="00B572A7">
              <w:rPr>
                <w:rFonts w:ascii="Times New Roman" w:hAnsi="Times New Roman" w:cs="Times New Roman"/>
                <w:sz w:val="24"/>
                <w:szCs w:val="24"/>
              </w:rPr>
              <w:lastRenderedPageBreak/>
              <w:t>(atšķirībā no pirmā posma, šis posms paredz</w:t>
            </w:r>
            <w:r w:rsidR="00B334B6" w:rsidRPr="00B572A7">
              <w:rPr>
                <w:rFonts w:ascii="Times New Roman" w:hAnsi="Times New Roman" w:cs="Times New Roman"/>
                <w:sz w:val="24"/>
                <w:szCs w:val="24"/>
              </w:rPr>
              <w:t xml:space="preserve"> pilnīgi visu valsts budžeta ieņēmumu kontos iekasēto maksājumu uzskaiti, sākot no brīža, kad tie ienāk attiecīgajos kontos Valsts kasē)</w:t>
            </w:r>
            <w:r w:rsidRPr="00B572A7">
              <w:rPr>
                <w:rFonts w:ascii="Times New Roman" w:hAnsi="Times New Roman" w:cs="Times New Roman"/>
                <w:sz w:val="24"/>
                <w:szCs w:val="24"/>
              </w:rPr>
              <w:t xml:space="preserve">, savukārt trešais attīstības posms </w:t>
            </w:r>
            <w:r w:rsidR="008B45CD" w:rsidRPr="00B572A7">
              <w:rPr>
                <w:rFonts w:ascii="Times New Roman" w:hAnsi="Times New Roman" w:cs="Times New Roman"/>
                <w:sz w:val="24"/>
                <w:szCs w:val="24"/>
              </w:rPr>
              <w:t>–</w:t>
            </w:r>
            <w:r w:rsidR="00B334B6" w:rsidRPr="00B572A7">
              <w:rPr>
                <w:rFonts w:ascii="Times New Roman" w:hAnsi="Times New Roman" w:cs="Times New Roman"/>
                <w:sz w:val="24"/>
                <w:szCs w:val="24"/>
              </w:rPr>
              <w:t xml:space="preserve"> </w:t>
            </w:r>
            <w:r w:rsidR="008B45CD" w:rsidRPr="00B572A7">
              <w:rPr>
                <w:rFonts w:ascii="Times New Roman" w:hAnsi="Times New Roman" w:cs="Times New Roman"/>
                <w:sz w:val="24"/>
                <w:szCs w:val="24"/>
              </w:rPr>
              <w:t>uzskaite pēc uzkrājuma principa</w:t>
            </w:r>
            <w:r w:rsidR="00562A64" w:rsidRPr="00B572A7">
              <w:rPr>
                <w:rFonts w:ascii="Times New Roman" w:hAnsi="Times New Roman" w:cs="Times New Roman"/>
                <w:sz w:val="24"/>
                <w:szCs w:val="24"/>
              </w:rPr>
              <w:t>,</w:t>
            </w:r>
            <w:r w:rsidR="00B334B6" w:rsidRPr="00B572A7">
              <w:rPr>
                <w:rFonts w:ascii="Times New Roman" w:hAnsi="Times New Roman" w:cs="Times New Roman"/>
                <w:sz w:val="24"/>
                <w:szCs w:val="24"/>
              </w:rPr>
              <w:t xml:space="preserve"> </w:t>
            </w:r>
            <w:r w:rsidR="00562A64" w:rsidRPr="00B572A7">
              <w:rPr>
                <w:rFonts w:ascii="Times New Roman" w:hAnsi="Times New Roman"/>
                <w:sz w:val="24"/>
                <w:szCs w:val="24"/>
              </w:rPr>
              <w:t>ja pēc pirmā posma īstenošanas un rezultātu izvērtēšanas tiek pieņemts lēmums par nodevu uzskaiti pēc uzkrājuma principa</w:t>
            </w:r>
            <w:r w:rsidR="00562A64" w:rsidRPr="00B572A7">
              <w:rPr>
                <w:rFonts w:ascii="Times New Roman" w:hAnsi="Times New Roman" w:cs="Times New Roman"/>
                <w:sz w:val="24"/>
                <w:szCs w:val="24"/>
              </w:rPr>
              <w:t xml:space="preserve"> </w:t>
            </w:r>
            <w:r w:rsidR="00B334B6" w:rsidRPr="00B572A7">
              <w:rPr>
                <w:rFonts w:ascii="Times New Roman" w:hAnsi="Times New Roman" w:cs="Times New Roman"/>
                <w:sz w:val="24"/>
                <w:szCs w:val="24"/>
              </w:rPr>
              <w:t>(atšķirībā no otrā posma, ša</w:t>
            </w:r>
            <w:r w:rsidR="00A14621" w:rsidRPr="00B572A7">
              <w:rPr>
                <w:rFonts w:ascii="Times New Roman" w:hAnsi="Times New Roman" w:cs="Times New Roman"/>
                <w:sz w:val="24"/>
                <w:szCs w:val="24"/>
              </w:rPr>
              <w:t>jā posmā tiek noteiktas papildu</w:t>
            </w:r>
            <w:r w:rsidR="00B334B6" w:rsidRPr="00B572A7">
              <w:rPr>
                <w:rFonts w:ascii="Times New Roman" w:hAnsi="Times New Roman" w:cs="Times New Roman"/>
                <w:sz w:val="24"/>
                <w:szCs w:val="24"/>
              </w:rPr>
              <w:t xml:space="preserve"> prasības no finanšu uzskaites viedokļa, kuras nodrošina uzkrājuma principa īstenošanu valsts nodevu uzskaites procesā)</w:t>
            </w:r>
            <w:r w:rsidR="00562A64" w:rsidRPr="00B572A7">
              <w:rPr>
                <w:rFonts w:ascii="Times New Roman" w:hAnsi="Times New Roman"/>
                <w:sz w:val="24"/>
                <w:szCs w:val="24"/>
              </w:rPr>
              <w:t>.</w:t>
            </w:r>
          </w:p>
          <w:p w14:paraId="767220CE" w14:textId="77777777" w:rsidR="002A4439" w:rsidRPr="00B572A7" w:rsidRDefault="008B45CD" w:rsidP="009556A7">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Kā uz</w:t>
            </w:r>
            <w:r w:rsidR="00615FB8" w:rsidRPr="00B572A7">
              <w:rPr>
                <w:rFonts w:ascii="Times New Roman" w:hAnsi="Times New Roman" w:cs="Times New Roman"/>
                <w:sz w:val="24"/>
                <w:szCs w:val="24"/>
              </w:rPr>
              <w:t>s</w:t>
            </w:r>
            <w:r w:rsidRPr="00B572A7">
              <w:rPr>
                <w:rFonts w:ascii="Times New Roman" w:hAnsi="Times New Roman" w:cs="Times New Roman"/>
                <w:sz w:val="24"/>
                <w:szCs w:val="24"/>
              </w:rPr>
              <w:t>vērts Nodevumā, š</w:t>
            </w:r>
            <w:r w:rsidR="002A4439" w:rsidRPr="00B572A7">
              <w:rPr>
                <w:rFonts w:ascii="Times New Roman" w:hAnsi="Times New Roman" w:cs="Times New Roman"/>
                <w:sz w:val="24"/>
                <w:szCs w:val="24"/>
              </w:rPr>
              <w:t xml:space="preserve">ie minētie attīstības posmi ir īstenojami secīgi, jo katrs nākamais posms ietver </w:t>
            </w:r>
            <w:r w:rsidR="00D87B3E" w:rsidRPr="00B572A7">
              <w:rPr>
                <w:rFonts w:ascii="Times New Roman" w:hAnsi="Times New Roman" w:cs="Times New Roman"/>
                <w:sz w:val="24"/>
                <w:szCs w:val="24"/>
              </w:rPr>
              <w:t>sevī attiecīgas likumdošanas tehniskās un organizatoriskās izmaiņas</w:t>
            </w:r>
            <w:r w:rsidR="009B456E" w:rsidRPr="00B572A7">
              <w:rPr>
                <w:rFonts w:ascii="Times New Roman" w:hAnsi="Times New Roman" w:cs="Times New Roman"/>
                <w:sz w:val="24"/>
                <w:szCs w:val="24"/>
              </w:rPr>
              <w:t xml:space="preserve"> un katra no nākamajiem posmiem ieviešanas vai neieviešanas nepieciešamība izvērtējama atkarībā no </w:t>
            </w:r>
            <w:r w:rsidR="00C46472" w:rsidRPr="00B572A7">
              <w:rPr>
                <w:rFonts w:ascii="Times New Roman" w:hAnsi="Times New Roman" w:cs="Times New Roman"/>
                <w:sz w:val="24"/>
                <w:szCs w:val="24"/>
              </w:rPr>
              <w:t>tā, kādi rezultāti sasniegti, ieviešot iepriekšējo posmu</w:t>
            </w:r>
            <w:r w:rsidR="00D87B3E" w:rsidRPr="00B572A7">
              <w:rPr>
                <w:rFonts w:ascii="Times New Roman" w:hAnsi="Times New Roman" w:cs="Times New Roman"/>
                <w:sz w:val="24"/>
                <w:szCs w:val="24"/>
              </w:rPr>
              <w:t>.</w:t>
            </w:r>
          </w:p>
          <w:p w14:paraId="13616E1C" w14:textId="77777777" w:rsidR="00B468FA" w:rsidRPr="00B572A7" w:rsidRDefault="002943AB" w:rsidP="00B468FA">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Tāpat v</w:t>
            </w:r>
            <w:r w:rsidR="00B468FA" w:rsidRPr="00B572A7">
              <w:rPr>
                <w:rFonts w:ascii="Times New Roman" w:eastAsia="Times New Roman" w:hAnsi="Times New Roman" w:cs="Times New Roman"/>
                <w:sz w:val="24"/>
                <w:szCs w:val="24"/>
                <w:lang w:eastAsia="lv-LV"/>
              </w:rPr>
              <w:t xml:space="preserve">alsts nodevu uzskaites mērķis ir vispārējās uzraudzības un kontroles nolūkiem nodrošināt datu izsekojamību starp </w:t>
            </w:r>
            <w:r w:rsidRPr="00B572A7">
              <w:rPr>
                <w:rFonts w:ascii="Times New Roman" w:eastAsia="Times New Roman" w:hAnsi="Times New Roman" w:cs="Times New Roman"/>
                <w:sz w:val="24"/>
                <w:szCs w:val="24"/>
                <w:lang w:eastAsia="lv-LV"/>
              </w:rPr>
              <w:t>sniegto</w:t>
            </w:r>
            <w:r w:rsidR="00B468FA" w:rsidRPr="00B572A7">
              <w:rPr>
                <w:rFonts w:ascii="Times New Roman" w:eastAsia="Times New Roman" w:hAnsi="Times New Roman" w:cs="Times New Roman"/>
                <w:sz w:val="24"/>
                <w:szCs w:val="24"/>
                <w:lang w:eastAsia="lv-LV"/>
              </w:rPr>
              <w:t xml:space="preserve"> pakalpojumu </w:t>
            </w:r>
            <w:r w:rsidRPr="00B572A7">
              <w:rPr>
                <w:rFonts w:ascii="Times New Roman" w:eastAsia="Times New Roman" w:hAnsi="Times New Roman" w:cs="Times New Roman"/>
                <w:sz w:val="24"/>
                <w:szCs w:val="24"/>
                <w:lang w:eastAsia="lv-LV"/>
              </w:rPr>
              <w:t xml:space="preserve">vai nodrošinājumu </w:t>
            </w:r>
            <w:r w:rsidR="00B468FA" w:rsidRPr="00B572A7">
              <w:rPr>
                <w:rFonts w:ascii="Times New Roman" w:eastAsia="Times New Roman" w:hAnsi="Times New Roman" w:cs="Times New Roman"/>
                <w:sz w:val="24"/>
                <w:szCs w:val="24"/>
                <w:lang w:eastAsia="lv-LV"/>
              </w:rPr>
              <w:t>un konkrēto maksājumu par šo pakalpojumu</w:t>
            </w:r>
            <w:r w:rsidRPr="00B572A7">
              <w:rPr>
                <w:rFonts w:ascii="Times New Roman" w:eastAsia="Times New Roman" w:hAnsi="Times New Roman" w:cs="Times New Roman"/>
                <w:sz w:val="24"/>
                <w:szCs w:val="24"/>
                <w:lang w:eastAsia="lv-LV"/>
              </w:rPr>
              <w:t xml:space="preserve"> vai nodrošinājumu</w:t>
            </w:r>
            <w:r w:rsidR="00B468FA" w:rsidRPr="00B572A7">
              <w:rPr>
                <w:rFonts w:ascii="Times New Roman" w:eastAsia="Times New Roman" w:hAnsi="Times New Roman" w:cs="Times New Roman"/>
                <w:sz w:val="24"/>
                <w:szCs w:val="24"/>
                <w:lang w:eastAsia="lv-LV"/>
              </w:rPr>
              <w:t xml:space="preserve">, ļaujot pārliecināties par aprēķināto summu pareizību, kā arī pakalpojuma </w:t>
            </w:r>
            <w:r w:rsidRPr="00B572A7">
              <w:rPr>
                <w:rFonts w:ascii="Times New Roman" w:eastAsia="Times New Roman" w:hAnsi="Times New Roman" w:cs="Times New Roman"/>
                <w:sz w:val="24"/>
                <w:szCs w:val="24"/>
                <w:lang w:eastAsia="lv-LV"/>
              </w:rPr>
              <w:t xml:space="preserve">vai nodrošinājuma </w:t>
            </w:r>
            <w:r w:rsidR="00B468FA" w:rsidRPr="00B572A7">
              <w:rPr>
                <w:rFonts w:ascii="Times New Roman" w:eastAsia="Times New Roman" w:hAnsi="Times New Roman" w:cs="Times New Roman"/>
                <w:sz w:val="24"/>
                <w:szCs w:val="24"/>
                <w:lang w:eastAsia="lv-LV"/>
              </w:rPr>
              <w:t>sniegšanas un saņemtās apmaksas faktu, balstoties uz dokumentētiem uzskaites datiem.</w:t>
            </w:r>
          </w:p>
          <w:p w14:paraId="1BC9D19C" w14:textId="77777777" w:rsidR="00AF312B" w:rsidRPr="00B572A7" w:rsidRDefault="00F2304A" w:rsidP="00AF312B">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Tāpat v</w:t>
            </w:r>
            <w:r w:rsidR="00B468FA" w:rsidRPr="00B572A7">
              <w:rPr>
                <w:rFonts w:ascii="Times New Roman" w:eastAsia="Times New Roman" w:hAnsi="Times New Roman" w:cs="Times New Roman"/>
                <w:sz w:val="24"/>
                <w:szCs w:val="24"/>
                <w:lang w:eastAsia="lv-LV"/>
              </w:rPr>
              <w:t xml:space="preserve">alsts nodevu uzskaite ļaus pārliecināties par konkrētās valsts nodevas lietderību un efektivitāti (piemēram, vai nodrošinājumi vispār tiek pieprasīti, vai un kādi atbrīvojumi/atvieglojumi tiek piemēroti), iekasēto summu korektumu un faktu. </w:t>
            </w:r>
            <w:r w:rsidR="00AF312B" w:rsidRPr="00B572A7">
              <w:rPr>
                <w:rFonts w:ascii="Times New Roman" w:eastAsia="Times New Roman" w:hAnsi="Times New Roman" w:cs="Times New Roman"/>
                <w:sz w:val="24"/>
                <w:szCs w:val="24"/>
                <w:lang w:eastAsia="lv-LV"/>
              </w:rPr>
              <w:t>Līdz ar to</w:t>
            </w:r>
            <w:r w:rsidR="00B468FA" w:rsidRPr="00B572A7">
              <w:rPr>
                <w:rFonts w:ascii="Times New Roman" w:eastAsia="Times New Roman" w:hAnsi="Times New Roman" w:cs="Times New Roman"/>
                <w:sz w:val="24"/>
                <w:szCs w:val="24"/>
                <w:lang w:eastAsia="lv-LV"/>
              </w:rPr>
              <w:t xml:space="preserve"> </w:t>
            </w:r>
            <w:r w:rsidR="00AF312B" w:rsidRPr="00B572A7">
              <w:rPr>
                <w:rFonts w:ascii="Times New Roman" w:eastAsia="Times New Roman" w:hAnsi="Times New Roman" w:cs="Times New Roman"/>
                <w:sz w:val="24"/>
                <w:szCs w:val="24"/>
                <w:lang w:eastAsia="lv-LV"/>
              </w:rPr>
              <w:t>nozares ministrijām būtu pilnvērtīgs priekšstats par to pakļautībā esošo pakalpojumu un nodrošinājumu izpildes procesu.</w:t>
            </w:r>
          </w:p>
          <w:p w14:paraId="287B124F" w14:textId="77777777" w:rsidR="0064120C" w:rsidRPr="00B572A7" w:rsidRDefault="00AF312B" w:rsidP="00230F01">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Veicot valsts nodevu uzskaiti, ir nepieciešams atspoguļot informāciju par ikvienu valsts budžetā iemaksāto valsts nodevu</w:t>
            </w:r>
            <w:r w:rsidR="009E1A9E" w:rsidRPr="00B572A7">
              <w:rPr>
                <w:rFonts w:ascii="Times New Roman" w:eastAsia="Times New Roman" w:hAnsi="Times New Roman" w:cs="Times New Roman"/>
                <w:sz w:val="24"/>
                <w:szCs w:val="24"/>
                <w:lang w:eastAsia="lv-LV"/>
              </w:rPr>
              <w:t xml:space="preserve">, </w:t>
            </w:r>
            <w:r w:rsidR="00351D74" w:rsidRPr="00B572A7">
              <w:rPr>
                <w:rFonts w:ascii="Times New Roman" w:eastAsia="Times New Roman" w:hAnsi="Times New Roman" w:cs="Times New Roman"/>
                <w:sz w:val="24"/>
                <w:szCs w:val="24"/>
                <w:lang w:eastAsia="lv-LV"/>
              </w:rPr>
              <w:t>kura</w:t>
            </w:r>
            <w:r w:rsidR="008715C6" w:rsidRPr="00B572A7">
              <w:rPr>
                <w:rFonts w:ascii="Times New Roman" w:eastAsia="Times New Roman" w:hAnsi="Times New Roman" w:cs="Times New Roman"/>
                <w:sz w:val="24"/>
                <w:szCs w:val="24"/>
                <w:lang w:eastAsia="lv-LV"/>
              </w:rPr>
              <w:t xml:space="preserve"> ir</w:t>
            </w:r>
            <w:r w:rsidR="00BD45E1" w:rsidRPr="00B572A7">
              <w:rPr>
                <w:rFonts w:ascii="Times New Roman" w:eastAsia="Times New Roman" w:hAnsi="Times New Roman" w:cs="Times New Roman"/>
                <w:sz w:val="24"/>
                <w:szCs w:val="24"/>
                <w:lang w:eastAsia="lv-LV"/>
              </w:rPr>
              <w:t xml:space="preserve"> </w:t>
            </w:r>
            <w:r w:rsidR="009E1A9E" w:rsidRPr="00B572A7">
              <w:rPr>
                <w:rFonts w:ascii="Times New Roman" w:eastAsia="Times New Roman" w:hAnsi="Times New Roman" w:cs="Times New Roman"/>
                <w:sz w:val="24"/>
                <w:szCs w:val="24"/>
                <w:lang w:eastAsia="lv-LV"/>
              </w:rPr>
              <w:t>sasaist</w:t>
            </w:r>
            <w:r w:rsidR="00BD45E1" w:rsidRPr="00B572A7">
              <w:rPr>
                <w:rFonts w:ascii="Times New Roman" w:eastAsia="Times New Roman" w:hAnsi="Times New Roman" w:cs="Times New Roman"/>
                <w:sz w:val="24"/>
                <w:szCs w:val="24"/>
                <w:lang w:eastAsia="lv-LV"/>
              </w:rPr>
              <w:t xml:space="preserve">āma </w:t>
            </w:r>
            <w:r w:rsidR="009E1A9E" w:rsidRPr="00B572A7">
              <w:rPr>
                <w:rFonts w:ascii="Times New Roman" w:eastAsia="Times New Roman" w:hAnsi="Times New Roman" w:cs="Times New Roman"/>
                <w:sz w:val="24"/>
                <w:szCs w:val="24"/>
                <w:lang w:eastAsia="lv-LV"/>
              </w:rPr>
              <w:t>gan ar konkrēto iesniegto pieprasījumu pakalpojuma vai nodrošinājuma saņemšanai, gan ar sniegto pakalpojumu vai nodrošinājumu.</w:t>
            </w:r>
          </w:p>
          <w:p w14:paraId="0BCE05E4" w14:textId="77777777" w:rsidR="00A24B0A" w:rsidRPr="00B572A7" w:rsidRDefault="0064120C" w:rsidP="00A24B0A">
            <w:pPr>
              <w:spacing w:after="0" w:line="240" w:lineRule="auto"/>
              <w:ind w:firstLine="397"/>
              <w:jc w:val="both"/>
              <w:rPr>
                <w:rFonts w:ascii="Times New Roman" w:hAnsi="Times New Roman" w:cs="Times New Roman"/>
                <w:sz w:val="24"/>
                <w:szCs w:val="24"/>
              </w:rPr>
            </w:pPr>
            <w:r w:rsidRPr="00B572A7">
              <w:rPr>
                <w:rFonts w:ascii="Times New Roman" w:eastAsia="Times New Roman" w:hAnsi="Times New Roman" w:cs="Times New Roman"/>
                <w:sz w:val="24"/>
                <w:szCs w:val="24"/>
                <w:lang w:eastAsia="lv-LV"/>
              </w:rPr>
              <w:t xml:space="preserve">Tā kā šobrīd pastāv valsts budžeta ieņēmumu konti, kuros tiek uzskaitīti nodevu maksājumi par vairākiem nodevu objektiem un tos administrē vairāk kā viena valsts nodevas administrācija, Noteikumi neparedz uzskaitīt valsts nodevu kontos ieskaitītos kļūdaini veiktos maksājumus (tas ir, maksājumus, kuri nav identificējami kā piekritīgi konkrētam </w:t>
            </w:r>
            <w:r w:rsidR="00B26FF3" w:rsidRPr="00B572A7">
              <w:rPr>
                <w:rFonts w:ascii="Times New Roman" w:eastAsia="Times New Roman" w:hAnsi="Times New Roman" w:cs="Times New Roman"/>
                <w:sz w:val="24"/>
                <w:szCs w:val="24"/>
                <w:lang w:eastAsia="lv-LV"/>
              </w:rPr>
              <w:t xml:space="preserve">valsts </w:t>
            </w:r>
            <w:r w:rsidRPr="00B572A7">
              <w:rPr>
                <w:rFonts w:ascii="Times New Roman" w:eastAsia="Times New Roman" w:hAnsi="Times New Roman" w:cs="Times New Roman"/>
                <w:sz w:val="24"/>
                <w:szCs w:val="24"/>
                <w:lang w:eastAsia="lv-LV"/>
              </w:rPr>
              <w:t xml:space="preserve">nodevas objektam/aprēķinam). Tā, piemēram, </w:t>
            </w:r>
            <w:r w:rsidRPr="00B572A7">
              <w:rPr>
                <w:rFonts w:ascii="Times New Roman" w:hAnsi="Times New Roman" w:cs="Times New Roman"/>
                <w:sz w:val="24"/>
                <w:szCs w:val="24"/>
              </w:rPr>
              <w:t xml:space="preserve">kontos Valsts kasē LV83TREL1060000919900 (Citas nodevas par juridiskajiem un citiem pakalpojumiem), LV15TREL1060000921900 (Pārējās nodevas par speciālu atļauju (licenču) izsniegšanu atsevišķiem komercdarbības veidiem) tiek </w:t>
            </w:r>
            <w:r w:rsidR="0071643A" w:rsidRPr="00B572A7">
              <w:rPr>
                <w:rFonts w:ascii="Times New Roman" w:hAnsi="Times New Roman" w:cs="Times New Roman"/>
                <w:sz w:val="24"/>
                <w:szCs w:val="24"/>
              </w:rPr>
              <w:t>ie</w:t>
            </w:r>
            <w:r w:rsidRPr="00B572A7">
              <w:rPr>
                <w:rFonts w:ascii="Times New Roman" w:hAnsi="Times New Roman" w:cs="Times New Roman"/>
                <w:sz w:val="24"/>
                <w:szCs w:val="24"/>
              </w:rPr>
              <w:t xml:space="preserve">skaitītas valsts nodevas </w:t>
            </w:r>
            <w:r w:rsidR="00C46472" w:rsidRPr="00B572A7">
              <w:rPr>
                <w:rFonts w:ascii="Times New Roman" w:hAnsi="Times New Roman" w:cs="Times New Roman"/>
                <w:sz w:val="24"/>
                <w:szCs w:val="24"/>
              </w:rPr>
              <w:t xml:space="preserve">par </w:t>
            </w:r>
            <w:r w:rsidRPr="00B572A7">
              <w:rPr>
                <w:rFonts w:ascii="Times New Roman" w:hAnsi="Times New Roman" w:cs="Times New Roman"/>
                <w:sz w:val="24"/>
                <w:szCs w:val="24"/>
              </w:rPr>
              <w:t>dažādiem nodevu objektiem</w:t>
            </w:r>
            <w:r w:rsidR="00062EEB" w:rsidRPr="00B572A7">
              <w:rPr>
                <w:rFonts w:ascii="Times New Roman" w:hAnsi="Times New Roman" w:cs="Times New Roman"/>
                <w:sz w:val="24"/>
                <w:szCs w:val="24"/>
              </w:rPr>
              <w:t>,</w:t>
            </w:r>
            <w:r w:rsidRPr="00B572A7">
              <w:rPr>
                <w:rFonts w:ascii="Times New Roman" w:hAnsi="Times New Roman" w:cs="Times New Roman"/>
                <w:sz w:val="24"/>
                <w:szCs w:val="24"/>
              </w:rPr>
              <w:t xml:space="preserve"> un šiem ieņēmumiem ir vairākas</w:t>
            </w:r>
            <w:r w:rsidR="003A1925" w:rsidRPr="00B572A7">
              <w:rPr>
                <w:rFonts w:ascii="Times New Roman" w:hAnsi="Times New Roman" w:cs="Times New Roman"/>
                <w:sz w:val="24"/>
                <w:szCs w:val="24"/>
              </w:rPr>
              <w:t xml:space="preserve"> valsts nodevu administrācijas.</w:t>
            </w:r>
          </w:p>
          <w:p w14:paraId="6A3C0207" w14:textId="11A37421" w:rsidR="00A24B0A" w:rsidRPr="00B572A7" w:rsidRDefault="00A24B0A" w:rsidP="00A24B0A">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lastRenderedPageBreak/>
              <w:t>Vienlaikus, ņemot vērā, ka valsts nodevu uzskaites rezultātā būs pieejama patiesa informācija par Valsts kases kontos samaksātajām kopējām valsts nodevu summām, kas sasaistītas ar konkrētu pieteikto/sniegto pakalpojumu vai nodrošinājumu, līdz ar to būs arī iespēja konstatēt un attiecīgi analizēt Valsts kases kontos ieskaitīto kļūdaini veikto maksājumu summas.</w:t>
            </w:r>
          </w:p>
          <w:p w14:paraId="670FAFC6" w14:textId="77777777" w:rsidR="00B154A3" w:rsidRPr="00B572A7" w:rsidRDefault="000D687E" w:rsidP="00A24B0A">
            <w:pPr>
              <w:pStyle w:val="NoSpacing"/>
              <w:ind w:firstLine="397"/>
              <w:jc w:val="both"/>
              <w:rPr>
                <w:rFonts w:ascii="Times New Roman" w:hAnsi="Times New Roman" w:cs="Times New Roman"/>
                <w:sz w:val="24"/>
                <w:szCs w:val="24"/>
              </w:rPr>
            </w:pPr>
            <w:r w:rsidRPr="00B572A7">
              <w:rPr>
                <w:rFonts w:ascii="Times New Roman" w:eastAsia="Times New Roman" w:hAnsi="Times New Roman" w:cs="Times New Roman"/>
                <w:b/>
                <w:sz w:val="24"/>
                <w:szCs w:val="24"/>
                <w:lang w:eastAsia="lv-LV"/>
              </w:rPr>
              <w:t>1)</w:t>
            </w:r>
            <w:r w:rsidR="009E1A9E" w:rsidRPr="00B572A7">
              <w:rPr>
                <w:rFonts w:ascii="Times New Roman" w:eastAsia="Times New Roman" w:hAnsi="Times New Roman" w:cs="Times New Roman"/>
                <w:sz w:val="24"/>
                <w:szCs w:val="24"/>
                <w:lang w:eastAsia="lv-LV"/>
              </w:rPr>
              <w:t>  </w:t>
            </w:r>
            <w:r w:rsidR="009E3609" w:rsidRPr="00B572A7">
              <w:rPr>
                <w:rFonts w:ascii="Times New Roman" w:eastAsia="Times New Roman" w:hAnsi="Times New Roman" w:cs="Times New Roman"/>
                <w:sz w:val="24"/>
                <w:szCs w:val="24"/>
                <w:lang w:eastAsia="lv-LV"/>
              </w:rPr>
              <w:t xml:space="preserve">pienākumu valsts nodevas administrācijai par katru tās administrēto valsts nodevu, kas </w:t>
            </w:r>
            <w:r w:rsidR="00B26FF3" w:rsidRPr="00B572A7">
              <w:rPr>
                <w:rFonts w:ascii="Times New Roman" w:eastAsia="Times New Roman" w:hAnsi="Times New Roman" w:cs="Times New Roman"/>
                <w:sz w:val="24"/>
                <w:szCs w:val="24"/>
                <w:lang w:eastAsia="lv-LV"/>
              </w:rPr>
              <w:t xml:space="preserve">iemaksājama vai </w:t>
            </w:r>
            <w:r w:rsidR="009E3609" w:rsidRPr="00B572A7">
              <w:rPr>
                <w:rFonts w:ascii="Times New Roman" w:eastAsia="Times New Roman" w:hAnsi="Times New Roman" w:cs="Times New Roman"/>
                <w:sz w:val="24"/>
                <w:szCs w:val="24"/>
                <w:lang w:eastAsia="lv-LV"/>
              </w:rPr>
              <w:t xml:space="preserve">iemaksāta valsts budžetā, savā </w:t>
            </w:r>
            <w:r w:rsidR="00230F01" w:rsidRPr="00B572A7">
              <w:rPr>
                <w:rFonts w:ascii="Times New Roman" w:eastAsia="Times New Roman" w:hAnsi="Times New Roman" w:cs="Times New Roman"/>
                <w:sz w:val="24"/>
                <w:szCs w:val="24"/>
                <w:lang w:eastAsia="lv-LV"/>
              </w:rPr>
              <w:t xml:space="preserve">izvēlētajā uzskaites </w:t>
            </w:r>
            <w:r w:rsidR="009E3609" w:rsidRPr="00B572A7">
              <w:rPr>
                <w:rFonts w:ascii="Times New Roman" w:eastAsia="Times New Roman" w:hAnsi="Times New Roman" w:cs="Times New Roman"/>
                <w:sz w:val="24"/>
                <w:szCs w:val="24"/>
                <w:lang w:eastAsia="lv-LV"/>
              </w:rPr>
              <w:t>sistēmā (</w:t>
            </w:r>
            <w:r w:rsidR="00395EA0" w:rsidRPr="00B572A7">
              <w:rPr>
                <w:rFonts w:ascii="Times New Roman" w:hAnsi="Times New Roman" w:cs="Times New Roman"/>
                <w:sz w:val="24"/>
                <w:szCs w:val="24"/>
              </w:rPr>
              <w:t>vienotā valsts nodevu uzskaites īstenošana neparedz obligātu nosacījumu ieviest noteiktu informācijas sistēmu, līdz ar to valsts nodevu uzskaites tehniskā realizācija paliek katras valsts nodevas administrācijas pārziņā</w:t>
            </w:r>
            <w:r w:rsidR="00230F01" w:rsidRPr="00B572A7">
              <w:rPr>
                <w:rFonts w:ascii="Times New Roman" w:hAnsi="Times New Roman" w:cs="Times New Roman"/>
                <w:sz w:val="24"/>
                <w:szCs w:val="24"/>
              </w:rPr>
              <w:t>, nodrošinot Noteikumos noteikto prasību izpildi</w:t>
            </w:r>
            <w:r w:rsidR="00395EA0" w:rsidRPr="00B572A7">
              <w:rPr>
                <w:rFonts w:ascii="Times New Roman" w:hAnsi="Times New Roman" w:cs="Times New Roman"/>
                <w:sz w:val="24"/>
                <w:szCs w:val="24"/>
              </w:rPr>
              <w:t xml:space="preserve">) uzskaitīt </w:t>
            </w:r>
            <w:r w:rsidR="00B154A3" w:rsidRPr="00B572A7">
              <w:rPr>
                <w:rFonts w:ascii="Times New Roman" w:hAnsi="Times New Roman" w:cs="Times New Roman"/>
                <w:sz w:val="24"/>
                <w:szCs w:val="24"/>
              </w:rPr>
              <w:t>Noteikumos minēto</w:t>
            </w:r>
            <w:r w:rsidR="00395EA0" w:rsidRPr="00B572A7">
              <w:rPr>
                <w:rFonts w:ascii="Times New Roman" w:hAnsi="Times New Roman" w:cs="Times New Roman"/>
                <w:sz w:val="24"/>
                <w:szCs w:val="24"/>
              </w:rPr>
              <w:t xml:space="preserve"> informāciju</w:t>
            </w:r>
            <w:r w:rsidR="00B154A3" w:rsidRPr="00B572A7">
              <w:rPr>
                <w:rFonts w:ascii="Times New Roman" w:hAnsi="Times New Roman" w:cs="Times New Roman"/>
                <w:sz w:val="24"/>
                <w:szCs w:val="24"/>
              </w:rPr>
              <w:t>.</w:t>
            </w:r>
          </w:p>
          <w:p w14:paraId="5D61C6C2" w14:textId="3D6C832E" w:rsidR="00A75EC3" w:rsidRPr="00B572A7" w:rsidRDefault="006E7623" w:rsidP="007D5761">
            <w:pPr>
              <w:pStyle w:val="NoSpacing"/>
              <w:ind w:firstLine="397"/>
              <w:jc w:val="both"/>
              <w:rPr>
                <w:rFonts w:ascii="Times New Roman" w:hAnsi="Times New Roman" w:cs="Times New Roman"/>
                <w:sz w:val="24"/>
                <w:szCs w:val="24"/>
              </w:rPr>
            </w:pPr>
            <w:r w:rsidRPr="00B572A7">
              <w:rPr>
                <w:rFonts w:ascii="Times New Roman" w:hAnsi="Times New Roman" w:cs="Times New Roman"/>
                <w:sz w:val="24"/>
                <w:szCs w:val="24"/>
              </w:rPr>
              <w:t xml:space="preserve">Lai noteiktu, kura institūcija administrē </w:t>
            </w:r>
            <w:r w:rsidR="006433CD" w:rsidRPr="00B572A7">
              <w:rPr>
                <w:rFonts w:ascii="Times New Roman" w:hAnsi="Times New Roman" w:cs="Times New Roman"/>
                <w:sz w:val="24"/>
                <w:szCs w:val="24"/>
              </w:rPr>
              <w:t xml:space="preserve">konkrēto valsts nodevu un </w:t>
            </w:r>
            <w:r w:rsidRPr="00B572A7">
              <w:rPr>
                <w:rFonts w:ascii="Times New Roman" w:hAnsi="Times New Roman" w:cs="Times New Roman"/>
                <w:sz w:val="24"/>
                <w:szCs w:val="24"/>
              </w:rPr>
              <w:t xml:space="preserve">ir atbildīga par valsts nodevu uzskaiti, ir </w:t>
            </w:r>
            <w:r w:rsidR="005376C1" w:rsidRPr="00B572A7">
              <w:rPr>
                <w:rFonts w:ascii="Times New Roman" w:hAnsi="Times New Roman" w:cs="Times New Roman"/>
                <w:sz w:val="24"/>
                <w:szCs w:val="24"/>
              </w:rPr>
              <w:t>jāņem vēr</w:t>
            </w:r>
            <w:r w:rsidR="00816562" w:rsidRPr="00B572A7">
              <w:rPr>
                <w:rFonts w:ascii="Times New Roman" w:hAnsi="Times New Roman" w:cs="Times New Roman"/>
                <w:sz w:val="24"/>
                <w:szCs w:val="24"/>
              </w:rPr>
              <w:t xml:space="preserve">ā </w:t>
            </w:r>
            <w:r w:rsidR="00A75EC3" w:rsidRPr="00B572A7">
              <w:rPr>
                <w:rFonts w:ascii="Times New Roman" w:hAnsi="Times New Roman" w:cs="Times New Roman"/>
                <w:sz w:val="24"/>
                <w:szCs w:val="24"/>
              </w:rPr>
              <w:t>likuma “Par nodokļiem un nodevām” 1. panta 5.</w:t>
            </w:r>
            <w:r w:rsidR="00A75EC3" w:rsidRPr="00B572A7">
              <w:rPr>
                <w:rFonts w:ascii="Times New Roman" w:hAnsi="Times New Roman" w:cs="Times New Roman"/>
                <w:sz w:val="24"/>
                <w:szCs w:val="24"/>
                <w:vertAlign w:val="superscript"/>
              </w:rPr>
              <w:t>1 </w:t>
            </w:r>
            <w:r w:rsidR="00816562" w:rsidRPr="00B572A7">
              <w:rPr>
                <w:rFonts w:ascii="Times New Roman" w:hAnsi="Times New Roman" w:cs="Times New Roman"/>
                <w:sz w:val="24"/>
                <w:szCs w:val="24"/>
              </w:rPr>
              <w:t>punktā minētā</w:t>
            </w:r>
            <w:r w:rsidR="00A75EC3" w:rsidRPr="00B572A7">
              <w:rPr>
                <w:rFonts w:ascii="Times New Roman" w:hAnsi="Times New Roman" w:cs="Times New Roman"/>
                <w:sz w:val="24"/>
                <w:szCs w:val="24"/>
              </w:rPr>
              <w:t xml:space="preserve"> valsts nodevu administrācija</w:t>
            </w:r>
            <w:r w:rsidR="00816562" w:rsidRPr="00B572A7">
              <w:rPr>
                <w:rFonts w:ascii="Times New Roman" w:hAnsi="Times New Roman" w:cs="Times New Roman"/>
                <w:sz w:val="24"/>
                <w:szCs w:val="24"/>
              </w:rPr>
              <w:t>s definīcija, saskaņā ar kuru tā</w:t>
            </w:r>
            <w:r w:rsidR="00A75EC3" w:rsidRPr="00B572A7">
              <w:rPr>
                <w:rFonts w:ascii="Times New Roman" w:hAnsi="Times New Roman" w:cs="Times New Roman"/>
                <w:sz w:val="24"/>
                <w:szCs w:val="24"/>
              </w:rPr>
              <w:t xml:space="preserve"> ir institūcija, izņemot pašvaldības institūciju vai tās struktūrvienību, kas normatīvajos aktos noteiktajā kārtībā sniedz no tās funkcijām izrietošu pakalpojumu vai nodrošinājumu, par kuru maksājama valsts nodeva, kas ieskaitāma valsts budžetā, un vienlaikus kontrolē maksājamās valsts nodevas samaksu un veic tās uzskaiti, ja normatīvajos aktos nav noteikts citādi.</w:t>
            </w:r>
          </w:p>
          <w:p w14:paraId="0B12E855" w14:textId="77777777" w:rsidR="00816562" w:rsidRPr="00B572A7" w:rsidRDefault="00913CE0" w:rsidP="007D5761">
            <w:pPr>
              <w:pStyle w:val="NoSpacing"/>
              <w:ind w:firstLine="397"/>
              <w:jc w:val="both"/>
              <w:rPr>
                <w:rFonts w:ascii="Times New Roman" w:hAnsi="Times New Roman" w:cs="Times New Roman"/>
                <w:sz w:val="24"/>
                <w:szCs w:val="24"/>
              </w:rPr>
            </w:pPr>
            <w:r w:rsidRPr="00B572A7">
              <w:rPr>
                <w:rFonts w:ascii="Times New Roman" w:hAnsi="Times New Roman" w:cs="Times New Roman"/>
                <w:sz w:val="24"/>
                <w:szCs w:val="24"/>
              </w:rPr>
              <w:t>Tādējādi uzskaiti par konkrēto valsts nodevu veic tā institūcija (valsts nodevu administrācija), kura atbilstoši normatīvajos aktos noteiktaj</w:t>
            </w:r>
            <w:r w:rsidR="00C91170" w:rsidRPr="00B572A7">
              <w:rPr>
                <w:rFonts w:ascii="Times New Roman" w:hAnsi="Times New Roman" w:cs="Times New Roman"/>
                <w:sz w:val="24"/>
                <w:szCs w:val="24"/>
              </w:rPr>
              <w:t>ām</w:t>
            </w:r>
            <w:r w:rsidRPr="00B572A7">
              <w:rPr>
                <w:rFonts w:ascii="Times New Roman" w:hAnsi="Times New Roman" w:cs="Times New Roman"/>
                <w:sz w:val="24"/>
                <w:szCs w:val="24"/>
              </w:rPr>
              <w:t xml:space="preserve"> funkcij</w:t>
            </w:r>
            <w:r w:rsidR="00C91170" w:rsidRPr="00B572A7">
              <w:rPr>
                <w:rFonts w:ascii="Times New Roman" w:hAnsi="Times New Roman" w:cs="Times New Roman"/>
                <w:sz w:val="24"/>
                <w:szCs w:val="24"/>
              </w:rPr>
              <w:t xml:space="preserve">ām sniedz attiecīgo pakalpojumu vai nodrošinājumu, </w:t>
            </w:r>
            <w:r w:rsidRPr="00B572A7">
              <w:rPr>
                <w:rFonts w:ascii="Times New Roman" w:hAnsi="Times New Roman" w:cs="Times New Roman"/>
                <w:sz w:val="24"/>
                <w:szCs w:val="24"/>
              </w:rPr>
              <w:t>par kuru maksājama valsts nodeva, kas ieskaitāma valsts budžetā.</w:t>
            </w:r>
          </w:p>
          <w:p w14:paraId="77AE1D06" w14:textId="42AACE27" w:rsidR="008A61B5" w:rsidRPr="00B572A7" w:rsidRDefault="00C81FEF" w:rsidP="007D5761">
            <w:pPr>
              <w:pStyle w:val="NoSpacing"/>
              <w:ind w:firstLine="397"/>
              <w:jc w:val="both"/>
              <w:rPr>
                <w:rFonts w:ascii="Times New Roman" w:hAnsi="Times New Roman" w:cs="Times New Roman"/>
                <w:sz w:val="24"/>
                <w:szCs w:val="24"/>
              </w:rPr>
            </w:pPr>
            <w:r w:rsidRPr="00B572A7">
              <w:rPr>
                <w:rFonts w:ascii="Times New Roman" w:hAnsi="Times New Roman" w:cs="Times New Roman"/>
                <w:sz w:val="24"/>
                <w:szCs w:val="24"/>
              </w:rPr>
              <w:t>Tā, piemēram,</w:t>
            </w:r>
            <w:r w:rsidR="00A75EC3" w:rsidRPr="00B572A7">
              <w:rPr>
                <w:rFonts w:ascii="Times New Roman" w:hAnsi="Times New Roman" w:cs="Times New Roman"/>
                <w:sz w:val="24"/>
                <w:szCs w:val="24"/>
              </w:rPr>
              <w:t xml:space="preserve"> Latvijas diplomātiskās un konsulārās pārstāvniecības ārvalstīs</w:t>
            </w:r>
            <w:r w:rsidR="00F821FC" w:rsidRPr="00B572A7">
              <w:rPr>
                <w:rFonts w:ascii="Times New Roman" w:hAnsi="Times New Roman" w:cs="Times New Roman"/>
                <w:sz w:val="24"/>
                <w:szCs w:val="24"/>
              </w:rPr>
              <w:t xml:space="preserve"> </w:t>
            </w:r>
            <w:r w:rsidRPr="00B572A7">
              <w:rPr>
                <w:rFonts w:ascii="Times New Roman" w:hAnsi="Times New Roman" w:cs="Times New Roman"/>
                <w:sz w:val="24"/>
                <w:szCs w:val="24"/>
              </w:rPr>
              <w:t xml:space="preserve">sniedz </w:t>
            </w:r>
            <w:r w:rsidR="002812F9" w:rsidRPr="00B572A7">
              <w:rPr>
                <w:rFonts w:ascii="Times New Roman" w:hAnsi="Times New Roman" w:cs="Times New Roman"/>
                <w:sz w:val="24"/>
                <w:szCs w:val="24"/>
              </w:rPr>
              <w:t xml:space="preserve">ne tikai </w:t>
            </w:r>
            <w:r w:rsidRPr="00B572A7">
              <w:rPr>
                <w:rFonts w:ascii="Times New Roman" w:hAnsi="Times New Roman" w:cs="Times New Roman"/>
                <w:sz w:val="24"/>
                <w:szCs w:val="24"/>
              </w:rPr>
              <w:t>ārlietu dienesta pakalpojumus</w:t>
            </w:r>
            <w:r w:rsidR="00F821FC" w:rsidRPr="00B572A7">
              <w:rPr>
                <w:rFonts w:ascii="Times New Roman" w:hAnsi="Times New Roman" w:cs="Times New Roman"/>
                <w:sz w:val="24"/>
                <w:szCs w:val="24"/>
              </w:rPr>
              <w:t xml:space="preserve"> (piemēram,</w:t>
            </w:r>
            <w:r w:rsidRPr="00B572A7">
              <w:rPr>
                <w:rFonts w:ascii="Times New Roman" w:hAnsi="Times New Roman" w:cs="Times New Roman"/>
                <w:sz w:val="24"/>
                <w:szCs w:val="24"/>
              </w:rPr>
              <w:t xml:space="preserve"> dokumentu legalizācijas veikšana, stratēģiskas nozīmes preču aprites dokumentu izsniegšana), bet arī </w:t>
            </w:r>
            <w:r w:rsidR="00F821FC" w:rsidRPr="00B572A7">
              <w:rPr>
                <w:rFonts w:ascii="Times New Roman" w:hAnsi="Times New Roman" w:cs="Times New Roman"/>
                <w:sz w:val="24"/>
                <w:szCs w:val="24"/>
              </w:rPr>
              <w:t xml:space="preserve">ir iesaistītas citu ministriju pārziņā esošo pakalpojumu sniegšanas procesā (piemēram, pieteikumu pieņemšana personu apliecinošu dokumentu saņemšanai, pastāvīgās vai </w:t>
            </w:r>
            <w:proofErr w:type="spellStart"/>
            <w:r w:rsidR="00F821FC" w:rsidRPr="00B572A7">
              <w:rPr>
                <w:rFonts w:ascii="Times New Roman" w:hAnsi="Times New Roman" w:cs="Times New Roman"/>
                <w:sz w:val="24"/>
                <w:szCs w:val="24"/>
              </w:rPr>
              <w:t>termiņuzturēšanās</w:t>
            </w:r>
            <w:proofErr w:type="spellEnd"/>
            <w:r w:rsidR="00F821FC" w:rsidRPr="00B572A7">
              <w:rPr>
                <w:rFonts w:ascii="Times New Roman" w:hAnsi="Times New Roman" w:cs="Times New Roman"/>
                <w:sz w:val="24"/>
                <w:szCs w:val="24"/>
              </w:rPr>
              <w:t xml:space="preserve"> atļaujas saņemšanai, reģistrēšanai Latvijas pilsonībā u.c.).</w:t>
            </w:r>
            <w:r w:rsidR="002812F9" w:rsidRPr="00B572A7">
              <w:rPr>
                <w:rFonts w:ascii="Times New Roman" w:hAnsi="Times New Roman" w:cs="Times New Roman"/>
                <w:sz w:val="24"/>
                <w:szCs w:val="24"/>
              </w:rPr>
              <w:t xml:space="preserve"> Šajā gadījumā Ārlietu ministrija nodrošina </w:t>
            </w:r>
            <w:r w:rsidR="00F821FC" w:rsidRPr="00B572A7">
              <w:rPr>
                <w:rFonts w:ascii="Times New Roman" w:hAnsi="Times New Roman" w:cs="Times New Roman"/>
                <w:sz w:val="24"/>
                <w:szCs w:val="24"/>
              </w:rPr>
              <w:t>par sniegto pakalpojumu saņemtās valsts nodevas iekasēšanu un ieskaitīšanu attiecīgā Valsts kases kontā, kā arī nodrošina pieteikumu/iesniegumu pakalpojumu saņemšanai pieņemšanu un nodošanu pakalpojumus sniedzošajai valsts pārvaldes iestādei. Tom</w:t>
            </w:r>
            <w:r w:rsidR="008A61B5" w:rsidRPr="00B572A7">
              <w:rPr>
                <w:rFonts w:ascii="Times New Roman" w:hAnsi="Times New Roman" w:cs="Times New Roman"/>
                <w:sz w:val="24"/>
                <w:szCs w:val="24"/>
              </w:rPr>
              <w:t xml:space="preserve">ēr </w:t>
            </w:r>
            <w:r w:rsidR="00F821FC" w:rsidRPr="00B572A7">
              <w:rPr>
                <w:rFonts w:ascii="Times New Roman" w:hAnsi="Times New Roman" w:cs="Times New Roman"/>
                <w:sz w:val="24"/>
                <w:szCs w:val="24"/>
              </w:rPr>
              <w:t>Ārlietu ministrija nevar nodrošināt šo pakalpojumu sniegšanu</w:t>
            </w:r>
            <w:r w:rsidR="0063585A" w:rsidRPr="00B572A7">
              <w:rPr>
                <w:rFonts w:ascii="Times New Roman" w:hAnsi="Times New Roman" w:cs="Times New Roman"/>
                <w:sz w:val="24"/>
                <w:szCs w:val="24"/>
              </w:rPr>
              <w:t>, kā arī</w:t>
            </w:r>
            <w:r w:rsidR="00F821FC" w:rsidRPr="00B572A7">
              <w:rPr>
                <w:rFonts w:ascii="Times New Roman" w:hAnsi="Times New Roman" w:cs="Times New Roman"/>
                <w:sz w:val="24"/>
                <w:szCs w:val="24"/>
              </w:rPr>
              <w:t xml:space="preserve"> administrēt </w:t>
            </w:r>
            <w:r w:rsidR="0063585A" w:rsidRPr="00B572A7">
              <w:rPr>
                <w:rFonts w:ascii="Times New Roman" w:hAnsi="Times New Roman" w:cs="Times New Roman"/>
                <w:sz w:val="24"/>
                <w:szCs w:val="24"/>
              </w:rPr>
              <w:t>ar</w:t>
            </w:r>
            <w:r w:rsidR="00F821FC" w:rsidRPr="00B572A7">
              <w:rPr>
                <w:rFonts w:ascii="Times New Roman" w:hAnsi="Times New Roman" w:cs="Times New Roman"/>
                <w:sz w:val="24"/>
                <w:szCs w:val="24"/>
              </w:rPr>
              <w:t xml:space="preserve"> pakalpojuma sniegšan</w:t>
            </w:r>
            <w:r w:rsidR="0063585A" w:rsidRPr="00B572A7">
              <w:rPr>
                <w:rFonts w:ascii="Times New Roman" w:hAnsi="Times New Roman" w:cs="Times New Roman"/>
                <w:sz w:val="24"/>
                <w:szCs w:val="24"/>
              </w:rPr>
              <w:t>u saistīto informāciju.</w:t>
            </w:r>
          </w:p>
          <w:p w14:paraId="6D9C5D19" w14:textId="7C97759D" w:rsidR="00A75EC3" w:rsidRPr="00B572A7" w:rsidRDefault="008A61B5" w:rsidP="007D5761">
            <w:pPr>
              <w:pStyle w:val="NoSpacing"/>
              <w:ind w:firstLine="397"/>
              <w:jc w:val="both"/>
              <w:rPr>
                <w:rFonts w:ascii="Times New Roman" w:hAnsi="Times New Roman" w:cs="Times New Roman"/>
                <w:sz w:val="24"/>
                <w:szCs w:val="24"/>
              </w:rPr>
            </w:pPr>
            <w:r w:rsidRPr="00B572A7">
              <w:rPr>
                <w:rFonts w:ascii="Times New Roman" w:hAnsi="Times New Roman" w:cs="Times New Roman"/>
                <w:sz w:val="24"/>
                <w:szCs w:val="24"/>
              </w:rPr>
              <w:t>Tādējādi, ņemot vērā, ka</w:t>
            </w:r>
            <w:r w:rsidR="00F821FC" w:rsidRPr="00B572A7">
              <w:rPr>
                <w:rFonts w:ascii="Times New Roman" w:hAnsi="Times New Roman" w:cs="Times New Roman"/>
                <w:sz w:val="24"/>
                <w:szCs w:val="24"/>
              </w:rPr>
              <w:t xml:space="preserve"> </w:t>
            </w:r>
            <w:r w:rsidRPr="00B572A7">
              <w:rPr>
                <w:rFonts w:ascii="Times New Roman" w:hAnsi="Times New Roman" w:cs="Times New Roman"/>
                <w:sz w:val="24"/>
                <w:szCs w:val="24"/>
              </w:rPr>
              <w:t xml:space="preserve">Noteikumos minētā </w:t>
            </w:r>
            <w:r w:rsidR="00F821FC" w:rsidRPr="00B572A7">
              <w:rPr>
                <w:rFonts w:ascii="Times New Roman" w:hAnsi="Times New Roman" w:cs="Times New Roman"/>
                <w:sz w:val="24"/>
                <w:szCs w:val="24"/>
              </w:rPr>
              <w:t xml:space="preserve">valsts nodevu uzskaites veikšanai nepieciešamā informācija </w:t>
            </w:r>
            <w:r w:rsidRPr="00B572A7">
              <w:rPr>
                <w:rFonts w:ascii="Times New Roman" w:hAnsi="Times New Roman" w:cs="Times New Roman"/>
                <w:sz w:val="24"/>
                <w:szCs w:val="24"/>
              </w:rPr>
              <w:t xml:space="preserve">ir arī </w:t>
            </w:r>
            <w:r w:rsidR="00F821FC" w:rsidRPr="00B572A7">
              <w:rPr>
                <w:rFonts w:ascii="Times New Roman" w:hAnsi="Times New Roman" w:cs="Times New Roman"/>
                <w:sz w:val="24"/>
                <w:szCs w:val="24"/>
              </w:rPr>
              <w:lastRenderedPageBreak/>
              <w:t xml:space="preserve">valsts </w:t>
            </w:r>
            <w:r w:rsidRPr="00B572A7">
              <w:rPr>
                <w:rFonts w:ascii="Times New Roman" w:hAnsi="Times New Roman" w:cs="Times New Roman"/>
                <w:sz w:val="24"/>
                <w:szCs w:val="24"/>
              </w:rPr>
              <w:t xml:space="preserve">pārvaldes </w:t>
            </w:r>
            <w:r w:rsidR="00F821FC" w:rsidRPr="00B572A7">
              <w:rPr>
                <w:rFonts w:ascii="Times New Roman" w:hAnsi="Times New Roman" w:cs="Times New Roman"/>
                <w:sz w:val="24"/>
                <w:szCs w:val="24"/>
              </w:rPr>
              <w:t>iestāde</w:t>
            </w:r>
            <w:r w:rsidRPr="00B572A7">
              <w:rPr>
                <w:rFonts w:ascii="Times New Roman" w:hAnsi="Times New Roman" w:cs="Times New Roman"/>
                <w:sz w:val="24"/>
                <w:szCs w:val="24"/>
              </w:rPr>
              <w:t>s rīcībā, kuras kompetencē ir izvērtēt pakalpojuma sniegšanu un to sniegt, par</w:t>
            </w:r>
            <w:r w:rsidR="00F821FC" w:rsidRPr="00B572A7">
              <w:rPr>
                <w:rFonts w:ascii="Times New Roman" w:hAnsi="Times New Roman" w:cs="Times New Roman"/>
                <w:sz w:val="24"/>
                <w:szCs w:val="24"/>
              </w:rPr>
              <w:t xml:space="preserve"> </w:t>
            </w:r>
            <w:r w:rsidRPr="00B572A7">
              <w:rPr>
                <w:rFonts w:ascii="Times New Roman" w:hAnsi="Times New Roman" w:cs="Times New Roman"/>
                <w:sz w:val="24"/>
                <w:szCs w:val="24"/>
              </w:rPr>
              <w:t xml:space="preserve">valsts nodevu administrāciju šajā gadījumā ir uzskatāma nevis </w:t>
            </w:r>
            <w:r w:rsidR="0013581E" w:rsidRPr="00B572A7">
              <w:rPr>
                <w:rFonts w:ascii="Times New Roman" w:hAnsi="Times New Roman" w:cs="Times New Roman"/>
                <w:sz w:val="24"/>
                <w:szCs w:val="24"/>
              </w:rPr>
              <w:t>Latvijas diplomātiskās un konsulārās pārstāvniecības ārvalstīs (Ārlietu ministrija), bet gan valsts pārvaldes pakalpojuma sniedzējs (līdzīgi kā tas ir atrunāts attiecībā uz valsts pārvaldes pakalpojumu uzskaiti Ministru kabineta 2017.</w:t>
            </w:r>
            <w:r w:rsidR="0051131E" w:rsidRPr="00B572A7">
              <w:rPr>
                <w:rFonts w:ascii="Times New Roman" w:hAnsi="Times New Roman" w:cs="Times New Roman"/>
                <w:sz w:val="24"/>
                <w:szCs w:val="24"/>
              </w:rPr>
              <w:t> </w:t>
            </w:r>
            <w:r w:rsidR="0013581E" w:rsidRPr="00B572A7">
              <w:rPr>
                <w:rFonts w:ascii="Times New Roman" w:hAnsi="Times New Roman" w:cs="Times New Roman"/>
                <w:sz w:val="24"/>
                <w:szCs w:val="24"/>
              </w:rPr>
              <w:t>gada 4.</w:t>
            </w:r>
            <w:r w:rsidR="0051131E" w:rsidRPr="00B572A7">
              <w:rPr>
                <w:rFonts w:ascii="Times New Roman" w:hAnsi="Times New Roman" w:cs="Times New Roman"/>
                <w:sz w:val="24"/>
                <w:szCs w:val="24"/>
              </w:rPr>
              <w:t> </w:t>
            </w:r>
            <w:r w:rsidR="0013581E" w:rsidRPr="00B572A7">
              <w:rPr>
                <w:rFonts w:ascii="Times New Roman" w:hAnsi="Times New Roman" w:cs="Times New Roman"/>
                <w:sz w:val="24"/>
                <w:szCs w:val="24"/>
              </w:rPr>
              <w:t>jūlija noteikumu Nr.</w:t>
            </w:r>
            <w:r w:rsidR="0051131E" w:rsidRPr="00B572A7">
              <w:rPr>
                <w:rFonts w:ascii="Times New Roman" w:hAnsi="Times New Roman" w:cs="Times New Roman"/>
                <w:sz w:val="24"/>
                <w:szCs w:val="24"/>
              </w:rPr>
              <w:t> </w:t>
            </w:r>
            <w:r w:rsidR="0013581E" w:rsidRPr="00B572A7">
              <w:rPr>
                <w:rFonts w:ascii="Times New Roman" w:hAnsi="Times New Roman" w:cs="Times New Roman"/>
                <w:sz w:val="24"/>
                <w:szCs w:val="24"/>
              </w:rPr>
              <w:t xml:space="preserve">399 “Valsts pārvaldes pakalpojumu uzskaites, kvalitātes kontroles un sniegšanas kārtība” </w:t>
            </w:r>
            <w:r w:rsidR="00A14621" w:rsidRPr="00B572A7">
              <w:rPr>
                <w:rFonts w:ascii="Times New Roman" w:hAnsi="Times New Roman" w:cs="Times New Roman"/>
                <w:sz w:val="24"/>
                <w:szCs w:val="24"/>
              </w:rPr>
              <w:t xml:space="preserve">projekta </w:t>
            </w:r>
            <w:r w:rsidR="0013581E" w:rsidRPr="00B572A7">
              <w:rPr>
                <w:rFonts w:ascii="Times New Roman" w:hAnsi="Times New Roman" w:cs="Times New Roman"/>
                <w:sz w:val="24"/>
                <w:szCs w:val="24"/>
              </w:rPr>
              <w:t>sākotnējās ietekmes novērtējuma ziņojumā (anotācijā)).</w:t>
            </w:r>
          </w:p>
          <w:p w14:paraId="4CE74D71" w14:textId="77777777" w:rsidR="001E0CDE" w:rsidRPr="00B572A7" w:rsidRDefault="00694877" w:rsidP="007D5761">
            <w:pPr>
              <w:pStyle w:val="NoSpacing"/>
              <w:ind w:firstLine="397"/>
              <w:jc w:val="both"/>
              <w:rPr>
                <w:rFonts w:ascii="Times New Roman" w:hAnsi="Times New Roman" w:cs="Times New Roman"/>
                <w:sz w:val="24"/>
                <w:szCs w:val="24"/>
              </w:rPr>
            </w:pPr>
            <w:r w:rsidRPr="00B572A7">
              <w:rPr>
                <w:rFonts w:ascii="Times New Roman" w:hAnsi="Times New Roman" w:cs="Times New Roman"/>
                <w:sz w:val="24"/>
                <w:szCs w:val="24"/>
              </w:rPr>
              <w:t xml:space="preserve">Lai gan Noteikumi neparedz termiņu, kādā valsts nodevas administrācijai attiecīgā informācija būtu jāiekļauj savā valsts nodevu uzskaites sistēmā (valsts nodevas administrācijai ir tiesības izvēlēties termiņu atbilstoši savas darbības specifikai), tomēr šādam termiņam </w:t>
            </w:r>
            <w:r w:rsidR="0021188A" w:rsidRPr="00B572A7">
              <w:rPr>
                <w:rFonts w:ascii="Times New Roman" w:hAnsi="Times New Roman" w:cs="Times New Roman"/>
                <w:sz w:val="24"/>
                <w:szCs w:val="24"/>
              </w:rPr>
              <w:t>būtu</w:t>
            </w:r>
            <w:r w:rsidRPr="00B572A7">
              <w:rPr>
                <w:rFonts w:ascii="Times New Roman" w:hAnsi="Times New Roman" w:cs="Times New Roman"/>
                <w:sz w:val="24"/>
                <w:szCs w:val="24"/>
              </w:rPr>
              <w:t xml:space="preserve"> jābūt </w:t>
            </w:r>
            <w:r w:rsidR="001D0D44" w:rsidRPr="00B572A7">
              <w:rPr>
                <w:rFonts w:ascii="Times New Roman" w:hAnsi="Times New Roman" w:cs="Times New Roman"/>
                <w:sz w:val="24"/>
                <w:szCs w:val="24"/>
              </w:rPr>
              <w:t>saprātīgam</w:t>
            </w:r>
            <w:r w:rsidR="0021188A" w:rsidRPr="00B572A7">
              <w:rPr>
                <w:rFonts w:ascii="Times New Roman" w:hAnsi="Times New Roman" w:cs="Times New Roman"/>
                <w:sz w:val="24"/>
                <w:szCs w:val="24"/>
              </w:rPr>
              <w:t>, proti,</w:t>
            </w:r>
            <w:r w:rsidR="00E224D1" w:rsidRPr="00B572A7">
              <w:rPr>
                <w:rFonts w:ascii="Times New Roman" w:hAnsi="Times New Roman" w:cs="Times New Roman"/>
                <w:sz w:val="24"/>
                <w:szCs w:val="24"/>
              </w:rPr>
              <w:t xml:space="preserve"> </w:t>
            </w:r>
            <w:r w:rsidR="00351D74" w:rsidRPr="00B572A7">
              <w:rPr>
                <w:rFonts w:ascii="Times New Roman" w:hAnsi="Times New Roman" w:cs="Times New Roman"/>
                <w:sz w:val="24"/>
                <w:szCs w:val="24"/>
              </w:rPr>
              <w:t xml:space="preserve">būtu jānodrošina, ka </w:t>
            </w:r>
            <w:r w:rsidR="0021188A" w:rsidRPr="00B572A7">
              <w:rPr>
                <w:rFonts w:ascii="Times New Roman" w:hAnsi="Times New Roman" w:cs="Times New Roman"/>
                <w:sz w:val="24"/>
                <w:szCs w:val="24"/>
              </w:rPr>
              <w:t xml:space="preserve">attiecīgā informācija būtu </w:t>
            </w:r>
            <w:r w:rsidR="00351D74" w:rsidRPr="00B572A7">
              <w:rPr>
                <w:rFonts w:ascii="Times New Roman" w:hAnsi="Times New Roman" w:cs="Times New Roman"/>
                <w:sz w:val="24"/>
                <w:szCs w:val="24"/>
              </w:rPr>
              <w:t>uzskaitīta</w:t>
            </w:r>
            <w:r w:rsidR="0021188A" w:rsidRPr="00B572A7">
              <w:rPr>
                <w:rFonts w:ascii="Times New Roman" w:hAnsi="Times New Roman" w:cs="Times New Roman"/>
                <w:sz w:val="24"/>
                <w:szCs w:val="24"/>
              </w:rPr>
              <w:t xml:space="preserve"> </w:t>
            </w:r>
            <w:r w:rsidR="00E224D1" w:rsidRPr="00B572A7">
              <w:rPr>
                <w:rFonts w:ascii="Times New Roman" w:hAnsi="Times New Roman" w:cs="Times New Roman"/>
                <w:sz w:val="24"/>
                <w:szCs w:val="24"/>
              </w:rPr>
              <w:t>ne vēlāk kā viena</w:t>
            </w:r>
            <w:r w:rsidR="0021188A" w:rsidRPr="00B572A7">
              <w:rPr>
                <w:rFonts w:ascii="Times New Roman" w:hAnsi="Times New Roman" w:cs="Times New Roman"/>
                <w:sz w:val="24"/>
                <w:szCs w:val="24"/>
              </w:rPr>
              <w:t xml:space="preserve"> mēneša </w:t>
            </w:r>
            <w:r w:rsidR="00F50110" w:rsidRPr="00B572A7">
              <w:rPr>
                <w:rFonts w:ascii="Times New Roman" w:hAnsi="Times New Roman" w:cs="Times New Roman"/>
                <w:sz w:val="24"/>
                <w:szCs w:val="24"/>
              </w:rPr>
              <w:t xml:space="preserve">ietvaros </w:t>
            </w:r>
            <w:r w:rsidR="00E224D1" w:rsidRPr="00B572A7">
              <w:rPr>
                <w:rFonts w:ascii="Times New Roman" w:hAnsi="Times New Roman" w:cs="Times New Roman"/>
                <w:sz w:val="24"/>
                <w:szCs w:val="24"/>
              </w:rPr>
              <w:t>no</w:t>
            </w:r>
            <w:r w:rsidR="0021188A" w:rsidRPr="00B572A7">
              <w:rPr>
                <w:rFonts w:ascii="Times New Roman" w:hAnsi="Times New Roman" w:cs="Times New Roman"/>
                <w:sz w:val="24"/>
                <w:szCs w:val="24"/>
              </w:rPr>
              <w:t xml:space="preserve"> attiecīgā notikuma</w:t>
            </w:r>
            <w:r w:rsidR="00F50110" w:rsidRPr="00B572A7">
              <w:rPr>
                <w:rFonts w:ascii="Times New Roman" w:hAnsi="Times New Roman" w:cs="Times New Roman"/>
                <w:sz w:val="24"/>
                <w:szCs w:val="24"/>
              </w:rPr>
              <w:t xml:space="preserve"> brīža</w:t>
            </w:r>
            <w:r w:rsidR="001D0D44" w:rsidRPr="00B572A7">
              <w:rPr>
                <w:rFonts w:ascii="Times New Roman" w:hAnsi="Times New Roman" w:cs="Times New Roman"/>
                <w:sz w:val="24"/>
                <w:szCs w:val="24"/>
              </w:rPr>
              <w:t>.</w:t>
            </w:r>
          </w:p>
          <w:p w14:paraId="6092D0CD" w14:textId="19082E9A" w:rsidR="009E1A9E" w:rsidRPr="00B572A7" w:rsidRDefault="00B154A3" w:rsidP="00A06D4E">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Noteikumi paredz, ka valsts nodev</w:t>
            </w:r>
            <w:r w:rsidR="00351D74" w:rsidRPr="00B572A7">
              <w:rPr>
                <w:rFonts w:ascii="Times New Roman" w:hAnsi="Times New Roman" w:cs="Times New Roman"/>
                <w:sz w:val="24"/>
                <w:szCs w:val="24"/>
              </w:rPr>
              <w:t>as administrācijai</w:t>
            </w:r>
            <w:r w:rsidRPr="00B572A7">
              <w:rPr>
                <w:rFonts w:ascii="Times New Roman" w:hAnsi="Times New Roman" w:cs="Times New Roman"/>
                <w:sz w:val="24"/>
                <w:szCs w:val="24"/>
              </w:rPr>
              <w:t xml:space="preserve"> ir jānodrošina vismaz šādas informācijas uzskaitīšanu</w:t>
            </w:r>
            <w:r w:rsidR="00591958" w:rsidRPr="00B572A7">
              <w:rPr>
                <w:rFonts w:ascii="Times New Roman" w:hAnsi="Times New Roman" w:cs="Times New Roman"/>
                <w:sz w:val="24"/>
                <w:szCs w:val="24"/>
              </w:rPr>
              <w:t xml:space="preserve"> (ja attiecībā uz valsts nodevu saskaņā ar normatīvajā aktā noteikto vai atbilstoši faktiskajai situācijai nav kāda no zemāk minētajām ziņām, </w:t>
            </w:r>
            <w:r w:rsidR="005C565C" w:rsidRPr="00B572A7">
              <w:rPr>
                <w:rFonts w:ascii="Times New Roman" w:hAnsi="Times New Roman" w:cs="Times New Roman"/>
                <w:sz w:val="24"/>
                <w:szCs w:val="24"/>
              </w:rPr>
              <w:t xml:space="preserve">tad </w:t>
            </w:r>
            <w:r w:rsidR="00591958" w:rsidRPr="00B572A7">
              <w:rPr>
                <w:rFonts w:ascii="Times New Roman" w:hAnsi="Times New Roman" w:cs="Times New Roman"/>
                <w:sz w:val="24"/>
                <w:szCs w:val="24"/>
              </w:rPr>
              <w:t>tā attiecīgi netiek uzskaitīta un atspoguļota ikgadējā valsts nodevu uzskaites pārskatā)</w:t>
            </w:r>
            <w:r w:rsidRPr="00B572A7">
              <w:rPr>
                <w:rFonts w:ascii="Times New Roman" w:hAnsi="Times New Roman" w:cs="Times New Roman"/>
                <w:sz w:val="24"/>
                <w:szCs w:val="24"/>
              </w:rPr>
              <w:t xml:space="preserve">: </w:t>
            </w:r>
          </w:p>
          <w:p w14:paraId="7B611FC3" w14:textId="77777777" w:rsidR="00F947ED" w:rsidRPr="00B572A7" w:rsidRDefault="000D687E" w:rsidP="00A06D4E">
            <w:pPr>
              <w:spacing w:after="0" w:line="240" w:lineRule="auto"/>
              <w:ind w:firstLine="397"/>
              <w:jc w:val="both"/>
              <w:rPr>
                <w:rFonts w:ascii="Times New Roman" w:hAnsi="Times New Roman" w:cs="Times New Roman"/>
                <w:sz w:val="24"/>
                <w:szCs w:val="24"/>
              </w:rPr>
            </w:pPr>
            <w:r w:rsidRPr="00B572A7">
              <w:rPr>
                <w:rFonts w:ascii="Times New Roman" w:eastAsia="Times New Roman" w:hAnsi="Times New Roman" w:cs="Times New Roman"/>
                <w:b/>
                <w:sz w:val="24"/>
                <w:szCs w:val="24"/>
                <w:lang w:eastAsia="lv-LV"/>
              </w:rPr>
              <w:t>1.1)</w:t>
            </w:r>
            <w:r w:rsidR="00395EA0" w:rsidRPr="00B572A7">
              <w:rPr>
                <w:rFonts w:ascii="Times New Roman" w:eastAsia="Times New Roman" w:hAnsi="Times New Roman" w:cs="Times New Roman"/>
                <w:sz w:val="24"/>
                <w:szCs w:val="24"/>
                <w:lang w:eastAsia="lv-LV"/>
              </w:rPr>
              <w:t> </w:t>
            </w:r>
            <w:r w:rsidR="00F947ED" w:rsidRPr="00B572A7">
              <w:rPr>
                <w:rFonts w:ascii="Times New Roman" w:hAnsi="Times New Roman" w:cs="Times New Roman"/>
                <w:sz w:val="24"/>
                <w:szCs w:val="24"/>
              </w:rPr>
              <w:t>iesniegtais pieprasījums (pieteikums, iesniegums) pakalpojuma vai nodrošinājuma saņemšanai, par kuru maksājama valsts nodeva, kas ieskaitāma valsts budžetā</w:t>
            </w:r>
            <w:r w:rsidR="00691865" w:rsidRPr="00B572A7">
              <w:rPr>
                <w:rFonts w:ascii="Times New Roman" w:hAnsi="Times New Roman" w:cs="Times New Roman"/>
                <w:sz w:val="24"/>
                <w:szCs w:val="24"/>
              </w:rPr>
              <w:t>;</w:t>
            </w:r>
          </w:p>
          <w:p w14:paraId="580C6D21" w14:textId="4FB81B3F" w:rsidR="00254B36" w:rsidRPr="00B572A7" w:rsidRDefault="00254B36">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 xml:space="preserve">Valsts nodevas administrācija </w:t>
            </w:r>
            <w:r w:rsidR="0049104F" w:rsidRPr="00B572A7">
              <w:rPr>
                <w:rFonts w:ascii="Times New Roman" w:hAnsi="Times New Roman" w:cs="Times New Roman"/>
                <w:sz w:val="24"/>
                <w:szCs w:val="24"/>
              </w:rPr>
              <w:t>savā uzskaites sistēmā norāda</w:t>
            </w:r>
            <w:r w:rsidRPr="00B572A7">
              <w:rPr>
                <w:rFonts w:ascii="Times New Roman" w:hAnsi="Times New Roman" w:cs="Times New Roman"/>
                <w:sz w:val="24"/>
                <w:szCs w:val="24"/>
              </w:rPr>
              <w:t xml:space="preserve"> informāciju par visiem </w:t>
            </w:r>
            <w:r w:rsidR="0049104F" w:rsidRPr="00B572A7">
              <w:rPr>
                <w:rFonts w:ascii="Times New Roman" w:hAnsi="Times New Roman" w:cs="Times New Roman"/>
                <w:sz w:val="24"/>
                <w:szCs w:val="24"/>
              </w:rPr>
              <w:t>saņemtajiem</w:t>
            </w:r>
            <w:r w:rsidRPr="00B572A7">
              <w:rPr>
                <w:rFonts w:ascii="Times New Roman" w:hAnsi="Times New Roman" w:cs="Times New Roman"/>
                <w:sz w:val="24"/>
                <w:szCs w:val="24"/>
              </w:rPr>
              <w:t xml:space="preserve"> pieprasījumiem, ja pat vēlāk zināmu iemeslu dēļ iestāde pieprasījumu</w:t>
            </w:r>
            <w:r w:rsidR="0049104F" w:rsidRPr="00B572A7">
              <w:rPr>
                <w:rFonts w:ascii="Times New Roman" w:hAnsi="Times New Roman" w:cs="Times New Roman"/>
                <w:sz w:val="24"/>
                <w:szCs w:val="24"/>
              </w:rPr>
              <w:t xml:space="preserve"> atsakās pieņemt un attiecīgo</w:t>
            </w:r>
            <w:r w:rsidRPr="00B572A7">
              <w:rPr>
                <w:rFonts w:ascii="Times New Roman" w:hAnsi="Times New Roman" w:cs="Times New Roman"/>
                <w:sz w:val="24"/>
                <w:szCs w:val="24"/>
              </w:rPr>
              <w:t xml:space="preserve"> pakalpojumu vai nodrošinājumu sniegt</w:t>
            </w:r>
            <w:r w:rsidR="00986E60" w:rsidRPr="00B572A7">
              <w:rPr>
                <w:rFonts w:ascii="Times New Roman" w:hAnsi="Times New Roman" w:cs="Times New Roman"/>
                <w:sz w:val="24"/>
                <w:szCs w:val="24"/>
              </w:rPr>
              <w:t xml:space="preserve"> (tajā skaitā arī uzskaita pieteikumus, kuri </w:t>
            </w:r>
            <w:r w:rsidR="006F44DB" w:rsidRPr="00B572A7">
              <w:rPr>
                <w:rFonts w:ascii="Times New Roman" w:hAnsi="Times New Roman" w:cs="Times New Roman"/>
                <w:sz w:val="24"/>
                <w:szCs w:val="24"/>
              </w:rPr>
              <w:t>netiek</w:t>
            </w:r>
            <w:r w:rsidR="00986E60" w:rsidRPr="00B572A7">
              <w:rPr>
                <w:rFonts w:ascii="Times New Roman" w:hAnsi="Times New Roman" w:cs="Times New Roman"/>
                <w:sz w:val="24"/>
                <w:szCs w:val="24"/>
              </w:rPr>
              <w:t xml:space="preserve"> izskatīti, jo persona par attiecīgo pakalpojumu vai nodrošinājumu nav samaksājusi normatīvajos aktos paredzēto valsts nodevu)</w:t>
            </w:r>
            <w:r w:rsidRPr="00B572A7">
              <w:rPr>
                <w:rFonts w:ascii="Times New Roman" w:hAnsi="Times New Roman" w:cs="Times New Roman"/>
                <w:sz w:val="24"/>
                <w:szCs w:val="24"/>
              </w:rPr>
              <w:t>.</w:t>
            </w:r>
            <w:r w:rsidR="0049104F" w:rsidRPr="00B572A7">
              <w:rPr>
                <w:rFonts w:ascii="Times New Roman" w:hAnsi="Times New Roman" w:cs="Times New Roman"/>
                <w:sz w:val="24"/>
                <w:szCs w:val="24"/>
              </w:rPr>
              <w:t xml:space="preserve"> Tā, piemēram, saskaņā ar Administratīvā procesa likuma 124.</w:t>
            </w:r>
            <w:r w:rsidR="0051131E" w:rsidRPr="00B572A7">
              <w:rPr>
                <w:rFonts w:ascii="Times New Roman" w:hAnsi="Times New Roman" w:cs="Times New Roman"/>
                <w:sz w:val="24"/>
                <w:szCs w:val="24"/>
              </w:rPr>
              <w:t> </w:t>
            </w:r>
            <w:r w:rsidR="0049104F" w:rsidRPr="00B572A7">
              <w:rPr>
                <w:rFonts w:ascii="Times New Roman" w:hAnsi="Times New Roman" w:cs="Times New Roman"/>
                <w:sz w:val="24"/>
                <w:szCs w:val="24"/>
              </w:rPr>
              <w:t xml:space="preserve">panta pirmo daļu par pieteikumu par lietas ierosināšanu tiesā maksājama valsts nodeva 30 </w:t>
            </w:r>
            <w:r w:rsidR="0049104F" w:rsidRPr="00B572A7">
              <w:rPr>
                <w:rFonts w:ascii="Times New Roman" w:hAnsi="Times New Roman" w:cs="Times New Roman"/>
                <w:i/>
                <w:sz w:val="24"/>
                <w:szCs w:val="24"/>
              </w:rPr>
              <w:t>euro</w:t>
            </w:r>
            <w:r w:rsidR="0049104F" w:rsidRPr="00B572A7">
              <w:rPr>
                <w:rFonts w:ascii="Times New Roman" w:hAnsi="Times New Roman" w:cs="Times New Roman"/>
                <w:sz w:val="24"/>
                <w:szCs w:val="24"/>
              </w:rPr>
              <w:t xml:space="preserve"> apmērā</w:t>
            </w:r>
            <w:r w:rsidR="00BB2582" w:rsidRPr="00B572A7">
              <w:rPr>
                <w:rFonts w:ascii="Times New Roman" w:hAnsi="Times New Roman" w:cs="Times New Roman"/>
                <w:sz w:val="24"/>
                <w:szCs w:val="24"/>
              </w:rPr>
              <w:t>. Izskatot minēto pieteikumu un konstatējot, ka lieta nav izskatāma administratīvā procesa kārtībā, tiesnesis saskaņā ar</w:t>
            </w:r>
            <w:r w:rsidR="0049104F" w:rsidRPr="00B572A7">
              <w:rPr>
                <w:rFonts w:ascii="Times New Roman" w:hAnsi="Times New Roman" w:cs="Times New Roman"/>
                <w:sz w:val="24"/>
                <w:szCs w:val="24"/>
              </w:rPr>
              <w:t xml:space="preserve"> minētā likuma 191.</w:t>
            </w:r>
            <w:r w:rsidR="0051131E" w:rsidRPr="00B572A7">
              <w:rPr>
                <w:rFonts w:ascii="Times New Roman" w:hAnsi="Times New Roman" w:cs="Times New Roman"/>
                <w:sz w:val="24"/>
                <w:szCs w:val="24"/>
              </w:rPr>
              <w:t> </w:t>
            </w:r>
            <w:r w:rsidR="0049104F" w:rsidRPr="00B572A7">
              <w:rPr>
                <w:rFonts w:ascii="Times New Roman" w:hAnsi="Times New Roman" w:cs="Times New Roman"/>
                <w:sz w:val="24"/>
                <w:szCs w:val="24"/>
              </w:rPr>
              <w:t>panta pirmās da</w:t>
            </w:r>
            <w:r w:rsidR="00BB2582" w:rsidRPr="00B572A7">
              <w:rPr>
                <w:rFonts w:ascii="Times New Roman" w:hAnsi="Times New Roman" w:cs="Times New Roman"/>
                <w:sz w:val="24"/>
                <w:szCs w:val="24"/>
              </w:rPr>
              <w:t>ļas 1.</w:t>
            </w:r>
            <w:r w:rsidR="0051131E" w:rsidRPr="00B572A7">
              <w:rPr>
                <w:rFonts w:ascii="Times New Roman" w:hAnsi="Times New Roman" w:cs="Times New Roman"/>
                <w:sz w:val="24"/>
                <w:szCs w:val="24"/>
              </w:rPr>
              <w:t> </w:t>
            </w:r>
            <w:r w:rsidR="00BB2582" w:rsidRPr="00B572A7">
              <w:rPr>
                <w:rFonts w:ascii="Times New Roman" w:hAnsi="Times New Roman" w:cs="Times New Roman"/>
                <w:sz w:val="24"/>
                <w:szCs w:val="24"/>
              </w:rPr>
              <w:t>punktu pieņem lēmumu</w:t>
            </w:r>
            <w:r w:rsidR="0049104F" w:rsidRPr="00B572A7">
              <w:rPr>
                <w:rFonts w:ascii="Times New Roman" w:hAnsi="Times New Roman" w:cs="Times New Roman"/>
                <w:sz w:val="24"/>
                <w:szCs w:val="24"/>
              </w:rPr>
              <w:t xml:space="preserve"> </w:t>
            </w:r>
            <w:r w:rsidR="00BB2582" w:rsidRPr="00B572A7">
              <w:rPr>
                <w:rFonts w:ascii="Times New Roman" w:hAnsi="Times New Roman" w:cs="Times New Roman"/>
                <w:sz w:val="24"/>
                <w:szCs w:val="24"/>
              </w:rPr>
              <w:t>par atteikšanos pieņemt pieteikumu. Šajā gadījumā informācija par iesniegto pieteikumu tiek uzskaitīta, lai arī tiesvedība netika uzsākta.</w:t>
            </w:r>
          </w:p>
          <w:p w14:paraId="6FC37D67" w14:textId="67F42BB0" w:rsidR="00BB2582" w:rsidRPr="00B572A7" w:rsidRDefault="00BB2582">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 xml:space="preserve">Savukārt informācija par iesniegto pieteikumu netiek uzskaitīta, ja šāda pieteikuma iesniegšana netiek paredzēta normatīvajā aktā. Piemēram, </w:t>
            </w:r>
            <w:r w:rsidR="00B243E3" w:rsidRPr="00B572A7">
              <w:rPr>
                <w:rFonts w:ascii="Times New Roman" w:hAnsi="Times New Roman" w:cs="Times New Roman"/>
                <w:sz w:val="24"/>
                <w:szCs w:val="24"/>
              </w:rPr>
              <w:t>saskaņā ar Civilprocesa likuma 478.</w:t>
            </w:r>
            <w:r w:rsidR="0051131E" w:rsidRPr="00B572A7">
              <w:rPr>
                <w:rFonts w:ascii="Times New Roman" w:hAnsi="Times New Roman" w:cs="Times New Roman"/>
                <w:sz w:val="24"/>
                <w:szCs w:val="24"/>
              </w:rPr>
              <w:t> </w:t>
            </w:r>
            <w:r w:rsidR="00B243E3" w:rsidRPr="00B572A7">
              <w:rPr>
                <w:rFonts w:ascii="Times New Roman" w:hAnsi="Times New Roman" w:cs="Times New Roman"/>
                <w:sz w:val="24"/>
                <w:szCs w:val="24"/>
              </w:rPr>
              <w:t>panta trešo daļu pieteikumu par lietas jaunu izskatīšanu sakarā ar jaunatklātiem apstākļiem nevar iesniegt, ja kopš sprieduma vai lēmuma spēkā stāšanās pagājuši vairāk nekā 10 gadi. Savukārt saskaņā ar minētā likuma 546.</w:t>
            </w:r>
            <w:r w:rsidR="0051131E" w:rsidRPr="00B572A7">
              <w:rPr>
                <w:rFonts w:ascii="Times New Roman" w:hAnsi="Times New Roman" w:cs="Times New Roman"/>
                <w:sz w:val="24"/>
                <w:szCs w:val="24"/>
              </w:rPr>
              <w:t> </w:t>
            </w:r>
            <w:r w:rsidR="00B243E3" w:rsidRPr="00B572A7">
              <w:rPr>
                <w:rFonts w:ascii="Times New Roman" w:hAnsi="Times New Roman" w:cs="Times New Roman"/>
                <w:sz w:val="24"/>
                <w:szCs w:val="24"/>
              </w:rPr>
              <w:t xml:space="preserve">panta </w:t>
            </w:r>
            <w:r w:rsidR="00B243E3" w:rsidRPr="00B572A7">
              <w:rPr>
                <w:rFonts w:ascii="Times New Roman" w:hAnsi="Times New Roman" w:cs="Times New Roman"/>
                <w:sz w:val="24"/>
                <w:szCs w:val="24"/>
              </w:rPr>
              <w:lastRenderedPageBreak/>
              <w:t xml:space="preserve">pirmo daļu </w:t>
            </w:r>
            <w:r w:rsidR="0097408B" w:rsidRPr="00B572A7">
              <w:rPr>
                <w:rFonts w:ascii="Times New Roman" w:hAnsi="Times New Roman" w:cs="Times New Roman"/>
                <w:sz w:val="24"/>
                <w:szCs w:val="24"/>
              </w:rPr>
              <w:t>i</w:t>
            </w:r>
            <w:r w:rsidR="00B243E3" w:rsidRPr="00B572A7">
              <w:rPr>
                <w:rFonts w:ascii="Times New Roman" w:hAnsi="Times New Roman" w:cs="Times New Roman"/>
                <w:sz w:val="24"/>
                <w:szCs w:val="24"/>
              </w:rPr>
              <w:t>zpildu dokumentu var iesniegt piespiedu izpildei 10</w:t>
            </w:r>
            <w:r w:rsidR="0097408B" w:rsidRPr="00B572A7">
              <w:rPr>
                <w:rFonts w:ascii="Times New Roman" w:hAnsi="Times New Roman" w:cs="Times New Roman"/>
                <w:sz w:val="24"/>
                <w:szCs w:val="24"/>
              </w:rPr>
              <w:t> </w:t>
            </w:r>
            <w:r w:rsidR="00B243E3" w:rsidRPr="00B572A7">
              <w:rPr>
                <w:rFonts w:ascii="Times New Roman" w:hAnsi="Times New Roman" w:cs="Times New Roman"/>
                <w:sz w:val="24"/>
                <w:szCs w:val="24"/>
              </w:rPr>
              <w:t>gadu laikā no tiesas vai tiesneša nolēmuma spēkā stāšanās dienas, ja likumā nav noteikti citi noilguma termiņi.</w:t>
            </w:r>
            <w:r w:rsidR="0097408B" w:rsidRPr="00B572A7">
              <w:rPr>
                <w:rFonts w:ascii="Times New Roman" w:hAnsi="Times New Roman" w:cs="Times New Roman"/>
                <w:sz w:val="24"/>
                <w:szCs w:val="24"/>
              </w:rPr>
              <w:t xml:space="preserve"> Tādējādi, ja normatīvais akts nosaka, ka pie zināmiem apstākļiem persona pieteikumu iesniegt nevar, tad šādos gadījumos tās iesniegtie pieteikumi nav uzskaitāmi.</w:t>
            </w:r>
          </w:p>
          <w:p w14:paraId="0012E79E" w14:textId="71AE47F0" w:rsidR="00254B36" w:rsidRPr="00B572A7" w:rsidRDefault="00254B36">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Savukārt, ņ</w:t>
            </w:r>
            <w:r w:rsidR="00F947ED" w:rsidRPr="00B572A7">
              <w:rPr>
                <w:rFonts w:ascii="Times New Roman" w:hAnsi="Times New Roman" w:cs="Times New Roman"/>
                <w:sz w:val="24"/>
                <w:szCs w:val="24"/>
              </w:rPr>
              <w:t>emot vērā, ka reizi gadā valsts nodevas administrācija apkopos par katru valsts nodevas veidu iepriekšējā gadā uzskaitīto informāciju, ir svarīgi norādīt</w:t>
            </w:r>
            <w:r w:rsidR="00615FB8" w:rsidRPr="00B572A7">
              <w:rPr>
                <w:rFonts w:ascii="Times New Roman" w:hAnsi="Times New Roman" w:cs="Times New Roman"/>
                <w:sz w:val="24"/>
                <w:szCs w:val="24"/>
              </w:rPr>
              <w:t>,</w:t>
            </w:r>
            <w:r w:rsidR="00F947ED" w:rsidRPr="00B572A7">
              <w:rPr>
                <w:rFonts w:ascii="Times New Roman" w:hAnsi="Times New Roman" w:cs="Times New Roman"/>
                <w:sz w:val="24"/>
                <w:szCs w:val="24"/>
              </w:rPr>
              <w:t xml:space="preserve"> par kādu konkrēt</w:t>
            </w:r>
            <w:r w:rsidR="00230F01" w:rsidRPr="00B572A7">
              <w:rPr>
                <w:rFonts w:ascii="Times New Roman" w:hAnsi="Times New Roman" w:cs="Times New Roman"/>
                <w:sz w:val="24"/>
                <w:szCs w:val="24"/>
              </w:rPr>
              <w:t>u</w:t>
            </w:r>
            <w:r w:rsidR="00F947ED" w:rsidRPr="00B572A7">
              <w:rPr>
                <w:rFonts w:ascii="Times New Roman" w:hAnsi="Times New Roman" w:cs="Times New Roman"/>
                <w:sz w:val="24"/>
                <w:szCs w:val="24"/>
              </w:rPr>
              <w:t xml:space="preserve"> valsts nodevas objektu jeb par kādu pakalpojumu vai nodrošinājumu konkrētais pieteikums ir iesniegts.</w:t>
            </w:r>
            <w:r w:rsidRPr="00B572A7">
              <w:rPr>
                <w:rFonts w:ascii="Times New Roman" w:hAnsi="Times New Roman" w:cs="Times New Roman"/>
                <w:sz w:val="24"/>
                <w:szCs w:val="24"/>
              </w:rPr>
              <w:t xml:space="preserve"> </w:t>
            </w:r>
            <w:r w:rsidR="00F947ED" w:rsidRPr="00B572A7">
              <w:rPr>
                <w:rFonts w:ascii="Times New Roman" w:hAnsi="Times New Roman" w:cs="Times New Roman"/>
                <w:sz w:val="24"/>
                <w:szCs w:val="24"/>
              </w:rPr>
              <w:t>Līdz ar to valsts nodevas administrācijai ir svarīgi</w:t>
            </w:r>
            <w:r w:rsidR="00615FB8" w:rsidRPr="00B572A7">
              <w:rPr>
                <w:rFonts w:ascii="Times New Roman" w:hAnsi="Times New Roman" w:cs="Times New Roman"/>
                <w:sz w:val="24"/>
                <w:szCs w:val="24"/>
              </w:rPr>
              <w:t>,</w:t>
            </w:r>
            <w:r w:rsidR="00F947ED" w:rsidRPr="00B572A7">
              <w:rPr>
                <w:rFonts w:ascii="Times New Roman" w:hAnsi="Times New Roman" w:cs="Times New Roman"/>
                <w:sz w:val="24"/>
                <w:szCs w:val="24"/>
              </w:rPr>
              <w:t xml:space="preserve"> jau pieteikumu saņemot, </w:t>
            </w:r>
            <w:r w:rsidR="000773DC" w:rsidRPr="00B572A7">
              <w:rPr>
                <w:rFonts w:ascii="Times New Roman" w:hAnsi="Times New Roman" w:cs="Times New Roman"/>
                <w:sz w:val="24"/>
                <w:szCs w:val="24"/>
              </w:rPr>
              <w:t xml:space="preserve">uzskaitīt </w:t>
            </w:r>
            <w:r w:rsidR="00F947ED" w:rsidRPr="00B572A7">
              <w:rPr>
                <w:rFonts w:ascii="Times New Roman" w:hAnsi="Times New Roman" w:cs="Times New Roman"/>
                <w:sz w:val="24"/>
                <w:szCs w:val="24"/>
              </w:rPr>
              <w:t>pieprasītā pakalpojuma vai nodrošinājuma veidu.</w:t>
            </w:r>
          </w:p>
          <w:p w14:paraId="704C55FD" w14:textId="77777777" w:rsidR="00190758" w:rsidRPr="00B572A7" w:rsidRDefault="001A3199" w:rsidP="00190758">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 xml:space="preserve">Savukārt, ņemot vērā, ka atsevišķos gadījumos pakalpojums vai nodrošinājums var tikt sniegts bez pieteikuma iesniegšanas (piemēram, </w:t>
            </w:r>
            <w:r w:rsidR="00DC081A" w:rsidRPr="00B572A7">
              <w:rPr>
                <w:rFonts w:ascii="Times New Roman" w:hAnsi="Times New Roman" w:cs="Times New Roman"/>
                <w:sz w:val="24"/>
                <w:szCs w:val="24"/>
              </w:rPr>
              <w:t>saskaņā ar Ministru kabineta 2014.</w:t>
            </w:r>
            <w:r w:rsidR="00CB5370" w:rsidRPr="00B572A7">
              <w:rPr>
                <w:rFonts w:ascii="Times New Roman" w:hAnsi="Times New Roman" w:cs="Times New Roman"/>
                <w:sz w:val="24"/>
                <w:szCs w:val="24"/>
              </w:rPr>
              <w:t> </w:t>
            </w:r>
            <w:r w:rsidR="00DC081A" w:rsidRPr="00B572A7">
              <w:rPr>
                <w:rFonts w:ascii="Times New Roman" w:hAnsi="Times New Roman" w:cs="Times New Roman"/>
                <w:sz w:val="24"/>
                <w:szCs w:val="24"/>
              </w:rPr>
              <w:t>gada 26.</w:t>
            </w:r>
            <w:r w:rsidR="00CB5370" w:rsidRPr="00B572A7">
              <w:rPr>
                <w:rFonts w:ascii="Times New Roman" w:hAnsi="Times New Roman" w:cs="Times New Roman"/>
                <w:sz w:val="24"/>
                <w:szCs w:val="24"/>
              </w:rPr>
              <w:t> </w:t>
            </w:r>
            <w:r w:rsidR="00DC081A" w:rsidRPr="00B572A7">
              <w:rPr>
                <w:rFonts w:ascii="Times New Roman" w:hAnsi="Times New Roman" w:cs="Times New Roman"/>
                <w:sz w:val="24"/>
                <w:szCs w:val="24"/>
              </w:rPr>
              <w:t>maija noteikumiem Nr.</w:t>
            </w:r>
            <w:r w:rsidR="00CB5370" w:rsidRPr="00B572A7">
              <w:rPr>
                <w:rFonts w:ascii="Times New Roman" w:hAnsi="Times New Roman" w:cs="Times New Roman"/>
                <w:sz w:val="24"/>
                <w:szCs w:val="24"/>
              </w:rPr>
              <w:t> </w:t>
            </w:r>
            <w:r w:rsidR="00DC081A" w:rsidRPr="00B572A7">
              <w:rPr>
                <w:rFonts w:ascii="Times New Roman" w:hAnsi="Times New Roman" w:cs="Times New Roman"/>
                <w:sz w:val="24"/>
                <w:szCs w:val="24"/>
              </w:rPr>
              <w:t>272 “Autoceļu lietošanas nodevas maksāšanas, iekasēšanas un administrēšanas kārtība” apliecinājumu par veikto autoceļu lietošanas nodevu, kas dod tiesības lietot valsts galvenos un reģionālos autoceļus</w:t>
            </w:r>
            <w:r w:rsidR="00190758" w:rsidRPr="00B572A7">
              <w:rPr>
                <w:rFonts w:ascii="Times New Roman" w:hAnsi="Times New Roman" w:cs="Times New Roman"/>
                <w:sz w:val="24"/>
                <w:szCs w:val="24"/>
              </w:rPr>
              <w:t xml:space="preserve">, var izsniegt bez konkrēta pieprasījuma iesniegšanas, proti, šajā gadījumā sākotnējā darbība ir valsts nodevas samaksa, izmantojot atbilstošus maksājumu pakalpojumu veidus), valsts nodevas administrācija </w:t>
            </w:r>
            <w:r w:rsidR="00562A64" w:rsidRPr="00B572A7">
              <w:rPr>
                <w:rFonts w:ascii="Times New Roman" w:hAnsi="Times New Roman" w:cs="Times New Roman"/>
                <w:sz w:val="24"/>
                <w:szCs w:val="24"/>
              </w:rPr>
              <w:t>uzskaitē</w:t>
            </w:r>
            <w:r w:rsidR="00190758" w:rsidRPr="00B572A7">
              <w:rPr>
                <w:rFonts w:ascii="Times New Roman" w:hAnsi="Times New Roman" w:cs="Times New Roman"/>
                <w:sz w:val="24"/>
                <w:szCs w:val="24"/>
              </w:rPr>
              <w:t xml:space="preserve"> kā iesniegto pieprasījuma reģistrācijas datumu norāda pakalpojuma vai nodrošinājuma sniegšanas datumu.</w:t>
            </w:r>
          </w:p>
          <w:p w14:paraId="3B8BB097" w14:textId="77777777" w:rsidR="00306ECA" w:rsidRPr="00B572A7" w:rsidRDefault="00632F12" w:rsidP="00B409FC">
            <w:pPr>
              <w:pStyle w:val="NoSpacing"/>
              <w:ind w:firstLine="397"/>
              <w:jc w:val="both"/>
              <w:rPr>
                <w:rFonts w:ascii="Times New Roman" w:hAnsi="Times New Roman" w:cs="Times New Roman"/>
                <w:sz w:val="24"/>
                <w:szCs w:val="24"/>
              </w:rPr>
            </w:pPr>
            <w:r w:rsidRPr="00B572A7">
              <w:rPr>
                <w:rFonts w:ascii="Times New Roman" w:hAnsi="Times New Roman" w:cs="Times New Roman"/>
                <w:sz w:val="24"/>
                <w:szCs w:val="24"/>
              </w:rPr>
              <w:t>Attiecībā uz ikgadējām valsts nodevām par pieprasījumu tiek uzskatīts dokuments, kas pamato nodevas aprēķinu</w:t>
            </w:r>
            <w:r w:rsidR="009B4672" w:rsidRPr="00B572A7">
              <w:rPr>
                <w:rFonts w:ascii="Times New Roman" w:hAnsi="Times New Roman" w:cs="Times New Roman"/>
                <w:sz w:val="24"/>
                <w:szCs w:val="24"/>
              </w:rPr>
              <w:t>, bet, ja šāda dokumenta nav – tad pieprasījuma reģistrācijas datums ir diena, kad ikgadējā valsts nodeva saņemta valsts budžetā.</w:t>
            </w:r>
            <w:r w:rsidRPr="00B572A7">
              <w:rPr>
                <w:rFonts w:ascii="Times New Roman" w:hAnsi="Times New Roman" w:cs="Times New Roman"/>
                <w:sz w:val="24"/>
                <w:szCs w:val="24"/>
              </w:rPr>
              <w:t xml:space="preserve"> </w:t>
            </w:r>
          </w:p>
          <w:p w14:paraId="790264B2" w14:textId="77777777" w:rsidR="00306ECA" w:rsidRPr="00B572A7" w:rsidRDefault="00632F12" w:rsidP="00B409FC">
            <w:pPr>
              <w:pStyle w:val="NoSpacing"/>
              <w:ind w:firstLine="397"/>
              <w:jc w:val="both"/>
              <w:rPr>
                <w:rFonts w:ascii="Times New Roman" w:hAnsi="Times New Roman" w:cs="Times New Roman"/>
                <w:sz w:val="24"/>
                <w:szCs w:val="24"/>
              </w:rPr>
            </w:pPr>
            <w:r w:rsidRPr="00B572A7">
              <w:rPr>
                <w:rFonts w:ascii="Times New Roman" w:hAnsi="Times New Roman" w:cs="Times New Roman"/>
                <w:sz w:val="24"/>
                <w:szCs w:val="24"/>
              </w:rPr>
              <w:t>Tā, piemēram, saskaņā ar</w:t>
            </w:r>
            <w:r w:rsidR="000A101C" w:rsidRPr="00B572A7">
              <w:rPr>
                <w:rFonts w:ascii="Times New Roman" w:hAnsi="Times New Roman" w:cs="Times New Roman"/>
                <w:sz w:val="24"/>
                <w:szCs w:val="24"/>
              </w:rPr>
              <w:t xml:space="preserve"> Ministru kabineta 2011.</w:t>
            </w:r>
            <w:r w:rsidR="00CB5370" w:rsidRPr="00B572A7">
              <w:rPr>
                <w:rFonts w:ascii="Times New Roman" w:hAnsi="Times New Roman" w:cs="Times New Roman"/>
                <w:sz w:val="24"/>
                <w:szCs w:val="24"/>
              </w:rPr>
              <w:t> </w:t>
            </w:r>
            <w:r w:rsidR="000A101C" w:rsidRPr="00B572A7">
              <w:rPr>
                <w:rFonts w:ascii="Times New Roman" w:hAnsi="Times New Roman" w:cs="Times New Roman"/>
                <w:sz w:val="24"/>
                <w:szCs w:val="24"/>
              </w:rPr>
              <w:t>gada 29.</w:t>
            </w:r>
            <w:r w:rsidR="00CB5370" w:rsidRPr="00B572A7">
              <w:rPr>
                <w:rFonts w:ascii="Times New Roman" w:hAnsi="Times New Roman" w:cs="Times New Roman"/>
                <w:sz w:val="24"/>
                <w:szCs w:val="24"/>
              </w:rPr>
              <w:t> </w:t>
            </w:r>
            <w:r w:rsidR="000A101C" w:rsidRPr="00B572A7">
              <w:rPr>
                <w:rFonts w:ascii="Times New Roman" w:hAnsi="Times New Roman" w:cs="Times New Roman"/>
                <w:sz w:val="24"/>
                <w:szCs w:val="24"/>
              </w:rPr>
              <w:t xml:space="preserve">marta </w:t>
            </w:r>
            <w:r w:rsidR="00306ECA" w:rsidRPr="00B572A7">
              <w:rPr>
                <w:rFonts w:ascii="Times New Roman" w:hAnsi="Times New Roman" w:cs="Times New Roman"/>
                <w:sz w:val="24"/>
                <w:szCs w:val="24"/>
              </w:rPr>
              <w:t>noteikumiem</w:t>
            </w:r>
            <w:r w:rsidR="000A101C" w:rsidRPr="00B572A7">
              <w:rPr>
                <w:rFonts w:ascii="Times New Roman" w:hAnsi="Times New Roman" w:cs="Times New Roman"/>
                <w:sz w:val="24"/>
                <w:szCs w:val="24"/>
              </w:rPr>
              <w:t xml:space="preserve"> Nr.</w:t>
            </w:r>
            <w:r w:rsidR="00CB5370" w:rsidRPr="00B572A7">
              <w:rPr>
                <w:rFonts w:ascii="Times New Roman" w:hAnsi="Times New Roman" w:cs="Times New Roman"/>
                <w:sz w:val="24"/>
                <w:szCs w:val="24"/>
              </w:rPr>
              <w:t> </w:t>
            </w:r>
            <w:r w:rsidR="000A101C" w:rsidRPr="00B572A7">
              <w:rPr>
                <w:rFonts w:ascii="Times New Roman" w:hAnsi="Times New Roman" w:cs="Times New Roman"/>
                <w:sz w:val="24"/>
                <w:szCs w:val="24"/>
              </w:rPr>
              <w:t>245 “Noteikumi par speciālo atļauju (licenci) patērētāju kreditēšanas pakalpojumu sniegšanai”</w:t>
            </w:r>
            <w:r w:rsidR="00306ECA" w:rsidRPr="00B572A7">
              <w:rPr>
                <w:rFonts w:ascii="Times New Roman" w:hAnsi="Times New Roman" w:cs="Times New Roman"/>
                <w:sz w:val="24"/>
                <w:szCs w:val="24"/>
              </w:rPr>
              <w:t xml:space="preserve"> kapitālsabiedrības, kas ir saņēmušas speciālo atļauju (licenci) patērētāju kreditēšanas pakalpojumu sniegšanai, maksā</w:t>
            </w:r>
            <w:r w:rsidR="000A101C" w:rsidRPr="00B572A7">
              <w:rPr>
                <w:rFonts w:ascii="Times New Roman" w:hAnsi="Times New Roman" w:cs="Times New Roman"/>
                <w:sz w:val="24"/>
                <w:szCs w:val="24"/>
              </w:rPr>
              <w:t xml:space="preserve"> </w:t>
            </w:r>
            <w:r w:rsidR="00306ECA" w:rsidRPr="00B572A7">
              <w:rPr>
                <w:rFonts w:ascii="Times New Roman" w:hAnsi="Times New Roman" w:cs="Times New Roman"/>
                <w:sz w:val="24"/>
                <w:szCs w:val="24"/>
              </w:rPr>
              <w:t>ikgadējo valsts nodevu par kreditēšanas pakalpojumu sniedzēja darbības uzraudzību.</w:t>
            </w:r>
          </w:p>
          <w:p w14:paraId="6BDE0AAE" w14:textId="77777777" w:rsidR="00306ECA" w:rsidRPr="00B572A7" w:rsidRDefault="00306ECA" w:rsidP="00B409FC">
            <w:pPr>
              <w:pStyle w:val="NoSpacing"/>
              <w:ind w:firstLine="397"/>
              <w:jc w:val="both"/>
              <w:rPr>
                <w:rFonts w:ascii="Times New Roman" w:hAnsi="Times New Roman" w:cs="Times New Roman"/>
                <w:sz w:val="24"/>
                <w:szCs w:val="24"/>
              </w:rPr>
            </w:pPr>
            <w:r w:rsidRPr="00B572A7">
              <w:rPr>
                <w:rFonts w:ascii="Times New Roman" w:hAnsi="Times New Roman" w:cs="Times New Roman"/>
                <w:sz w:val="24"/>
                <w:szCs w:val="24"/>
              </w:rPr>
              <w:t>Atbilstoši minēto noteikumu 51.</w:t>
            </w:r>
            <w:r w:rsidRPr="00B572A7">
              <w:rPr>
                <w:rFonts w:ascii="Times New Roman" w:hAnsi="Times New Roman" w:cs="Times New Roman"/>
                <w:sz w:val="24"/>
                <w:szCs w:val="24"/>
                <w:vertAlign w:val="superscript"/>
              </w:rPr>
              <w:t>1</w:t>
            </w:r>
            <w:r w:rsidRPr="00B572A7">
              <w:rPr>
                <w:rFonts w:ascii="Times New Roman" w:hAnsi="Times New Roman" w:cs="Times New Roman"/>
                <w:sz w:val="24"/>
                <w:szCs w:val="24"/>
              </w:rPr>
              <w:t> punktā noteiktajam nodevu maksā:</w:t>
            </w:r>
          </w:p>
          <w:p w14:paraId="404CA587" w14:textId="77777777" w:rsidR="00306ECA" w:rsidRPr="00B572A7" w:rsidRDefault="00306ECA" w:rsidP="00B409FC">
            <w:pPr>
              <w:pStyle w:val="NoSpacing"/>
              <w:ind w:firstLine="397"/>
              <w:jc w:val="both"/>
              <w:rPr>
                <w:rFonts w:ascii="Times New Roman" w:hAnsi="Times New Roman" w:cs="Times New Roman"/>
                <w:sz w:val="24"/>
                <w:szCs w:val="24"/>
              </w:rPr>
            </w:pPr>
            <w:r w:rsidRPr="00B572A7">
              <w:rPr>
                <w:rFonts w:ascii="Times New Roman" w:eastAsia="Times New Roman" w:hAnsi="Times New Roman" w:cs="Times New Roman"/>
                <w:sz w:val="24"/>
                <w:szCs w:val="24"/>
                <w:lang w:eastAsia="lv-LV"/>
              </w:rPr>
              <w:t>●</w:t>
            </w:r>
            <w:r w:rsidR="00315522" w:rsidRPr="00B572A7">
              <w:rPr>
                <w:rFonts w:ascii="Times New Roman" w:eastAsia="Times New Roman" w:hAnsi="Times New Roman" w:cs="Times New Roman"/>
                <w:sz w:val="24"/>
                <w:szCs w:val="24"/>
                <w:lang w:eastAsia="lv-LV"/>
              </w:rPr>
              <w:t>  </w:t>
            </w:r>
            <w:r w:rsidRPr="00B572A7">
              <w:rPr>
                <w:rFonts w:ascii="Times New Roman" w:eastAsia="Times New Roman" w:hAnsi="Times New Roman" w:cs="Times New Roman"/>
                <w:sz w:val="24"/>
                <w:szCs w:val="24"/>
                <w:lang w:eastAsia="lv-LV"/>
              </w:rPr>
              <w:t>pirmo reizi – līdz dienai, kad no speciālās atļaujas (licences) izsniegšanas dienas ir pagājis gads, proporcionāli dienu skaitam par periodu līdz attiecīgā kalendāra gada beigām. Ikgadējo valsts nodevu par kreditēšanas pakalpojumu sniedzēja darbības uzraudzību nemaksā par pirmo kalendāra gadu no dienas, kad izsniegta speciālā atļauja (licence);</w:t>
            </w:r>
          </w:p>
          <w:p w14:paraId="577710AC" w14:textId="77777777" w:rsidR="00306ECA" w:rsidRPr="00B572A7" w:rsidRDefault="00306ECA" w:rsidP="00B409FC">
            <w:pPr>
              <w:pStyle w:val="NoSpacing"/>
              <w:ind w:firstLine="397"/>
              <w:jc w:val="both"/>
              <w:rPr>
                <w:rFonts w:ascii="Times New Roman" w:hAnsi="Times New Roman" w:cs="Times New Roman"/>
                <w:sz w:val="24"/>
                <w:szCs w:val="24"/>
              </w:rPr>
            </w:pPr>
            <w:r w:rsidRPr="00B572A7">
              <w:rPr>
                <w:rFonts w:ascii="Times New Roman" w:eastAsia="Times New Roman" w:hAnsi="Times New Roman" w:cs="Times New Roman"/>
                <w:sz w:val="24"/>
                <w:szCs w:val="24"/>
                <w:lang w:eastAsia="lv-LV"/>
              </w:rPr>
              <w:t>●</w:t>
            </w:r>
            <w:r w:rsidR="00315522" w:rsidRPr="00B572A7">
              <w:rPr>
                <w:rFonts w:ascii="Times New Roman" w:eastAsia="Times New Roman" w:hAnsi="Times New Roman" w:cs="Times New Roman"/>
                <w:sz w:val="24"/>
                <w:szCs w:val="24"/>
                <w:lang w:eastAsia="lv-LV"/>
              </w:rPr>
              <w:t>  </w:t>
            </w:r>
            <w:r w:rsidRPr="00B572A7">
              <w:rPr>
                <w:rFonts w:ascii="Times New Roman" w:eastAsia="Times New Roman" w:hAnsi="Times New Roman" w:cs="Times New Roman"/>
                <w:sz w:val="24"/>
                <w:szCs w:val="24"/>
                <w:lang w:eastAsia="lv-LV"/>
              </w:rPr>
              <w:t>par katru nākamo kalend</w:t>
            </w:r>
            <w:r w:rsidR="00315522" w:rsidRPr="00B572A7">
              <w:rPr>
                <w:rFonts w:ascii="Times New Roman" w:eastAsia="Times New Roman" w:hAnsi="Times New Roman" w:cs="Times New Roman"/>
                <w:sz w:val="24"/>
                <w:szCs w:val="24"/>
                <w:lang w:eastAsia="lv-LV"/>
              </w:rPr>
              <w:t>āra gadu – līdz kārtējā gada 1.</w:t>
            </w:r>
            <w:r w:rsidR="00351D74" w:rsidRPr="00B572A7">
              <w:rPr>
                <w:rFonts w:ascii="Times New Roman" w:eastAsia="Times New Roman" w:hAnsi="Times New Roman" w:cs="Times New Roman"/>
                <w:sz w:val="24"/>
                <w:szCs w:val="24"/>
                <w:lang w:eastAsia="lv-LV"/>
              </w:rPr>
              <w:t> </w:t>
            </w:r>
            <w:r w:rsidRPr="00B572A7">
              <w:rPr>
                <w:rFonts w:ascii="Times New Roman" w:eastAsia="Times New Roman" w:hAnsi="Times New Roman" w:cs="Times New Roman"/>
                <w:sz w:val="24"/>
                <w:szCs w:val="24"/>
                <w:lang w:eastAsia="lv-LV"/>
              </w:rPr>
              <w:t>decembrim.</w:t>
            </w:r>
          </w:p>
          <w:p w14:paraId="0DC76E27" w14:textId="77777777" w:rsidR="000D16AD" w:rsidRPr="00B572A7" w:rsidRDefault="00351D74" w:rsidP="00B409FC">
            <w:pPr>
              <w:pStyle w:val="NoSpacing"/>
              <w:ind w:firstLine="397"/>
              <w:jc w:val="both"/>
              <w:rPr>
                <w:rFonts w:ascii="Times New Roman" w:hAnsi="Times New Roman" w:cs="Times New Roman"/>
                <w:sz w:val="24"/>
                <w:szCs w:val="24"/>
              </w:rPr>
            </w:pPr>
            <w:r w:rsidRPr="00B572A7">
              <w:rPr>
                <w:rFonts w:ascii="Times New Roman" w:hAnsi="Times New Roman" w:cs="Times New Roman"/>
                <w:sz w:val="24"/>
                <w:szCs w:val="24"/>
              </w:rPr>
              <w:lastRenderedPageBreak/>
              <w:t>K</w:t>
            </w:r>
            <w:r w:rsidR="000D16AD" w:rsidRPr="00B572A7">
              <w:rPr>
                <w:rFonts w:ascii="Times New Roman" w:hAnsi="Times New Roman" w:cs="Times New Roman"/>
                <w:sz w:val="24"/>
                <w:szCs w:val="24"/>
              </w:rPr>
              <w:t xml:space="preserve">apitālsabiedrība </w:t>
            </w:r>
            <w:r w:rsidRPr="00B572A7">
              <w:rPr>
                <w:rFonts w:ascii="Times New Roman" w:hAnsi="Times New Roman" w:cs="Times New Roman"/>
                <w:sz w:val="24"/>
                <w:szCs w:val="24"/>
              </w:rPr>
              <w:t xml:space="preserve">valsts nodevu </w:t>
            </w:r>
            <w:r w:rsidR="000D16AD" w:rsidRPr="00B572A7">
              <w:rPr>
                <w:rFonts w:ascii="Times New Roman" w:hAnsi="Times New Roman" w:cs="Times New Roman"/>
                <w:sz w:val="24"/>
                <w:szCs w:val="24"/>
              </w:rPr>
              <w:t>maksā ar kredītiestādes vai tādas iestādes starpniecību, kurai ir tiesības sniegt maksājumu pakalpojumus, norādot maksājuma mērķi – valsts nodeva par speciālās atļaujas (licences) izsniegšanu vai ikgadējā valsts nodeva par kreditēšanas pakalpojumu sniedzēja darbības uzraudzību.</w:t>
            </w:r>
          </w:p>
          <w:p w14:paraId="36D99593" w14:textId="77777777" w:rsidR="00FE23A1" w:rsidRPr="00B572A7" w:rsidRDefault="000D16AD" w:rsidP="00FE23A1">
            <w:pPr>
              <w:pStyle w:val="NoSpacing"/>
              <w:ind w:firstLine="397"/>
              <w:jc w:val="both"/>
              <w:rPr>
                <w:rFonts w:ascii="Times New Roman" w:hAnsi="Times New Roman" w:cs="Times New Roman"/>
                <w:sz w:val="24"/>
                <w:szCs w:val="24"/>
              </w:rPr>
            </w:pPr>
            <w:r w:rsidRPr="00B572A7">
              <w:rPr>
                <w:rFonts w:ascii="Times New Roman" w:hAnsi="Times New Roman" w:cs="Times New Roman"/>
                <w:sz w:val="24"/>
                <w:szCs w:val="24"/>
              </w:rPr>
              <w:t xml:space="preserve">Līdz ar to šajā gadījumā </w:t>
            </w:r>
            <w:r w:rsidR="00880BD4" w:rsidRPr="00B572A7">
              <w:rPr>
                <w:rFonts w:ascii="Times New Roman" w:hAnsi="Times New Roman" w:cs="Times New Roman"/>
                <w:sz w:val="24"/>
                <w:szCs w:val="24"/>
              </w:rPr>
              <w:t xml:space="preserve">kā pieprasījuma reģistrācijas datumu norāda </w:t>
            </w:r>
            <w:r w:rsidR="009B4672" w:rsidRPr="00B572A7">
              <w:rPr>
                <w:rFonts w:ascii="Times New Roman" w:hAnsi="Times New Roman" w:cs="Times New Roman"/>
                <w:sz w:val="24"/>
                <w:szCs w:val="24"/>
              </w:rPr>
              <w:t>dienu, kad valsts</w:t>
            </w:r>
            <w:r w:rsidR="00351D74" w:rsidRPr="00B572A7">
              <w:rPr>
                <w:rFonts w:ascii="Times New Roman" w:hAnsi="Times New Roman" w:cs="Times New Roman"/>
                <w:sz w:val="24"/>
                <w:szCs w:val="24"/>
              </w:rPr>
              <w:t xml:space="preserve"> nodeva saņemta valsts budžetā.</w:t>
            </w:r>
          </w:p>
          <w:p w14:paraId="544C0636" w14:textId="77777777" w:rsidR="009E1A9E" w:rsidRPr="00B572A7" w:rsidRDefault="000D687E" w:rsidP="00B409FC">
            <w:pPr>
              <w:pStyle w:val="NoSpacing"/>
              <w:ind w:firstLine="397"/>
              <w:jc w:val="both"/>
              <w:rPr>
                <w:rFonts w:ascii="Times New Roman" w:hAnsi="Times New Roman" w:cs="Times New Roman"/>
                <w:sz w:val="24"/>
                <w:szCs w:val="24"/>
              </w:rPr>
            </w:pPr>
            <w:r w:rsidRPr="00B572A7">
              <w:rPr>
                <w:rFonts w:ascii="Times New Roman" w:eastAsia="Times New Roman" w:hAnsi="Times New Roman" w:cs="Times New Roman"/>
                <w:b/>
                <w:sz w:val="24"/>
                <w:szCs w:val="24"/>
                <w:lang w:eastAsia="lv-LV"/>
              </w:rPr>
              <w:t>1.2)</w:t>
            </w:r>
            <w:r w:rsidR="00F947ED" w:rsidRPr="00B572A7">
              <w:rPr>
                <w:rFonts w:ascii="Times New Roman" w:eastAsia="Times New Roman" w:hAnsi="Times New Roman" w:cs="Times New Roman"/>
                <w:sz w:val="24"/>
                <w:szCs w:val="24"/>
                <w:lang w:eastAsia="lv-LV"/>
              </w:rPr>
              <w:t> </w:t>
            </w:r>
            <w:r w:rsidR="00691865" w:rsidRPr="00B572A7">
              <w:rPr>
                <w:rFonts w:ascii="Times New Roman" w:eastAsia="Times New Roman" w:hAnsi="Times New Roman" w:cs="Times New Roman"/>
                <w:sz w:val="24"/>
                <w:szCs w:val="24"/>
                <w:lang w:eastAsia="lv-LV"/>
              </w:rPr>
              <w:t xml:space="preserve">samaksai </w:t>
            </w:r>
            <w:r w:rsidR="0026624F" w:rsidRPr="00B572A7">
              <w:rPr>
                <w:rFonts w:ascii="Times New Roman" w:eastAsia="Times New Roman" w:hAnsi="Times New Roman" w:cs="Times New Roman"/>
                <w:sz w:val="24"/>
                <w:szCs w:val="24"/>
                <w:lang w:eastAsia="lv-LV"/>
              </w:rPr>
              <w:t>aprēķinātā valsts nodevas summa;</w:t>
            </w:r>
          </w:p>
          <w:p w14:paraId="03972F58" w14:textId="7C8D852E" w:rsidR="001E583E" w:rsidRPr="00B572A7" w:rsidRDefault="001E583E" w:rsidP="00B409FC">
            <w:pPr>
              <w:pStyle w:val="NoSpacing"/>
              <w:ind w:firstLine="397"/>
              <w:jc w:val="both"/>
              <w:rPr>
                <w:rFonts w:ascii="Times New Roman" w:eastAsia="Times New Roman" w:hAnsi="Times New Roman" w:cs="Times New Roman"/>
                <w:sz w:val="24"/>
                <w:szCs w:val="24"/>
                <w:lang w:eastAsia="lv-LV"/>
              </w:rPr>
            </w:pPr>
            <w:r w:rsidRPr="00B572A7">
              <w:rPr>
                <w:rFonts w:ascii="Times New Roman" w:hAnsi="Times New Roman" w:cs="Times New Roman"/>
                <w:sz w:val="24"/>
                <w:szCs w:val="24"/>
              </w:rPr>
              <w:t>Saskaņā ar likum</w:t>
            </w:r>
            <w:r w:rsidR="00216157" w:rsidRPr="00B572A7">
              <w:rPr>
                <w:rFonts w:ascii="Times New Roman" w:hAnsi="Times New Roman" w:cs="Times New Roman"/>
                <w:sz w:val="24"/>
                <w:szCs w:val="24"/>
              </w:rPr>
              <w:t>a</w:t>
            </w:r>
            <w:r w:rsidRPr="00B572A7">
              <w:rPr>
                <w:rFonts w:ascii="Times New Roman" w:hAnsi="Times New Roman" w:cs="Times New Roman"/>
                <w:sz w:val="24"/>
                <w:szCs w:val="24"/>
              </w:rPr>
              <w:t xml:space="preserve"> “Par nodokļiem un nodevām” 10.</w:t>
            </w:r>
            <w:r w:rsidR="0051131E" w:rsidRPr="00B572A7">
              <w:rPr>
                <w:rFonts w:ascii="Times New Roman" w:hAnsi="Times New Roman" w:cs="Times New Roman"/>
                <w:sz w:val="24"/>
                <w:szCs w:val="24"/>
              </w:rPr>
              <w:t> </w:t>
            </w:r>
            <w:r w:rsidRPr="00B572A7">
              <w:rPr>
                <w:rFonts w:ascii="Times New Roman" w:hAnsi="Times New Roman" w:cs="Times New Roman"/>
                <w:sz w:val="24"/>
                <w:szCs w:val="24"/>
              </w:rPr>
              <w:t>panta pirmo daļu valsts nodevas, ievērojot šajā likumā noteikto, piemēro saskaņā ar šo likumu, citiem likumiem, kā arī Ministru kabineta noteikumiem, ja attiecīgais likums, ar kuru valsts nodeva noteikta, paredz deleģējumu Ministru kabinetam izdot noteikumus valsts nodevas piemērošanai.</w:t>
            </w:r>
            <w:r w:rsidRPr="00B572A7">
              <w:rPr>
                <w:rFonts w:ascii="Times New Roman" w:eastAsia="Times New Roman" w:hAnsi="Times New Roman" w:cs="Times New Roman"/>
                <w:sz w:val="24"/>
                <w:szCs w:val="24"/>
                <w:lang w:eastAsia="lv-LV"/>
              </w:rPr>
              <w:t xml:space="preserve"> </w:t>
            </w:r>
          </w:p>
          <w:p w14:paraId="5A0001C2" w14:textId="77777777" w:rsidR="00731925" w:rsidRPr="00B572A7" w:rsidRDefault="00731925" w:rsidP="00B409FC">
            <w:pPr>
              <w:pStyle w:val="NoSpacing"/>
              <w:ind w:firstLine="397"/>
              <w:jc w:val="both"/>
              <w:rPr>
                <w:rFonts w:ascii="Times New Roman" w:hAnsi="Times New Roman" w:cs="Times New Roman"/>
                <w:sz w:val="24"/>
                <w:szCs w:val="24"/>
              </w:rPr>
            </w:pPr>
            <w:r w:rsidRPr="00B572A7">
              <w:rPr>
                <w:rFonts w:ascii="Times New Roman" w:eastAsia="Times New Roman" w:hAnsi="Times New Roman" w:cs="Times New Roman"/>
                <w:sz w:val="24"/>
                <w:szCs w:val="24"/>
                <w:lang w:eastAsia="lv-LV"/>
              </w:rPr>
              <w:t xml:space="preserve">Tādējādi valsts nodevas administrācija savā </w:t>
            </w:r>
            <w:r w:rsidRPr="00B572A7">
              <w:rPr>
                <w:rFonts w:ascii="Times New Roman" w:hAnsi="Times New Roman" w:cs="Times New Roman"/>
                <w:sz w:val="24"/>
                <w:szCs w:val="24"/>
              </w:rPr>
              <w:t>uzskaites sistēmā norāda valsts nodevas summu, kas samaksai aprēķināta atbilstoši normatīvajos aktos noteiktajam.</w:t>
            </w:r>
          </w:p>
          <w:p w14:paraId="4D50518F" w14:textId="058953D9" w:rsidR="00B57AF6" w:rsidRPr="00B572A7" w:rsidRDefault="00731925">
            <w:pPr>
              <w:pStyle w:val="NoSpacing"/>
              <w:ind w:firstLine="397"/>
              <w:jc w:val="both"/>
              <w:rPr>
                <w:rFonts w:ascii="Times New Roman" w:hAnsi="Times New Roman" w:cs="Times New Roman"/>
                <w:sz w:val="24"/>
                <w:szCs w:val="24"/>
              </w:rPr>
            </w:pPr>
            <w:r w:rsidRPr="00B572A7">
              <w:rPr>
                <w:rFonts w:ascii="Times New Roman" w:hAnsi="Times New Roman" w:cs="Times New Roman"/>
                <w:sz w:val="24"/>
                <w:szCs w:val="24"/>
              </w:rPr>
              <w:t xml:space="preserve">Tā, piemēram, </w:t>
            </w:r>
            <w:r w:rsidR="00E749BD" w:rsidRPr="00B572A7">
              <w:rPr>
                <w:rFonts w:ascii="Times New Roman" w:hAnsi="Times New Roman" w:cs="Times New Roman"/>
                <w:sz w:val="24"/>
                <w:szCs w:val="24"/>
              </w:rPr>
              <w:t>saskaņā ar Civilprocesa likuma 34.</w:t>
            </w:r>
            <w:r w:rsidR="0051131E" w:rsidRPr="00B572A7">
              <w:rPr>
                <w:rFonts w:ascii="Times New Roman" w:hAnsi="Times New Roman" w:cs="Times New Roman"/>
                <w:sz w:val="24"/>
                <w:szCs w:val="24"/>
              </w:rPr>
              <w:t> </w:t>
            </w:r>
            <w:r w:rsidR="00E749BD" w:rsidRPr="00B572A7">
              <w:rPr>
                <w:rFonts w:ascii="Times New Roman" w:hAnsi="Times New Roman" w:cs="Times New Roman"/>
                <w:sz w:val="24"/>
                <w:szCs w:val="24"/>
              </w:rPr>
              <w:t>pantu valsts nodeva, kas maksājama par tiesā iesniedzamu prasības pietei</w:t>
            </w:r>
            <w:r w:rsidR="00CE2269" w:rsidRPr="00B572A7">
              <w:rPr>
                <w:rFonts w:ascii="Times New Roman" w:hAnsi="Times New Roman" w:cs="Times New Roman"/>
                <w:sz w:val="24"/>
                <w:szCs w:val="24"/>
              </w:rPr>
              <w:t>kumu, ja prasība novērtējam</w:t>
            </w:r>
            <w:r w:rsidR="00B57AF6" w:rsidRPr="00B572A7">
              <w:rPr>
                <w:rFonts w:ascii="Times New Roman" w:hAnsi="Times New Roman" w:cs="Times New Roman"/>
                <w:sz w:val="24"/>
                <w:szCs w:val="24"/>
              </w:rPr>
              <w:t>a naudas summā,</w:t>
            </w:r>
            <w:r w:rsidR="00CE2269" w:rsidRPr="00B572A7">
              <w:rPr>
                <w:rFonts w:ascii="Times New Roman" w:hAnsi="Times New Roman" w:cs="Times New Roman"/>
                <w:sz w:val="24"/>
                <w:szCs w:val="24"/>
              </w:rPr>
              <w:t xml:space="preserve"> </w:t>
            </w:r>
            <w:r w:rsidR="00B57AF6" w:rsidRPr="00B572A7">
              <w:rPr>
                <w:rFonts w:ascii="Times New Roman" w:hAnsi="Times New Roman" w:cs="Times New Roman"/>
                <w:sz w:val="24"/>
                <w:szCs w:val="24"/>
              </w:rPr>
              <w:t xml:space="preserve">ir noteikts procenta maksājums </w:t>
            </w:r>
            <w:r w:rsidR="00CE2269" w:rsidRPr="00B572A7">
              <w:rPr>
                <w:rFonts w:ascii="Times New Roman" w:hAnsi="Times New Roman" w:cs="Times New Roman"/>
                <w:sz w:val="24"/>
                <w:szCs w:val="24"/>
              </w:rPr>
              <w:t>no</w:t>
            </w:r>
            <w:r w:rsidR="00E749BD" w:rsidRPr="00B572A7">
              <w:rPr>
                <w:rFonts w:ascii="Times New Roman" w:hAnsi="Times New Roman" w:cs="Times New Roman"/>
                <w:sz w:val="24"/>
                <w:szCs w:val="24"/>
              </w:rPr>
              <w:t xml:space="preserve"> pras</w:t>
            </w:r>
            <w:r w:rsidR="00CE2269" w:rsidRPr="00B572A7">
              <w:rPr>
                <w:rFonts w:ascii="Times New Roman" w:hAnsi="Times New Roman" w:cs="Times New Roman"/>
                <w:sz w:val="24"/>
                <w:szCs w:val="24"/>
              </w:rPr>
              <w:t>ības summas.</w:t>
            </w:r>
            <w:r w:rsidR="0072704D" w:rsidRPr="00B572A7">
              <w:rPr>
                <w:rFonts w:ascii="Times New Roman" w:hAnsi="Times New Roman" w:cs="Times New Roman"/>
                <w:sz w:val="24"/>
                <w:szCs w:val="24"/>
              </w:rPr>
              <w:t xml:space="preserve"> </w:t>
            </w:r>
            <w:r w:rsidR="00B57AF6" w:rsidRPr="00B572A7">
              <w:rPr>
                <w:rFonts w:ascii="Times New Roman" w:hAnsi="Times New Roman" w:cs="Times New Roman"/>
                <w:sz w:val="24"/>
                <w:szCs w:val="24"/>
              </w:rPr>
              <w:t>Atbilstoši minētā likuma 36.</w:t>
            </w:r>
            <w:r w:rsidR="0051131E" w:rsidRPr="00B572A7">
              <w:rPr>
                <w:rFonts w:ascii="Times New Roman" w:hAnsi="Times New Roman" w:cs="Times New Roman"/>
                <w:sz w:val="24"/>
                <w:szCs w:val="24"/>
              </w:rPr>
              <w:t> </w:t>
            </w:r>
            <w:r w:rsidR="00B57AF6" w:rsidRPr="00B572A7">
              <w:rPr>
                <w:rFonts w:ascii="Times New Roman" w:hAnsi="Times New Roman" w:cs="Times New Roman"/>
                <w:sz w:val="24"/>
                <w:szCs w:val="24"/>
              </w:rPr>
              <w:t xml:space="preserve">pantam prasībai, kuru iesniegšanas laikā ir grūti novērtēt, tiesnesis iepriekš nosaka valsts nodevas apmēru. </w:t>
            </w:r>
          </w:p>
          <w:p w14:paraId="1D55ABE0" w14:textId="71C27F91" w:rsidR="004B3E1E" w:rsidRPr="00B572A7" w:rsidRDefault="0072704D">
            <w:pPr>
              <w:pStyle w:val="NoSpacing"/>
              <w:ind w:firstLine="397"/>
              <w:jc w:val="both"/>
              <w:rPr>
                <w:rFonts w:ascii="Times New Roman" w:hAnsi="Times New Roman" w:cs="Times New Roman"/>
                <w:sz w:val="24"/>
                <w:szCs w:val="24"/>
              </w:rPr>
            </w:pPr>
            <w:r w:rsidRPr="00B572A7">
              <w:rPr>
                <w:rFonts w:ascii="Times New Roman" w:hAnsi="Times New Roman" w:cs="Times New Roman"/>
                <w:sz w:val="24"/>
                <w:szCs w:val="24"/>
              </w:rPr>
              <w:t>Saskaņā ar Civilprocesa likuma 129.</w:t>
            </w:r>
            <w:r w:rsidR="0051131E" w:rsidRPr="00B572A7">
              <w:rPr>
                <w:rFonts w:ascii="Times New Roman" w:hAnsi="Times New Roman" w:cs="Times New Roman"/>
                <w:sz w:val="24"/>
                <w:szCs w:val="24"/>
              </w:rPr>
              <w:t> </w:t>
            </w:r>
            <w:r w:rsidRPr="00B572A7">
              <w:rPr>
                <w:rFonts w:ascii="Times New Roman" w:hAnsi="Times New Roman" w:cs="Times New Roman"/>
                <w:sz w:val="24"/>
                <w:szCs w:val="24"/>
              </w:rPr>
              <w:t>panta otrās daļas 1.</w:t>
            </w:r>
            <w:r w:rsidR="0051131E" w:rsidRPr="00B572A7">
              <w:rPr>
                <w:rFonts w:ascii="Times New Roman" w:hAnsi="Times New Roman" w:cs="Times New Roman"/>
                <w:sz w:val="24"/>
                <w:szCs w:val="24"/>
              </w:rPr>
              <w:t> </w:t>
            </w:r>
            <w:r w:rsidRPr="00B572A7">
              <w:rPr>
                <w:rFonts w:ascii="Times New Roman" w:hAnsi="Times New Roman" w:cs="Times New Roman"/>
                <w:sz w:val="24"/>
                <w:szCs w:val="24"/>
              </w:rPr>
              <w:t>punktu, iesniedzot prasības pieteikumu tiesai, tam cita starpā pievienojams dokuments, kas apstiprina valsts nodevas nomaksu likumā noteiktajā kārtībā un apmērā.</w:t>
            </w:r>
          </w:p>
          <w:p w14:paraId="7AAF6A71" w14:textId="77777777" w:rsidR="004B3E1E" w:rsidRPr="00B572A7" w:rsidRDefault="004B3E1E">
            <w:pPr>
              <w:pStyle w:val="NoSpacing"/>
              <w:ind w:firstLine="397"/>
              <w:jc w:val="both"/>
              <w:rPr>
                <w:rFonts w:ascii="Times New Roman" w:hAnsi="Times New Roman" w:cs="Times New Roman"/>
                <w:sz w:val="24"/>
                <w:szCs w:val="24"/>
              </w:rPr>
            </w:pPr>
            <w:r w:rsidRPr="00B572A7">
              <w:rPr>
                <w:rFonts w:ascii="Times New Roman" w:hAnsi="Times New Roman" w:cs="Times New Roman"/>
                <w:sz w:val="24"/>
                <w:szCs w:val="24"/>
              </w:rPr>
              <w:t>Ievērojot minēto un ņemot vērā, ka valsts nodevas administrācija nodrošina, ka attiecīgā informācija par valsts nodevu tiek uzskaitīta viena mēneša ietvaros no attiecīgā notikuma brīža, šajā gadījumā valsts nodevu uzskaites sistēmā tiek</w:t>
            </w:r>
            <w:r w:rsidR="0072704D" w:rsidRPr="00B572A7">
              <w:rPr>
                <w:rFonts w:ascii="Times New Roman" w:hAnsi="Times New Roman" w:cs="Times New Roman"/>
                <w:sz w:val="24"/>
                <w:szCs w:val="24"/>
              </w:rPr>
              <w:t xml:space="preserve"> norādīta valsts nodevas summa, </w:t>
            </w:r>
            <w:r w:rsidRPr="00B572A7">
              <w:rPr>
                <w:rFonts w:ascii="Times New Roman" w:hAnsi="Times New Roman" w:cs="Times New Roman"/>
                <w:sz w:val="24"/>
                <w:szCs w:val="24"/>
              </w:rPr>
              <w:t xml:space="preserve">kuras apmēru pieteikuma iesniedzējs ir aprēķinājis atbilstoši normatīvajos aktos noteiktajam vai </w:t>
            </w:r>
            <w:r w:rsidR="0072704D" w:rsidRPr="00B572A7">
              <w:rPr>
                <w:rFonts w:ascii="Times New Roman" w:hAnsi="Times New Roman" w:cs="Times New Roman"/>
                <w:sz w:val="24"/>
                <w:szCs w:val="24"/>
              </w:rPr>
              <w:t xml:space="preserve">kuras apmēru iepriekš ir noteicis </w:t>
            </w:r>
            <w:r w:rsidRPr="00B572A7">
              <w:rPr>
                <w:rFonts w:ascii="Times New Roman" w:hAnsi="Times New Roman" w:cs="Times New Roman"/>
                <w:sz w:val="24"/>
                <w:szCs w:val="24"/>
              </w:rPr>
              <w:t>tiesne</w:t>
            </w:r>
            <w:r w:rsidR="0072704D" w:rsidRPr="00B572A7">
              <w:rPr>
                <w:rFonts w:ascii="Times New Roman" w:hAnsi="Times New Roman" w:cs="Times New Roman"/>
                <w:sz w:val="24"/>
                <w:szCs w:val="24"/>
              </w:rPr>
              <w:t>sis.</w:t>
            </w:r>
          </w:p>
          <w:p w14:paraId="501C4B91" w14:textId="118A3B5C" w:rsidR="00691865" w:rsidRPr="00B572A7" w:rsidRDefault="00707173" w:rsidP="00B409FC">
            <w:pPr>
              <w:pStyle w:val="NoSpacing"/>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Savukārt, ņ</w:t>
            </w:r>
            <w:r w:rsidR="00691865" w:rsidRPr="00B572A7">
              <w:rPr>
                <w:rFonts w:ascii="Times New Roman" w:eastAsia="Times New Roman" w:hAnsi="Times New Roman" w:cs="Times New Roman"/>
                <w:sz w:val="24"/>
                <w:szCs w:val="24"/>
                <w:lang w:eastAsia="lv-LV"/>
              </w:rPr>
              <w:t>emot vērā, ka atsevišķos gadījumos, aprēķinot maksājamo valsts nodevu summu, personai atbilstoši normatīvajos aktos noteiktajam tiek piemērots viens vai vairāki atvieglojumi un atbrīvojumi, ir atsevišķi nepieciešams uzskaitīt piemērotos atvieglojumus/atbrīvojumus un to apmērus.</w:t>
            </w:r>
          </w:p>
          <w:p w14:paraId="688BD071" w14:textId="7EE17501" w:rsidR="00A00249" w:rsidRPr="00B572A7" w:rsidRDefault="00A00249" w:rsidP="00B409FC">
            <w:pPr>
              <w:pStyle w:val="NoSpacing"/>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 xml:space="preserve">Šobrīd atšķirīgos normatīvajos aktos </w:t>
            </w:r>
            <w:r w:rsidRPr="00B572A7">
              <w:rPr>
                <w:rFonts w:ascii="Times New Roman" w:hAnsi="Times New Roman" w:cs="Times New Roman"/>
                <w:sz w:val="24"/>
                <w:szCs w:val="24"/>
              </w:rPr>
              <w:t xml:space="preserve">lieto atšķirīgu terminoloģiju attiecībā uz gadījumiem, kad persona ir pilnībā vai daļēji atbrīvota no valsts nodevas samaksas. Tomēr, </w:t>
            </w:r>
            <w:r w:rsidR="00D47D8B" w:rsidRPr="00B572A7">
              <w:rPr>
                <w:rFonts w:ascii="Times New Roman" w:hAnsi="Times New Roman" w:cs="Times New Roman"/>
                <w:sz w:val="24"/>
                <w:szCs w:val="24"/>
              </w:rPr>
              <w:t>ņemot vērā, ka</w:t>
            </w:r>
            <w:r w:rsidRPr="00B572A7">
              <w:rPr>
                <w:rFonts w:ascii="Times New Roman" w:hAnsi="Times New Roman" w:cs="Times New Roman"/>
                <w:sz w:val="24"/>
                <w:szCs w:val="24"/>
              </w:rPr>
              <w:t xml:space="preserve"> šos gadījumus</w:t>
            </w:r>
            <w:r w:rsidR="00D47D8B" w:rsidRPr="00B572A7">
              <w:rPr>
                <w:rFonts w:ascii="Times New Roman" w:hAnsi="Times New Roman" w:cs="Times New Roman"/>
                <w:sz w:val="24"/>
                <w:szCs w:val="24"/>
              </w:rPr>
              <w:t>, veicot valsts nodevu uzskaiti, būtu jānošķir</w:t>
            </w:r>
            <w:r w:rsidR="00B53D0E" w:rsidRPr="00B572A7">
              <w:rPr>
                <w:rFonts w:ascii="Times New Roman" w:hAnsi="Times New Roman" w:cs="Times New Roman"/>
                <w:sz w:val="24"/>
                <w:szCs w:val="24"/>
              </w:rPr>
              <w:t xml:space="preserve">, </w:t>
            </w:r>
            <w:r w:rsidRPr="00B572A7">
              <w:rPr>
                <w:rFonts w:ascii="Times New Roman" w:eastAsia="Times New Roman" w:hAnsi="Times New Roman" w:cs="Times New Roman"/>
                <w:sz w:val="24"/>
                <w:szCs w:val="24"/>
                <w:lang w:eastAsia="lv-LV"/>
              </w:rPr>
              <w:t xml:space="preserve">Noteikumu kontekstā ar </w:t>
            </w:r>
            <w:r w:rsidRPr="00B572A7">
              <w:rPr>
                <w:rFonts w:ascii="Times New Roman" w:eastAsia="Times New Roman" w:hAnsi="Times New Roman" w:cs="Times New Roman"/>
                <w:sz w:val="24"/>
                <w:szCs w:val="24"/>
                <w:u w:val="single"/>
                <w:lang w:eastAsia="lv-LV"/>
              </w:rPr>
              <w:t>atbrīvojumu</w:t>
            </w:r>
            <w:r w:rsidRPr="00B572A7">
              <w:rPr>
                <w:rFonts w:ascii="Times New Roman" w:eastAsia="Times New Roman" w:hAnsi="Times New Roman" w:cs="Times New Roman"/>
                <w:sz w:val="24"/>
                <w:szCs w:val="24"/>
                <w:lang w:eastAsia="lv-LV"/>
              </w:rPr>
              <w:t xml:space="preserve"> tiek saprasta personas </w:t>
            </w:r>
            <w:r w:rsidRPr="00B572A7">
              <w:rPr>
                <w:rFonts w:ascii="Times New Roman" w:eastAsia="Times New Roman" w:hAnsi="Times New Roman" w:cs="Times New Roman"/>
                <w:sz w:val="24"/>
                <w:szCs w:val="24"/>
                <w:u w:val="single"/>
                <w:lang w:eastAsia="lv-LV"/>
              </w:rPr>
              <w:t>pilnīga atbrīvošana</w:t>
            </w:r>
            <w:r w:rsidRPr="00B572A7">
              <w:rPr>
                <w:rFonts w:ascii="Times New Roman" w:eastAsia="Times New Roman" w:hAnsi="Times New Roman" w:cs="Times New Roman"/>
                <w:sz w:val="24"/>
                <w:szCs w:val="24"/>
                <w:lang w:eastAsia="lv-LV"/>
              </w:rPr>
              <w:t xml:space="preserve"> no valsts nodevas </w:t>
            </w:r>
            <w:r w:rsidRPr="00B572A7">
              <w:rPr>
                <w:rFonts w:ascii="Times New Roman" w:eastAsia="Times New Roman" w:hAnsi="Times New Roman" w:cs="Times New Roman"/>
                <w:sz w:val="24"/>
                <w:szCs w:val="24"/>
                <w:lang w:eastAsia="lv-LV"/>
              </w:rPr>
              <w:lastRenderedPageBreak/>
              <w:t xml:space="preserve">samaksas, savukārt ar atvieglojumu – daļēja </w:t>
            </w:r>
            <w:r w:rsidR="00B53D0E" w:rsidRPr="00B572A7">
              <w:rPr>
                <w:rFonts w:ascii="Times New Roman" w:eastAsia="Times New Roman" w:hAnsi="Times New Roman" w:cs="Times New Roman"/>
                <w:sz w:val="24"/>
                <w:szCs w:val="24"/>
                <w:lang w:eastAsia="lv-LV"/>
              </w:rPr>
              <w:t>atbrīvošana no</w:t>
            </w:r>
            <w:r w:rsidRPr="00B572A7">
              <w:rPr>
                <w:rFonts w:ascii="Times New Roman" w:hAnsi="Times New Roman" w:cs="Times New Roman"/>
                <w:sz w:val="24"/>
                <w:szCs w:val="24"/>
              </w:rPr>
              <w:t xml:space="preserve"> valsts nodevas </w:t>
            </w:r>
            <w:r w:rsidR="00B53D0E" w:rsidRPr="00B572A7">
              <w:rPr>
                <w:rFonts w:ascii="Times New Roman" w:hAnsi="Times New Roman" w:cs="Times New Roman"/>
                <w:sz w:val="24"/>
                <w:szCs w:val="24"/>
              </w:rPr>
              <w:t xml:space="preserve">samaksas. </w:t>
            </w:r>
          </w:p>
          <w:p w14:paraId="56C865ED" w14:textId="3E303B7B" w:rsidR="00691865" w:rsidRPr="00B572A7" w:rsidRDefault="00691865" w:rsidP="004B78CB">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 xml:space="preserve">Piemēram, </w:t>
            </w:r>
            <w:r w:rsidR="00D84E59" w:rsidRPr="00B572A7">
              <w:rPr>
                <w:rFonts w:ascii="Times New Roman" w:eastAsia="Times New Roman" w:hAnsi="Times New Roman" w:cs="Times New Roman"/>
                <w:sz w:val="24"/>
                <w:szCs w:val="24"/>
                <w:lang w:eastAsia="lv-LV"/>
              </w:rPr>
              <w:t>saskaņā ar Ministru kabineta 2012.</w:t>
            </w:r>
            <w:r w:rsidR="00CB5370" w:rsidRPr="00B572A7">
              <w:rPr>
                <w:rFonts w:ascii="Times New Roman" w:eastAsia="Times New Roman" w:hAnsi="Times New Roman" w:cs="Times New Roman"/>
                <w:sz w:val="24"/>
                <w:szCs w:val="24"/>
                <w:lang w:eastAsia="lv-LV"/>
              </w:rPr>
              <w:t> </w:t>
            </w:r>
            <w:r w:rsidR="00D84E59" w:rsidRPr="00B572A7">
              <w:rPr>
                <w:rFonts w:ascii="Times New Roman" w:eastAsia="Times New Roman" w:hAnsi="Times New Roman" w:cs="Times New Roman"/>
                <w:sz w:val="24"/>
                <w:szCs w:val="24"/>
                <w:lang w:eastAsia="lv-LV"/>
              </w:rPr>
              <w:t>gada 21.</w:t>
            </w:r>
            <w:r w:rsidR="00CB5370" w:rsidRPr="00B572A7">
              <w:rPr>
                <w:rFonts w:ascii="Times New Roman" w:eastAsia="Times New Roman" w:hAnsi="Times New Roman" w:cs="Times New Roman"/>
                <w:sz w:val="24"/>
                <w:szCs w:val="24"/>
                <w:lang w:eastAsia="lv-LV"/>
              </w:rPr>
              <w:t> </w:t>
            </w:r>
            <w:r w:rsidR="00D84E59" w:rsidRPr="00B572A7">
              <w:rPr>
                <w:rFonts w:ascii="Times New Roman" w:eastAsia="Times New Roman" w:hAnsi="Times New Roman" w:cs="Times New Roman"/>
                <w:sz w:val="24"/>
                <w:szCs w:val="24"/>
                <w:lang w:eastAsia="lv-LV"/>
              </w:rPr>
              <w:t>februāra noteikumiem Nr.</w:t>
            </w:r>
            <w:r w:rsidR="00CB5370" w:rsidRPr="00B572A7">
              <w:rPr>
                <w:rFonts w:ascii="Times New Roman" w:eastAsia="Times New Roman" w:hAnsi="Times New Roman" w:cs="Times New Roman"/>
                <w:sz w:val="24"/>
                <w:szCs w:val="24"/>
                <w:lang w:eastAsia="lv-LV"/>
              </w:rPr>
              <w:t> </w:t>
            </w:r>
            <w:r w:rsidR="00D84E59" w:rsidRPr="00B572A7">
              <w:rPr>
                <w:rFonts w:ascii="Times New Roman" w:eastAsia="Times New Roman" w:hAnsi="Times New Roman" w:cs="Times New Roman"/>
                <w:sz w:val="24"/>
                <w:szCs w:val="24"/>
                <w:lang w:eastAsia="lv-LV"/>
              </w:rPr>
              <w:t>133 “Noteikumi par valsts nodevu par personu apliecinošu dokumentu izsniegšanu”</w:t>
            </w:r>
            <w:r w:rsidR="00D7796C" w:rsidRPr="00B572A7">
              <w:rPr>
                <w:rFonts w:ascii="Times New Roman" w:eastAsia="Times New Roman" w:hAnsi="Times New Roman" w:cs="Times New Roman"/>
                <w:sz w:val="24"/>
                <w:szCs w:val="24"/>
                <w:lang w:eastAsia="lv-LV"/>
              </w:rPr>
              <w:t xml:space="preserve"> </w:t>
            </w:r>
            <w:r w:rsidR="00225A9F" w:rsidRPr="00B572A7">
              <w:rPr>
                <w:rFonts w:ascii="Times New Roman" w:eastAsia="Times New Roman" w:hAnsi="Times New Roman" w:cs="Times New Roman"/>
                <w:sz w:val="24"/>
                <w:szCs w:val="24"/>
                <w:lang w:eastAsia="lv-LV"/>
              </w:rPr>
              <w:t>6.3.apakšpunktu valsts nodevas atvieglojums par personu apliecinoša dokumenta (izņemot uzturēšanās atļauju) izsniegšanu ir noteikts personai, kurai piešķirta vecuma pensija un kura uzrāda pensionāra apliecību. Ja valsts nodevas apmērs par pases izsniegšanu 10 darbadienu laikā bez atvieglojuma piemērošanas ir 28,46</w:t>
            </w:r>
            <w:r w:rsidR="00DD452A" w:rsidRPr="00B572A7">
              <w:rPr>
                <w:rFonts w:ascii="Times New Roman" w:eastAsia="Times New Roman" w:hAnsi="Times New Roman" w:cs="Times New Roman"/>
                <w:sz w:val="24"/>
                <w:szCs w:val="24"/>
                <w:lang w:eastAsia="lv-LV"/>
              </w:rPr>
              <w:t> </w:t>
            </w:r>
            <w:r w:rsidR="00225A9F" w:rsidRPr="00B572A7">
              <w:rPr>
                <w:rFonts w:ascii="Times New Roman" w:eastAsia="Times New Roman" w:hAnsi="Times New Roman" w:cs="Times New Roman"/>
                <w:i/>
                <w:sz w:val="24"/>
                <w:szCs w:val="24"/>
                <w:lang w:eastAsia="lv-LV"/>
              </w:rPr>
              <w:t>euro</w:t>
            </w:r>
            <w:r w:rsidR="00225A9F" w:rsidRPr="00B572A7">
              <w:rPr>
                <w:rFonts w:ascii="Times New Roman" w:eastAsia="Times New Roman" w:hAnsi="Times New Roman" w:cs="Times New Roman"/>
                <w:sz w:val="24"/>
                <w:szCs w:val="24"/>
                <w:lang w:eastAsia="lv-LV"/>
              </w:rPr>
              <w:t xml:space="preserve"> (pie nosacījuma, ja personai vienlaikus  neiesniedz dokumentus arī personas apliecības izsniegšanai), tad personai, kurai piešķirta vecuma pensija un kura uzrāda pensionāra apliecību, tās apmērs ir 14,23</w:t>
            </w:r>
            <w:r w:rsidR="00003DF7" w:rsidRPr="00B572A7">
              <w:rPr>
                <w:rFonts w:ascii="Times New Roman" w:eastAsia="Times New Roman" w:hAnsi="Times New Roman" w:cs="Times New Roman"/>
                <w:sz w:val="24"/>
                <w:szCs w:val="24"/>
                <w:lang w:eastAsia="lv-LV"/>
              </w:rPr>
              <w:t> </w:t>
            </w:r>
            <w:r w:rsidR="00225A9F" w:rsidRPr="00B572A7">
              <w:rPr>
                <w:rFonts w:ascii="Times New Roman" w:eastAsia="Times New Roman" w:hAnsi="Times New Roman" w:cs="Times New Roman"/>
                <w:i/>
                <w:sz w:val="24"/>
                <w:szCs w:val="24"/>
                <w:lang w:eastAsia="lv-LV"/>
              </w:rPr>
              <w:t>euro</w:t>
            </w:r>
            <w:r w:rsidR="00225A9F" w:rsidRPr="00B572A7">
              <w:rPr>
                <w:rFonts w:ascii="Times New Roman" w:eastAsia="Times New Roman" w:hAnsi="Times New Roman" w:cs="Times New Roman"/>
                <w:sz w:val="24"/>
                <w:szCs w:val="24"/>
                <w:lang w:eastAsia="lv-LV"/>
              </w:rPr>
              <w:t>.</w:t>
            </w:r>
          </w:p>
          <w:p w14:paraId="60FB1DFF" w14:textId="5B66B0A1" w:rsidR="00225A9F" w:rsidRPr="00B572A7" w:rsidRDefault="00225A9F" w:rsidP="004B78CB">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Līdz ar to šajā gadījumā valsts nodevu administrācija</w:t>
            </w:r>
            <w:r w:rsidRPr="00B572A7">
              <w:rPr>
                <w:rFonts w:ascii="Times New Roman" w:hAnsi="Times New Roman" w:cs="Times New Roman"/>
                <w:sz w:val="24"/>
                <w:szCs w:val="24"/>
              </w:rPr>
              <w:t xml:space="preserve"> savā uzskaites sistēmā norāda samaksai aprēķināto valsts nodevas summu – 14,23</w:t>
            </w:r>
            <w:r w:rsidR="00003DF7" w:rsidRPr="00B572A7">
              <w:rPr>
                <w:rFonts w:ascii="Times New Roman" w:hAnsi="Times New Roman" w:cs="Times New Roman"/>
                <w:sz w:val="24"/>
                <w:szCs w:val="24"/>
              </w:rPr>
              <w:t> </w:t>
            </w:r>
            <w:r w:rsidRPr="00B572A7">
              <w:rPr>
                <w:rFonts w:ascii="Times New Roman" w:hAnsi="Times New Roman" w:cs="Times New Roman"/>
                <w:sz w:val="24"/>
                <w:szCs w:val="24"/>
              </w:rPr>
              <w:t xml:space="preserve">euro, vienlaikus fiksējot, ka minētajai summai ir piemērots </w:t>
            </w:r>
            <w:r w:rsidRPr="00B572A7">
              <w:rPr>
                <w:rFonts w:ascii="Times New Roman" w:hAnsi="Times New Roman" w:cs="Times New Roman"/>
                <w:sz w:val="24"/>
                <w:szCs w:val="24"/>
                <w:u w:val="single"/>
              </w:rPr>
              <w:t>atvieglojums</w:t>
            </w:r>
            <w:r w:rsidR="008B2437" w:rsidRPr="00B572A7">
              <w:rPr>
                <w:rFonts w:ascii="Times New Roman" w:hAnsi="Times New Roman" w:cs="Times New Roman"/>
                <w:sz w:val="24"/>
                <w:szCs w:val="24"/>
              </w:rPr>
              <w:t>,</w:t>
            </w:r>
            <w:r w:rsidRPr="00B572A7">
              <w:rPr>
                <w:rFonts w:ascii="Times New Roman" w:hAnsi="Times New Roman" w:cs="Times New Roman"/>
                <w:sz w:val="24"/>
                <w:szCs w:val="24"/>
              </w:rPr>
              <w:t xml:space="preserve"> un tā pamatojums ir </w:t>
            </w:r>
            <w:r w:rsidRPr="00B572A7">
              <w:rPr>
                <w:rFonts w:ascii="Times New Roman" w:eastAsia="Times New Roman" w:hAnsi="Times New Roman" w:cs="Times New Roman"/>
                <w:sz w:val="24"/>
                <w:szCs w:val="24"/>
                <w:lang w:eastAsia="lv-LV"/>
              </w:rPr>
              <w:t>Ministru kabineta 2012.</w:t>
            </w:r>
            <w:r w:rsidR="00CB5370" w:rsidRPr="00B572A7">
              <w:rPr>
                <w:rFonts w:ascii="Times New Roman" w:eastAsia="Times New Roman" w:hAnsi="Times New Roman" w:cs="Times New Roman"/>
                <w:sz w:val="24"/>
                <w:szCs w:val="24"/>
                <w:lang w:eastAsia="lv-LV"/>
              </w:rPr>
              <w:t> </w:t>
            </w:r>
            <w:r w:rsidRPr="00B572A7">
              <w:rPr>
                <w:rFonts w:ascii="Times New Roman" w:eastAsia="Times New Roman" w:hAnsi="Times New Roman" w:cs="Times New Roman"/>
                <w:sz w:val="24"/>
                <w:szCs w:val="24"/>
                <w:lang w:eastAsia="lv-LV"/>
              </w:rPr>
              <w:t>gada 21.</w:t>
            </w:r>
            <w:r w:rsidR="00CB5370" w:rsidRPr="00B572A7">
              <w:rPr>
                <w:rFonts w:ascii="Times New Roman" w:eastAsia="Times New Roman" w:hAnsi="Times New Roman" w:cs="Times New Roman"/>
                <w:sz w:val="24"/>
                <w:szCs w:val="24"/>
                <w:lang w:eastAsia="lv-LV"/>
              </w:rPr>
              <w:t> </w:t>
            </w:r>
            <w:r w:rsidRPr="00B572A7">
              <w:rPr>
                <w:rFonts w:ascii="Times New Roman" w:eastAsia="Times New Roman" w:hAnsi="Times New Roman" w:cs="Times New Roman"/>
                <w:sz w:val="24"/>
                <w:szCs w:val="24"/>
                <w:lang w:eastAsia="lv-LV"/>
              </w:rPr>
              <w:t>februāra noteikumu Nr.</w:t>
            </w:r>
            <w:r w:rsidR="00CB5370" w:rsidRPr="00B572A7">
              <w:rPr>
                <w:rFonts w:ascii="Times New Roman" w:eastAsia="Times New Roman" w:hAnsi="Times New Roman" w:cs="Times New Roman"/>
                <w:sz w:val="24"/>
                <w:szCs w:val="24"/>
                <w:lang w:eastAsia="lv-LV"/>
              </w:rPr>
              <w:t> </w:t>
            </w:r>
            <w:r w:rsidRPr="00B572A7">
              <w:rPr>
                <w:rFonts w:ascii="Times New Roman" w:eastAsia="Times New Roman" w:hAnsi="Times New Roman" w:cs="Times New Roman"/>
                <w:sz w:val="24"/>
                <w:szCs w:val="24"/>
                <w:lang w:eastAsia="lv-LV"/>
              </w:rPr>
              <w:t>133 “Noteikumi par valsts nodevu par personu apliecinošu dokumentu izsniegšanu” 6.3.</w:t>
            </w:r>
            <w:r w:rsidR="00CB5370" w:rsidRPr="00B572A7">
              <w:rPr>
                <w:rFonts w:ascii="Times New Roman" w:eastAsia="Times New Roman" w:hAnsi="Times New Roman" w:cs="Times New Roman"/>
                <w:sz w:val="24"/>
                <w:szCs w:val="24"/>
                <w:lang w:eastAsia="lv-LV"/>
              </w:rPr>
              <w:t> </w:t>
            </w:r>
            <w:r w:rsidRPr="00B572A7">
              <w:rPr>
                <w:rFonts w:ascii="Times New Roman" w:eastAsia="Times New Roman" w:hAnsi="Times New Roman" w:cs="Times New Roman"/>
                <w:sz w:val="24"/>
                <w:szCs w:val="24"/>
                <w:lang w:eastAsia="lv-LV"/>
              </w:rPr>
              <w:t>apakšpunkts.</w:t>
            </w:r>
          </w:p>
          <w:p w14:paraId="1CBAA4DE" w14:textId="77777777" w:rsidR="00225A9F" w:rsidRPr="00B572A7" w:rsidRDefault="003F2BBC" w:rsidP="004B78CB">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Savukārt saskaņā ar minēto noteikumu 16.1.</w:t>
            </w:r>
            <w:r w:rsidR="00CB5370" w:rsidRPr="00B572A7">
              <w:rPr>
                <w:rFonts w:ascii="Times New Roman" w:eastAsia="Times New Roman" w:hAnsi="Times New Roman" w:cs="Times New Roman"/>
                <w:sz w:val="24"/>
                <w:szCs w:val="24"/>
                <w:lang w:eastAsia="lv-LV"/>
              </w:rPr>
              <w:t> </w:t>
            </w:r>
            <w:r w:rsidRPr="00B572A7">
              <w:rPr>
                <w:rFonts w:ascii="Times New Roman" w:eastAsia="Times New Roman" w:hAnsi="Times New Roman" w:cs="Times New Roman"/>
                <w:sz w:val="24"/>
                <w:szCs w:val="24"/>
                <w:lang w:eastAsia="lv-LV"/>
              </w:rPr>
              <w:t>apakšpunktu par personas apliecinoša dokumenta izsniegšanu ir noteikts atbrīvojums no valsts nodevas personai, kura ir pilnā valsts vai pašvaldības apgādībā un kura iesniedz šādu faktu apliecinošu dokumentu.</w:t>
            </w:r>
          </w:p>
          <w:p w14:paraId="057AFF0C" w14:textId="57FE4E73" w:rsidR="00834F08" w:rsidRPr="00B572A7" w:rsidRDefault="003F2BBC" w:rsidP="001E583E">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Līdz ar to šajā gadījumā valsts nodevu administrācija</w:t>
            </w:r>
            <w:r w:rsidRPr="00B572A7">
              <w:rPr>
                <w:rFonts w:ascii="Times New Roman" w:hAnsi="Times New Roman" w:cs="Times New Roman"/>
                <w:sz w:val="24"/>
                <w:szCs w:val="24"/>
              </w:rPr>
              <w:t xml:space="preserve"> savā uzskaites sistēmā norāda samaksai aprēķināto valsts nodevas summu – 0,00</w:t>
            </w:r>
            <w:r w:rsidR="0051131E" w:rsidRPr="00B572A7">
              <w:rPr>
                <w:rFonts w:ascii="Times New Roman" w:hAnsi="Times New Roman" w:cs="Times New Roman"/>
                <w:sz w:val="24"/>
                <w:szCs w:val="24"/>
              </w:rPr>
              <w:t> </w:t>
            </w:r>
            <w:r w:rsidRPr="00B572A7">
              <w:rPr>
                <w:rFonts w:ascii="Times New Roman" w:hAnsi="Times New Roman" w:cs="Times New Roman"/>
                <w:i/>
                <w:sz w:val="24"/>
                <w:szCs w:val="24"/>
              </w:rPr>
              <w:t>euro</w:t>
            </w:r>
            <w:r w:rsidRPr="00B572A7">
              <w:rPr>
                <w:rFonts w:ascii="Times New Roman" w:hAnsi="Times New Roman" w:cs="Times New Roman"/>
                <w:sz w:val="24"/>
                <w:szCs w:val="24"/>
              </w:rPr>
              <w:t xml:space="preserve">, vienlaikus fiksējot, ka minētajai summai ir piemērots </w:t>
            </w:r>
            <w:r w:rsidRPr="00B572A7">
              <w:rPr>
                <w:rFonts w:ascii="Times New Roman" w:hAnsi="Times New Roman" w:cs="Times New Roman"/>
                <w:sz w:val="24"/>
                <w:szCs w:val="24"/>
                <w:u w:val="single"/>
              </w:rPr>
              <w:t>atbrīvojums</w:t>
            </w:r>
            <w:r w:rsidR="008B2437" w:rsidRPr="00B572A7">
              <w:rPr>
                <w:rFonts w:ascii="Times New Roman" w:hAnsi="Times New Roman" w:cs="Times New Roman"/>
                <w:sz w:val="24"/>
                <w:szCs w:val="24"/>
              </w:rPr>
              <w:t>,</w:t>
            </w:r>
            <w:r w:rsidRPr="00B572A7">
              <w:rPr>
                <w:rFonts w:ascii="Times New Roman" w:hAnsi="Times New Roman" w:cs="Times New Roman"/>
                <w:sz w:val="24"/>
                <w:szCs w:val="24"/>
              </w:rPr>
              <w:t xml:space="preserve"> un tā pamatojums ir </w:t>
            </w:r>
            <w:r w:rsidRPr="00B572A7">
              <w:rPr>
                <w:rFonts w:ascii="Times New Roman" w:eastAsia="Times New Roman" w:hAnsi="Times New Roman" w:cs="Times New Roman"/>
                <w:sz w:val="24"/>
                <w:szCs w:val="24"/>
                <w:lang w:eastAsia="lv-LV"/>
              </w:rPr>
              <w:t>Ministru kabineta 2012.</w:t>
            </w:r>
            <w:r w:rsidR="00CB5370" w:rsidRPr="00B572A7">
              <w:rPr>
                <w:rFonts w:ascii="Times New Roman" w:eastAsia="Times New Roman" w:hAnsi="Times New Roman" w:cs="Times New Roman"/>
                <w:sz w:val="24"/>
                <w:szCs w:val="24"/>
                <w:lang w:eastAsia="lv-LV"/>
              </w:rPr>
              <w:t> </w:t>
            </w:r>
            <w:r w:rsidRPr="00B572A7">
              <w:rPr>
                <w:rFonts w:ascii="Times New Roman" w:eastAsia="Times New Roman" w:hAnsi="Times New Roman" w:cs="Times New Roman"/>
                <w:sz w:val="24"/>
                <w:szCs w:val="24"/>
                <w:lang w:eastAsia="lv-LV"/>
              </w:rPr>
              <w:t>gada 21.</w:t>
            </w:r>
            <w:r w:rsidR="00CB5370" w:rsidRPr="00B572A7">
              <w:rPr>
                <w:rFonts w:ascii="Times New Roman" w:eastAsia="Times New Roman" w:hAnsi="Times New Roman" w:cs="Times New Roman"/>
                <w:sz w:val="24"/>
                <w:szCs w:val="24"/>
                <w:lang w:eastAsia="lv-LV"/>
              </w:rPr>
              <w:t> </w:t>
            </w:r>
            <w:r w:rsidRPr="00B572A7">
              <w:rPr>
                <w:rFonts w:ascii="Times New Roman" w:eastAsia="Times New Roman" w:hAnsi="Times New Roman" w:cs="Times New Roman"/>
                <w:sz w:val="24"/>
                <w:szCs w:val="24"/>
                <w:lang w:eastAsia="lv-LV"/>
              </w:rPr>
              <w:t>februāra noteikumu Nr.</w:t>
            </w:r>
            <w:r w:rsidR="00CB5370" w:rsidRPr="00B572A7">
              <w:rPr>
                <w:rFonts w:ascii="Times New Roman" w:eastAsia="Times New Roman" w:hAnsi="Times New Roman" w:cs="Times New Roman"/>
                <w:sz w:val="24"/>
                <w:szCs w:val="24"/>
                <w:lang w:eastAsia="lv-LV"/>
              </w:rPr>
              <w:t> </w:t>
            </w:r>
            <w:r w:rsidRPr="00B572A7">
              <w:rPr>
                <w:rFonts w:ascii="Times New Roman" w:eastAsia="Times New Roman" w:hAnsi="Times New Roman" w:cs="Times New Roman"/>
                <w:sz w:val="24"/>
                <w:szCs w:val="24"/>
                <w:lang w:eastAsia="lv-LV"/>
              </w:rPr>
              <w:t>133 “Noteikumi par valsts nodevu par personu apliecinošu dokumentu izsniegšanu” 16.1.</w:t>
            </w:r>
            <w:r w:rsidR="00CB5370" w:rsidRPr="00B572A7">
              <w:rPr>
                <w:rFonts w:ascii="Times New Roman" w:eastAsia="Times New Roman" w:hAnsi="Times New Roman" w:cs="Times New Roman"/>
                <w:sz w:val="24"/>
                <w:szCs w:val="24"/>
                <w:lang w:eastAsia="lv-LV"/>
              </w:rPr>
              <w:t> </w:t>
            </w:r>
            <w:r w:rsidRPr="00B572A7">
              <w:rPr>
                <w:rFonts w:ascii="Times New Roman" w:eastAsia="Times New Roman" w:hAnsi="Times New Roman" w:cs="Times New Roman"/>
                <w:sz w:val="24"/>
                <w:szCs w:val="24"/>
                <w:lang w:eastAsia="lv-LV"/>
              </w:rPr>
              <w:t>apakšpunkts.</w:t>
            </w:r>
          </w:p>
          <w:p w14:paraId="5A9729CD" w14:textId="77777777" w:rsidR="000D687E" w:rsidRPr="00B572A7" w:rsidRDefault="000D687E" w:rsidP="004B78CB">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b/>
                <w:sz w:val="24"/>
                <w:szCs w:val="24"/>
                <w:lang w:eastAsia="lv-LV"/>
              </w:rPr>
              <w:t>1.3)</w:t>
            </w:r>
            <w:r w:rsidR="0064120C" w:rsidRPr="00B572A7">
              <w:rPr>
                <w:rFonts w:ascii="Times New Roman" w:eastAsia="Times New Roman" w:hAnsi="Times New Roman" w:cs="Times New Roman"/>
                <w:sz w:val="24"/>
                <w:szCs w:val="24"/>
                <w:lang w:eastAsia="lv-LV"/>
              </w:rPr>
              <w:t> </w:t>
            </w:r>
            <w:r w:rsidR="0026624F" w:rsidRPr="00B572A7">
              <w:rPr>
                <w:rFonts w:ascii="Times New Roman" w:eastAsia="Times New Roman" w:hAnsi="Times New Roman" w:cs="Times New Roman"/>
                <w:sz w:val="24"/>
                <w:szCs w:val="24"/>
                <w:lang w:eastAsia="lv-LV"/>
              </w:rPr>
              <w:t>samaksātā valsts nodevas summa</w:t>
            </w:r>
            <w:r w:rsidR="00032FDD" w:rsidRPr="00B572A7">
              <w:rPr>
                <w:rFonts w:ascii="Times New Roman" w:eastAsia="Times New Roman" w:hAnsi="Times New Roman" w:cs="Times New Roman"/>
                <w:sz w:val="24"/>
                <w:szCs w:val="24"/>
                <w:lang w:eastAsia="lv-LV"/>
              </w:rPr>
              <w:t>;</w:t>
            </w:r>
          </w:p>
          <w:p w14:paraId="742B9162" w14:textId="77777777" w:rsidR="006C4974" w:rsidRPr="00B572A7" w:rsidRDefault="006C4974" w:rsidP="004B78CB">
            <w:pPr>
              <w:spacing w:after="0" w:line="240" w:lineRule="auto"/>
              <w:ind w:firstLine="397"/>
              <w:jc w:val="both"/>
              <w:rPr>
                <w:rFonts w:ascii="Times New Roman" w:hAnsi="Times New Roman" w:cs="Times New Roman"/>
                <w:sz w:val="24"/>
                <w:szCs w:val="24"/>
              </w:rPr>
            </w:pPr>
            <w:r w:rsidRPr="00B572A7">
              <w:rPr>
                <w:rFonts w:ascii="Times New Roman" w:eastAsia="Times New Roman" w:hAnsi="Times New Roman" w:cs="Times New Roman"/>
                <w:sz w:val="24"/>
                <w:szCs w:val="24"/>
                <w:lang w:eastAsia="lv-LV"/>
              </w:rPr>
              <w:t>Saskaņā ar Ministru kabineta 2010.</w:t>
            </w:r>
            <w:r w:rsidR="00CB5370" w:rsidRPr="00B572A7">
              <w:rPr>
                <w:rFonts w:ascii="Times New Roman" w:eastAsia="Times New Roman" w:hAnsi="Times New Roman" w:cs="Times New Roman"/>
                <w:sz w:val="24"/>
                <w:szCs w:val="24"/>
                <w:lang w:eastAsia="lv-LV"/>
              </w:rPr>
              <w:t> </w:t>
            </w:r>
            <w:r w:rsidRPr="00B572A7">
              <w:rPr>
                <w:rFonts w:ascii="Times New Roman" w:eastAsia="Times New Roman" w:hAnsi="Times New Roman" w:cs="Times New Roman"/>
                <w:sz w:val="24"/>
                <w:szCs w:val="24"/>
                <w:lang w:eastAsia="lv-LV"/>
              </w:rPr>
              <w:t>gada 12.</w:t>
            </w:r>
            <w:r w:rsidR="00CB5370" w:rsidRPr="00B572A7">
              <w:rPr>
                <w:rFonts w:ascii="Times New Roman" w:eastAsia="Times New Roman" w:hAnsi="Times New Roman" w:cs="Times New Roman"/>
                <w:sz w:val="24"/>
                <w:szCs w:val="24"/>
                <w:lang w:eastAsia="lv-LV"/>
              </w:rPr>
              <w:t> </w:t>
            </w:r>
            <w:r w:rsidRPr="00B572A7">
              <w:rPr>
                <w:rFonts w:ascii="Times New Roman" w:eastAsia="Times New Roman" w:hAnsi="Times New Roman" w:cs="Times New Roman"/>
                <w:sz w:val="24"/>
                <w:szCs w:val="24"/>
                <w:lang w:eastAsia="lv-LV"/>
              </w:rPr>
              <w:t>oktobra noteikumu Nr.</w:t>
            </w:r>
            <w:r w:rsidR="00CB5370" w:rsidRPr="00B572A7">
              <w:rPr>
                <w:rFonts w:ascii="Times New Roman" w:eastAsia="Times New Roman" w:hAnsi="Times New Roman" w:cs="Times New Roman"/>
                <w:sz w:val="24"/>
                <w:szCs w:val="24"/>
                <w:lang w:eastAsia="lv-LV"/>
              </w:rPr>
              <w:t> </w:t>
            </w:r>
            <w:r w:rsidRPr="00B572A7">
              <w:rPr>
                <w:rFonts w:ascii="Times New Roman" w:eastAsia="Times New Roman" w:hAnsi="Times New Roman" w:cs="Times New Roman"/>
                <w:sz w:val="24"/>
                <w:szCs w:val="24"/>
                <w:lang w:eastAsia="lv-LV"/>
              </w:rPr>
              <w:t>972 “</w:t>
            </w:r>
            <w:r w:rsidRPr="00B572A7">
              <w:rPr>
                <w:rFonts w:ascii="Times New Roman" w:hAnsi="Times New Roman" w:cs="Times New Roman"/>
                <w:bCs/>
                <w:sz w:val="24"/>
                <w:szCs w:val="24"/>
              </w:rPr>
              <w:t>Noteikumi par kārtību, kā veicami maksājumi valsts budžetā un tie atzīstami par saņemtiem, un prasībām tiešsaistes maksājumu pakalpojumu izmantošanai norēķinos ar valsts budžetu” 3.</w:t>
            </w:r>
            <w:r w:rsidR="00CB5370" w:rsidRPr="00B572A7">
              <w:rPr>
                <w:rFonts w:ascii="Times New Roman" w:hAnsi="Times New Roman" w:cs="Times New Roman"/>
                <w:bCs/>
                <w:sz w:val="24"/>
                <w:szCs w:val="24"/>
              </w:rPr>
              <w:t> </w:t>
            </w:r>
            <w:r w:rsidRPr="00B572A7">
              <w:rPr>
                <w:rFonts w:ascii="Times New Roman" w:hAnsi="Times New Roman" w:cs="Times New Roman"/>
                <w:bCs/>
                <w:sz w:val="24"/>
                <w:szCs w:val="24"/>
              </w:rPr>
              <w:t>punktu maksājumus (tajā skaitā valsts nodevas) valsts budžetā var veikt</w:t>
            </w:r>
            <w:r w:rsidR="008B2437" w:rsidRPr="00B572A7">
              <w:rPr>
                <w:rFonts w:ascii="Times New Roman" w:hAnsi="Times New Roman" w:cs="Times New Roman"/>
                <w:bCs/>
                <w:sz w:val="24"/>
                <w:szCs w:val="24"/>
              </w:rPr>
              <w:t>,</w:t>
            </w:r>
            <w:r w:rsidRPr="00B572A7">
              <w:rPr>
                <w:rFonts w:ascii="Times New Roman" w:hAnsi="Times New Roman" w:cs="Times New Roman"/>
                <w:bCs/>
                <w:sz w:val="24"/>
                <w:szCs w:val="24"/>
              </w:rPr>
              <w:t xml:space="preserve"> izmantojot vairākus maksājumu pakalpojumu veidus, piemēram, skaidrā naudā valsts budžeta maksājumus administrējošā institūcijā vai </w:t>
            </w:r>
            <w:r w:rsidR="001A004A" w:rsidRPr="00B572A7">
              <w:rPr>
                <w:rFonts w:ascii="Times New Roman" w:eastAsia="Times New Roman" w:hAnsi="Times New Roman" w:cs="Times New Roman"/>
                <w:sz w:val="24"/>
                <w:szCs w:val="24"/>
                <w:lang w:eastAsia="lv-LV"/>
              </w:rPr>
              <w:t xml:space="preserve">ar </w:t>
            </w:r>
            <w:r w:rsidR="001A004A" w:rsidRPr="00B572A7">
              <w:rPr>
                <w:rFonts w:ascii="Times New Roman" w:hAnsi="Times New Roman" w:cs="Times New Roman"/>
                <w:sz w:val="24"/>
                <w:szCs w:val="24"/>
              </w:rPr>
              <w:t>maksājumu pakalpojumu sniedzēja starpniecību, kuram ir tiesības sniegt maksājumu pakalpojumus Maksājumu pakalpojumu un elektroniskās naudas likuma izpratnē</w:t>
            </w:r>
            <w:r w:rsidRPr="00B572A7">
              <w:rPr>
                <w:rFonts w:ascii="Times New Roman" w:hAnsi="Times New Roman" w:cs="Times New Roman"/>
                <w:sz w:val="24"/>
                <w:szCs w:val="24"/>
              </w:rPr>
              <w:t>.</w:t>
            </w:r>
          </w:p>
          <w:p w14:paraId="46755CBB" w14:textId="014C9BAC" w:rsidR="006C4974" w:rsidRPr="00B572A7" w:rsidRDefault="006C4974" w:rsidP="004B78CB">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lastRenderedPageBreak/>
              <w:t>Savukārt minēto noteikumu 5.</w:t>
            </w:r>
            <w:r w:rsidR="00CB5370" w:rsidRPr="00B572A7">
              <w:rPr>
                <w:rFonts w:ascii="Times New Roman" w:hAnsi="Times New Roman" w:cs="Times New Roman"/>
                <w:sz w:val="24"/>
                <w:szCs w:val="24"/>
              </w:rPr>
              <w:t> </w:t>
            </w:r>
            <w:r w:rsidRPr="00B572A7">
              <w:rPr>
                <w:rFonts w:ascii="Times New Roman" w:hAnsi="Times New Roman" w:cs="Times New Roman"/>
                <w:sz w:val="24"/>
                <w:szCs w:val="24"/>
              </w:rPr>
              <w:t>punktā ir noteikti nosacījumi, kuriem izpildoties</w:t>
            </w:r>
            <w:r w:rsidR="00890E49" w:rsidRPr="00B572A7">
              <w:rPr>
                <w:rFonts w:ascii="Times New Roman" w:hAnsi="Times New Roman" w:cs="Times New Roman"/>
                <w:sz w:val="24"/>
                <w:szCs w:val="24"/>
              </w:rPr>
              <w:t>,</w:t>
            </w:r>
            <w:r w:rsidRPr="00B572A7">
              <w:rPr>
                <w:rFonts w:ascii="Times New Roman" w:hAnsi="Times New Roman" w:cs="Times New Roman"/>
                <w:sz w:val="24"/>
                <w:szCs w:val="24"/>
              </w:rPr>
              <w:t xml:space="preserve"> veiktais maksājums ir atzīstams par saņemtu valsts budžetā.</w:t>
            </w:r>
          </w:p>
          <w:p w14:paraId="1F733CCA" w14:textId="77777777" w:rsidR="00681329" w:rsidRPr="00B572A7" w:rsidRDefault="00215BAE" w:rsidP="004B78CB">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iCs/>
                <w:sz w:val="24"/>
                <w:szCs w:val="24"/>
              </w:rPr>
              <w:t>Līdz ar to valsts nodevu administrācija savā uzskaites sistēmā norāda samaksāto valsts nodevas summu</w:t>
            </w:r>
            <w:r w:rsidR="00A44B3E" w:rsidRPr="00B572A7">
              <w:rPr>
                <w:rFonts w:ascii="Times New Roman" w:hAnsi="Times New Roman" w:cs="Times New Roman"/>
                <w:iCs/>
                <w:sz w:val="24"/>
                <w:szCs w:val="24"/>
              </w:rPr>
              <w:t xml:space="preserve"> un informāciju, kas minēto faktu apliecina, proti, atbilstoši, kuram </w:t>
            </w:r>
            <w:r w:rsidR="00A44B3E" w:rsidRPr="00B572A7">
              <w:rPr>
                <w:rFonts w:ascii="Times New Roman" w:eastAsia="Times New Roman" w:hAnsi="Times New Roman" w:cs="Times New Roman"/>
                <w:sz w:val="24"/>
                <w:szCs w:val="24"/>
                <w:lang w:eastAsia="lv-LV"/>
              </w:rPr>
              <w:t>Ministru kabineta 2010. gada 12. oktobra noteikumu Nr. 972 “</w:t>
            </w:r>
            <w:r w:rsidR="00A44B3E" w:rsidRPr="00B572A7">
              <w:rPr>
                <w:rFonts w:ascii="Times New Roman" w:hAnsi="Times New Roman" w:cs="Times New Roman"/>
                <w:bCs/>
                <w:sz w:val="24"/>
                <w:szCs w:val="24"/>
              </w:rPr>
              <w:t>Noteikumi par kārtību, kā veicami maksājumi valsts budžetā un tie atzīstami par saņemtiem, un prasībām tiešsaistes maksājumu pakalpojumu izmantošanai norēķinos ar valsts budžetu” 5. punkta kritērijam</w:t>
            </w:r>
            <w:r w:rsidRPr="00B572A7">
              <w:rPr>
                <w:rFonts w:ascii="Times New Roman" w:hAnsi="Times New Roman" w:cs="Times New Roman"/>
                <w:iCs/>
                <w:sz w:val="24"/>
                <w:szCs w:val="24"/>
              </w:rPr>
              <w:t xml:space="preserve"> ir gūta pārliecība, ka valsts nodevas maksājums ir atzīstams par saņemtu valsts budžetā</w:t>
            </w:r>
            <w:r w:rsidR="001F11CD" w:rsidRPr="00B572A7">
              <w:rPr>
                <w:rFonts w:ascii="Times New Roman" w:hAnsi="Times New Roman" w:cs="Times New Roman"/>
                <w:sz w:val="24"/>
                <w:szCs w:val="24"/>
              </w:rPr>
              <w:t>.</w:t>
            </w:r>
          </w:p>
          <w:p w14:paraId="22EFD678" w14:textId="0E4B1F76" w:rsidR="00420156" w:rsidRPr="00B572A7" w:rsidRDefault="00420156" w:rsidP="00420156">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Tā, piemēram, saskaņā ar Civilprocesa likuma 129.</w:t>
            </w:r>
            <w:r w:rsidR="00CB5370" w:rsidRPr="00B572A7">
              <w:rPr>
                <w:rFonts w:ascii="Times New Roman" w:hAnsi="Times New Roman" w:cs="Times New Roman"/>
                <w:sz w:val="24"/>
                <w:szCs w:val="24"/>
              </w:rPr>
              <w:t> </w:t>
            </w:r>
            <w:r w:rsidRPr="00B572A7">
              <w:rPr>
                <w:rFonts w:ascii="Times New Roman" w:hAnsi="Times New Roman" w:cs="Times New Roman"/>
                <w:sz w:val="24"/>
                <w:szCs w:val="24"/>
              </w:rPr>
              <w:t>panta otrās daļas 1.</w:t>
            </w:r>
            <w:r w:rsidR="00CB5370" w:rsidRPr="00B572A7">
              <w:rPr>
                <w:rFonts w:ascii="Times New Roman" w:hAnsi="Times New Roman" w:cs="Times New Roman"/>
                <w:sz w:val="24"/>
                <w:szCs w:val="24"/>
              </w:rPr>
              <w:t> </w:t>
            </w:r>
            <w:r w:rsidRPr="00B572A7">
              <w:rPr>
                <w:rFonts w:ascii="Times New Roman" w:hAnsi="Times New Roman" w:cs="Times New Roman"/>
                <w:sz w:val="24"/>
                <w:szCs w:val="24"/>
              </w:rPr>
              <w:t>punktu tiesā iesniedzamajam prasības pieteikumam pievieno valsts nodevas un citu tiesas izdevumu nomaksu likumā noteiktajā kārtībā un apmērā. Līdz ar to šajā gadījumā valsts nodevas samaksas faktu apstiprina attiecīgais attaisnojuma dokuments.</w:t>
            </w:r>
          </w:p>
          <w:p w14:paraId="66037F33" w14:textId="3A94AE90" w:rsidR="00535CE6" w:rsidRPr="00B572A7" w:rsidRDefault="001F11CD" w:rsidP="00535CE6">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Savukārt, ja</w:t>
            </w:r>
            <w:r w:rsidR="008B2437" w:rsidRPr="00B572A7">
              <w:rPr>
                <w:rFonts w:ascii="Times New Roman" w:hAnsi="Times New Roman" w:cs="Times New Roman"/>
                <w:sz w:val="24"/>
                <w:szCs w:val="24"/>
              </w:rPr>
              <w:t>,</w:t>
            </w:r>
            <w:r w:rsidRPr="00B572A7">
              <w:rPr>
                <w:rFonts w:ascii="Times New Roman" w:hAnsi="Times New Roman" w:cs="Times New Roman"/>
                <w:sz w:val="24"/>
                <w:szCs w:val="24"/>
              </w:rPr>
              <w:t xml:space="preserve"> </w:t>
            </w:r>
            <w:r w:rsidR="00B12DEF" w:rsidRPr="00B572A7">
              <w:rPr>
                <w:rFonts w:ascii="Times New Roman" w:hAnsi="Times New Roman" w:cs="Times New Roman"/>
                <w:sz w:val="24"/>
                <w:szCs w:val="24"/>
              </w:rPr>
              <w:t>piesaistot samaksāto valsts nodevas summu pie samaksai aprēķinātās valsts nodevu summas, ir izveidojusies pārmaksa vai nepareizi piedzītā</w:t>
            </w:r>
            <w:r w:rsidR="00647903" w:rsidRPr="00B572A7">
              <w:rPr>
                <w:rFonts w:ascii="Times New Roman" w:hAnsi="Times New Roman" w:cs="Times New Roman"/>
                <w:sz w:val="24"/>
                <w:szCs w:val="24"/>
              </w:rPr>
              <w:t xml:space="preserve"> (iekasētā)</w:t>
            </w:r>
            <w:r w:rsidR="00B12DEF" w:rsidRPr="00B572A7">
              <w:rPr>
                <w:rFonts w:ascii="Times New Roman" w:hAnsi="Times New Roman" w:cs="Times New Roman"/>
                <w:sz w:val="24"/>
                <w:szCs w:val="24"/>
              </w:rPr>
              <w:t xml:space="preserve"> summa, tā tiek atsevišķi uzskaitīta, norādot tās apmēru</w:t>
            </w:r>
            <w:r w:rsidR="00535CE6" w:rsidRPr="00B572A7">
              <w:rPr>
                <w:rFonts w:ascii="Times New Roman" w:hAnsi="Times New Roman" w:cs="Times New Roman"/>
                <w:sz w:val="24"/>
                <w:szCs w:val="24"/>
              </w:rPr>
              <w:t>.</w:t>
            </w:r>
          </w:p>
          <w:p w14:paraId="2F33BDEA" w14:textId="77777777" w:rsidR="00B77410" w:rsidRPr="00B572A7" w:rsidRDefault="00A31ADD" w:rsidP="00535CE6">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 xml:space="preserve">Tāpat </w:t>
            </w:r>
            <w:r w:rsidR="00333910" w:rsidRPr="00B572A7">
              <w:rPr>
                <w:rFonts w:ascii="Times New Roman" w:hAnsi="Times New Roman" w:cs="Times New Roman"/>
                <w:sz w:val="24"/>
                <w:szCs w:val="24"/>
              </w:rPr>
              <w:t>valsts nodevas pārmaksa var veidoties arī gadījumos, kad, izskatot konkrēto pieteikumu, tiek pieņemts lēmums par samaksātās valsts nodevas apmēra samazināšanu, piemēram, kā tas izriet no Civilprocesa likuma 37.</w:t>
            </w:r>
            <w:r w:rsidR="00CB5370" w:rsidRPr="00B572A7">
              <w:rPr>
                <w:rFonts w:ascii="Times New Roman" w:hAnsi="Times New Roman" w:cs="Times New Roman"/>
                <w:sz w:val="24"/>
                <w:szCs w:val="24"/>
              </w:rPr>
              <w:t> </w:t>
            </w:r>
            <w:r w:rsidR="00333910" w:rsidRPr="00B572A7">
              <w:rPr>
                <w:rFonts w:ascii="Times New Roman" w:hAnsi="Times New Roman" w:cs="Times New Roman"/>
                <w:sz w:val="24"/>
                <w:szCs w:val="24"/>
              </w:rPr>
              <w:t>panta</w:t>
            </w:r>
            <w:r w:rsidRPr="00B572A7">
              <w:rPr>
                <w:rFonts w:ascii="Times New Roman" w:hAnsi="Times New Roman" w:cs="Times New Roman"/>
                <w:sz w:val="24"/>
                <w:szCs w:val="24"/>
              </w:rPr>
              <w:t xml:space="preserve"> </w:t>
            </w:r>
            <w:r w:rsidR="00030BF7" w:rsidRPr="00B572A7">
              <w:rPr>
                <w:rFonts w:ascii="Times New Roman" w:hAnsi="Times New Roman" w:cs="Times New Roman"/>
                <w:sz w:val="24"/>
                <w:szCs w:val="24"/>
              </w:rPr>
              <w:t xml:space="preserve">pirmās daļas </w:t>
            </w:r>
            <w:r w:rsidRPr="00B572A7">
              <w:rPr>
                <w:rFonts w:ascii="Times New Roman" w:hAnsi="Times New Roman" w:cs="Times New Roman"/>
                <w:sz w:val="24"/>
                <w:szCs w:val="24"/>
              </w:rPr>
              <w:t>(</w:t>
            </w:r>
            <w:r w:rsidR="00333910" w:rsidRPr="00B572A7">
              <w:rPr>
                <w:rFonts w:ascii="Times New Roman" w:hAnsi="Times New Roman" w:cs="Times New Roman"/>
                <w:sz w:val="24"/>
                <w:szCs w:val="24"/>
              </w:rPr>
              <w:t>kurā uzskaitīti tie gadījumi, kad samaksātā valsts nodeva atmaksājama pilnīgi vai daļ</w:t>
            </w:r>
            <w:r w:rsidRPr="00B572A7">
              <w:rPr>
                <w:rFonts w:ascii="Times New Roman" w:hAnsi="Times New Roman" w:cs="Times New Roman"/>
                <w:sz w:val="24"/>
                <w:szCs w:val="24"/>
              </w:rPr>
              <w:t>ēji) 5.</w:t>
            </w:r>
            <w:r w:rsidR="00CB5370" w:rsidRPr="00B572A7">
              <w:rPr>
                <w:rFonts w:ascii="Times New Roman" w:hAnsi="Times New Roman" w:cs="Times New Roman"/>
                <w:sz w:val="24"/>
                <w:szCs w:val="24"/>
              </w:rPr>
              <w:t> </w:t>
            </w:r>
            <w:r w:rsidRPr="00B572A7">
              <w:rPr>
                <w:rFonts w:ascii="Times New Roman" w:hAnsi="Times New Roman" w:cs="Times New Roman"/>
                <w:sz w:val="24"/>
                <w:szCs w:val="24"/>
              </w:rPr>
              <w:t>punkta, ja tiesa apstiprinājusi izlīgumu – valsts nodevu 50 procentu apmērā no iemaksātās valsts nodevas tiesvedībai attiecīgās instances tiesā samazina.</w:t>
            </w:r>
          </w:p>
          <w:p w14:paraId="6F09938B" w14:textId="77777777" w:rsidR="00B77410" w:rsidRPr="00B572A7" w:rsidRDefault="00B77410" w:rsidP="00B77410">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Šādu informāciju ir nepieciešams uzskaitīt, lai, veicot ikgadējo apkopojumu par valsts nodevas administrēšanas rezultātiem, gūtu informāciju par kopējo pārmaksāto valsts nodevu summas apmēru.</w:t>
            </w:r>
          </w:p>
          <w:p w14:paraId="5D6E3E05" w14:textId="77777777" w:rsidR="005D27DE" w:rsidRPr="00B572A7" w:rsidRDefault="005D27DE" w:rsidP="00535CE6">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Tāpat var tikt pieņemts lēmums par samaksātās valsts nodevas pilnīgu vai daļēju atmaksu.</w:t>
            </w:r>
          </w:p>
          <w:p w14:paraId="694E2FD6" w14:textId="77777777" w:rsidR="005D27DE" w:rsidRPr="00B572A7" w:rsidRDefault="005D27DE" w:rsidP="00B62FF1">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 xml:space="preserve">Kā noteikts likuma “Par nodokļiem un nodevām” 10. panta otrajā daļā, Ministru kabineta noteikumos par valsts nodevām jāparedz to maksāšanas kārtība, likmes, atvieglojumi, atbrīvojumi, kā arī valsts nodevas atmaksas kārtība gadījumos, kad pieņemts nelabvēlīgs gala lēmums, ja šajā likumā vai citos likumos nav noteikts citādi. </w:t>
            </w:r>
          </w:p>
          <w:p w14:paraId="778E25C4" w14:textId="519C130C" w:rsidR="005D27DE" w:rsidRPr="00B572A7" w:rsidRDefault="005D27DE" w:rsidP="00B62FF1">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Tā, piemēram, saskaņā ar Ministru kabineta 2011. gada 29. marta noteikum</w:t>
            </w:r>
            <w:r w:rsidR="00890E49" w:rsidRPr="00B572A7">
              <w:rPr>
                <w:rFonts w:ascii="Times New Roman" w:hAnsi="Times New Roman" w:cs="Times New Roman"/>
                <w:sz w:val="24"/>
                <w:szCs w:val="24"/>
              </w:rPr>
              <w:t>u</w:t>
            </w:r>
            <w:r w:rsidRPr="00B572A7">
              <w:rPr>
                <w:rFonts w:ascii="Times New Roman" w:hAnsi="Times New Roman" w:cs="Times New Roman"/>
                <w:sz w:val="24"/>
                <w:szCs w:val="24"/>
              </w:rPr>
              <w:t xml:space="preserve"> Nr. 245 “Noteikumi par speciālo atļauju (licenci) patērētāju kreditēšanas pakalpojumu sniegšanai” 54. punktu, ja speciālās atļaujas (licences) izsniegšana tiek atteikta, Valsts ieņēmumu dienests, pamatojoties uz Patērētāju tiesību aizsardzības centra lēmumu par speciālās atļaujas (licences) izsniegšanas </w:t>
            </w:r>
            <w:r w:rsidRPr="00B572A7">
              <w:rPr>
                <w:rFonts w:ascii="Times New Roman" w:hAnsi="Times New Roman" w:cs="Times New Roman"/>
                <w:sz w:val="24"/>
                <w:szCs w:val="24"/>
              </w:rPr>
              <w:lastRenderedPageBreak/>
              <w:t>atteikumu, atmaksā kapitālsabiedrībai samaksāto valsts nodevu saskaņā ar likumā “</w:t>
            </w:r>
            <w:hyperlink r:id="rId8" w:tgtFrame="_blank" w:history="1">
              <w:r w:rsidRPr="00B572A7">
                <w:rPr>
                  <w:rFonts w:ascii="Times New Roman" w:hAnsi="Times New Roman" w:cs="Times New Roman"/>
                  <w:sz w:val="24"/>
                  <w:szCs w:val="24"/>
                </w:rPr>
                <w:t>Par nodokļiem un nodevām</w:t>
              </w:r>
            </w:hyperlink>
            <w:r w:rsidRPr="00B572A7">
              <w:rPr>
                <w:rFonts w:ascii="Times New Roman" w:hAnsi="Times New Roman" w:cs="Times New Roman"/>
                <w:sz w:val="24"/>
                <w:szCs w:val="24"/>
              </w:rPr>
              <w:t>” noteikto kārtību.</w:t>
            </w:r>
          </w:p>
          <w:p w14:paraId="234BC82A" w14:textId="6B938315" w:rsidR="005D27DE" w:rsidRPr="00B572A7" w:rsidRDefault="005D27DE" w:rsidP="00B62FF1">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 xml:space="preserve">Līdz ar to šajā gadījumā </w:t>
            </w:r>
            <w:r w:rsidRPr="00B572A7">
              <w:rPr>
                <w:rFonts w:ascii="Times New Roman" w:eastAsia="Times New Roman" w:hAnsi="Times New Roman" w:cs="Times New Roman"/>
                <w:sz w:val="24"/>
                <w:szCs w:val="24"/>
                <w:lang w:eastAsia="lv-LV"/>
              </w:rPr>
              <w:t>valsts nodevu administrācija</w:t>
            </w:r>
            <w:r w:rsidRPr="00B572A7">
              <w:rPr>
                <w:rFonts w:ascii="Times New Roman" w:hAnsi="Times New Roman" w:cs="Times New Roman"/>
                <w:sz w:val="24"/>
                <w:szCs w:val="24"/>
              </w:rPr>
              <w:t xml:space="preserve"> savā uzskaites sistēmā </w:t>
            </w:r>
            <w:r w:rsidR="00B77410" w:rsidRPr="00B572A7">
              <w:rPr>
                <w:rFonts w:ascii="Times New Roman" w:hAnsi="Times New Roman" w:cs="Times New Roman"/>
                <w:sz w:val="24"/>
                <w:szCs w:val="24"/>
              </w:rPr>
              <w:t>atspoguļo ne tikai</w:t>
            </w:r>
            <w:r w:rsidRPr="00B572A7">
              <w:rPr>
                <w:rFonts w:ascii="Times New Roman" w:hAnsi="Times New Roman" w:cs="Times New Roman"/>
                <w:sz w:val="24"/>
                <w:szCs w:val="24"/>
              </w:rPr>
              <w:t xml:space="preserve"> </w:t>
            </w:r>
            <w:r w:rsidR="00B77410" w:rsidRPr="00B572A7">
              <w:rPr>
                <w:rFonts w:ascii="Times New Roman" w:hAnsi="Times New Roman" w:cs="Times New Roman"/>
                <w:sz w:val="24"/>
                <w:szCs w:val="24"/>
              </w:rPr>
              <w:t>informāciju par valsts nodevas apmēru, kas samaksāt</w:t>
            </w:r>
            <w:r w:rsidR="00890E49" w:rsidRPr="00B572A7">
              <w:rPr>
                <w:rFonts w:ascii="Times New Roman" w:hAnsi="Times New Roman" w:cs="Times New Roman"/>
                <w:sz w:val="24"/>
                <w:szCs w:val="24"/>
              </w:rPr>
              <w:t>s</w:t>
            </w:r>
            <w:r w:rsidR="00B77410" w:rsidRPr="00B572A7">
              <w:rPr>
                <w:rFonts w:ascii="Times New Roman" w:hAnsi="Times New Roman" w:cs="Times New Roman"/>
                <w:sz w:val="24"/>
                <w:szCs w:val="24"/>
              </w:rPr>
              <w:t xml:space="preserve"> valsts budžetā</w:t>
            </w:r>
            <w:r w:rsidRPr="00B572A7">
              <w:rPr>
                <w:rFonts w:ascii="Times New Roman" w:hAnsi="Times New Roman" w:cs="Times New Roman"/>
                <w:sz w:val="24"/>
                <w:szCs w:val="24"/>
              </w:rPr>
              <w:t xml:space="preserve">, </w:t>
            </w:r>
            <w:r w:rsidR="00B77410" w:rsidRPr="00B572A7">
              <w:rPr>
                <w:rFonts w:ascii="Times New Roman" w:hAnsi="Times New Roman" w:cs="Times New Roman"/>
                <w:sz w:val="24"/>
                <w:szCs w:val="24"/>
              </w:rPr>
              <w:t>bet arī informāciju par samaksātās valsts nodevas summas atmaksu negatīva lēmuma (pakalpojuma vai nodrošinājuma atteikuma) gadījumā.</w:t>
            </w:r>
          </w:p>
          <w:p w14:paraId="2D4AC5C1" w14:textId="77777777" w:rsidR="00AF5C52" w:rsidRPr="00B572A7" w:rsidRDefault="00CD4CDC" w:rsidP="004B78CB">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b/>
                <w:sz w:val="24"/>
                <w:szCs w:val="24"/>
              </w:rPr>
              <w:t>1.4) </w:t>
            </w:r>
            <w:r w:rsidR="00F67834" w:rsidRPr="00B572A7">
              <w:rPr>
                <w:rFonts w:ascii="Times New Roman" w:hAnsi="Times New Roman" w:cs="Times New Roman"/>
                <w:sz w:val="24"/>
                <w:szCs w:val="24"/>
              </w:rPr>
              <w:t>sniegtā pakalpojuma vai nodrošinājuma reģistrēšanas fakts;</w:t>
            </w:r>
          </w:p>
          <w:p w14:paraId="2891566E" w14:textId="77777777" w:rsidR="00F67834" w:rsidRPr="00B572A7" w:rsidRDefault="00E95441" w:rsidP="004B78CB">
            <w:pPr>
              <w:spacing w:after="0" w:line="240" w:lineRule="auto"/>
              <w:ind w:firstLine="397"/>
              <w:jc w:val="both"/>
              <w:rPr>
                <w:rFonts w:ascii="Times New Roman" w:hAnsi="Times New Roman" w:cs="Times New Roman"/>
                <w:sz w:val="24"/>
                <w:szCs w:val="24"/>
              </w:rPr>
            </w:pPr>
            <w:r w:rsidRPr="00B572A7">
              <w:rPr>
                <w:rFonts w:ascii="Times New Roman" w:eastAsia="Times New Roman" w:hAnsi="Times New Roman" w:cs="Times New Roman"/>
                <w:sz w:val="24"/>
                <w:szCs w:val="24"/>
                <w:lang w:eastAsia="lv-LV"/>
              </w:rPr>
              <w:t>Valsts nodev</w:t>
            </w:r>
            <w:r w:rsidR="00DF29C2" w:rsidRPr="00B572A7">
              <w:rPr>
                <w:rFonts w:ascii="Times New Roman" w:eastAsia="Times New Roman" w:hAnsi="Times New Roman" w:cs="Times New Roman"/>
                <w:sz w:val="24"/>
                <w:szCs w:val="24"/>
                <w:lang w:eastAsia="lv-LV"/>
              </w:rPr>
              <w:t>as</w:t>
            </w:r>
            <w:r w:rsidRPr="00B572A7">
              <w:rPr>
                <w:rFonts w:ascii="Times New Roman" w:eastAsia="Times New Roman" w:hAnsi="Times New Roman" w:cs="Times New Roman"/>
                <w:sz w:val="24"/>
                <w:szCs w:val="24"/>
                <w:lang w:eastAsia="lv-LV"/>
              </w:rPr>
              <w:t xml:space="preserve"> administrācija</w:t>
            </w:r>
            <w:r w:rsidRPr="00B572A7">
              <w:rPr>
                <w:rFonts w:ascii="Times New Roman" w:hAnsi="Times New Roman" w:cs="Times New Roman"/>
                <w:sz w:val="24"/>
                <w:szCs w:val="24"/>
              </w:rPr>
              <w:t xml:space="preserve"> savā uzskaites sistēmā fiksē pakalpojuma vai nodrošinājuma, par kuru samaksāta attiecīgā valsts nodeva, sniegšanas faktu</w:t>
            </w:r>
            <w:r w:rsidR="00D060E4" w:rsidRPr="00B572A7">
              <w:rPr>
                <w:rFonts w:ascii="Times New Roman" w:hAnsi="Times New Roman" w:cs="Times New Roman"/>
                <w:sz w:val="24"/>
                <w:szCs w:val="24"/>
              </w:rPr>
              <w:t>.</w:t>
            </w:r>
          </w:p>
          <w:p w14:paraId="6AAD8137" w14:textId="77777777" w:rsidR="00D060E4" w:rsidRPr="00B572A7" w:rsidRDefault="00D060E4" w:rsidP="004B78CB">
            <w:pPr>
              <w:spacing w:after="0" w:line="240" w:lineRule="auto"/>
              <w:ind w:firstLine="397"/>
              <w:jc w:val="both"/>
              <w:rPr>
                <w:rFonts w:ascii="Times New Roman" w:hAnsi="Times New Roman" w:cs="Times New Roman"/>
                <w:b/>
                <w:sz w:val="24"/>
                <w:szCs w:val="24"/>
              </w:rPr>
            </w:pPr>
            <w:r w:rsidRPr="00B572A7">
              <w:rPr>
                <w:rFonts w:ascii="Times New Roman" w:hAnsi="Times New Roman" w:cs="Times New Roman"/>
                <w:sz w:val="24"/>
                <w:szCs w:val="24"/>
              </w:rPr>
              <w:t xml:space="preserve">Minēto informāciju ir nepieciešams </w:t>
            </w:r>
            <w:r w:rsidR="000773DC" w:rsidRPr="00B572A7">
              <w:rPr>
                <w:rFonts w:ascii="Times New Roman" w:hAnsi="Times New Roman" w:cs="Times New Roman"/>
                <w:sz w:val="24"/>
                <w:szCs w:val="24"/>
              </w:rPr>
              <w:t>uzskaitīt</w:t>
            </w:r>
            <w:r w:rsidRPr="00B572A7">
              <w:rPr>
                <w:rFonts w:ascii="Times New Roman" w:hAnsi="Times New Roman" w:cs="Times New Roman"/>
                <w:sz w:val="24"/>
                <w:szCs w:val="24"/>
              </w:rPr>
              <w:t>, lai nodrošinātu sasaisti starp personas veikto valsts nodevas maksājumu un iestādes sniegto konkrēto pakalpojumu vai nodrošinājumu.</w:t>
            </w:r>
          </w:p>
          <w:p w14:paraId="1D431138" w14:textId="77777777" w:rsidR="00195278" w:rsidRPr="00B572A7" w:rsidRDefault="00E95441" w:rsidP="004B78CB">
            <w:pPr>
              <w:spacing w:after="0" w:line="240" w:lineRule="auto"/>
              <w:ind w:firstLine="397"/>
              <w:jc w:val="both"/>
              <w:rPr>
                <w:rFonts w:ascii="Times New Roman" w:hAnsi="Times New Roman" w:cs="Times New Roman"/>
                <w:b/>
                <w:sz w:val="24"/>
                <w:szCs w:val="24"/>
              </w:rPr>
            </w:pPr>
            <w:r w:rsidRPr="00B572A7">
              <w:rPr>
                <w:rFonts w:ascii="Times New Roman" w:hAnsi="Times New Roman" w:cs="Times New Roman"/>
                <w:b/>
                <w:sz w:val="24"/>
                <w:szCs w:val="24"/>
              </w:rPr>
              <w:t>1.5)</w:t>
            </w:r>
            <w:r w:rsidR="00B0024B" w:rsidRPr="00B572A7">
              <w:rPr>
                <w:rFonts w:ascii="Times New Roman" w:hAnsi="Times New Roman" w:cs="Times New Roman"/>
                <w:b/>
                <w:sz w:val="24"/>
                <w:szCs w:val="24"/>
              </w:rPr>
              <w:t> </w:t>
            </w:r>
            <w:r w:rsidR="00E22FB8" w:rsidRPr="00B572A7">
              <w:rPr>
                <w:rFonts w:ascii="Times New Roman" w:hAnsi="Times New Roman" w:cs="Times New Roman"/>
                <w:sz w:val="24"/>
                <w:szCs w:val="24"/>
              </w:rPr>
              <w:t>atteiktā pakalpojuma vai nodrošinājuma reģistrēšanas fakts;</w:t>
            </w:r>
          </w:p>
          <w:p w14:paraId="30F85CF3" w14:textId="3A2A0998" w:rsidR="00FE2F38" w:rsidRPr="00B572A7" w:rsidRDefault="00FE2F38" w:rsidP="00FE2F38">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Tā, piemēram, s</w:t>
            </w:r>
            <w:r w:rsidR="00E76A00" w:rsidRPr="00B572A7">
              <w:rPr>
                <w:rFonts w:ascii="Times New Roman" w:hAnsi="Times New Roman" w:cs="Times New Roman"/>
                <w:sz w:val="24"/>
                <w:szCs w:val="24"/>
              </w:rPr>
              <w:t xml:space="preserve">askaņā ar </w:t>
            </w:r>
            <w:r w:rsidRPr="00B572A7">
              <w:rPr>
                <w:rFonts w:ascii="Times New Roman" w:hAnsi="Times New Roman" w:cs="Times New Roman"/>
                <w:sz w:val="24"/>
                <w:szCs w:val="24"/>
              </w:rPr>
              <w:t>Ministru kabineta 2010.</w:t>
            </w:r>
            <w:r w:rsidR="00CB5370" w:rsidRPr="00B572A7">
              <w:rPr>
                <w:rFonts w:ascii="Times New Roman" w:hAnsi="Times New Roman" w:cs="Times New Roman"/>
                <w:sz w:val="24"/>
                <w:szCs w:val="24"/>
              </w:rPr>
              <w:t> </w:t>
            </w:r>
            <w:r w:rsidRPr="00B572A7">
              <w:rPr>
                <w:rFonts w:ascii="Times New Roman" w:hAnsi="Times New Roman" w:cs="Times New Roman"/>
                <w:sz w:val="24"/>
                <w:szCs w:val="24"/>
              </w:rPr>
              <w:t>gada 27.</w:t>
            </w:r>
            <w:r w:rsidR="00CB5370" w:rsidRPr="00B572A7">
              <w:rPr>
                <w:rFonts w:ascii="Times New Roman" w:hAnsi="Times New Roman" w:cs="Times New Roman"/>
                <w:sz w:val="24"/>
                <w:szCs w:val="24"/>
              </w:rPr>
              <w:t> </w:t>
            </w:r>
            <w:r w:rsidRPr="00B572A7">
              <w:rPr>
                <w:rFonts w:ascii="Times New Roman" w:hAnsi="Times New Roman" w:cs="Times New Roman"/>
                <w:sz w:val="24"/>
                <w:szCs w:val="24"/>
              </w:rPr>
              <w:t>jūlija noteikumiem Nr.</w:t>
            </w:r>
            <w:r w:rsidR="00CB5370" w:rsidRPr="00B572A7">
              <w:rPr>
                <w:rFonts w:ascii="Times New Roman" w:hAnsi="Times New Roman" w:cs="Times New Roman"/>
                <w:sz w:val="24"/>
                <w:szCs w:val="24"/>
              </w:rPr>
              <w:t> </w:t>
            </w:r>
            <w:r w:rsidRPr="00B572A7">
              <w:rPr>
                <w:rFonts w:ascii="Times New Roman" w:hAnsi="Times New Roman" w:cs="Times New Roman"/>
                <w:sz w:val="24"/>
                <w:szCs w:val="24"/>
              </w:rPr>
              <w:t>682 “Noteikumi par speciālajām atļaujām (licencēm) augu aizsardzības līdzekļu izplatīšanai”, lai saņemtu speciālo atļauju (licenci)</w:t>
            </w:r>
            <w:r w:rsidR="00890E49" w:rsidRPr="00B572A7">
              <w:rPr>
                <w:rFonts w:ascii="Times New Roman" w:hAnsi="Times New Roman" w:cs="Times New Roman"/>
                <w:sz w:val="24"/>
                <w:szCs w:val="24"/>
              </w:rPr>
              <w:t>,</w:t>
            </w:r>
            <w:r w:rsidRPr="00B572A7">
              <w:rPr>
                <w:rFonts w:ascii="Times New Roman" w:hAnsi="Times New Roman" w:cs="Times New Roman"/>
                <w:sz w:val="24"/>
                <w:szCs w:val="24"/>
              </w:rPr>
              <w:t xml:space="preserve"> komersants sākotnēji samaksā konkrēto valsts nodevu valsts budžetā un tikai tad iesniedz Valsts augu aizsardzības dienestā iesniegumu. Gadījumos, kad tirdzniecības vai uzglabāšanas vieta neatbilst augu aizsardzības līdzekļu apriti regulējošo normatīvo aktu prasībām, Valsts augu aizsardzības dienests pieņem lēmumu par atteikumu izsniegt speciālo atļauju (licenci).</w:t>
            </w:r>
          </w:p>
          <w:p w14:paraId="43129451" w14:textId="77777777" w:rsidR="00FE2F38" w:rsidRPr="00B572A7" w:rsidRDefault="00994983" w:rsidP="00FE2F38">
            <w:pPr>
              <w:spacing w:after="0" w:line="240" w:lineRule="auto"/>
              <w:ind w:firstLine="397"/>
              <w:jc w:val="both"/>
              <w:rPr>
                <w:rFonts w:ascii="Times New Roman" w:hAnsi="Times New Roman" w:cs="Times New Roman"/>
                <w:b/>
                <w:sz w:val="24"/>
                <w:szCs w:val="24"/>
              </w:rPr>
            </w:pPr>
            <w:r w:rsidRPr="00B572A7">
              <w:rPr>
                <w:rFonts w:ascii="Times New Roman" w:hAnsi="Times New Roman" w:cs="Times New Roman"/>
                <w:sz w:val="24"/>
                <w:szCs w:val="24"/>
              </w:rPr>
              <w:t>Ņemot vērā, ka šajos gadījumos normatīvais akts neparedz valsts nodevas atmaksāšanu, m</w:t>
            </w:r>
            <w:r w:rsidR="00FE2F38" w:rsidRPr="00B572A7">
              <w:rPr>
                <w:rFonts w:ascii="Times New Roman" w:hAnsi="Times New Roman" w:cs="Times New Roman"/>
                <w:sz w:val="24"/>
                <w:szCs w:val="24"/>
              </w:rPr>
              <w:t xml:space="preserve">inēto informāciju </w:t>
            </w:r>
            <w:r w:rsidRPr="00B572A7">
              <w:rPr>
                <w:rFonts w:ascii="Times New Roman" w:hAnsi="Times New Roman" w:cs="Times New Roman"/>
                <w:sz w:val="24"/>
                <w:szCs w:val="24"/>
              </w:rPr>
              <w:t xml:space="preserve">(atteiktā pakalpojuma vai nodrošinājuma reģistrēšanas fakts) </w:t>
            </w:r>
            <w:r w:rsidR="00FE2F38" w:rsidRPr="00B572A7">
              <w:rPr>
                <w:rFonts w:ascii="Times New Roman" w:hAnsi="Times New Roman" w:cs="Times New Roman"/>
                <w:sz w:val="24"/>
                <w:szCs w:val="24"/>
              </w:rPr>
              <w:t xml:space="preserve">ir nepieciešams </w:t>
            </w:r>
            <w:r w:rsidR="000773DC" w:rsidRPr="00B572A7">
              <w:rPr>
                <w:rFonts w:ascii="Times New Roman" w:hAnsi="Times New Roman" w:cs="Times New Roman"/>
                <w:sz w:val="24"/>
                <w:szCs w:val="24"/>
              </w:rPr>
              <w:t>uzskaitīt</w:t>
            </w:r>
            <w:r w:rsidR="00FE2F38" w:rsidRPr="00B572A7">
              <w:rPr>
                <w:rFonts w:ascii="Times New Roman" w:hAnsi="Times New Roman" w:cs="Times New Roman"/>
                <w:sz w:val="24"/>
                <w:szCs w:val="24"/>
              </w:rPr>
              <w:t xml:space="preserve">, lai nodrošinātu sasaisti starp personas veikto valsts nodevas maksājumu un iestādes </w:t>
            </w:r>
            <w:r w:rsidRPr="00B572A7">
              <w:rPr>
                <w:rFonts w:ascii="Times New Roman" w:hAnsi="Times New Roman" w:cs="Times New Roman"/>
                <w:sz w:val="24"/>
                <w:szCs w:val="24"/>
              </w:rPr>
              <w:t>atteikumu (pieņemto lēmumu) sniegt</w:t>
            </w:r>
            <w:r w:rsidR="00FE2F38" w:rsidRPr="00B572A7">
              <w:rPr>
                <w:rFonts w:ascii="Times New Roman" w:hAnsi="Times New Roman" w:cs="Times New Roman"/>
                <w:sz w:val="24"/>
                <w:szCs w:val="24"/>
              </w:rPr>
              <w:t xml:space="preserve"> konkrēto pakalpojumu vai nodrošinājumu.</w:t>
            </w:r>
          </w:p>
          <w:p w14:paraId="3AD0D08D" w14:textId="77777777" w:rsidR="00D44F35" w:rsidRPr="00B572A7" w:rsidRDefault="00994983" w:rsidP="00FE2F38">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b/>
                <w:sz w:val="24"/>
                <w:szCs w:val="24"/>
              </w:rPr>
              <w:t>1.6)</w:t>
            </w:r>
            <w:r w:rsidR="008E3D6D" w:rsidRPr="00B572A7">
              <w:rPr>
                <w:rFonts w:ascii="Times New Roman" w:hAnsi="Times New Roman" w:cs="Times New Roman"/>
                <w:b/>
                <w:sz w:val="24"/>
                <w:szCs w:val="24"/>
              </w:rPr>
              <w:t> </w:t>
            </w:r>
            <w:r w:rsidR="00A31ADD" w:rsidRPr="00B572A7">
              <w:rPr>
                <w:rFonts w:ascii="Times New Roman" w:hAnsi="Times New Roman" w:cs="Times New Roman"/>
                <w:sz w:val="24"/>
                <w:szCs w:val="24"/>
              </w:rPr>
              <w:t xml:space="preserve">informāciju </w:t>
            </w:r>
            <w:r w:rsidR="00D44F35" w:rsidRPr="00B572A7">
              <w:rPr>
                <w:rFonts w:ascii="Times New Roman" w:hAnsi="Times New Roman" w:cs="Times New Roman"/>
                <w:sz w:val="24"/>
                <w:szCs w:val="24"/>
              </w:rPr>
              <w:t xml:space="preserve">saistībā ar samaksātās valsts nodevas atmaksu: </w:t>
            </w:r>
          </w:p>
          <w:p w14:paraId="77DD84FD" w14:textId="77777777" w:rsidR="00032FDD" w:rsidRPr="00B572A7" w:rsidRDefault="00D44F35" w:rsidP="00FE2F38">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b/>
                <w:sz w:val="24"/>
                <w:szCs w:val="24"/>
              </w:rPr>
              <w:t>1.6.1)</w:t>
            </w:r>
            <w:r w:rsidRPr="00B572A7">
              <w:rPr>
                <w:rFonts w:ascii="Times New Roman" w:hAnsi="Times New Roman" w:cs="Times New Roman"/>
                <w:sz w:val="24"/>
                <w:szCs w:val="24"/>
              </w:rPr>
              <w:t>  </w:t>
            </w:r>
            <w:r w:rsidR="00F50110" w:rsidRPr="00B572A7">
              <w:rPr>
                <w:rFonts w:ascii="Times New Roman" w:hAnsi="Times New Roman" w:cs="Times New Roman"/>
                <w:sz w:val="24"/>
                <w:szCs w:val="24"/>
              </w:rPr>
              <w:t xml:space="preserve">informāciju </w:t>
            </w:r>
            <w:r w:rsidRPr="00B572A7">
              <w:rPr>
                <w:rFonts w:ascii="Times New Roman" w:hAnsi="Times New Roman" w:cs="Times New Roman"/>
                <w:sz w:val="24"/>
                <w:szCs w:val="24"/>
              </w:rPr>
              <w:t xml:space="preserve">par </w:t>
            </w:r>
            <w:r w:rsidR="00F50110" w:rsidRPr="00B572A7">
              <w:rPr>
                <w:rFonts w:ascii="Times New Roman" w:hAnsi="Times New Roman" w:cs="Times New Roman"/>
                <w:sz w:val="24"/>
                <w:szCs w:val="24"/>
              </w:rPr>
              <w:t xml:space="preserve">Valsts ieņēmumu dienestam </w:t>
            </w:r>
            <w:r w:rsidR="00A31ADD" w:rsidRPr="00B572A7">
              <w:rPr>
                <w:rFonts w:ascii="Times New Roman" w:hAnsi="Times New Roman" w:cs="Times New Roman"/>
                <w:sz w:val="24"/>
                <w:szCs w:val="24"/>
              </w:rPr>
              <w:t>sniegto atzinumu par pārmaksātās valsts nodevas atmaksu</w:t>
            </w:r>
            <w:r w:rsidR="00F0370E" w:rsidRPr="00B572A7">
              <w:rPr>
                <w:rFonts w:ascii="Times New Roman" w:hAnsi="Times New Roman" w:cs="Times New Roman"/>
                <w:sz w:val="24"/>
                <w:szCs w:val="24"/>
              </w:rPr>
              <w:t xml:space="preserve"> (ja tāds ir sniegts)</w:t>
            </w:r>
            <w:r w:rsidR="00A31ADD" w:rsidRPr="00B572A7">
              <w:rPr>
                <w:rFonts w:ascii="Times New Roman" w:hAnsi="Times New Roman" w:cs="Times New Roman"/>
                <w:sz w:val="24"/>
                <w:szCs w:val="24"/>
              </w:rPr>
              <w:t>, norādot sniegšanas datumu</w:t>
            </w:r>
            <w:r w:rsidR="00F50110" w:rsidRPr="00B572A7">
              <w:rPr>
                <w:rFonts w:ascii="Times New Roman" w:hAnsi="Times New Roman" w:cs="Times New Roman"/>
                <w:sz w:val="24"/>
                <w:szCs w:val="24"/>
              </w:rPr>
              <w:t xml:space="preserve"> un atmaksājamās summas apmēru</w:t>
            </w:r>
            <w:r w:rsidRPr="00B572A7">
              <w:rPr>
                <w:rFonts w:ascii="Times New Roman" w:hAnsi="Times New Roman" w:cs="Times New Roman"/>
                <w:sz w:val="24"/>
                <w:szCs w:val="24"/>
              </w:rPr>
              <w:t>;</w:t>
            </w:r>
          </w:p>
          <w:p w14:paraId="0843E0F7" w14:textId="2126988B" w:rsidR="00C96097" w:rsidRPr="00B572A7" w:rsidRDefault="00860409" w:rsidP="00F85382">
            <w:pPr>
              <w:spacing w:after="0" w:line="240" w:lineRule="auto"/>
              <w:ind w:firstLine="397"/>
              <w:jc w:val="both"/>
              <w:rPr>
                <w:rFonts w:ascii="Times New Roman" w:hAnsi="Times New Roman" w:cs="Times New Roman"/>
                <w:sz w:val="24"/>
                <w:szCs w:val="24"/>
              </w:rPr>
            </w:pPr>
            <w:r w:rsidRPr="00B572A7">
              <w:rPr>
                <w:rFonts w:ascii="Times New Roman" w:eastAsia="Times New Roman" w:hAnsi="Times New Roman" w:cs="Times New Roman"/>
                <w:sz w:val="24"/>
                <w:szCs w:val="24"/>
                <w:lang w:eastAsia="lv-LV"/>
              </w:rPr>
              <w:t>L</w:t>
            </w:r>
            <w:r w:rsidR="00C96097" w:rsidRPr="00B572A7">
              <w:rPr>
                <w:rFonts w:ascii="Times New Roman" w:eastAsia="Times New Roman" w:hAnsi="Times New Roman" w:cs="Times New Roman"/>
                <w:sz w:val="24"/>
                <w:szCs w:val="24"/>
                <w:lang w:eastAsia="lv-LV"/>
              </w:rPr>
              <w:t>ikum</w:t>
            </w:r>
            <w:r w:rsidRPr="00B572A7">
              <w:rPr>
                <w:rFonts w:ascii="Times New Roman" w:eastAsia="Times New Roman" w:hAnsi="Times New Roman" w:cs="Times New Roman"/>
                <w:sz w:val="24"/>
                <w:szCs w:val="24"/>
                <w:lang w:eastAsia="lv-LV"/>
              </w:rPr>
              <w:t>a</w:t>
            </w:r>
            <w:r w:rsidR="00C96097" w:rsidRPr="00B572A7">
              <w:rPr>
                <w:rFonts w:ascii="Times New Roman" w:eastAsia="Times New Roman" w:hAnsi="Times New Roman" w:cs="Times New Roman"/>
                <w:sz w:val="24"/>
                <w:szCs w:val="24"/>
                <w:lang w:eastAsia="lv-LV"/>
              </w:rPr>
              <w:t xml:space="preserve"> “Par nodokļiem un nodevām</w:t>
            </w:r>
            <w:r w:rsidR="00E90512" w:rsidRPr="00B572A7">
              <w:rPr>
                <w:rFonts w:ascii="Times New Roman" w:eastAsia="Times New Roman" w:hAnsi="Times New Roman" w:cs="Times New Roman"/>
                <w:sz w:val="24"/>
                <w:szCs w:val="24"/>
                <w:lang w:eastAsia="lv-LV"/>
              </w:rPr>
              <w:t>”</w:t>
            </w:r>
            <w:r w:rsidR="00C96097" w:rsidRPr="00B572A7">
              <w:rPr>
                <w:rFonts w:ascii="Times New Roman" w:eastAsia="Times New Roman" w:hAnsi="Times New Roman" w:cs="Times New Roman"/>
                <w:sz w:val="24"/>
                <w:szCs w:val="24"/>
                <w:lang w:eastAsia="lv-LV"/>
              </w:rPr>
              <w:t xml:space="preserve">” </w:t>
            </w:r>
            <w:r w:rsidR="00FA766B" w:rsidRPr="00B572A7">
              <w:rPr>
                <w:rFonts w:ascii="Times New Roman" w:eastAsia="Times New Roman" w:hAnsi="Times New Roman" w:cs="Times New Roman"/>
                <w:sz w:val="24"/>
                <w:szCs w:val="24"/>
                <w:lang w:eastAsia="lv-LV"/>
              </w:rPr>
              <w:t>28.</w:t>
            </w:r>
            <w:r w:rsidR="00FA766B" w:rsidRPr="00B572A7">
              <w:rPr>
                <w:rFonts w:ascii="Times New Roman" w:eastAsia="Times New Roman" w:hAnsi="Times New Roman" w:cs="Times New Roman"/>
                <w:sz w:val="24"/>
                <w:szCs w:val="24"/>
                <w:vertAlign w:val="superscript"/>
                <w:lang w:eastAsia="lv-LV"/>
              </w:rPr>
              <w:t>2</w:t>
            </w:r>
            <w:r w:rsidR="00FA766B" w:rsidRPr="00B572A7">
              <w:rPr>
                <w:rFonts w:ascii="Times New Roman" w:eastAsia="Times New Roman" w:hAnsi="Times New Roman" w:cs="Times New Roman"/>
                <w:sz w:val="24"/>
                <w:szCs w:val="24"/>
                <w:lang w:eastAsia="lv-LV"/>
              </w:rPr>
              <w:t> pant</w:t>
            </w:r>
            <w:r w:rsidRPr="00B572A7">
              <w:rPr>
                <w:rFonts w:ascii="Times New Roman" w:eastAsia="Times New Roman" w:hAnsi="Times New Roman" w:cs="Times New Roman"/>
                <w:sz w:val="24"/>
                <w:szCs w:val="24"/>
                <w:lang w:eastAsia="lv-LV"/>
              </w:rPr>
              <w:t>a otrajā daļā</w:t>
            </w:r>
            <w:r w:rsidR="00C96097" w:rsidRPr="00B572A7">
              <w:rPr>
                <w:rFonts w:ascii="Times New Roman" w:eastAsia="Times New Roman" w:hAnsi="Times New Roman" w:cs="Times New Roman"/>
                <w:sz w:val="24"/>
                <w:szCs w:val="24"/>
                <w:lang w:eastAsia="lv-LV"/>
              </w:rPr>
              <w:t xml:space="preserve"> </w:t>
            </w:r>
            <w:r w:rsidRPr="00B572A7">
              <w:rPr>
                <w:rFonts w:ascii="Times New Roman" w:eastAsia="Times New Roman" w:hAnsi="Times New Roman" w:cs="Times New Roman"/>
                <w:sz w:val="24"/>
                <w:szCs w:val="24"/>
                <w:lang w:eastAsia="lv-LV"/>
              </w:rPr>
              <w:t>ir</w:t>
            </w:r>
            <w:r w:rsidR="00A42019" w:rsidRPr="00B572A7">
              <w:rPr>
                <w:rFonts w:ascii="Times New Roman" w:eastAsia="Times New Roman" w:hAnsi="Times New Roman" w:cs="Times New Roman"/>
                <w:sz w:val="24"/>
                <w:szCs w:val="24"/>
                <w:lang w:eastAsia="lv-LV"/>
              </w:rPr>
              <w:t xml:space="preserve"> noteikts, ka </w:t>
            </w:r>
            <w:r w:rsidR="00C96097" w:rsidRPr="00B572A7">
              <w:rPr>
                <w:rFonts w:ascii="Times New Roman" w:hAnsi="Times New Roman" w:cs="Times New Roman"/>
                <w:sz w:val="24"/>
                <w:szCs w:val="24"/>
              </w:rPr>
              <w:t xml:space="preserve">pārmaksātās vai nepareizi iemaksātās valsts nodevas summas bez nodevas maksātāja iesnieguma Valsts ieņēmumu dienests atmaksā no valsts budžeta 15 dienu laikā no dienas, kad tas saņēmis </w:t>
            </w:r>
            <w:r w:rsidR="00C96097" w:rsidRPr="00B572A7">
              <w:rPr>
                <w:rFonts w:ascii="Times New Roman" w:hAnsi="Times New Roman" w:cs="Times New Roman"/>
                <w:sz w:val="24"/>
                <w:szCs w:val="24"/>
                <w:u w:val="single"/>
              </w:rPr>
              <w:t>tās institūcijas vai amatpersonas rakstveida atzinumu</w:t>
            </w:r>
            <w:r w:rsidR="00C96097" w:rsidRPr="00B572A7">
              <w:rPr>
                <w:rFonts w:ascii="Times New Roman" w:hAnsi="Times New Roman" w:cs="Times New Roman"/>
                <w:sz w:val="24"/>
                <w:szCs w:val="24"/>
              </w:rPr>
              <w:t xml:space="preserve">, kura sniegusi pakalpojumu vai devusi nodrošinājumu vai kuras </w:t>
            </w:r>
            <w:r w:rsidR="00C96097" w:rsidRPr="00B572A7">
              <w:rPr>
                <w:rFonts w:ascii="Times New Roman" w:hAnsi="Times New Roman" w:cs="Times New Roman"/>
                <w:sz w:val="24"/>
                <w:szCs w:val="24"/>
              </w:rPr>
              <w:lastRenderedPageBreak/>
              <w:t>administrētajā kontā valsts nodeva iemaksāta nepareizi. Atzinumā norādāma atmaksājamā (pārmaksātā vai nepareizi iemaksātā) summa, tās pārskaitīšanai nepieciešamie rekvizīti (norēķinu konta numurs un juridiskajai personai – nosaukums un reģistrācijas numurs, bet fiziskajai personai – vārds, uzvārds, personas kods vai, ja personai tāds nav piešķirts, dzimšanas datums) un ietverama norāde par to, ka nodevas maksātājs ir izteicis lūgumu par valsts nodevas atmaksu</w:t>
            </w:r>
            <w:r w:rsidR="00A42019" w:rsidRPr="00B572A7">
              <w:rPr>
                <w:rFonts w:ascii="Times New Roman" w:hAnsi="Times New Roman" w:cs="Times New Roman"/>
                <w:sz w:val="24"/>
                <w:szCs w:val="24"/>
              </w:rPr>
              <w:t>.</w:t>
            </w:r>
          </w:p>
          <w:p w14:paraId="2F1A0B5E" w14:textId="2DC2469F" w:rsidR="00A42019" w:rsidRPr="00B572A7" w:rsidRDefault="00A42019" w:rsidP="00F85382">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 xml:space="preserve">Savukārt </w:t>
            </w:r>
            <w:r w:rsidR="00860409" w:rsidRPr="00B572A7">
              <w:rPr>
                <w:rFonts w:ascii="Times New Roman" w:hAnsi="Times New Roman" w:cs="Times New Roman"/>
                <w:sz w:val="24"/>
                <w:szCs w:val="24"/>
              </w:rPr>
              <w:t xml:space="preserve">minētā </w:t>
            </w:r>
            <w:r w:rsidRPr="00B572A7">
              <w:rPr>
                <w:rFonts w:ascii="Times New Roman" w:hAnsi="Times New Roman" w:cs="Times New Roman"/>
                <w:sz w:val="24"/>
                <w:szCs w:val="24"/>
              </w:rPr>
              <w:t>likuma 28.</w:t>
            </w:r>
            <w:r w:rsidR="00DF29C2" w:rsidRPr="00B572A7">
              <w:rPr>
                <w:rFonts w:ascii="Times New Roman" w:hAnsi="Times New Roman" w:cs="Times New Roman"/>
                <w:sz w:val="24"/>
                <w:szCs w:val="24"/>
              </w:rPr>
              <w:t> </w:t>
            </w:r>
            <w:r w:rsidRPr="00B572A7">
              <w:rPr>
                <w:rFonts w:ascii="Times New Roman" w:hAnsi="Times New Roman" w:cs="Times New Roman"/>
                <w:sz w:val="24"/>
                <w:szCs w:val="24"/>
              </w:rPr>
              <w:t xml:space="preserve">panta </w:t>
            </w:r>
            <w:r w:rsidR="00860409" w:rsidRPr="00B572A7">
              <w:rPr>
                <w:rFonts w:ascii="Times New Roman" w:hAnsi="Times New Roman" w:cs="Times New Roman"/>
                <w:sz w:val="24"/>
                <w:szCs w:val="24"/>
              </w:rPr>
              <w:t>pirmajā daļā paredz</w:t>
            </w:r>
            <w:r w:rsidRPr="00B572A7">
              <w:rPr>
                <w:rFonts w:ascii="Times New Roman" w:hAnsi="Times New Roman" w:cs="Times New Roman"/>
                <w:sz w:val="24"/>
                <w:szCs w:val="24"/>
              </w:rPr>
              <w:t>, ka pārmaksātās vai nepareizi iemaksātās valsts nodevu summas atmaksā no valsts budžeta 15 dienu laikā pēc nodevu maksātāja pamatota iesnieguma iesniegšanas Valsts ieņēmumu dienestam. Iesniegumam pievieno tās personas rakstveida atzinumu, kura sniegusi pakalpojumu vai devusi nodrošinājumu, vai tiesas lēmumu, ja konkrētajos likumos vai Ministru kabineta noteikumos nav noteikts citādi.</w:t>
            </w:r>
          </w:p>
          <w:p w14:paraId="1532F25D" w14:textId="77777777" w:rsidR="00A42019" w:rsidRPr="00B572A7" w:rsidRDefault="00A42019" w:rsidP="00F85382">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Līdz ar to secināms, ka valsts nodevas administrācija var sniegt atzinumu divejādi</w:t>
            </w:r>
            <w:r w:rsidR="00BA2601" w:rsidRPr="00B572A7">
              <w:rPr>
                <w:rFonts w:ascii="Times New Roman" w:hAnsi="Times New Roman" w:cs="Times New Roman"/>
                <w:sz w:val="24"/>
                <w:szCs w:val="24"/>
              </w:rPr>
              <w:t>, vai nu</w:t>
            </w:r>
            <w:r w:rsidRPr="00B572A7">
              <w:rPr>
                <w:rFonts w:ascii="Times New Roman" w:hAnsi="Times New Roman" w:cs="Times New Roman"/>
                <w:sz w:val="24"/>
                <w:szCs w:val="24"/>
              </w:rPr>
              <w:t xml:space="preserve"> Valsts ieņēmumu dienestam </w:t>
            </w:r>
            <w:r w:rsidR="00BA2601" w:rsidRPr="00B572A7">
              <w:rPr>
                <w:rFonts w:ascii="Times New Roman" w:hAnsi="Times New Roman" w:cs="Times New Roman"/>
                <w:sz w:val="24"/>
                <w:szCs w:val="24"/>
              </w:rPr>
              <w:t xml:space="preserve">(ja ir visi nepieciešamie rekvizīti valsts nodevas atmaksai) </w:t>
            </w:r>
            <w:r w:rsidRPr="00B572A7">
              <w:rPr>
                <w:rFonts w:ascii="Times New Roman" w:hAnsi="Times New Roman" w:cs="Times New Roman"/>
                <w:sz w:val="24"/>
                <w:szCs w:val="24"/>
              </w:rPr>
              <w:t>vai nodevu maksātājam pievienošanai iesniegumam par valsts nodevas atmaksāšanu.</w:t>
            </w:r>
          </w:p>
          <w:p w14:paraId="5E888BC3" w14:textId="77777777" w:rsidR="00AD019A" w:rsidRPr="00B572A7" w:rsidRDefault="00BA2601" w:rsidP="00AD019A">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 xml:space="preserve">Šajā gadījumā valsts nodevas administrācija savā valsts nodevas uzskaites sistēmā uzskaita </w:t>
            </w:r>
            <w:r w:rsidR="00AD019A" w:rsidRPr="00B572A7">
              <w:rPr>
                <w:rFonts w:ascii="Times New Roman" w:hAnsi="Times New Roman" w:cs="Times New Roman"/>
                <w:sz w:val="24"/>
                <w:szCs w:val="24"/>
              </w:rPr>
              <w:t xml:space="preserve">informāciju </w:t>
            </w:r>
            <w:r w:rsidRPr="00B572A7">
              <w:rPr>
                <w:rFonts w:ascii="Times New Roman" w:hAnsi="Times New Roman" w:cs="Times New Roman"/>
                <w:sz w:val="24"/>
                <w:szCs w:val="24"/>
              </w:rPr>
              <w:t xml:space="preserve">gan </w:t>
            </w:r>
            <w:r w:rsidR="00AD019A" w:rsidRPr="00B572A7">
              <w:rPr>
                <w:rFonts w:ascii="Times New Roman" w:hAnsi="Times New Roman" w:cs="Times New Roman"/>
                <w:sz w:val="24"/>
                <w:szCs w:val="24"/>
              </w:rPr>
              <w:t xml:space="preserve">par </w:t>
            </w:r>
            <w:r w:rsidRPr="00B572A7">
              <w:rPr>
                <w:rFonts w:ascii="Times New Roman" w:hAnsi="Times New Roman" w:cs="Times New Roman"/>
                <w:sz w:val="24"/>
                <w:szCs w:val="24"/>
              </w:rPr>
              <w:t>Valsts ieņ</w:t>
            </w:r>
            <w:r w:rsidR="00AD019A" w:rsidRPr="00B572A7">
              <w:rPr>
                <w:rFonts w:ascii="Times New Roman" w:hAnsi="Times New Roman" w:cs="Times New Roman"/>
                <w:sz w:val="24"/>
                <w:szCs w:val="24"/>
              </w:rPr>
              <w:t>ēmumu dienestam sniegto atzinumu</w:t>
            </w:r>
            <w:r w:rsidRPr="00B572A7">
              <w:rPr>
                <w:rFonts w:ascii="Times New Roman" w:hAnsi="Times New Roman" w:cs="Times New Roman"/>
                <w:sz w:val="24"/>
                <w:szCs w:val="24"/>
              </w:rPr>
              <w:t xml:space="preserve"> par pārmaksātās valsts nodevas atmaksu, gan </w:t>
            </w:r>
            <w:r w:rsidR="00DF29C2" w:rsidRPr="00B572A7">
              <w:rPr>
                <w:rFonts w:ascii="Times New Roman" w:hAnsi="Times New Roman" w:cs="Times New Roman"/>
                <w:sz w:val="24"/>
                <w:szCs w:val="24"/>
              </w:rPr>
              <w:t xml:space="preserve">par </w:t>
            </w:r>
            <w:r w:rsidRPr="00B572A7">
              <w:rPr>
                <w:rFonts w:ascii="Times New Roman" w:hAnsi="Times New Roman" w:cs="Times New Roman"/>
                <w:sz w:val="24"/>
                <w:szCs w:val="24"/>
              </w:rPr>
              <w:t>nodevu maksātājam sniegto atzinumu</w:t>
            </w:r>
            <w:r w:rsidR="00AD019A" w:rsidRPr="00B572A7">
              <w:rPr>
                <w:rFonts w:ascii="Times New Roman" w:hAnsi="Times New Roman" w:cs="Times New Roman"/>
                <w:sz w:val="24"/>
                <w:szCs w:val="24"/>
              </w:rPr>
              <w:t>, kas tiek pievienots</w:t>
            </w:r>
            <w:r w:rsidRPr="00B572A7">
              <w:rPr>
                <w:rFonts w:ascii="Times New Roman" w:hAnsi="Times New Roman" w:cs="Times New Roman"/>
                <w:sz w:val="24"/>
                <w:szCs w:val="24"/>
              </w:rPr>
              <w:t xml:space="preserve"> Valsts ieņēmumu dienestam iesniedzamajā iesniegumā par pārmaksātās valsts nodevas atmaksu.</w:t>
            </w:r>
            <w:r w:rsidR="00660476" w:rsidRPr="00B572A7">
              <w:rPr>
                <w:rFonts w:ascii="Times New Roman" w:hAnsi="Times New Roman" w:cs="Times New Roman"/>
                <w:sz w:val="24"/>
                <w:szCs w:val="24"/>
              </w:rPr>
              <w:t xml:space="preserve"> Uzskaitot minēto informāciju</w:t>
            </w:r>
            <w:r w:rsidR="00062EEB" w:rsidRPr="00B572A7">
              <w:rPr>
                <w:rFonts w:ascii="Times New Roman" w:hAnsi="Times New Roman" w:cs="Times New Roman"/>
                <w:sz w:val="24"/>
                <w:szCs w:val="24"/>
              </w:rPr>
              <w:t>,</w:t>
            </w:r>
            <w:r w:rsidR="00660476" w:rsidRPr="00B572A7">
              <w:rPr>
                <w:rFonts w:ascii="Times New Roman" w:hAnsi="Times New Roman" w:cs="Times New Roman"/>
                <w:sz w:val="24"/>
                <w:szCs w:val="24"/>
              </w:rPr>
              <w:t xml:space="preserve"> tiek fiksēts atzinuma sniegšanas fakts, kā arī atmaksājamās summas apmērs.</w:t>
            </w:r>
          </w:p>
          <w:p w14:paraId="37669799" w14:textId="77777777" w:rsidR="00E21985" w:rsidRPr="00B572A7" w:rsidRDefault="00E21985" w:rsidP="00AD019A">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hAnsi="Times New Roman" w:cs="Times New Roman"/>
                <w:sz w:val="24"/>
                <w:szCs w:val="24"/>
              </w:rPr>
              <w:t xml:space="preserve">Valsts nodevas uzskaites sistēmā netiek uzskaitīta informācija par sniegtajiem atzinumiem par </w:t>
            </w:r>
            <w:r w:rsidRPr="00B572A7">
              <w:rPr>
                <w:rFonts w:ascii="Times New Roman" w:hAnsi="Times New Roman" w:cs="Times New Roman"/>
                <w:sz w:val="24"/>
                <w:szCs w:val="24"/>
                <w:u w:val="single"/>
              </w:rPr>
              <w:t>nepareizi</w:t>
            </w:r>
            <w:r w:rsidRPr="00B572A7">
              <w:rPr>
                <w:rFonts w:ascii="Times New Roman" w:hAnsi="Times New Roman" w:cs="Times New Roman"/>
                <w:sz w:val="24"/>
                <w:szCs w:val="24"/>
              </w:rPr>
              <w:t xml:space="preserve"> iemaksātās valsts nodevu summas atmaksu</w:t>
            </w:r>
            <w:r w:rsidRPr="00B572A7">
              <w:rPr>
                <w:rFonts w:ascii="Times New Roman" w:eastAsia="Times New Roman" w:hAnsi="Times New Roman" w:cs="Times New Roman"/>
                <w:sz w:val="24"/>
                <w:szCs w:val="24"/>
                <w:lang w:eastAsia="lv-LV"/>
              </w:rPr>
              <w:t>, ņemot vērā, ka šajā gadījumā veiktais maksājums nav sasaistāms ne ar konkrētu iesniegto pieprasījumu vai sniegto pakalpojumu, vai nodrošinājumu</w:t>
            </w:r>
            <w:r w:rsidR="002E6D02" w:rsidRPr="00B572A7">
              <w:rPr>
                <w:rFonts w:ascii="Times New Roman" w:eastAsia="Times New Roman" w:hAnsi="Times New Roman" w:cs="Times New Roman"/>
                <w:sz w:val="24"/>
                <w:szCs w:val="24"/>
                <w:lang w:eastAsia="lv-LV"/>
              </w:rPr>
              <w:t>. Tāpat netiek uzskaitīti atteikumi sniegt atzinumu, ja tas neietilpst konkrētās valsts nodevas administrācijas kompetencē, kā arī atzinumi, kuri satur negatīvu atzinumu (atteikumu atmaksāt).</w:t>
            </w:r>
          </w:p>
          <w:p w14:paraId="75D2A7AA" w14:textId="77777777" w:rsidR="00D44F35" w:rsidRPr="00B572A7" w:rsidRDefault="00D44F35" w:rsidP="00F85382">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b/>
                <w:sz w:val="24"/>
                <w:szCs w:val="24"/>
                <w:lang w:eastAsia="lv-LV"/>
              </w:rPr>
              <w:t>1.6.2)  </w:t>
            </w:r>
            <w:r w:rsidR="00660476" w:rsidRPr="00B572A7">
              <w:rPr>
                <w:rFonts w:ascii="Times New Roman" w:eastAsia="Times New Roman" w:hAnsi="Times New Roman" w:cs="Times New Roman"/>
                <w:sz w:val="24"/>
                <w:szCs w:val="24"/>
                <w:lang w:eastAsia="lv-LV"/>
              </w:rPr>
              <w:t>informāciju</w:t>
            </w:r>
            <w:r w:rsidR="00660476" w:rsidRPr="00B572A7">
              <w:rPr>
                <w:rFonts w:ascii="Times New Roman" w:eastAsia="Times New Roman" w:hAnsi="Times New Roman" w:cs="Times New Roman"/>
                <w:b/>
                <w:sz w:val="24"/>
                <w:szCs w:val="24"/>
                <w:lang w:eastAsia="lv-LV"/>
              </w:rPr>
              <w:t xml:space="preserve"> </w:t>
            </w:r>
            <w:r w:rsidRPr="00B572A7">
              <w:rPr>
                <w:rFonts w:ascii="Times New Roman" w:eastAsia="Times New Roman" w:hAnsi="Times New Roman" w:cs="Times New Roman"/>
                <w:sz w:val="24"/>
                <w:szCs w:val="24"/>
                <w:lang w:eastAsia="lv-LV"/>
              </w:rPr>
              <w:t>par pieņemto lēmumu</w:t>
            </w:r>
            <w:r w:rsidR="00BD6AE3" w:rsidRPr="00B572A7">
              <w:rPr>
                <w:rFonts w:ascii="Times New Roman" w:eastAsia="Times New Roman" w:hAnsi="Times New Roman" w:cs="Times New Roman"/>
                <w:sz w:val="24"/>
                <w:szCs w:val="24"/>
                <w:lang w:eastAsia="lv-LV"/>
              </w:rPr>
              <w:t xml:space="preserve"> pakalpojuma vai nodrošinājuma atteikuma gadījumā, ar kuru samaksātā valsts nodeva tiek atmaksāta nodevas maksātājam.</w:t>
            </w:r>
          </w:p>
          <w:p w14:paraId="2D7711DB" w14:textId="77777777" w:rsidR="00BD6AE3" w:rsidRPr="00B572A7" w:rsidRDefault="009F542C" w:rsidP="00F85382">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Ja normatīvais akts paredz, ka pakalpojuma vai nodrošinājuma atteikuma gadījumā nodevas maksātājam tiek atmaksāta valsts budžetā samaksātā valsts nodeva, nodevu administrācija savā uzskaites sistēmā norāda informāciju par pieņemto lēmumu, norādot tā pieņemšanas datumu</w:t>
            </w:r>
            <w:r w:rsidR="00660476" w:rsidRPr="00B572A7">
              <w:rPr>
                <w:rFonts w:ascii="Times New Roman" w:eastAsia="Times New Roman" w:hAnsi="Times New Roman" w:cs="Times New Roman"/>
                <w:sz w:val="24"/>
                <w:szCs w:val="24"/>
                <w:lang w:eastAsia="lv-LV"/>
              </w:rPr>
              <w:t xml:space="preserve"> un atmaksājamās summas apmēru</w:t>
            </w:r>
            <w:r w:rsidRPr="00B572A7">
              <w:rPr>
                <w:rFonts w:ascii="Times New Roman" w:eastAsia="Times New Roman" w:hAnsi="Times New Roman" w:cs="Times New Roman"/>
                <w:sz w:val="24"/>
                <w:szCs w:val="24"/>
                <w:lang w:eastAsia="lv-LV"/>
              </w:rPr>
              <w:t>.</w:t>
            </w:r>
          </w:p>
          <w:p w14:paraId="4BF4C404" w14:textId="77777777" w:rsidR="009F542C" w:rsidRPr="00B572A7" w:rsidRDefault="009F542C" w:rsidP="00F85382">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lastRenderedPageBreak/>
              <w:t>Arī šajā gadījumā samaksāto valsts nodevu atmaksā Valsts ieņēmumu dienests, pamatojoties uz attiecīgās iestādes pieņemto nelabvēlīgo gala lēmumu.</w:t>
            </w:r>
          </w:p>
          <w:p w14:paraId="0810B5E8" w14:textId="77777777" w:rsidR="00CC3EA1" w:rsidRPr="00B572A7" w:rsidRDefault="00CC3EA1" w:rsidP="00CC3EA1">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b/>
                <w:sz w:val="24"/>
                <w:szCs w:val="24"/>
                <w:lang w:eastAsia="lv-LV"/>
              </w:rPr>
              <w:t>1.6.3)  </w:t>
            </w:r>
            <w:r w:rsidRPr="00B572A7">
              <w:rPr>
                <w:rFonts w:ascii="Times New Roman" w:eastAsia="Times New Roman" w:hAnsi="Times New Roman" w:cs="Times New Roman"/>
                <w:sz w:val="24"/>
                <w:szCs w:val="24"/>
                <w:lang w:eastAsia="lv-LV"/>
              </w:rPr>
              <w:t>informāciju par tiesas nolēmumiem, pamatojoties uz kuriem tiek atmaksāta pārmaksātā valsts nodeva.</w:t>
            </w:r>
          </w:p>
          <w:p w14:paraId="041F40B4" w14:textId="77777777" w:rsidR="00CC3EA1" w:rsidRPr="00B572A7" w:rsidRDefault="00CC3EA1" w:rsidP="00F85382">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hAnsi="Times New Roman" w:cs="Times New Roman"/>
                <w:sz w:val="24"/>
                <w:szCs w:val="24"/>
              </w:rPr>
              <w:t xml:space="preserve">Valsts nodevas administrācija, kas administrē valsts nodevas par darbību veikšanu tiesu iestādēs, savā </w:t>
            </w:r>
            <w:r w:rsidRPr="00B572A7">
              <w:rPr>
                <w:rFonts w:ascii="Times New Roman" w:eastAsia="Times New Roman" w:hAnsi="Times New Roman" w:cs="Times New Roman"/>
                <w:sz w:val="24"/>
                <w:szCs w:val="24"/>
                <w:lang w:eastAsia="lv-LV"/>
              </w:rPr>
              <w:t>uzskaites sistēmā norāda informāciju par tiesas nolēmumu, norādot tā pieņemšanas datumu un atmaksājamās summas apmēru.</w:t>
            </w:r>
          </w:p>
          <w:p w14:paraId="3E01EE71" w14:textId="77777777" w:rsidR="00935570" w:rsidRPr="00B572A7" w:rsidRDefault="00935570" w:rsidP="00F85382">
            <w:pPr>
              <w:spacing w:after="0" w:line="240" w:lineRule="auto"/>
              <w:ind w:firstLine="397"/>
              <w:jc w:val="both"/>
              <w:rPr>
                <w:rFonts w:ascii="Times New Roman" w:eastAsia="Times New Roman" w:hAnsi="Times New Roman" w:cs="Times New Roman"/>
                <w:b/>
                <w:sz w:val="24"/>
                <w:szCs w:val="24"/>
                <w:lang w:eastAsia="lv-LV"/>
              </w:rPr>
            </w:pPr>
            <w:r w:rsidRPr="00B572A7">
              <w:rPr>
                <w:rFonts w:ascii="Times New Roman" w:eastAsia="Times New Roman" w:hAnsi="Times New Roman" w:cs="Times New Roman"/>
                <w:b/>
                <w:sz w:val="24"/>
                <w:szCs w:val="24"/>
                <w:lang w:eastAsia="lv-LV"/>
              </w:rPr>
              <w:t>1.7)</w:t>
            </w:r>
            <w:r w:rsidRPr="00B572A7">
              <w:rPr>
                <w:rFonts w:ascii="Times New Roman" w:eastAsia="Times New Roman" w:hAnsi="Times New Roman" w:cs="Times New Roman"/>
                <w:sz w:val="24"/>
                <w:szCs w:val="24"/>
                <w:lang w:eastAsia="lv-LV"/>
              </w:rPr>
              <w:t> </w:t>
            </w:r>
            <w:r w:rsidR="00646C53" w:rsidRPr="00B572A7">
              <w:rPr>
                <w:rFonts w:ascii="Times New Roman" w:eastAsia="Times New Roman" w:hAnsi="Times New Roman" w:cs="Times New Roman"/>
                <w:sz w:val="24"/>
                <w:szCs w:val="24"/>
                <w:lang w:eastAsia="lv-LV"/>
              </w:rPr>
              <w:t>atmaksāto valsts nodevas summu.</w:t>
            </w:r>
          </w:p>
          <w:p w14:paraId="6B252F9A" w14:textId="77777777" w:rsidR="005C75A2" w:rsidRPr="00B572A7" w:rsidRDefault="005B62D2" w:rsidP="005C75A2">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Ja Noteikumu 7.3. apakšpunktā tiek uzskaitīta informācija par atmaksājamajām</w:t>
            </w:r>
            <w:r w:rsidR="00CC3EA1" w:rsidRPr="00B572A7">
              <w:rPr>
                <w:rFonts w:ascii="Times New Roman" w:eastAsia="Times New Roman" w:hAnsi="Times New Roman" w:cs="Times New Roman"/>
                <w:sz w:val="24"/>
                <w:szCs w:val="24"/>
                <w:lang w:eastAsia="lv-LV"/>
              </w:rPr>
              <w:t xml:space="preserve"> valsts nodevu summām, </w:t>
            </w:r>
            <w:r w:rsidRPr="00B572A7">
              <w:rPr>
                <w:rFonts w:ascii="Times New Roman" w:eastAsia="Times New Roman" w:hAnsi="Times New Roman" w:cs="Times New Roman"/>
                <w:sz w:val="24"/>
                <w:szCs w:val="24"/>
                <w:lang w:eastAsia="lv-LV"/>
              </w:rPr>
              <w:t>tad Noteikumu 7.7. punktā tiek uzskaitīta informācija par atmaksātajām valsts nodevu summām, kuras Valsts ieņēmumu dienests ir atmaksājis, pamatojoties uz atzinumu par pārmaksātās valsts nodevas atmaksu vai lēmumu par samaksātās valsts nodevas atmaksu pakalpojuma vai nodrošinājuma atteikuma gadījumā</w:t>
            </w:r>
            <w:r w:rsidR="00CC3EA1" w:rsidRPr="00B572A7">
              <w:rPr>
                <w:rFonts w:ascii="Times New Roman" w:eastAsia="Times New Roman" w:hAnsi="Times New Roman" w:cs="Times New Roman"/>
                <w:sz w:val="24"/>
                <w:szCs w:val="24"/>
                <w:lang w:eastAsia="lv-LV"/>
              </w:rPr>
              <w:t>, vai tiesas nolēmumu par valsts nodevas atmaksu</w:t>
            </w:r>
            <w:r w:rsidR="005C75A2" w:rsidRPr="00B572A7">
              <w:rPr>
                <w:rFonts w:ascii="Times New Roman" w:eastAsia="Times New Roman" w:hAnsi="Times New Roman" w:cs="Times New Roman"/>
                <w:sz w:val="24"/>
                <w:szCs w:val="24"/>
                <w:lang w:eastAsia="lv-LV"/>
              </w:rPr>
              <w:t xml:space="preserve"> (</w:t>
            </w:r>
            <w:r w:rsidR="005C75A2" w:rsidRPr="00B572A7">
              <w:rPr>
                <w:rFonts w:ascii="Times New Roman" w:hAnsi="Times New Roman" w:cs="Times New Roman"/>
                <w:sz w:val="24"/>
                <w:szCs w:val="24"/>
                <w:u w:val="single"/>
              </w:rPr>
              <w:t>nepareizi</w:t>
            </w:r>
            <w:r w:rsidR="005C75A2" w:rsidRPr="00B572A7">
              <w:rPr>
                <w:rFonts w:ascii="Times New Roman" w:hAnsi="Times New Roman" w:cs="Times New Roman"/>
                <w:sz w:val="24"/>
                <w:szCs w:val="24"/>
              </w:rPr>
              <w:t xml:space="preserve"> iemaksāto valsts nodevu summas atmaksas netiek uzskaitītas</w:t>
            </w:r>
            <w:r w:rsidR="005C75A2" w:rsidRPr="00B572A7">
              <w:rPr>
                <w:rFonts w:ascii="Times New Roman" w:eastAsia="Times New Roman" w:hAnsi="Times New Roman" w:cs="Times New Roman"/>
                <w:sz w:val="24"/>
                <w:szCs w:val="24"/>
                <w:lang w:eastAsia="lv-LV"/>
              </w:rPr>
              <w:t>, ņemot vērā, ka šajā gadījumā veiktais maksājums nav sasaistāms ne ar konkrētu iesniegto pieprasījumu vai sniegto pakalpojumu, vai nodrošinājumu).</w:t>
            </w:r>
          </w:p>
          <w:p w14:paraId="611FAD64" w14:textId="18D819F4" w:rsidR="00F17E90" w:rsidRPr="00B572A7" w:rsidRDefault="006760DE" w:rsidP="007D5761">
            <w:pPr>
              <w:spacing w:after="0" w:line="240" w:lineRule="auto"/>
              <w:ind w:firstLine="403"/>
              <w:jc w:val="both"/>
              <w:rPr>
                <w:rFonts w:ascii="Times New Roman" w:hAnsi="Times New Roman" w:cs="Times New Roman"/>
                <w:sz w:val="24"/>
                <w:szCs w:val="24"/>
              </w:rPr>
            </w:pPr>
            <w:r w:rsidRPr="00B572A7">
              <w:rPr>
                <w:rFonts w:ascii="Times New Roman" w:eastAsia="Times New Roman" w:hAnsi="Times New Roman" w:cs="Times New Roman"/>
                <w:sz w:val="24"/>
                <w:szCs w:val="24"/>
                <w:lang w:eastAsia="lv-LV"/>
              </w:rPr>
              <w:t>Saskaņā ar likuma</w:t>
            </w:r>
            <w:r w:rsidR="00F17E90" w:rsidRPr="00B572A7">
              <w:rPr>
                <w:rFonts w:ascii="Times New Roman" w:hAnsi="Times New Roman" w:cs="Times New Roman"/>
                <w:sz w:val="24"/>
                <w:szCs w:val="24"/>
              </w:rPr>
              <w:t xml:space="preserve"> “Par nodokļiem un nodevām” </w:t>
            </w:r>
            <w:r w:rsidR="00FF57FF" w:rsidRPr="00B572A7">
              <w:rPr>
                <w:rFonts w:ascii="Times New Roman" w:hAnsi="Times New Roman" w:cs="Times New Roman"/>
                <w:sz w:val="24"/>
                <w:szCs w:val="24"/>
              </w:rPr>
              <w:t>16.</w:t>
            </w:r>
            <w:r w:rsidR="00CB5370" w:rsidRPr="00B572A7">
              <w:rPr>
                <w:rFonts w:ascii="Times New Roman" w:hAnsi="Times New Roman" w:cs="Times New Roman"/>
                <w:sz w:val="24"/>
                <w:szCs w:val="24"/>
              </w:rPr>
              <w:t> </w:t>
            </w:r>
            <w:r w:rsidR="00FF57FF" w:rsidRPr="00B572A7">
              <w:rPr>
                <w:rFonts w:ascii="Times New Roman" w:hAnsi="Times New Roman" w:cs="Times New Roman"/>
                <w:sz w:val="24"/>
                <w:szCs w:val="24"/>
              </w:rPr>
              <w:t xml:space="preserve">panta </w:t>
            </w:r>
            <w:r w:rsidR="003602B5" w:rsidRPr="00B572A7">
              <w:rPr>
                <w:rFonts w:ascii="Times New Roman" w:hAnsi="Times New Roman" w:cs="Times New Roman"/>
                <w:sz w:val="24"/>
                <w:szCs w:val="24"/>
              </w:rPr>
              <w:t xml:space="preserve">pirmās daļas </w:t>
            </w:r>
            <w:r w:rsidR="00FF57FF" w:rsidRPr="00B572A7">
              <w:rPr>
                <w:rFonts w:ascii="Times New Roman" w:hAnsi="Times New Roman" w:cs="Times New Roman"/>
                <w:sz w:val="24"/>
                <w:szCs w:val="24"/>
              </w:rPr>
              <w:t>11.</w:t>
            </w:r>
            <w:r w:rsidR="00CB5370" w:rsidRPr="00B572A7">
              <w:rPr>
                <w:rFonts w:ascii="Times New Roman" w:hAnsi="Times New Roman" w:cs="Times New Roman"/>
                <w:sz w:val="24"/>
                <w:szCs w:val="24"/>
              </w:rPr>
              <w:t> </w:t>
            </w:r>
            <w:r w:rsidR="00FF57FF" w:rsidRPr="00B572A7">
              <w:rPr>
                <w:rFonts w:ascii="Times New Roman" w:hAnsi="Times New Roman" w:cs="Times New Roman"/>
                <w:sz w:val="24"/>
                <w:szCs w:val="24"/>
              </w:rPr>
              <w:t>punktu nodokļu maksātājam ir tiesības pieprasīt pārmaksātās valsts nodevas atmaksāšanu vai novirzīšanu kārtējo nodokļu maksājumu segšanai triju gadu laikā no dienas, kad ir izsniegts tās personas rakstveida atzinums, kura sniegusi pakalpojumu vai devusi nodrošinājumu, vai stājies spēkā tiesas vai tiesneša nolēmums par valsts nodevas atmaksāšanu.</w:t>
            </w:r>
          </w:p>
          <w:p w14:paraId="2EF0F710" w14:textId="30ACA65D" w:rsidR="006760DE" w:rsidRPr="00B572A7" w:rsidRDefault="006760DE" w:rsidP="007D5761">
            <w:pPr>
              <w:spacing w:after="0" w:line="240" w:lineRule="auto"/>
              <w:ind w:firstLine="403"/>
              <w:jc w:val="both"/>
              <w:rPr>
                <w:rFonts w:ascii="Times New Roman" w:eastAsia="Times New Roman" w:hAnsi="Times New Roman" w:cs="Times New Roman"/>
                <w:sz w:val="24"/>
                <w:szCs w:val="24"/>
                <w:lang w:eastAsia="lv-LV"/>
              </w:rPr>
            </w:pPr>
            <w:r w:rsidRPr="00B572A7">
              <w:rPr>
                <w:rFonts w:ascii="Times New Roman" w:hAnsi="Times New Roman" w:cs="Times New Roman"/>
                <w:sz w:val="24"/>
                <w:szCs w:val="24"/>
              </w:rPr>
              <w:t xml:space="preserve">Ievērojot minēto un lai nodrošinātu, ka </w:t>
            </w:r>
            <w:r w:rsidRPr="00B572A7">
              <w:rPr>
                <w:rFonts w:ascii="Times New Roman" w:eastAsia="Times New Roman" w:hAnsi="Times New Roman" w:cs="Times New Roman"/>
                <w:sz w:val="24"/>
                <w:szCs w:val="24"/>
                <w:lang w:eastAsia="lv-LV"/>
              </w:rPr>
              <w:t>valsts nodevas administrācijas rīcībā ir informācija par nodevu maksātājam atmaksāto valsts nodevas summu, Valsts ieņēmumu dienests gadījumos, kad nodevu maksātājam būs atmaksāta mazāka summa nekā atzinumā par pārmaksātās valsts nodevas atmaksu norādītā</w:t>
            </w:r>
            <w:r w:rsidR="005B3417" w:rsidRPr="00B572A7">
              <w:rPr>
                <w:rFonts w:ascii="Times New Roman" w:eastAsia="Times New Roman" w:hAnsi="Times New Roman" w:cs="Times New Roman"/>
                <w:sz w:val="24"/>
                <w:szCs w:val="24"/>
                <w:lang w:eastAsia="lv-LV"/>
              </w:rPr>
              <w:t xml:space="preserve"> (vai tā nebūs atmaksāta vispār), nosūtīs attiecīgajai </w:t>
            </w:r>
            <w:r w:rsidR="005B3417" w:rsidRPr="00B572A7">
              <w:rPr>
                <w:rFonts w:ascii="Times New Roman" w:hAnsi="Times New Roman" w:cs="Times New Roman"/>
                <w:sz w:val="24"/>
                <w:szCs w:val="24"/>
              </w:rPr>
              <w:t>valsts nodevas administrācijai, kura sniegusi atzinumu par pārmaksātās valsts nodevas atmaksu, informāciju par nodevu maksātājam atmaksāto valsts nodevas summu vai tā neatmaksāšanu.</w:t>
            </w:r>
          </w:p>
          <w:p w14:paraId="228CFA95" w14:textId="6504C88E" w:rsidR="006760DE" w:rsidRPr="00B572A7" w:rsidRDefault="005B3417" w:rsidP="007D5761">
            <w:pPr>
              <w:spacing w:after="0" w:line="240" w:lineRule="auto"/>
              <w:ind w:firstLine="403"/>
              <w:jc w:val="both"/>
              <w:rPr>
                <w:rFonts w:ascii="Times New Roman" w:hAnsi="Times New Roman" w:cs="Times New Roman"/>
                <w:sz w:val="24"/>
                <w:szCs w:val="24"/>
              </w:rPr>
            </w:pPr>
            <w:r w:rsidRPr="00B572A7">
              <w:rPr>
                <w:rFonts w:ascii="Times New Roman" w:hAnsi="Times New Roman" w:cs="Times New Roman"/>
                <w:sz w:val="24"/>
                <w:szCs w:val="24"/>
              </w:rPr>
              <w:t>Pārējos gadījumos informācija par pārmaksātās valsts nodevas atmaksu netiks sūtīta, ņemot vērā, ka saskaņā ar Valsts ieņēmumu dienesta sniegto informāciju</w:t>
            </w:r>
            <w:r w:rsidRPr="00B572A7">
              <w:rPr>
                <w:rFonts w:ascii="Times New Roman" w:eastAsia="Times New Roman" w:hAnsi="Times New Roman" w:cs="Times New Roman"/>
                <w:sz w:val="24"/>
                <w:szCs w:val="24"/>
                <w:lang w:eastAsia="lv-LV"/>
              </w:rPr>
              <w:t xml:space="preserve"> valsts nodevu summas tiek atmaksātas atbilstoši valsts nodevu administrāciju atzinumos (vai pakalpojuma vai nodrošinājuma atteikuma gadījumos </w:t>
            </w:r>
            <w:r w:rsidRPr="00B572A7">
              <w:rPr>
                <w:sz w:val="28"/>
                <w:szCs w:val="28"/>
              </w:rPr>
              <w:t xml:space="preserve">– </w:t>
            </w:r>
            <w:r w:rsidRPr="00B572A7">
              <w:rPr>
                <w:rFonts w:ascii="Times New Roman" w:eastAsia="Times New Roman" w:hAnsi="Times New Roman" w:cs="Times New Roman"/>
                <w:sz w:val="24"/>
                <w:szCs w:val="24"/>
                <w:lang w:eastAsia="lv-LV"/>
              </w:rPr>
              <w:t>lēmumos) norādītajām atmaksājamajām summām.</w:t>
            </w:r>
          </w:p>
          <w:p w14:paraId="174BAF65" w14:textId="2CA3CBFF" w:rsidR="00942775" w:rsidRPr="00B572A7" w:rsidRDefault="005B3417" w:rsidP="00134F23">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 xml:space="preserve">Vienlaikus, ievērojot </w:t>
            </w:r>
            <w:r w:rsidRPr="00B572A7">
              <w:rPr>
                <w:rFonts w:ascii="Times New Roman" w:eastAsia="Times New Roman" w:hAnsi="Times New Roman" w:cs="Times New Roman"/>
                <w:sz w:val="24"/>
                <w:szCs w:val="24"/>
                <w:lang w:eastAsia="lv-LV"/>
              </w:rPr>
              <w:t>likuma</w:t>
            </w:r>
            <w:r w:rsidRPr="00B572A7">
              <w:rPr>
                <w:rFonts w:ascii="Times New Roman" w:hAnsi="Times New Roman" w:cs="Times New Roman"/>
                <w:sz w:val="24"/>
                <w:szCs w:val="24"/>
              </w:rPr>
              <w:t xml:space="preserve"> “Par nodokļiem un nodevām” 16. panta pirmās daļas 11. punktā noteikto </w:t>
            </w:r>
            <w:r w:rsidRPr="00B572A7">
              <w:rPr>
                <w:rFonts w:ascii="Times New Roman" w:hAnsi="Times New Roman" w:cs="Times New Roman"/>
                <w:sz w:val="24"/>
                <w:szCs w:val="24"/>
              </w:rPr>
              <w:lastRenderedPageBreak/>
              <w:t xml:space="preserve">termiņu pārmaksātās valsts nodevu atmaksas pieprasīšanai,  </w:t>
            </w:r>
            <w:r w:rsidR="00942775" w:rsidRPr="00B572A7">
              <w:rPr>
                <w:rFonts w:ascii="Times New Roman" w:hAnsi="Times New Roman" w:cs="Times New Roman"/>
                <w:sz w:val="24"/>
                <w:szCs w:val="24"/>
              </w:rPr>
              <w:t>konkrētajā valsts nodevu uzskaites periodā uzskait</w:t>
            </w:r>
            <w:r w:rsidRPr="00B572A7">
              <w:rPr>
                <w:rFonts w:ascii="Times New Roman" w:hAnsi="Times New Roman" w:cs="Times New Roman"/>
                <w:sz w:val="24"/>
                <w:szCs w:val="24"/>
              </w:rPr>
              <w:t>āmas</w:t>
            </w:r>
            <w:r w:rsidR="00942775" w:rsidRPr="00B572A7">
              <w:rPr>
                <w:rFonts w:ascii="Times New Roman" w:hAnsi="Times New Roman" w:cs="Times New Roman"/>
                <w:sz w:val="24"/>
                <w:szCs w:val="24"/>
              </w:rPr>
              <w:t xml:space="preserve"> arī par iepriekšējo valsts nodevu uzskaites periodu valsts budžetā iekasēto valsts nodevu atmaksas.</w:t>
            </w:r>
          </w:p>
          <w:p w14:paraId="6097EBFF" w14:textId="77777777" w:rsidR="005B3417" w:rsidRPr="00B572A7" w:rsidRDefault="005B3417" w:rsidP="00134F23">
            <w:pPr>
              <w:spacing w:after="0" w:line="240" w:lineRule="auto"/>
              <w:ind w:firstLine="397"/>
              <w:jc w:val="both"/>
              <w:rPr>
                <w:rFonts w:ascii="Times New Roman" w:hAnsi="Times New Roman" w:cs="Times New Roman"/>
                <w:sz w:val="12"/>
                <w:szCs w:val="12"/>
              </w:rPr>
            </w:pPr>
          </w:p>
          <w:p w14:paraId="789A20E3" w14:textId="79FFA0D8" w:rsidR="00F11BD6" w:rsidRPr="00B572A7" w:rsidRDefault="00F11BD6" w:rsidP="00F11BD6">
            <w:pPr>
              <w:ind w:firstLine="397"/>
              <w:jc w:val="both"/>
              <w:rPr>
                <w:rFonts w:ascii="Times New Roman" w:hAnsi="Times New Roman"/>
                <w:b/>
                <w:bCs/>
                <w:sz w:val="24"/>
                <w:szCs w:val="24"/>
              </w:rPr>
            </w:pPr>
            <w:r w:rsidRPr="00B572A7">
              <w:rPr>
                <w:rFonts w:ascii="Times New Roman" w:hAnsi="Times New Roman"/>
                <w:b/>
                <w:bCs/>
                <w:sz w:val="24"/>
                <w:szCs w:val="24"/>
              </w:rPr>
              <w:t>Katrai valsts nodevas administrācijai iepriekš minētās informācijas par valsts nodevām uzskaitīšanu nepieciešams nodrošināt, lai būtu izsekojama nodevu aprēķināšanas pareizība (jo nereti normatīvie akti paredz atvieglojuma vai atbrīvojuma piešķiršanu</w:t>
            </w:r>
            <w:r w:rsidR="005B3417" w:rsidRPr="00B572A7">
              <w:rPr>
                <w:rFonts w:ascii="Times New Roman" w:hAnsi="Times New Roman"/>
                <w:b/>
                <w:bCs/>
                <w:sz w:val="24"/>
                <w:szCs w:val="24"/>
              </w:rPr>
              <w:t>,</w:t>
            </w:r>
            <w:r w:rsidRPr="00B572A7">
              <w:rPr>
                <w:rFonts w:ascii="Times New Roman" w:hAnsi="Times New Roman"/>
                <w:b/>
                <w:bCs/>
                <w:sz w:val="24"/>
                <w:szCs w:val="24"/>
              </w:rPr>
              <w:t xml:space="preserve"> vai arī nodevas likmi atkarībā no pakalpojuma sniegšanas ātruma) un būtu iespējams gūt pārliecību, ka pakalpojums vai nodrošinājums ir sniegts un par to tiešām ir saņemts maksājums (t.i., tiek fiksēts apmaksas fakts), balstoties uz dokumentētiem uzskaites datiem. Rezultātā tiktu nodrošināta datu izsekojamība starp sniegto pakalpojumu vai nodrošinājumu un konkrēto maksājumu par šo pakalpojumu vai nodrošinājumu.</w:t>
            </w:r>
            <w:r w:rsidRPr="00B572A7">
              <w:rPr>
                <w:sz w:val="24"/>
                <w:szCs w:val="24"/>
              </w:rPr>
              <w:t xml:space="preserve"> </w:t>
            </w:r>
            <w:r w:rsidRPr="00B572A7">
              <w:rPr>
                <w:rFonts w:ascii="Times New Roman" w:hAnsi="Times New Roman"/>
                <w:b/>
                <w:bCs/>
                <w:sz w:val="24"/>
                <w:szCs w:val="24"/>
              </w:rPr>
              <w:t>Tādējādi valsts nodevas administrācijai</w:t>
            </w:r>
            <w:r w:rsidRPr="00B572A7">
              <w:rPr>
                <w:sz w:val="24"/>
                <w:szCs w:val="24"/>
              </w:rPr>
              <w:t xml:space="preserve"> </w:t>
            </w:r>
            <w:r w:rsidRPr="00B572A7">
              <w:rPr>
                <w:rFonts w:ascii="Times New Roman" w:hAnsi="Times New Roman"/>
                <w:b/>
                <w:bCs/>
                <w:sz w:val="24"/>
                <w:szCs w:val="24"/>
              </w:rPr>
              <w:t xml:space="preserve">ir nepieciešams uzskaitīt un atspoguļot informāciju par ikvienu valsts budžetā iemaksāto valsts nodevu, turklāt rezultātā arī nozares ministrijām būtu pilnvērtīgs priekšstats par to pakļautībā esošo pakalpojumu un nodrošinājumu izpildes procesu. </w:t>
            </w:r>
          </w:p>
          <w:p w14:paraId="4D9475E8" w14:textId="0B152EF0" w:rsidR="00206C8F" w:rsidRPr="00B572A7" w:rsidRDefault="00361066" w:rsidP="009D164F">
            <w:pPr>
              <w:spacing w:after="0" w:line="240" w:lineRule="auto"/>
              <w:ind w:firstLine="397"/>
              <w:jc w:val="both"/>
              <w:rPr>
                <w:rFonts w:ascii="Times New Roman" w:hAnsi="Times New Roman" w:cs="Times New Roman"/>
                <w:iCs/>
                <w:sz w:val="24"/>
                <w:szCs w:val="24"/>
              </w:rPr>
            </w:pPr>
            <w:r w:rsidRPr="00B572A7">
              <w:rPr>
                <w:rFonts w:ascii="Times New Roman" w:eastAsia="Times New Roman" w:hAnsi="Times New Roman" w:cs="Times New Roman"/>
                <w:b/>
                <w:sz w:val="24"/>
                <w:szCs w:val="24"/>
                <w:lang w:eastAsia="lv-LV"/>
              </w:rPr>
              <w:t>2) </w:t>
            </w:r>
            <w:r w:rsidRPr="00B572A7">
              <w:rPr>
                <w:rFonts w:ascii="Times New Roman" w:eastAsia="Times New Roman" w:hAnsi="Times New Roman" w:cs="Times New Roman"/>
                <w:sz w:val="24"/>
                <w:szCs w:val="24"/>
                <w:lang w:eastAsia="lv-LV"/>
              </w:rPr>
              <w:t xml:space="preserve">pienākumu valsts nodevas administrācijai uzkrāto informāciju par tās administrētajām valsts nodevām (kas iemaksātas valsts budžetā) reizi gadā apkopot, </w:t>
            </w:r>
            <w:r w:rsidR="00206C8F" w:rsidRPr="00B572A7">
              <w:rPr>
                <w:rFonts w:ascii="Times New Roman" w:hAnsi="Times New Roman" w:cs="Times New Roman"/>
                <w:iCs/>
                <w:sz w:val="24"/>
                <w:szCs w:val="24"/>
              </w:rPr>
              <w:t xml:space="preserve">sagatavojot valsts nodevu </w:t>
            </w:r>
            <w:r w:rsidR="00E45401" w:rsidRPr="00B572A7">
              <w:rPr>
                <w:rFonts w:ascii="Times New Roman" w:hAnsi="Times New Roman" w:cs="Times New Roman"/>
                <w:iCs/>
                <w:sz w:val="24"/>
                <w:szCs w:val="24"/>
              </w:rPr>
              <w:t>uzskaites pārskatu</w:t>
            </w:r>
            <w:r w:rsidR="00745B80" w:rsidRPr="00B572A7">
              <w:rPr>
                <w:rFonts w:ascii="Times New Roman" w:hAnsi="Times New Roman" w:cs="Times New Roman"/>
                <w:iCs/>
                <w:sz w:val="24"/>
                <w:szCs w:val="24"/>
              </w:rPr>
              <w:t xml:space="preserve"> (turpmāk – Pārskats)</w:t>
            </w:r>
            <w:r w:rsidR="00100D06" w:rsidRPr="00B572A7">
              <w:rPr>
                <w:rFonts w:ascii="Times New Roman" w:hAnsi="Times New Roman" w:cs="Times New Roman"/>
                <w:iCs/>
                <w:sz w:val="24"/>
                <w:szCs w:val="24"/>
              </w:rPr>
              <w:t>.</w:t>
            </w:r>
          </w:p>
          <w:p w14:paraId="649A2C23" w14:textId="22D5B70D" w:rsidR="00F11BD6" w:rsidRPr="00B572A7" w:rsidRDefault="00F11BD6" w:rsidP="00D70F95">
            <w:pPr>
              <w:pStyle w:val="NoSpacing"/>
              <w:ind w:firstLine="397"/>
              <w:jc w:val="both"/>
              <w:rPr>
                <w:rFonts w:ascii="Times New Roman" w:hAnsi="Times New Roman" w:cs="Times New Roman"/>
                <w:sz w:val="24"/>
                <w:szCs w:val="24"/>
              </w:rPr>
            </w:pPr>
            <w:r w:rsidRPr="00B572A7">
              <w:rPr>
                <w:rFonts w:ascii="Times New Roman" w:hAnsi="Times New Roman" w:cs="Times New Roman"/>
                <w:sz w:val="24"/>
                <w:szCs w:val="24"/>
              </w:rPr>
              <w:t xml:space="preserve">Pārskatu nepieciešams sagatavot, lai atspoguļotu to, cik ir budžeta ieņēmumi no valsts nodevām, kā tie veidojas, ļautu pārliecināties par konkrētās valsts nodevas lietderību un efektivitāti (piemēram, vai nodrošinājumi vispār tiek pieprasīti, vai un kādi atbrīvojumi/atvieglojumi tiek piemēroti, un kādā apmērā tiek piemēroti atvieglojumi). Rezultātā valstī kopumā būs nodrošināts pilnvērtīgs valsts nodevu uzskaites process, kliedējot līdzšinējās bažas, ka valsts nodevu uzskaite nenotiek. Minētais valsts nodevu uzskaites process padara valsts nodevu administrācijas un/vai nozaru ministrijas par līdzatbildīgām patiesas valsts nodevu uzskaites procesa nodrošināšanā. </w:t>
            </w:r>
          </w:p>
          <w:p w14:paraId="099C1CE0" w14:textId="14D176F6" w:rsidR="00F11BD6" w:rsidRPr="00B572A7" w:rsidRDefault="00F11BD6" w:rsidP="00D70F95">
            <w:pPr>
              <w:pStyle w:val="NoSpacing"/>
              <w:ind w:firstLine="397"/>
              <w:jc w:val="both"/>
              <w:rPr>
                <w:rFonts w:ascii="Times New Roman" w:hAnsi="Times New Roman" w:cs="Times New Roman"/>
                <w:sz w:val="24"/>
                <w:szCs w:val="24"/>
              </w:rPr>
            </w:pPr>
            <w:r w:rsidRPr="00B572A7">
              <w:rPr>
                <w:rFonts w:ascii="Times New Roman" w:hAnsi="Times New Roman" w:cs="Times New Roman"/>
                <w:sz w:val="24"/>
                <w:szCs w:val="24"/>
              </w:rPr>
              <w:t xml:space="preserve">Pārskats ir sagatavojams par katru gadu, konsolidējot </w:t>
            </w:r>
            <w:r w:rsidR="009D164F" w:rsidRPr="00B572A7">
              <w:rPr>
                <w:rFonts w:ascii="Times New Roman" w:hAnsi="Times New Roman" w:cs="Times New Roman"/>
                <w:sz w:val="24"/>
                <w:szCs w:val="24"/>
              </w:rPr>
              <w:t>N</w:t>
            </w:r>
            <w:r w:rsidRPr="00B572A7">
              <w:rPr>
                <w:rFonts w:ascii="Times New Roman" w:hAnsi="Times New Roman" w:cs="Times New Roman"/>
                <w:sz w:val="24"/>
                <w:szCs w:val="24"/>
              </w:rPr>
              <w:t>oteikumu 7.</w:t>
            </w:r>
            <w:r w:rsidR="009D164F" w:rsidRPr="00B572A7">
              <w:rPr>
                <w:rFonts w:ascii="Times New Roman" w:hAnsi="Times New Roman" w:cs="Times New Roman"/>
                <w:sz w:val="24"/>
                <w:szCs w:val="24"/>
              </w:rPr>
              <w:t> </w:t>
            </w:r>
            <w:r w:rsidRPr="00B572A7">
              <w:rPr>
                <w:rFonts w:ascii="Times New Roman" w:hAnsi="Times New Roman" w:cs="Times New Roman"/>
                <w:sz w:val="24"/>
                <w:szCs w:val="24"/>
              </w:rPr>
              <w:t xml:space="preserve">punktā noteikto un detalizēti uzskaitīto informāciju, tādējādi informācijas detalizācijas pakāpe šajos abos procesos (kur katrs no tiem ir ar savu </w:t>
            </w:r>
            <w:proofErr w:type="spellStart"/>
            <w:r w:rsidRPr="00B572A7">
              <w:rPr>
                <w:rFonts w:ascii="Times New Roman" w:hAnsi="Times New Roman" w:cs="Times New Roman"/>
                <w:sz w:val="24"/>
                <w:szCs w:val="24"/>
              </w:rPr>
              <w:t>apakšmērķi</w:t>
            </w:r>
            <w:proofErr w:type="spellEnd"/>
            <w:r w:rsidRPr="00B572A7">
              <w:rPr>
                <w:rFonts w:ascii="Times New Roman" w:hAnsi="Times New Roman" w:cs="Times New Roman"/>
                <w:sz w:val="24"/>
                <w:szCs w:val="24"/>
              </w:rPr>
              <w:t>) ir nedaudz atšķirīga.</w:t>
            </w:r>
          </w:p>
          <w:p w14:paraId="450C6EE7" w14:textId="6714D0F7" w:rsidR="00F11BD6" w:rsidRPr="00B572A7" w:rsidRDefault="00F11BD6" w:rsidP="00D70F95">
            <w:pPr>
              <w:pStyle w:val="NoSpacing"/>
              <w:ind w:firstLine="397"/>
              <w:jc w:val="both"/>
              <w:rPr>
                <w:rFonts w:ascii="Times New Roman" w:hAnsi="Times New Roman" w:cs="Times New Roman"/>
                <w:sz w:val="24"/>
                <w:szCs w:val="24"/>
              </w:rPr>
            </w:pPr>
            <w:r w:rsidRPr="00B572A7">
              <w:rPr>
                <w:rFonts w:ascii="Times New Roman" w:hAnsi="Times New Roman" w:cs="Times New Roman"/>
                <w:sz w:val="24"/>
                <w:szCs w:val="24"/>
              </w:rPr>
              <w:t>Noteikumu 7.</w:t>
            </w:r>
            <w:r w:rsidR="009D164F" w:rsidRPr="00B572A7">
              <w:rPr>
                <w:rFonts w:ascii="Times New Roman" w:hAnsi="Times New Roman" w:cs="Times New Roman"/>
                <w:sz w:val="24"/>
                <w:szCs w:val="24"/>
              </w:rPr>
              <w:t> </w:t>
            </w:r>
            <w:r w:rsidRPr="00B572A7">
              <w:rPr>
                <w:rFonts w:ascii="Times New Roman" w:hAnsi="Times New Roman" w:cs="Times New Roman"/>
                <w:sz w:val="24"/>
                <w:szCs w:val="24"/>
              </w:rPr>
              <w:t xml:space="preserve">punktā noteiktās informācijas detalizācija un uzskaites nodrošināšana katrā valsts nodevu administrācijā ir nepieciešama, lai būtu iespējams izsekot konkrēto nodevu aprēķināšanas pareizībai, piemēram, </w:t>
            </w:r>
            <w:r w:rsidRPr="00B572A7">
              <w:rPr>
                <w:rFonts w:ascii="Times New Roman" w:hAnsi="Times New Roman" w:cs="Times New Roman"/>
                <w:sz w:val="24"/>
                <w:szCs w:val="24"/>
              </w:rPr>
              <w:lastRenderedPageBreak/>
              <w:t xml:space="preserve">nodevu griezumā analizēt normatīvajos aktos noteikto atbrīvojumu vai atvieglojumu piemērošanas pareizību, konstatēt konkrēto valsts nodevu summu korektumu un iekasēšanas faktu, ko nav iespējams izdarīt analizējot jau konsolidēto informāciju pārskatā par gadu. Tādējādi </w:t>
            </w:r>
            <w:r w:rsidR="009D164F" w:rsidRPr="00B572A7">
              <w:rPr>
                <w:rFonts w:ascii="Times New Roman" w:hAnsi="Times New Roman" w:cs="Times New Roman"/>
                <w:sz w:val="24"/>
                <w:szCs w:val="24"/>
              </w:rPr>
              <w:t>N</w:t>
            </w:r>
            <w:r w:rsidRPr="00B572A7">
              <w:rPr>
                <w:rFonts w:ascii="Times New Roman" w:hAnsi="Times New Roman" w:cs="Times New Roman"/>
                <w:sz w:val="24"/>
                <w:szCs w:val="24"/>
              </w:rPr>
              <w:t>oteikum</w:t>
            </w:r>
            <w:r w:rsidR="009D164F" w:rsidRPr="00B572A7">
              <w:rPr>
                <w:rFonts w:ascii="Times New Roman" w:hAnsi="Times New Roman" w:cs="Times New Roman"/>
                <w:sz w:val="24"/>
                <w:szCs w:val="24"/>
              </w:rPr>
              <w:t>i</w:t>
            </w:r>
            <w:r w:rsidRPr="00B572A7">
              <w:rPr>
                <w:rFonts w:ascii="Times New Roman" w:hAnsi="Times New Roman" w:cs="Times New Roman"/>
                <w:sz w:val="24"/>
                <w:szCs w:val="24"/>
              </w:rPr>
              <w:t xml:space="preserve"> paredz gan detalizētas informācijas uzskaiti</w:t>
            </w:r>
            <w:r w:rsidR="009D164F" w:rsidRPr="00B572A7">
              <w:rPr>
                <w:rFonts w:ascii="Times New Roman" w:hAnsi="Times New Roman" w:cs="Times New Roman"/>
                <w:sz w:val="24"/>
                <w:szCs w:val="24"/>
              </w:rPr>
              <w:t xml:space="preserve"> valsts</w:t>
            </w:r>
            <w:r w:rsidRPr="00B572A7">
              <w:rPr>
                <w:rFonts w:ascii="Times New Roman" w:hAnsi="Times New Roman" w:cs="Times New Roman"/>
                <w:sz w:val="24"/>
                <w:szCs w:val="24"/>
              </w:rPr>
              <w:t xml:space="preserve"> nodevu administrācijā, gan konsolidētas informācijas apkopošanu pārskatā par gadu.</w:t>
            </w:r>
          </w:p>
          <w:p w14:paraId="0907703C" w14:textId="7B51E375" w:rsidR="00F11BD6" w:rsidRPr="00B572A7" w:rsidRDefault="00F11BD6" w:rsidP="00D70F95">
            <w:pPr>
              <w:pStyle w:val="NoSpacing"/>
              <w:ind w:firstLine="397"/>
              <w:jc w:val="both"/>
              <w:rPr>
                <w:rFonts w:ascii="Times New Roman" w:hAnsi="Times New Roman" w:cs="Times New Roman"/>
                <w:b/>
                <w:sz w:val="24"/>
                <w:szCs w:val="24"/>
              </w:rPr>
            </w:pPr>
            <w:r w:rsidRPr="00B572A7">
              <w:rPr>
                <w:rFonts w:ascii="Times New Roman" w:hAnsi="Times New Roman" w:cs="Times New Roman"/>
                <w:b/>
                <w:sz w:val="24"/>
                <w:szCs w:val="24"/>
              </w:rPr>
              <w:t xml:space="preserve">Tajā pašā laikā valsts budžeta iestādes, kuras uzskata, ka valsts nodevu uzskaite nav jāveic tādā detalizācijas pakāpē, kā tas noteikts </w:t>
            </w:r>
            <w:r w:rsidR="008D297A" w:rsidRPr="00B572A7">
              <w:rPr>
                <w:rFonts w:ascii="Times New Roman" w:hAnsi="Times New Roman" w:cs="Times New Roman"/>
                <w:b/>
                <w:sz w:val="24"/>
                <w:szCs w:val="24"/>
              </w:rPr>
              <w:t>Noteikumos</w:t>
            </w:r>
            <w:r w:rsidRPr="00B572A7">
              <w:rPr>
                <w:rFonts w:ascii="Times New Roman" w:hAnsi="Times New Roman" w:cs="Times New Roman"/>
                <w:b/>
                <w:sz w:val="24"/>
                <w:szCs w:val="24"/>
              </w:rPr>
              <w:t>, attiecībā uz maksas pakalpojumiem, kas tiek ieskaitīti pašas iestādes ieņēmumos, jau šobrīd veic detalizētu uzskaiti saskaņā ar Ministru kabineta 2009.</w:t>
            </w:r>
            <w:r w:rsidR="009D164F" w:rsidRPr="00B572A7">
              <w:rPr>
                <w:rFonts w:ascii="Times New Roman" w:hAnsi="Times New Roman" w:cs="Times New Roman"/>
                <w:b/>
                <w:sz w:val="24"/>
                <w:szCs w:val="24"/>
              </w:rPr>
              <w:t> </w:t>
            </w:r>
            <w:r w:rsidRPr="00B572A7">
              <w:rPr>
                <w:rFonts w:ascii="Times New Roman" w:hAnsi="Times New Roman" w:cs="Times New Roman"/>
                <w:b/>
                <w:sz w:val="24"/>
                <w:szCs w:val="24"/>
              </w:rPr>
              <w:t>gada 15.</w:t>
            </w:r>
            <w:r w:rsidR="009D164F" w:rsidRPr="00B572A7">
              <w:rPr>
                <w:rFonts w:ascii="Times New Roman" w:hAnsi="Times New Roman" w:cs="Times New Roman"/>
                <w:b/>
                <w:sz w:val="24"/>
                <w:szCs w:val="24"/>
              </w:rPr>
              <w:t> </w:t>
            </w:r>
            <w:r w:rsidRPr="00B572A7">
              <w:rPr>
                <w:rFonts w:ascii="Times New Roman" w:hAnsi="Times New Roman" w:cs="Times New Roman"/>
                <w:b/>
                <w:sz w:val="24"/>
                <w:szCs w:val="24"/>
              </w:rPr>
              <w:t>decembra noteikumiem Nr.</w:t>
            </w:r>
            <w:r w:rsidR="009D164F" w:rsidRPr="00B572A7">
              <w:rPr>
                <w:rFonts w:ascii="Times New Roman" w:hAnsi="Times New Roman" w:cs="Times New Roman"/>
                <w:b/>
                <w:sz w:val="24"/>
                <w:szCs w:val="24"/>
              </w:rPr>
              <w:t> </w:t>
            </w:r>
            <w:r w:rsidRPr="00B572A7">
              <w:rPr>
                <w:rFonts w:ascii="Times New Roman" w:hAnsi="Times New Roman" w:cs="Times New Roman"/>
                <w:b/>
                <w:sz w:val="24"/>
                <w:szCs w:val="24"/>
              </w:rPr>
              <w:t xml:space="preserve">1486 </w:t>
            </w:r>
            <w:r w:rsidR="009D164F" w:rsidRPr="00B572A7">
              <w:rPr>
                <w:rFonts w:ascii="Times New Roman" w:hAnsi="Times New Roman" w:cs="Times New Roman"/>
                <w:b/>
                <w:sz w:val="24"/>
                <w:szCs w:val="24"/>
              </w:rPr>
              <w:t>“</w:t>
            </w:r>
            <w:r w:rsidRPr="00B572A7">
              <w:rPr>
                <w:rFonts w:ascii="Times New Roman" w:hAnsi="Times New Roman" w:cs="Times New Roman"/>
                <w:b/>
                <w:sz w:val="24"/>
                <w:szCs w:val="24"/>
              </w:rPr>
              <w:t>Kārtība, kādā budžeta iestādes kārto grāmatvedības uzskaiti</w:t>
            </w:r>
            <w:r w:rsidR="009D164F" w:rsidRPr="00B572A7">
              <w:rPr>
                <w:rFonts w:ascii="Times New Roman" w:hAnsi="Times New Roman" w:cs="Times New Roman"/>
                <w:b/>
                <w:sz w:val="24"/>
                <w:szCs w:val="24"/>
              </w:rPr>
              <w:t>”</w:t>
            </w:r>
            <w:r w:rsidRPr="00B572A7">
              <w:rPr>
                <w:rFonts w:ascii="Times New Roman" w:hAnsi="Times New Roman" w:cs="Times New Roman"/>
                <w:b/>
                <w:sz w:val="24"/>
                <w:szCs w:val="24"/>
              </w:rPr>
              <w:t xml:space="preserve"> un Ministru kabineta 2011.</w:t>
            </w:r>
            <w:r w:rsidR="009D164F" w:rsidRPr="00B572A7">
              <w:rPr>
                <w:rFonts w:ascii="Times New Roman" w:hAnsi="Times New Roman" w:cs="Times New Roman"/>
                <w:b/>
                <w:sz w:val="24"/>
                <w:szCs w:val="24"/>
              </w:rPr>
              <w:t> </w:t>
            </w:r>
            <w:r w:rsidRPr="00B572A7">
              <w:rPr>
                <w:rFonts w:ascii="Times New Roman" w:hAnsi="Times New Roman" w:cs="Times New Roman"/>
                <w:b/>
                <w:sz w:val="24"/>
                <w:szCs w:val="24"/>
              </w:rPr>
              <w:t>gada 3.</w:t>
            </w:r>
            <w:r w:rsidR="009D164F" w:rsidRPr="00B572A7">
              <w:rPr>
                <w:rFonts w:ascii="Times New Roman" w:hAnsi="Times New Roman" w:cs="Times New Roman"/>
                <w:b/>
                <w:sz w:val="24"/>
                <w:szCs w:val="24"/>
              </w:rPr>
              <w:t> </w:t>
            </w:r>
            <w:r w:rsidRPr="00B572A7">
              <w:rPr>
                <w:rFonts w:ascii="Times New Roman" w:hAnsi="Times New Roman" w:cs="Times New Roman"/>
                <w:b/>
                <w:sz w:val="24"/>
                <w:szCs w:val="24"/>
              </w:rPr>
              <w:t>maija noteikumiem Nr.</w:t>
            </w:r>
            <w:r w:rsidR="009D164F" w:rsidRPr="00B572A7">
              <w:rPr>
                <w:rFonts w:ascii="Times New Roman" w:hAnsi="Times New Roman" w:cs="Times New Roman"/>
                <w:b/>
                <w:sz w:val="24"/>
                <w:szCs w:val="24"/>
              </w:rPr>
              <w:t> </w:t>
            </w:r>
            <w:r w:rsidRPr="00B572A7">
              <w:rPr>
                <w:rFonts w:ascii="Times New Roman" w:hAnsi="Times New Roman" w:cs="Times New Roman"/>
                <w:b/>
                <w:sz w:val="24"/>
                <w:szCs w:val="24"/>
              </w:rPr>
              <w:t xml:space="preserve">333 </w:t>
            </w:r>
            <w:r w:rsidR="009D164F" w:rsidRPr="00B572A7">
              <w:rPr>
                <w:rFonts w:ascii="Times New Roman" w:hAnsi="Times New Roman" w:cs="Times New Roman"/>
                <w:b/>
                <w:sz w:val="24"/>
                <w:szCs w:val="24"/>
              </w:rPr>
              <w:t>“</w:t>
            </w:r>
            <w:r w:rsidRPr="00B572A7">
              <w:rPr>
                <w:rFonts w:ascii="Times New Roman" w:hAnsi="Times New Roman" w:cs="Times New Roman"/>
                <w:b/>
                <w:sz w:val="24"/>
                <w:szCs w:val="24"/>
              </w:rPr>
              <w:t>Kārtība, kādā plānojami un uzskaitāmi ieņēmumi no maksas pakalpojumiem un ar šo pakalpojumu sniegšanu saistītie izdevumi, kā arī maksas pakalpojumu izcenojumu noteikšanas metodika un izcenojumu apstiprināšanas kārtība</w:t>
            </w:r>
            <w:r w:rsidR="009D164F" w:rsidRPr="00B572A7">
              <w:rPr>
                <w:rFonts w:ascii="Times New Roman" w:hAnsi="Times New Roman" w:cs="Times New Roman"/>
                <w:b/>
                <w:sz w:val="24"/>
                <w:szCs w:val="24"/>
              </w:rPr>
              <w:t>”</w:t>
            </w:r>
            <w:r w:rsidRPr="00B572A7">
              <w:rPr>
                <w:rFonts w:ascii="Times New Roman" w:hAnsi="Times New Roman" w:cs="Times New Roman"/>
                <w:b/>
                <w:sz w:val="24"/>
                <w:szCs w:val="24"/>
              </w:rPr>
              <w:t>.</w:t>
            </w:r>
          </w:p>
          <w:p w14:paraId="7D6958E1" w14:textId="216B9ED9" w:rsidR="00F11BD6" w:rsidRPr="00B572A7" w:rsidRDefault="00F11BD6" w:rsidP="00D70F95">
            <w:pPr>
              <w:pStyle w:val="NoSpacing"/>
              <w:ind w:firstLine="397"/>
              <w:jc w:val="both"/>
              <w:rPr>
                <w:rFonts w:ascii="Times New Roman" w:hAnsi="Times New Roman" w:cs="Times New Roman"/>
                <w:sz w:val="24"/>
                <w:szCs w:val="24"/>
              </w:rPr>
            </w:pPr>
            <w:r w:rsidRPr="00B572A7">
              <w:rPr>
                <w:rFonts w:ascii="Times New Roman" w:hAnsi="Times New Roman" w:cs="Times New Roman"/>
                <w:sz w:val="24"/>
                <w:szCs w:val="24"/>
              </w:rPr>
              <w:t xml:space="preserve">Ņemot vērā to, ka </w:t>
            </w:r>
            <w:r w:rsidR="009D164F" w:rsidRPr="00B572A7">
              <w:rPr>
                <w:rFonts w:ascii="Times New Roman" w:hAnsi="Times New Roman" w:cs="Times New Roman"/>
                <w:sz w:val="24"/>
                <w:szCs w:val="24"/>
              </w:rPr>
              <w:t xml:space="preserve">valsts </w:t>
            </w:r>
            <w:r w:rsidRPr="00B572A7">
              <w:rPr>
                <w:rFonts w:ascii="Times New Roman" w:hAnsi="Times New Roman" w:cs="Times New Roman"/>
                <w:sz w:val="24"/>
                <w:szCs w:val="24"/>
              </w:rPr>
              <w:t xml:space="preserve">nodevu administrācijas un/vai nozaru ministrijas ir līdzatbildīgas patiesas valsts nodevu uzskaites procesa nodrošināšanā, tām ir jānodrošina tāda valsts nodevu uzskaite, lai būtu izsekojama </w:t>
            </w:r>
            <w:r w:rsidR="009D164F" w:rsidRPr="00B572A7">
              <w:rPr>
                <w:rFonts w:ascii="Times New Roman" w:hAnsi="Times New Roman" w:cs="Times New Roman"/>
                <w:sz w:val="24"/>
                <w:szCs w:val="24"/>
              </w:rPr>
              <w:t xml:space="preserve">valsts </w:t>
            </w:r>
            <w:r w:rsidRPr="00B572A7">
              <w:rPr>
                <w:rFonts w:ascii="Times New Roman" w:hAnsi="Times New Roman" w:cs="Times New Roman"/>
                <w:sz w:val="24"/>
                <w:szCs w:val="24"/>
              </w:rPr>
              <w:t xml:space="preserve">nodevu aprēķināšanas pareizība un būtu iespējams gūt pārliecību, ka pakalpojums vai nodrošinājums ir sniegts un par to ir saņemts maksājums. </w:t>
            </w:r>
            <w:r w:rsidR="009D164F" w:rsidRPr="00B572A7">
              <w:rPr>
                <w:rFonts w:ascii="Times New Roman" w:hAnsi="Times New Roman" w:cs="Times New Roman"/>
                <w:sz w:val="24"/>
                <w:szCs w:val="24"/>
              </w:rPr>
              <w:t>Valsts n</w:t>
            </w:r>
            <w:r w:rsidRPr="00B572A7">
              <w:rPr>
                <w:rFonts w:ascii="Times New Roman" w:hAnsi="Times New Roman" w:cs="Times New Roman"/>
                <w:sz w:val="24"/>
                <w:szCs w:val="24"/>
              </w:rPr>
              <w:t xml:space="preserve">odevu administrācijām un/vai nozaru ministrijām ir jānodrošina tāda pati rūpība un atbildība </w:t>
            </w:r>
            <w:r w:rsidR="009D164F" w:rsidRPr="00B572A7">
              <w:rPr>
                <w:rFonts w:ascii="Times New Roman" w:hAnsi="Times New Roman" w:cs="Times New Roman"/>
                <w:sz w:val="24"/>
                <w:szCs w:val="24"/>
              </w:rPr>
              <w:t xml:space="preserve">valsts </w:t>
            </w:r>
            <w:r w:rsidRPr="00B572A7">
              <w:rPr>
                <w:rFonts w:ascii="Times New Roman" w:hAnsi="Times New Roman" w:cs="Times New Roman"/>
                <w:sz w:val="24"/>
                <w:szCs w:val="24"/>
              </w:rPr>
              <w:t xml:space="preserve">nodevu administrēšanas procesā, kādu tās nodrošina par saviem sniegtajiem maksas pakalpojumiem, jo saņemtie ieņēmumi par sniegtajiem maksas pakalpojumiem tiek ieskaitīti iestādes ieņēmumos. Nav pieļaujams, ka </w:t>
            </w:r>
            <w:r w:rsidR="009D164F" w:rsidRPr="00B572A7">
              <w:rPr>
                <w:rFonts w:ascii="Times New Roman" w:hAnsi="Times New Roman" w:cs="Times New Roman"/>
                <w:sz w:val="24"/>
                <w:szCs w:val="24"/>
              </w:rPr>
              <w:t xml:space="preserve">valsts </w:t>
            </w:r>
            <w:r w:rsidRPr="00B572A7">
              <w:rPr>
                <w:rFonts w:ascii="Times New Roman" w:hAnsi="Times New Roman" w:cs="Times New Roman"/>
                <w:sz w:val="24"/>
                <w:szCs w:val="24"/>
              </w:rPr>
              <w:t xml:space="preserve">nodevu administrācijas un/vai nozaru ministrijas, ņemot vērā to, ka valsts nodevu ieņēmumi netiek ieskaitīti iestādes ieņēmumos, bet tiek ieskaitīti valsts budžeta ieņēmumos, var neveikt </w:t>
            </w:r>
            <w:r w:rsidR="009D164F" w:rsidRPr="00B572A7">
              <w:rPr>
                <w:rFonts w:ascii="Times New Roman" w:hAnsi="Times New Roman" w:cs="Times New Roman"/>
                <w:sz w:val="24"/>
                <w:szCs w:val="24"/>
              </w:rPr>
              <w:t xml:space="preserve">valsts </w:t>
            </w:r>
            <w:r w:rsidRPr="00B572A7">
              <w:rPr>
                <w:rFonts w:ascii="Times New Roman" w:hAnsi="Times New Roman" w:cs="Times New Roman"/>
                <w:sz w:val="24"/>
                <w:szCs w:val="24"/>
              </w:rPr>
              <w:t>nodevu uzskaiti tādā detalizācijā, kas nodrošina izsekojamu</w:t>
            </w:r>
            <w:r w:rsidR="009D164F" w:rsidRPr="00B572A7">
              <w:rPr>
                <w:rFonts w:ascii="Times New Roman" w:hAnsi="Times New Roman" w:cs="Times New Roman"/>
                <w:sz w:val="24"/>
                <w:szCs w:val="24"/>
              </w:rPr>
              <w:t xml:space="preserve"> valsts</w:t>
            </w:r>
            <w:r w:rsidRPr="00B572A7">
              <w:rPr>
                <w:rFonts w:ascii="Times New Roman" w:hAnsi="Times New Roman" w:cs="Times New Roman"/>
                <w:sz w:val="24"/>
                <w:szCs w:val="24"/>
              </w:rPr>
              <w:t xml:space="preserve"> nodevu administrēšanas procesu.</w:t>
            </w:r>
          </w:p>
          <w:p w14:paraId="537C124F" w14:textId="77777777" w:rsidR="00175CBA" w:rsidRPr="00B572A7" w:rsidRDefault="00942775" w:rsidP="00D70F95">
            <w:pPr>
              <w:pStyle w:val="NoSpacing"/>
              <w:ind w:firstLine="397"/>
              <w:jc w:val="both"/>
              <w:rPr>
                <w:rFonts w:ascii="Times New Roman" w:hAnsi="Times New Roman" w:cs="Times New Roman"/>
                <w:iCs/>
                <w:sz w:val="24"/>
                <w:szCs w:val="24"/>
              </w:rPr>
            </w:pPr>
            <w:r w:rsidRPr="00B572A7">
              <w:rPr>
                <w:rFonts w:ascii="Times New Roman" w:hAnsi="Times New Roman" w:cs="Times New Roman"/>
                <w:sz w:val="24"/>
                <w:szCs w:val="24"/>
              </w:rPr>
              <w:t xml:space="preserve">Ņemot vērā, </w:t>
            </w:r>
            <w:r w:rsidR="00562A64" w:rsidRPr="00B572A7">
              <w:rPr>
                <w:rFonts w:ascii="Times New Roman" w:hAnsi="Times New Roman" w:cs="Times New Roman"/>
                <w:sz w:val="24"/>
                <w:szCs w:val="24"/>
              </w:rPr>
              <w:t>k</w:t>
            </w:r>
            <w:r w:rsidRPr="00B572A7">
              <w:rPr>
                <w:rFonts w:ascii="Times New Roman" w:hAnsi="Times New Roman" w:cs="Times New Roman"/>
                <w:sz w:val="24"/>
                <w:szCs w:val="24"/>
              </w:rPr>
              <w:t xml:space="preserve">a </w:t>
            </w:r>
            <w:r w:rsidR="00291716" w:rsidRPr="00B572A7">
              <w:rPr>
                <w:rFonts w:ascii="Times New Roman" w:hAnsi="Times New Roman" w:cs="Times New Roman"/>
                <w:sz w:val="24"/>
                <w:szCs w:val="24"/>
              </w:rPr>
              <w:t xml:space="preserve">jau šobrīd valsts iestādes pārskatu </w:t>
            </w:r>
            <w:r w:rsidR="00865D2F" w:rsidRPr="00B572A7">
              <w:rPr>
                <w:rFonts w:ascii="Times New Roman" w:hAnsi="Times New Roman" w:cs="Times New Roman"/>
                <w:sz w:val="24"/>
                <w:szCs w:val="24"/>
              </w:rPr>
              <w:t xml:space="preserve">sagatavošanai, pārbaudei, parakstīšanai un </w:t>
            </w:r>
            <w:r w:rsidR="00291716" w:rsidRPr="00B572A7">
              <w:rPr>
                <w:rFonts w:ascii="Times New Roman" w:hAnsi="Times New Roman" w:cs="Times New Roman"/>
                <w:sz w:val="24"/>
                <w:szCs w:val="24"/>
              </w:rPr>
              <w:t>iesniegšanai izmanto</w:t>
            </w:r>
            <w:r w:rsidR="00AC02F5" w:rsidRPr="00B572A7">
              <w:rPr>
                <w:rFonts w:ascii="Times New Roman" w:hAnsi="Times New Roman" w:cs="Times New Roman"/>
                <w:sz w:val="24"/>
                <w:szCs w:val="24"/>
              </w:rPr>
              <w:t xml:space="preserve"> </w:t>
            </w:r>
            <w:r w:rsidR="00646C53" w:rsidRPr="00B572A7">
              <w:rPr>
                <w:rFonts w:ascii="Times New Roman" w:hAnsi="Times New Roman" w:cs="Times New Roman"/>
                <w:iCs/>
                <w:sz w:val="24"/>
                <w:szCs w:val="24"/>
              </w:rPr>
              <w:t>informācijas sistēmu “</w:t>
            </w:r>
            <w:r w:rsidR="00646C53" w:rsidRPr="00B572A7">
              <w:rPr>
                <w:rFonts w:ascii="Times New Roman" w:hAnsi="Times New Roman" w:cs="Times New Roman"/>
                <w:sz w:val="24"/>
                <w:szCs w:val="24"/>
              </w:rPr>
              <w:t xml:space="preserve">Ministriju, centrālo valsts iestāžu un pašvaldību budžeta pārskatu informācijas sistēma” (turpmāk – </w:t>
            </w:r>
            <w:proofErr w:type="spellStart"/>
            <w:r w:rsidR="00AC02F5" w:rsidRPr="00B572A7">
              <w:rPr>
                <w:rFonts w:ascii="Times New Roman" w:hAnsi="Times New Roman" w:cs="Times New Roman"/>
                <w:sz w:val="24"/>
                <w:szCs w:val="24"/>
              </w:rPr>
              <w:t>eP</w:t>
            </w:r>
            <w:r w:rsidR="00291716" w:rsidRPr="00B572A7">
              <w:rPr>
                <w:rFonts w:ascii="Times New Roman" w:hAnsi="Times New Roman" w:cs="Times New Roman"/>
                <w:sz w:val="24"/>
                <w:szCs w:val="24"/>
              </w:rPr>
              <w:t>ārs</w:t>
            </w:r>
            <w:r w:rsidR="00AC02F5" w:rsidRPr="00B572A7">
              <w:rPr>
                <w:rFonts w:ascii="Times New Roman" w:hAnsi="Times New Roman" w:cs="Times New Roman"/>
                <w:sz w:val="24"/>
                <w:szCs w:val="24"/>
              </w:rPr>
              <w:t>kati</w:t>
            </w:r>
            <w:proofErr w:type="spellEnd"/>
            <w:r w:rsidR="00646C53" w:rsidRPr="00B572A7">
              <w:rPr>
                <w:rFonts w:ascii="Times New Roman" w:hAnsi="Times New Roman" w:cs="Times New Roman"/>
                <w:sz w:val="24"/>
                <w:szCs w:val="24"/>
              </w:rPr>
              <w:t>)</w:t>
            </w:r>
            <w:r w:rsidR="00AC02F5" w:rsidRPr="00B572A7">
              <w:rPr>
                <w:rFonts w:ascii="Times New Roman" w:hAnsi="Times New Roman" w:cs="Times New Roman"/>
                <w:sz w:val="24"/>
                <w:szCs w:val="24"/>
              </w:rPr>
              <w:t xml:space="preserve">, </w:t>
            </w:r>
            <w:r w:rsidR="00534D53" w:rsidRPr="00B572A7">
              <w:rPr>
                <w:rFonts w:ascii="Times New Roman" w:hAnsi="Times New Roman" w:cs="Times New Roman"/>
                <w:sz w:val="24"/>
                <w:szCs w:val="24"/>
              </w:rPr>
              <w:t>Noteikumi paredz, ka arī valsts nodev</w:t>
            </w:r>
            <w:r w:rsidR="00745B80" w:rsidRPr="00B572A7">
              <w:rPr>
                <w:rFonts w:ascii="Times New Roman" w:hAnsi="Times New Roman" w:cs="Times New Roman"/>
                <w:sz w:val="24"/>
                <w:szCs w:val="24"/>
              </w:rPr>
              <w:t>u administrācijas sagatavotais P</w:t>
            </w:r>
            <w:r w:rsidR="00534D53" w:rsidRPr="00B572A7">
              <w:rPr>
                <w:rFonts w:ascii="Times New Roman" w:hAnsi="Times New Roman" w:cs="Times New Roman"/>
                <w:sz w:val="24"/>
                <w:szCs w:val="24"/>
              </w:rPr>
              <w:t xml:space="preserve">ārskats nozares ministrijai vai centrālajai valsts iestādei iesniedzams, izmantojot minēto informācijas sistēmu. Tāpat </w:t>
            </w:r>
            <w:r w:rsidR="00745B80" w:rsidRPr="00B572A7">
              <w:rPr>
                <w:rFonts w:ascii="Times New Roman" w:hAnsi="Times New Roman" w:cs="Times New Roman"/>
                <w:sz w:val="24"/>
                <w:szCs w:val="24"/>
              </w:rPr>
              <w:t>Noteikumos</w:t>
            </w:r>
            <w:r w:rsidR="00AC02F5" w:rsidRPr="00B572A7">
              <w:rPr>
                <w:rFonts w:ascii="Times New Roman" w:hAnsi="Times New Roman" w:cs="Times New Roman"/>
                <w:sz w:val="24"/>
                <w:szCs w:val="24"/>
              </w:rPr>
              <w:t xml:space="preserve"> </w:t>
            </w:r>
            <w:r w:rsidR="00534D53" w:rsidRPr="00B572A7">
              <w:rPr>
                <w:rFonts w:ascii="Times New Roman" w:hAnsi="Times New Roman" w:cs="Times New Roman"/>
                <w:sz w:val="24"/>
                <w:szCs w:val="24"/>
              </w:rPr>
              <w:t xml:space="preserve">paredzētā </w:t>
            </w:r>
            <w:r w:rsidR="00745B80" w:rsidRPr="00B572A7">
              <w:rPr>
                <w:rFonts w:ascii="Times New Roman" w:hAnsi="Times New Roman" w:cs="Times New Roman"/>
                <w:sz w:val="24"/>
                <w:szCs w:val="24"/>
              </w:rPr>
              <w:t>P</w:t>
            </w:r>
            <w:r w:rsidR="00534D53" w:rsidRPr="00B572A7">
              <w:rPr>
                <w:rFonts w:ascii="Times New Roman" w:hAnsi="Times New Roman" w:cs="Times New Roman"/>
                <w:sz w:val="24"/>
                <w:szCs w:val="24"/>
              </w:rPr>
              <w:t xml:space="preserve">ārskata veidlapa ir pielāgota </w:t>
            </w:r>
            <w:proofErr w:type="spellStart"/>
            <w:r w:rsidR="00534D53" w:rsidRPr="00B572A7">
              <w:rPr>
                <w:rFonts w:ascii="Times New Roman" w:hAnsi="Times New Roman" w:cs="Times New Roman"/>
                <w:sz w:val="24"/>
                <w:szCs w:val="24"/>
              </w:rPr>
              <w:t>ePārskatos</w:t>
            </w:r>
            <w:proofErr w:type="spellEnd"/>
            <w:r w:rsidR="00534D53" w:rsidRPr="00B572A7">
              <w:rPr>
                <w:rFonts w:ascii="Times New Roman" w:hAnsi="Times New Roman" w:cs="Times New Roman"/>
                <w:sz w:val="24"/>
                <w:szCs w:val="24"/>
              </w:rPr>
              <w:t xml:space="preserve"> definētajai pārskatu veidlapai, lai tādējādi nodrošinātu </w:t>
            </w:r>
            <w:r w:rsidR="00534D53" w:rsidRPr="00B572A7">
              <w:rPr>
                <w:rFonts w:ascii="Times New Roman" w:hAnsi="Times New Roman" w:cs="Times New Roman"/>
                <w:sz w:val="24"/>
                <w:szCs w:val="24"/>
              </w:rPr>
              <w:lastRenderedPageBreak/>
              <w:t xml:space="preserve">vienādi strukturizētas informācijas sniegšanu </w:t>
            </w:r>
            <w:proofErr w:type="spellStart"/>
            <w:r w:rsidR="00534D53" w:rsidRPr="00B572A7">
              <w:rPr>
                <w:rFonts w:ascii="Times New Roman" w:hAnsi="Times New Roman" w:cs="Times New Roman"/>
                <w:sz w:val="24"/>
                <w:szCs w:val="24"/>
              </w:rPr>
              <w:t>ePārskatu</w:t>
            </w:r>
            <w:proofErr w:type="spellEnd"/>
            <w:r w:rsidR="00534D53" w:rsidRPr="00B572A7">
              <w:rPr>
                <w:rFonts w:ascii="Times New Roman" w:hAnsi="Times New Roman" w:cs="Times New Roman"/>
                <w:sz w:val="24"/>
                <w:szCs w:val="24"/>
              </w:rPr>
              <w:t xml:space="preserve"> lietotājiem.</w:t>
            </w:r>
          </w:p>
          <w:p w14:paraId="59D7300C" w14:textId="77777777" w:rsidR="00175CBA" w:rsidRPr="00B572A7" w:rsidRDefault="00175CBA" w:rsidP="00D70F95">
            <w:pPr>
              <w:spacing w:after="0" w:line="240" w:lineRule="auto"/>
              <w:ind w:firstLine="397"/>
              <w:jc w:val="both"/>
              <w:rPr>
                <w:rFonts w:ascii="Times New Roman" w:hAnsi="Times New Roman" w:cs="Times New Roman"/>
                <w:iCs/>
                <w:sz w:val="24"/>
                <w:szCs w:val="24"/>
              </w:rPr>
            </w:pPr>
            <w:r w:rsidRPr="00B572A7">
              <w:rPr>
                <w:rFonts w:ascii="Times New Roman" w:hAnsi="Times New Roman" w:cs="Times New Roman"/>
                <w:iCs/>
                <w:sz w:val="24"/>
                <w:szCs w:val="24"/>
              </w:rPr>
              <w:t xml:space="preserve">Katra </w:t>
            </w:r>
            <w:r w:rsidRPr="00B572A7">
              <w:rPr>
                <w:rFonts w:ascii="Times New Roman" w:hAnsi="Times New Roman" w:cs="Times New Roman"/>
                <w:sz w:val="24"/>
                <w:szCs w:val="24"/>
              </w:rPr>
              <w:t xml:space="preserve">konkrētā valsts nodevas administrācija ir atbildīga par </w:t>
            </w:r>
            <w:r w:rsidR="00745B80" w:rsidRPr="00B572A7">
              <w:rPr>
                <w:rFonts w:ascii="Times New Roman" w:hAnsi="Times New Roman" w:cs="Times New Roman"/>
                <w:sz w:val="24"/>
                <w:szCs w:val="24"/>
              </w:rPr>
              <w:t>P</w:t>
            </w:r>
            <w:r w:rsidRPr="00B572A7">
              <w:rPr>
                <w:rFonts w:ascii="Times New Roman" w:hAnsi="Times New Roman" w:cs="Times New Roman"/>
                <w:sz w:val="24"/>
                <w:szCs w:val="24"/>
              </w:rPr>
              <w:t>ārskatā sniegtās informācijas patiesumu.</w:t>
            </w:r>
          </w:p>
          <w:p w14:paraId="2F5B23E9" w14:textId="77777777" w:rsidR="00CF0CA5" w:rsidRPr="00B572A7" w:rsidRDefault="00206C8F" w:rsidP="00D70F95">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iCs/>
                <w:sz w:val="24"/>
                <w:szCs w:val="24"/>
              </w:rPr>
              <w:t>Noteikumos minētais pārskats nozares ministrijai vai centrāla</w:t>
            </w:r>
            <w:r w:rsidR="00D34395" w:rsidRPr="00B572A7">
              <w:rPr>
                <w:rFonts w:ascii="Times New Roman" w:hAnsi="Times New Roman" w:cs="Times New Roman"/>
                <w:iCs/>
                <w:sz w:val="24"/>
                <w:szCs w:val="24"/>
              </w:rPr>
              <w:t>jai</w:t>
            </w:r>
            <w:r w:rsidRPr="00B572A7">
              <w:rPr>
                <w:rFonts w:ascii="Times New Roman" w:hAnsi="Times New Roman" w:cs="Times New Roman"/>
                <w:iCs/>
                <w:sz w:val="24"/>
                <w:szCs w:val="24"/>
              </w:rPr>
              <w:t xml:space="preserve"> valsts iestādei </w:t>
            </w:r>
            <w:r w:rsidR="00175CBA" w:rsidRPr="00B572A7">
              <w:rPr>
                <w:rFonts w:ascii="Times New Roman" w:hAnsi="Times New Roman" w:cs="Times New Roman"/>
                <w:iCs/>
                <w:sz w:val="24"/>
                <w:szCs w:val="24"/>
              </w:rPr>
              <w:t xml:space="preserve">ir </w:t>
            </w:r>
            <w:r w:rsidRPr="00B572A7">
              <w:rPr>
                <w:rFonts w:ascii="Times New Roman" w:hAnsi="Times New Roman" w:cs="Times New Roman"/>
                <w:iCs/>
                <w:sz w:val="24"/>
                <w:szCs w:val="24"/>
              </w:rPr>
              <w:t>iesniedzams līdz pārskata gadam sekojošā gada 1.</w:t>
            </w:r>
            <w:r w:rsidR="0020597E" w:rsidRPr="00B572A7">
              <w:rPr>
                <w:rFonts w:ascii="Times New Roman" w:hAnsi="Times New Roman" w:cs="Times New Roman"/>
                <w:iCs/>
                <w:sz w:val="24"/>
                <w:szCs w:val="24"/>
              </w:rPr>
              <w:t> </w:t>
            </w:r>
            <w:r w:rsidRPr="00B572A7">
              <w:rPr>
                <w:rFonts w:ascii="Times New Roman" w:hAnsi="Times New Roman" w:cs="Times New Roman"/>
                <w:iCs/>
                <w:sz w:val="24"/>
                <w:szCs w:val="24"/>
              </w:rPr>
              <w:t>martam.</w:t>
            </w:r>
          </w:p>
          <w:p w14:paraId="567D7C88" w14:textId="77777777" w:rsidR="00AC7BB0" w:rsidRPr="00B572A7" w:rsidRDefault="00206C8F">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Pārskats sevī ietver</w:t>
            </w:r>
            <w:r w:rsidR="00361066" w:rsidRPr="00B572A7">
              <w:rPr>
                <w:rFonts w:ascii="Times New Roman" w:eastAsia="Times New Roman" w:hAnsi="Times New Roman" w:cs="Times New Roman"/>
                <w:sz w:val="24"/>
                <w:szCs w:val="24"/>
                <w:lang w:eastAsia="lv-LV"/>
              </w:rPr>
              <w:t xml:space="preserve"> </w:t>
            </w:r>
            <w:r w:rsidR="00AC7BB0" w:rsidRPr="00B572A7">
              <w:rPr>
                <w:rFonts w:ascii="Times New Roman" w:eastAsia="Times New Roman" w:hAnsi="Times New Roman" w:cs="Times New Roman"/>
                <w:sz w:val="24"/>
                <w:szCs w:val="24"/>
                <w:lang w:eastAsia="lv-LV"/>
              </w:rPr>
              <w:t xml:space="preserve">šādas informācijas atspoguļošanu par katru </w:t>
            </w:r>
            <w:r w:rsidR="00745B80" w:rsidRPr="00B572A7">
              <w:rPr>
                <w:rFonts w:ascii="Times New Roman" w:eastAsia="Times New Roman" w:hAnsi="Times New Roman" w:cs="Times New Roman"/>
                <w:sz w:val="24"/>
                <w:szCs w:val="24"/>
                <w:lang w:eastAsia="lv-LV"/>
              </w:rPr>
              <w:t xml:space="preserve">valsts nodevas administrācijas administrēto </w:t>
            </w:r>
            <w:r w:rsidR="00AC7BB0" w:rsidRPr="00B572A7">
              <w:rPr>
                <w:rFonts w:ascii="Times New Roman" w:eastAsia="Times New Roman" w:hAnsi="Times New Roman" w:cs="Times New Roman"/>
                <w:sz w:val="24"/>
                <w:szCs w:val="24"/>
                <w:lang w:eastAsia="lv-LV"/>
              </w:rPr>
              <w:t>valsts nodevas objektu</w:t>
            </w:r>
            <w:r w:rsidR="00175CBA" w:rsidRPr="00B572A7">
              <w:rPr>
                <w:rFonts w:ascii="Times New Roman" w:eastAsia="Times New Roman" w:hAnsi="Times New Roman" w:cs="Times New Roman"/>
                <w:sz w:val="24"/>
                <w:szCs w:val="24"/>
                <w:lang w:eastAsia="lv-LV"/>
              </w:rPr>
              <w:t>:</w:t>
            </w:r>
          </w:p>
          <w:p w14:paraId="271F53E9" w14:textId="77777777" w:rsidR="00175CBA" w:rsidRPr="00B572A7" w:rsidRDefault="00175CBA" w:rsidP="00AC7BB0">
            <w:pPr>
              <w:spacing w:after="0" w:line="240" w:lineRule="auto"/>
              <w:ind w:firstLine="397"/>
              <w:jc w:val="both"/>
              <w:rPr>
                <w:rFonts w:ascii="Times New Roman" w:eastAsia="Times New Roman" w:hAnsi="Times New Roman" w:cs="Times New Roman"/>
                <w:b/>
                <w:sz w:val="24"/>
                <w:szCs w:val="24"/>
                <w:lang w:eastAsia="lv-LV"/>
              </w:rPr>
            </w:pPr>
            <w:r w:rsidRPr="00B572A7">
              <w:rPr>
                <w:rFonts w:ascii="Times New Roman" w:eastAsia="Times New Roman" w:hAnsi="Times New Roman" w:cs="Times New Roman"/>
                <w:b/>
                <w:sz w:val="24"/>
                <w:szCs w:val="24"/>
                <w:lang w:eastAsia="lv-LV"/>
              </w:rPr>
              <w:t>2.1) </w:t>
            </w:r>
            <w:r w:rsidRPr="00B572A7">
              <w:rPr>
                <w:rFonts w:ascii="Times New Roman" w:eastAsia="Times New Roman" w:hAnsi="Times New Roman" w:cs="Times New Roman"/>
                <w:sz w:val="24"/>
                <w:szCs w:val="24"/>
                <w:lang w:eastAsia="lv-LV"/>
              </w:rPr>
              <w:t>pieprasītā pakalpojuma vai nodrošinājuma veids (valsts nodevas objekts)</w:t>
            </w:r>
            <w:r w:rsidR="00440575" w:rsidRPr="00B572A7">
              <w:rPr>
                <w:rFonts w:ascii="Times New Roman" w:eastAsia="Times New Roman" w:hAnsi="Times New Roman" w:cs="Times New Roman"/>
                <w:sz w:val="24"/>
                <w:szCs w:val="24"/>
                <w:lang w:eastAsia="lv-LV"/>
              </w:rPr>
              <w:t>;</w:t>
            </w:r>
          </w:p>
          <w:p w14:paraId="77E2D7B3" w14:textId="77777777" w:rsidR="00100D06" w:rsidRPr="00B572A7" w:rsidRDefault="00100D06" w:rsidP="00AC7BB0">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Pārskata t</w:t>
            </w:r>
            <w:r w:rsidR="00175CBA" w:rsidRPr="00B572A7">
              <w:rPr>
                <w:rFonts w:ascii="Times New Roman" w:eastAsia="Times New Roman" w:hAnsi="Times New Roman" w:cs="Times New Roman"/>
                <w:sz w:val="24"/>
                <w:szCs w:val="24"/>
                <w:lang w:eastAsia="lv-LV"/>
              </w:rPr>
              <w:t>abulas A ail</w:t>
            </w:r>
            <w:r w:rsidR="00745B80" w:rsidRPr="00B572A7">
              <w:rPr>
                <w:rFonts w:ascii="Times New Roman" w:eastAsia="Times New Roman" w:hAnsi="Times New Roman" w:cs="Times New Roman"/>
                <w:sz w:val="24"/>
                <w:szCs w:val="24"/>
                <w:lang w:eastAsia="lv-LV"/>
              </w:rPr>
              <w:t>es rindās</w:t>
            </w:r>
            <w:r w:rsidR="00175CBA" w:rsidRPr="00B572A7">
              <w:rPr>
                <w:rFonts w:ascii="Times New Roman" w:eastAsia="Times New Roman" w:hAnsi="Times New Roman" w:cs="Times New Roman"/>
                <w:sz w:val="24"/>
                <w:szCs w:val="24"/>
                <w:lang w:eastAsia="lv-LV"/>
              </w:rPr>
              <w:t xml:space="preserve"> norāda informāciju par katru valsts nodevas administrācijas administrēto valsts nodevu objektu atsevišķi</w:t>
            </w:r>
            <w:r w:rsidR="00440575" w:rsidRPr="00B572A7">
              <w:rPr>
                <w:rFonts w:ascii="Times New Roman" w:eastAsia="Times New Roman" w:hAnsi="Times New Roman" w:cs="Times New Roman"/>
                <w:sz w:val="24"/>
                <w:szCs w:val="24"/>
                <w:lang w:eastAsia="lv-LV"/>
              </w:rPr>
              <w:t xml:space="preserve"> (pārejās pārskata tabulas ailēs aizpilda ar tabulas A ailē minēto valsts nodevu saistīto informāciju)</w:t>
            </w:r>
            <w:r w:rsidRPr="00B572A7">
              <w:rPr>
                <w:rFonts w:ascii="Times New Roman" w:eastAsia="Times New Roman" w:hAnsi="Times New Roman" w:cs="Times New Roman"/>
                <w:sz w:val="24"/>
                <w:szCs w:val="24"/>
                <w:lang w:eastAsia="lv-LV"/>
              </w:rPr>
              <w:t>.</w:t>
            </w:r>
          </w:p>
          <w:p w14:paraId="5479E7DC" w14:textId="77777777" w:rsidR="00100D06" w:rsidRPr="00B572A7" w:rsidRDefault="00175CBA" w:rsidP="00AC7BB0">
            <w:pPr>
              <w:spacing w:after="0" w:line="240" w:lineRule="auto"/>
              <w:ind w:firstLine="397"/>
              <w:jc w:val="both"/>
              <w:rPr>
                <w:rFonts w:ascii="Times New Roman" w:hAnsi="Times New Roman" w:cs="Times New Roman"/>
                <w:bCs/>
                <w:sz w:val="24"/>
                <w:szCs w:val="24"/>
              </w:rPr>
            </w:pPr>
            <w:r w:rsidRPr="00B572A7">
              <w:rPr>
                <w:rFonts w:ascii="Times New Roman" w:eastAsia="Times New Roman" w:hAnsi="Times New Roman" w:cs="Times New Roman"/>
                <w:sz w:val="24"/>
                <w:szCs w:val="24"/>
                <w:lang w:eastAsia="lv-LV"/>
              </w:rPr>
              <w:t>Tā, piemēram, saskaņā ar Ministru kabineta 2016.</w:t>
            </w:r>
            <w:r w:rsidR="00CB5370" w:rsidRPr="00B572A7">
              <w:rPr>
                <w:rFonts w:ascii="Times New Roman" w:eastAsia="Times New Roman" w:hAnsi="Times New Roman" w:cs="Times New Roman"/>
                <w:sz w:val="24"/>
                <w:szCs w:val="24"/>
                <w:lang w:eastAsia="lv-LV"/>
              </w:rPr>
              <w:t> </w:t>
            </w:r>
            <w:r w:rsidRPr="00B572A7">
              <w:rPr>
                <w:rFonts w:ascii="Times New Roman" w:eastAsia="Times New Roman" w:hAnsi="Times New Roman" w:cs="Times New Roman"/>
                <w:sz w:val="24"/>
                <w:szCs w:val="24"/>
                <w:lang w:eastAsia="lv-LV"/>
              </w:rPr>
              <w:t>gada 11.</w:t>
            </w:r>
            <w:r w:rsidR="00CB5370" w:rsidRPr="00B572A7">
              <w:rPr>
                <w:rFonts w:ascii="Times New Roman" w:eastAsia="Times New Roman" w:hAnsi="Times New Roman" w:cs="Times New Roman"/>
                <w:sz w:val="24"/>
                <w:szCs w:val="24"/>
                <w:lang w:eastAsia="lv-LV"/>
              </w:rPr>
              <w:t> </w:t>
            </w:r>
            <w:r w:rsidRPr="00B572A7">
              <w:rPr>
                <w:rFonts w:ascii="Times New Roman" w:eastAsia="Times New Roman" w:hAnsi="Times New Roman" w:cs="Times New Roman"/>
                <w:sz w:val="24"/>
                <w:szCs w:val="24"/>
                <w:lang w:eastAsia="lv-LV"/>
              </w:rPr>
              <w:t>oktobra noteikumiem Nr.</w:t>
            </w:r>
            <w:r w:rsidR="00CB5370" w:rsidRPr="00B572A7">
              <w:rPr>
                <w:rFonts w:ascii="Times New Roman" w:eastAsia="Times New Roman" w:hAnsi="Times New Roman" w:cs="Times New Roman"/>
                <w:sz w:val="24"/>
                <w:szCs w:val="24"/>
                <w:lang w:eastAsia="lv-LV"/>
              </w:rPr>
              <w:t> </w:t>
            </w:r>
            <w:r w:rsidRPr="00B572A7">
              <w:rPr>
                <w:rFonts w:ascii="Times New Roman" w:eastAsia="Times New Roman" w:hAnsi="Times New Roman" w:cs="Times New Roman"/>
                <w:sz w:val="24"/>
                <w:szCs w:val="24"/>
                <w:lang w:eastAsia="lv-LV"/>
              </w:rPr>
              <w:t>664 “</w:t>
            </w:r>
            <w:r w:rsidRPr="00B572A7">
              <w:rPr>
                <w:rFonts w:ascii="Times New Roman" w:hAnsi="Times New Roman" w:cs="Times New Roman"/>
                <w:bCs/>
                <w:sz w:val="24"/>
                <w:szCs w:val="24"/>
              </w:rPr>
              <w:t xml:space="preserve">Noteikumi par valsts nodevu, kas maksājama par ierakstu izdarīšanu uzņēmumu reģistra žurnālā un komercreģistrā, kā arī iesniedzamo dokumentu reģistrēšanu” ir </w:t>
            </w:r>
            <w:r w:rsidR="00100D06" w:rsidRPr="00B572A7">
              <w:rPr>
                <w:rFonts w:ascii="Times New Roman" w:hAnsi="Times New Roman" w:cs="Times New Roman"/>
                <w:bCs/>
                <w:sz w:val="24"/>
                <w:szCs w:val="24"/>
              </w:rPr>
              <w:t>noteiktas vairākas valsts nodevu likmes</w:t>
            </w:r>
            <w:r w:rsidRPr="00B572A7">
              <w:rPr>
                <w:rFonts w:ascii="Times New Roman" w:hAnsi="Times New Roman" w:cs="Times New Roman"/>
                <w:bCs/>
                <w:sz w:val="24"/>
                <w:szCs w:val="24"/>
              </w:rPr>
              <w:t xml:space="preserve"> </w:t>
            </w:r>
            <w:r w:rsidR="00100D06" w:rsidRPr="00B572A7">
              <w:rPr>
                <w:rFonts w:ascii="Times New Roman" w:hAnsi="Times New Roman" w:cs="Times New Roman"/>
                <w:bCs/>
                <w:sz w:val="24"/>
                <w:szCs w:val="24"/>
              </w:rPr>
              <w:t>par ierakstu izdarīšanu uzņēmumu reģistra žurnālā un komercreģistrā un iesniedzamo dokumentu reģistrēšanu.</w:t>
            </w:r>
          </w:p>
          <w:p w14:paraId="63C0CA3F" w14:textId="77777777" w:rsidR="00587EA3" w:rsidRPr="00B572A7" w:rsidRDefault="00100D06" w:rsidP="00AC7BB0">
            <w:pPr>
              <w:spacing w:after="0" w:line="240" w:lineRule="auto"/>
              <w:ind w:firstLine="397"/>
              <w:jc w:val="both"/>
              <w:rPr>
                <w:rFonts w:ascii="Times New Roman" w:hAnsi="Times New Roman" w:cs="Times New Roman"/>
                <w:bCs/>
                <w:sz w:val="24"/>
                <w:szCs w:val="24"/>
              </w:rPr>
            </w:pPr>
            <w:r w:rsidRPr="00B572A7">
              <w:rPr>
                <w:rFonts w:ascii="Times New Roman" w:hAnsi="Times New Roman" w:cs="Times New Roman"/>
                <w:bCs/>
                <w:sz w:val="24"/>
                <w:szCs w:val="24"/>
              </w:rPr>
              <w:t>Līdz ar to pārskata tabulas A ail</w:t>
            </w:r>
            <w:r w:rsidR="00745B80" w:rsidRPr="00B572A7">
              <w:rPr>
                <w:rFonts w:ascii="Times New Roman" w:hAnsi="Times New Roman" w:cs="Times New Roman"/>
                <w:bCs/>
                <w:sz w:val="24"/>
                <w:szCs w:val="24"/>
              </w:rPr>
              <w:t>es rindās</w:t>
            </w:r>
            <w:r w:rsidRPr="00B572A7">
              <w:rPr>
                <w:rFonts w:ascii="Times New Roman" w:hAnsi="Times New Roman" w:cs="Times New Roman"/>
                <w:bCs/>
                <w:sz w:val="24"/>
                <w:szCs w:val="24"/>
              </w:rPr>
              <w:t xml:space="preserve"> būtu jānorāda informācija par katru minētajos noteikumos noteikto valsts nodevu atsevišķi</w:t>
            </w:r>
            <w:r w:rsidR="00587EA3" w:rsidRPr="00B572A7">
              <w:rPr>
                <w:rFonts w:ascii="Times New Roman" w:hAnsi="Times New Roman" w:cs="Times New Roman"/>
                <w:bCs/>
                <w:sz w:val="24"/>
                <w:szCs w:val="24"/>
              </w:rPr>
              <w:t>.</w:t>
            </w:r>
          </w:p>
          <w:p w14:paraId="761BBF3B" w14:textId="77777777" w:rsidR="00175CBA" w:rsidRPr="00B572A7" w:rsidRDefault="00587EA3" w:rsidP="00AC7BB0">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bCs/>
                <w:sz w:val="24"/>
                <w:szCs w:val="24"/>
              </w:rPr>
              <w:t>P</w:t>
            </w:r>
            <w:r w:rsidR="00100D06" w:rsidRPr="00B572A7">
              <w:rPr>
                <w:rFonts w:ascii="Times New Roman" w:hAnsi="Times New Roman" w:cs="Times New Roman"/>
                <w:bCs/>
                <w:sz w:val="24"/>
                <w:szCs w:val="24"/>
              </w:rPr>
              <w:t>iemēram</w:t>
            </w:r>
            <w:r w:rsidR="00ED02ED" w:rsidRPr="00B572A7">
              <w:rPr>
                <w:rFonts w:ascii="Times New Roman" w:hAnsi="Times New Roman" w:cs="Times New Roman"/>
                <w:bCs/>
                <w:sz w:val="24"/>
                <w:szCs w:val="24"/>
              </w:rPr>
              <w:t>,</w:t>
            </w:r>
            <w:r w:rsidR="00100D06" w:rsidRPr="00B572A7">
              <w:rPr>
                <w:rFonts w:ascii="Times New Roman" w:hAnsi="Times New Roman" w:cs="Times New Roman"/>
                <w:bCs/>
                <w:sz w:val="24"/>
                <w:szCs w:val="24"/>
              </w:rPr>
              <w:t xml:space="preserve"> </w:t>
            </w:r>
            <w:r w:rsidRPr="00B572A7">
              <w:rPr>
                <w:rFonts w:ascii="Times New Roman" w:hAnsi="Times New Roman" w:cs="Times New Roman"/>
                <w:bCs/>
                <w:sz w:val="24"/>
                <w:szCs w:val="24"/>
              </w:rPr>
              <w:t>pārskata tabulas A</w:t>
            </w:r>
            <w:r w:rsidR="00ED02ED" w:rsidRPr="00B572A7">
              <w:rPr>
                <w:rFonts w:ascii="Times New Roman" w:hAnsi="Times New Roman" w:cs="Times New Roman"/>
                <w:bCs/>
                <w:sz w:val="24"/>
                <w:szCs w:val="24"/>
              </w:rPr>
              <w:t xml:space="preserve"> ailes</w:t>
            </w:r>
            <w:r w:rsidRPr="00B572A7">
              <w:rPr>
                <w:rFonts w:ascii="Times New Roman" w:hAnsi="Times New Roman" w:cs="Times New Roman"/>
                <w:bCs/>
                <w:sz w:val="24"/>
                <w:szCs w:val="24"/>
              </w:rPr>
              <w:t xml:space="preserve"> </w:t>
            </w:r>
            <w:r w:rsidR="00745B80" w:rsidRPr="00B572A7">
              <w:rPr>
                <w:rFonts w:ascii="Times New Roman" w:hAnsi="Times New Roman" w:cs="Times New Roman"/>
                <w:bCs/>
                <w:sz w:val="24"/>
                <w:szCs w:val="24"/>
              </w:rPr>
              <w:t xml:space="preserve">pirmajā </w:t>
            </w:r>
            <w:r w:rsidR="00ED02ED" w:rsidRPr="00B572A7">
              <w:rPr>
                <w:rFonts w:ascii="Times New Roman" w:hAnsi="Times New Roman" w:cs="Times New Roman"/>
                <w:bCs/>
                <w:sz w:val="24"/>
                <w:szCs w:val="24"/>
              </w:rPr>
              <w:t xml:space="preserve">rindā uzrāda informāciju par </w:t>
            </w:r>
            <w:r w:rsidRPr="00B572A7">
              <w:rPr>
                <w:rFonts w:ascii="Times New Roman" w:hAnsi="Times New Roman" w:cs="Times New Roman"/>
                <w:bCs/>
                <w:sz w:val="24"/>
                <w:szCs w:val="24"/>
              </w:rPr>
              <w:t>valsts nodevu</w:t>
            </w:r>
            <w:r w:rsidR="00100D06" w:rsidRPr="00B572A7">
              <w:rPr>
                <w:rFonts w:ascii="Times New Roman" w:hAnsi="Times New Roman" w:cs="Times New Roman"/>
                <w:bCs/>
                <w:sz w:val="24"/>
                <w:szCs w:val="24"/>
              </w:rPr>
              <w:t xml:space="preserve"> par uzņēmuma (uzņēmējsabiedrības) ierakstīšanu uzņēmumu reģistra žurnālā </w:t>
            </w:r>
            <w:r w:rsidR="00100D06" w:rsidRPr="00B572A7">
              <w:rPr>
                <w:rFonts w:ascii="Times New Roman" w:hAnsi="Times New Roman" w:cs="Times New Roman"/>
                <w:sz w:val="24"/>
                <w:szCs w:val="24"/>
              </w:rPr>
              <w:t xml:space="preserve">zemnieka vai zvejnieka saimniecībai, </w:t>
            </w:r>
            <w:r w:rsidRPr="00B572A7">
              <w:rPr>
                <w:rFonts w:ascii="Times New Roman" w:hAnsi="Times New Roman" w:cs="Times New Roman"/>
                <w:sz w:val="24"/>
                <w:szCs w:val="24"/>
              </w:rPr>
              <w:t xml:space="preserve">otrajā </w:t>
            </w:r>
            <w:r w:rsidR="00ED02ED" w:rsidRPr="00B572A7">
              <w:rPr>
                <w:rFonts w:ascii="Times New Roman" w:hAnsi="Times New Roman" w:cs="Times New Roman"/>
                <w:sz w:val="24"/>
                <w:szCs w:val="24"/>
              </w:rPr>
              <w:t xml:space="preserve">rindā </w:t>
            </w:r>
            <w:r w:rsidRPr="00B572A7">
              <w:rPr>
                <w:rFonts w:ascii="Times New Roman" w:hAnsi="Times New Roman" w:cs="Times New Roman"/>
                <w:sz w:val="24"/>
                <w:szCs w:val="24"/>
              </w:rPr>
              <w:t xml:space="preserve">– valsts nodevu </w:t>
            </w:r>
            <w:r w:rsidR="00100D06" w:rsidRPr="00B572A7">
              <w:rPr>
                <w:rFonts w:ascii="Times New Roman" w:hAnsi="Times New Roman" w:cs="Times New Roman"/>
                <w:sz w:val="24"/>
                <w:szCs w:val="24"/>
              </w:rPr>
              <w:t xml:space="preserve">par </w:t>
            </w:r>
            <w:r w:rsidR="00100D06" w:rsidRPr="00B572A7">
              <w:rPr>
                <w:rFonts w:ascii="Times New Roman" w:hAnsi="Times New Roman" w:cs="Times New Roman"/>
                <w:bCs/>
                <w:sz w:val="24"/>
                <w:szCs w:val="24"/>
              </w:rPr>
              <w:t>uzņēmuma (uzņēmējsabiedrības) ierakstīšanu uzņēmumu reģistra žurnālā individuālajam uzņēmumam utt.</w:t>
            </w:r>
          </w:p>
          <w:p w14:paraId="21842D4D" w14:textId="77777777" w:rsidR="00AC7BB0" w:rsidRPr="00B572A7" w:rsidRDefault="00440575" w:rsidP="00AC7BB0">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b/>
                <w:sz w:val="24"/>
                <w:szCs w:val="24"/>
                <w:lang w:eastAsia="lv-LV"/>
              </w:rPr>
              <w:t>2.2)</w:t>
            </w:r>
            <w:r w:rsidR="00175CBA" w:rsidRPr="00B572A7">
              <w:rPr>
                <w:rFonts w:ascii="Times New Roman" w:eastAsia="Times New Roman" w:hAnsi="Times New Roman" w:cs="Times New Roman"/>
                <w:sz w:val="24"/>
                <w:szCs w:val="24"/>
                <w:lang w:eastAsia="lv-LV"/>
              </w:rPr>
              <w:t> </w:t>
            </w:r>
            <w:r w:rsidR="00AC7BB0" w:rsidRPr="00B572A7">
              <w:rPr>
                <w:rFonts w:ascii="Times New Roman" w:eastAsia="Times New Roman" w:hAnsi="Times New Roman" w:cs="Times New Roman"/>
                <w:sz w:val="24"/>
                <w:szCs w:val="24"/>
                <w:lang w:eastAsia="lv-LV"/>
              </w:rPr>
              <w:t xml:space="preserve">ieņēmumu klasifikācijas kods (tabulas B ailē norāda </w:t>
            </w:r>
            <w:r w:rsidR="0034535B" w:rsidRPr="00B572A7">
              <w:rPr>
                <w:rFonts w:ascii="Times New Roman" w:eastAsia="Times New Roman" w:hAnsi="Times New Roman" w:cs="Times New Roman"/>
                <w:sz w:val="24"/>
                <w:szCs w:val="24"/>
                <w:lang w:eastAsia="lv-LV"/>
              </w:rPr>
              <w:t>valsts nodevas ieņēmumu klasifikācijas kodu atbilstoši Ministru kabineta 2005.</w:t>
            </w:r>
            <w:r w:rsidR="00CB5370" w:rsidRPr="00B572A7">
              <w:rPr>
                <w:rFonts w:ascii="Times New Roman" w:eastAsia="Times New Roman" w:hAnsi="Times New Roman" w:cs="Times New Roman"/>
                <w:sz w:val="24"/>
                <w:szCs w:val="24"/>
                <w:lang w:eastAsia="lv-LV"/>
              </w:rPr>
              <w:t> </w:t>
            </w:r>
            <w:r w:rsidR="0034535B" w:rsidRPr="00B572A7">
              <w:rPr>
                <w:rFonts w:ascii="Times New Roman" w:eastAsia="Times New Roman" w:hAnsi="Times New Roman" w:cs="Times New Roman"/>
                <w:sz w:val="24"/>
                <w:szCs w:val="24"/>
                <w:lang w:eastAsia="lv-LV"/>
              </w:rPr>
              <w:t>gada 27.</w:t>
            </w:r>
            <w:r w:rsidR="00CB5370" w:rsidRPr="00B572A7">
              <w:rPr>
                <w:rFonts w:ascii="Times New Roman" w:eastAsia="Times New Roman" w:hAnsi="Times New Roman" w:cs="Times New Roman"/>
                <w:sz w:val="24"/>
                <w:szCs w:val="24"/>
                <w:lang w:eastAsia="lv-LV"/>
              </w:rPr>
              <w:t> </w:t>
            </w:r>
            <w:r w:rsidR="0034535B" w:rsidRPr="00B572A7">
              <w:rPr>
                <w:rFonts w:ascii="Times New Roman" w:eastAsia="Times New Roman" w:hAnsi="Times New Roman" w:cs="Times New Roman"/>
                <w:sz w:val="24"/>
                <w:szCs w:val="24"/>
                <w:lang w:eastAsia="lv-LV"/>
              </w:rPr>
              <w:t>decembra noteikumiem Nr.</w:t>
            </w:r>
            <w:r w:rsidR="00CB5370" w:rsidRPr="00B572A7">
              <w:rPr>
                <w:rFonts w:ascii="Times New Roman" w:eastAsia="Times New Roman" w:hAnsi="Times New Roman" w:cs="Times New Roman"/>
                <w:sz w:val="24"/>
                <w:szCs w:val="24"/>
                <w:lang w:eastAsia="lv-LV"/>
              </w:rPr>
              <w:t> </w:t>
            </w:r>
            <w:r w:rsidR="0034535B" w:rsidRPr="00B572A7">
              <w:rPr>
                <w:rFonts w:ascii="Times New Roman" w:eastAsia="Times New Roman" w:hAnsi="Times New Roman" w:cs="Times New Roman"/>
                <w:sz w:val="24"/>
                <w:szCs w:val="24"/>
                <w:lang w:eastAsia="lv-LV"/>
              </w:rPr>
              <w:t>1032 “Noteikumi par budžetu ieņēmumu klasifikāciju”</w:t>
            </w:r>
            <w:r w:rsidR="00587EA3" w:rsidRPr="00B572A7">
              <w:rPr>
                <w:rFonts w:ascii="Times New Roman" w:eastAsia="Times New Roman" w:hAnsi="Times New Roman" w:cs="Times New Roman"/>
                <w:sz w:val="24"/>
                <w:szCs w:val="24"/>
                <w:lang w:eastAsia="lv-LV"/>
              </w:rPr>
              <w:t>)</w:t>
            </w:r>
            <w:r w:rsidR="0034535B" w:rsidRPr="00B572A7">
              <w:rPr>
                <w:rFonts w:ascii="Times New Roman" w:eastAsia="Times New Roman" w:hAnsi="Times New Roman" w:cs="Times New Roman"/>
                <w:sz w:val="24"/>
                <w:szCs w:val="24"/>
                <w:lang w:eastAsia="lv-LV"/>
              </w:rPr>
              <w:t>;</w:t>
            </w:r>
          </w:p>
          <w:p w14:paraId="66CAA7FB" w14:textId="77777777" w:rsidR="00AC7BB0" w:rsidRPr="00B572A7" w:rsidRDefault="00175CBA" w:rsidP="00AC7BB0">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b/>
                <w:sz w:val="24"/>
                <w:szCs w:val="24"/>
                <w:lang w:eastAsia="lv-LV"/>
              </w:rPr>
              <w:t>2.</w:t>
            </w:r>
            <w:r w:rsidR="00440575" w:rsidRPr="00B572A7">
              <w:rPr>
                <w:rFonts w:ascii="Times New Roman" w:eastAsia="Times New Roman" w:hAnsi="Times New Roman" w:cs="Times New Roman"/>
                <w:b/>
                <w:sz w:val="24"/>
                <w:szCs w:val="24"/>
                <w:lang w:eastAsia="lv-LV"/>
              </w:rPr>
              <w:t>3</w:t>
            </w:r>
            <w:r w:rsidRPr="00B572A7">
              <w:rPr>
                <w:rFonts w:ascii="Times New Roman" w:eastAsia="Times New Roman" w:hAnsi="Times New Roman" w:cs="Times New Roman"/>
                <w:b/>
                <w:sz w:val="24"/>
                <w:szCs w:val="24"/>
                <w:lang w:eastAsia="lv-LV"/>
              </w:rPr>
              <w:t>)</w:t>
            </w:r>
            <w:r w:rsidRPr="00B572A7">
              <w:rPr>
                <w:rFonts w:ascii="Times New Roman" w:eastAsia="Times New Roman" w:hAnsi="Times New Roman" w:cs="Times New Roman"/>
                <w:sz w:val="24"/>
                <w:szCs w:val="24"/>
                <w:lang w:eastAsia="lv-LV"/>
              </w:rPr>
              <w:t> </w:t>
            </w:r>
            <w:r w:rsidR="00440575" w:rsidRPr="00B572A7">
              <w:rPr>
                <w:rFonts w:ascii="Times New Roman" w:eastAsia="Times New Roman" w:hAnsi="Times New Roman" w:cs="Times New Roman"/>
                <w:sz w:val="24"/>
                <w:szCs w:val="24"/>
                <w:lang w:eastAsia="lv-LV"/>
              </w:rPr>
              <w:t>konta numurs</w:t>
            </w:r>
            <w:r w:rsidR="00261331" w:rsidRPr="00B572A7">
              <w:rPr>
                <w:rFonts w:ascii="Times New Roman" w:eastAsia="Times New Roman" w:hAnsi="Times New Roman" w:cs="Times New Roman"/>
                <w:sz w:val="24"/>
                <w:szCs w:val="24"/>
                <w:lang w:eastAsia="lv-LV"/>
              </w:rPr>
              <w:t>, kas ir attiecīgais valsts nodevas konta numurs</w:t>
            </w:r>
            <w:r w:rsidR="00440575" w:rsidRPr="00B572A7">
              <w:rPr>
                <w:rFonts w:ascii="Times New Roman" w:eastAsia="Times New Roman" w:hAnsi="Times New Roman" w:cs="Times New Roman"/>
                <w:sz w:val="24"/>
                <w:szCs w:val="24"/>
                <w:lang w:eastAsia="lv-LV"/>
              </w:rPr>
              <w:t xml:space="preserve"> Valsts kasē;</w:t>
            </w:r>
          </w:p>
          <w:p w14:paraId="079B2D31" w14:textId="77777777" w:rsidR="00AC7BB0" w:rsidRPr="00B572A7" w:rsidRDefault="00440575">
            <w:pPr>
              <w:spacing w:after="0" w:line="240" w:lineRule="auto"/>
              <w:ind w:firstLine="397"/>
              <w:jc w:val="both"/>
              <w:rPr>
                <w:rFonts w:ascii="Times New Roman" w:eastAsia="Times New Roman" w:hAnsi="Times New Roman" w:cs="Times New Roman"/>
                <w:b/>
                <w:sz w:val="24"/>
                <w:szCs w:val="24"/>
                <w:lang w:eastAsia="lv-LV"/>
              </w:rPr>
            </w:pPr>
            <w:r w:rsidRPr="00B572A7">
              <w:rPr>
                <w:rFonts w:ascii="Times New Roman" w:eastAsia="Times New Roman" w:hAnsi="Times New Roman" w:cs="Times New Roman"/>
                <w:b/>
                <w:sz w:val="24"/>
                <w:szCs w:val="24"/>
                <w:lang w:eastAsia="lv-LV"/>
              </w:rPr>
              <w:t>2.4) </w:t>
            </w:r>
            <w:r w:rsidRPr="00B572A7">
              <w:rPr>
                <w:rFonts w:ascii="Times New Roman" w:eastAsia="Times New Roman" w:hAnsi="Times New Roman" w:cs="Times New Roman"/>
                <w:sz w:val="24"/>
                <w:szCs w:val="24"/>
                <w:lang w:eastAsia="lv-LV"/>
              </w:rPr>
              <w:t xml:space="preserve">pārskata periodā </w:t>
            </w:r>
            <w:r w:rsidR="00AC7BB0" w:rsidRPr="00B572A7">
              <w:rPr>
                <w:rFonts w:ascii="Times New Roman" w:hAnsi="Times New Roman" w:cs="Times New Roman"/>
                <w:sz w:val="24"/>
                <w:szCs w:val="24"/>
              </w:rPr>
              <w:t xml:space="preserve">samaksai aprēķinātā valsts nodevu </w:t>
            </w:r>
            <w:r w:rsidR="00587EA3" w:rsidRPr="00B572A7">
              <w:rPr>
                <w:rFonts w:ascii="Times New Roman" w:hAnsi="Times New Roman" w:cs="Times New Roman"/>
                <w:sz w:val="24"/>
                <w:szCs w:val="24"/>
              </w:rPr>
              <w:t xml:space="preserve">kopējā </w:t>
            </w:r>
            <w:r w:rsidR="00AC7BB0" w:rsidRPr="00B572A7">
              <w:rPr>
                <w:rFonts w:ascii="Times New Roman" w:hAnsi="Times New Roman" w:cs="Times New Roman"/>
                <w:sz w:val="24"/>
                <w:szCs w:val="24"/>
              </w:rPr>
              <w:t>summa</w:t>
            </w:r>
            <w:r w:rsidR="00AC222D" w:rsidRPr="00B572A7">
              <w:rPr>
                <w:rFonts w:ascii="Times New Roman" w:hAnsi="Times New Roman" w:cs="Times New Roman"/>
                <w:sz w:val="24"/>
                <w:szCs w:val="24"/>
              </w:rPr>
              <w:t xml:space="preserve"> (aptver pārskata tabulas </w:t>
            </w:r>
            <w:r w:rsidR="00146AB4" w:rsidRPr="00B572A7">
              <w:rPr>
                <w:rFonts w:ascii="Times New Roman" w:hAnsi="Times New Roman" w:cs="Times New Roman"/>
                <w:sz w:val="24"/>
                <w:szCs w:val="24"/>
              </w:rPr>
              <w:t>1</w:t>
            </w:r>
            <w:r w:rsidR="00AC222D" w:rsidRPr="00B572A7">
              <w:rPr>
                <w:rFonts w:ascii="Times New Roman" w:hAnsi="Times New Roman" w:cs="Times New Roman"/>
                <w:sz w:val="24"/>
                <w:szCs w:val="24"/>
              </w:rPr>
              <w:t xml:space="preserve">., </w:t>
            </w:r>
            <w:r w:rsidR="00146AB4" w:rsidRPr="00B572A7">
              <w:rPr>
                <w:rFonts w:ascii="Times New Roman" w:hAnsi="Times New Roman" w:cs="Times New Roman"/>
                <w:sz w:val="24"/>
                <w:szCs w:val="24"/>
              </w:rPr>
              <w:t>2</w:t>
            </w:r>
            <w:r w:rsidR="00AC222D" w:rsidRPr="00B572A7">
              <w:rPr>
                <w:rFonts w:ascii="Times New Roman" w:hAnsi="Times New Roman" w:cs="Times New Roman"/>
                <w:sz w:val="24"/>
                <w:szCs w:val="24"/>
              </w:rPr>
              <w:t xml:space="preserve">., </w:t>
            </w:r>
            <w:r w:rsidR="00146AB4" w:rsidRPr="00B572A7">
              <w:rPr>
                <w:rFonts w:ascii="Times New Roman" w:hAnsi="Times New Roman" w:cs="Times New Roman"/>
                <w:sz w:val="24"/>
                <w:szCs w:val="24"/>
              </w:rPr>
              <w:t>3</w:t>
            </w:r>
            <w:r w:rsidR="00AC222D" w:rsidRPr="00B572A7">
              <w:rPr>
                <w:rFonts w:ascii="Times New Roman" w:hAnsi="Times New Roman" w:cs="Times New Roman"/>
                <w:sz w:val="24"/>
                <w:szCs w:val="24"/>
              </w:rPr>
              <w:t xml:space="preserve">. un </w:t>
            </w:r>
            <w:r w:rsidR="00146AB4" w:rsidRPr="00B572A7">
              <w:rPr>
                <w:rFonts w:ascii="Times New Roman" w:hAnsi="Times New Roman" w:cs="Times New Roman"/>
                <w:sz w:val="24"/>
                <w:szCs w:val="24"/>
              </w:rPr>
              <w:t>4</w:t>
            </w:r>
            <w:r w:rsidR="00AC222D" w:rsidRPr="00B572A7">
              <w:rPr>
                <w:rFonts w:ascii="Times New Roman" w:hAnsi="Times New Roman" w:cs="Times New Roman"/>
                <w:sz w:val="24"/>
                <w:szCs w:val="24"/>
              </w:rPr>
              <w:t>.</w:t>
            </w:r>
            <w:r w:rsidR="00CB5370" w:rsidRPr="00B572A7">
              <w:rPr>
                <w:rFonts w:ascii="Times New Roman" w:hAnsi="Times New Roman" w:cs="Times New Roman"/>
                <w:sz w:val="24"/>
                <w:szCs w:val="24"/>
              </w:rPr>
              <w:t> </w:t>
            </w:r>
            <w:r w:rsidR="00146AB4" w:rsidRPr="00B572A7">
              <w:rPr>
                <w:rFonts w:ascii="Times New Roman" w:hAnsi="Times New Roman" w:cs="Times New Roman"/>
                <w:sz w:val="24"/>
                <w:szCs w:val="24"/>
              </w:rPr>
              <w:t>ailes</w:t>
            </w:r>
            <w:r w:rsidR="00AC222D" w:rsidRPr="00B572A7">
              <w:rPr>
                <w:rFonts w:ascii="Times New Roman" w:hAnsi="Times New Roman" w:cs="Times New Roman"/>
                <w:sz w:val="24"/>
                <w:szCs w:val="24"/>
              </w:rPr>
              <w:t>)</w:t>
            </w:r>
            <w:r w:rsidR="00AC7BB0" w:rsidRPr="00B572A7">
              <w:rPr>
                <w:rFonts w:ascii="Times New Roman" w:hAnsi="Times New Roman" w:cs="Times New Roman"/>
                <w:sz w:val="24"/>
                <w:szCs w:val="24"/>
              </w:rPr>
              <w:t>;</w:t>
            </w:r>
          </w:p>
          <w:p w14:paraId="67215E94" w14:textId="77777777" w:rsidR="00AC7BB0" w:rsidRPr="00B572A7" w:rsidRDefault="00AC7BB0" w:rsidP="00AC7BB0">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Tā kā pilnvērtīgai valsts nodevu administrēšanas rezultātu izvērtēša</w:t>
            </w:r>
            <w:r w:rsidR="00440575" w:rsidRPr="00B572A7">
              <w:rPr>
                <w:rFonts w:ascii="Times New Roman" w:hAnsi="Times New Roman" w:cs="Times New Roman"/>
                <w:sz w:val="24"/>
                <w:szCs w:val="24"/>
              </w:rPr>
              <w:t>nai ir nepieciešama informācija par piemērotajiem</w:t>
            </w:r>
            <w:r w:rsidRPr="00B572A7">
              <w:rPr>
                <w:rFonts w:ascii="Times New Roman" w:hAnsi="Times New Roman" w:cs="Times New Roman"/>
                <w:sz w:val="24"/>
                <w:szCs w:val="24"/>
              </w:rPr>
              <w:t xml:space="preserve"> atvieglojumi</w:t>
            </w:r>
            <w:r w:rsidR="00440575" w:rsidRPr="00B572A7">
              <w:rPr>
                <w:rFonts w:ascii="Times New Roman" w:hAnsi="Times New Roman" w:cs="Times New Roman"/>
                <w:sz w:val="24"/>
                <w:szCs w:val="24"/>
              </w:rPr>
              <w:t>em</w:t>
            </w:r>
            <w:r w:rsidRPr="00B572A7">
              <w:rPr>
                <w:rFonts w:ascii="Times New Roman" w:hAnsi="Times New Roman" w:cs="Times New Roman"/>
                <w:sz w:val="24"/>
                <w:szCs w:val="24"/>
              </w:rPr>
              <w:t xml:space="preserve"> un atbrīvojumi</w:t>
            </w:r>
            <w:r w:rsidR="00440575" w:rsidRPr="00B572A7">
              <w:rPr>
                <w:rFonts w:ascii="Times New Roman" w:hAnsi="Times New Roman" w:cs="Times New Roman"/>
                <w:sz w:val="24"/>
                <w:szCs w:val="24"/>
              </w:rPr>
              <w:t>em</w:t>
            </w:r>
            <w:r w:rsidRPr="00B572A7">
              <w:rPr>
                <w:rFonts w:ascii="Times New Roman" w:hAnsi="Times New Roman" w:cs="Times New Roman"/>
                <w:sz w:val="24"/>
                <w:szCs w:val="24"/>
              </w:rPr>
              <w:t xml:space="preserve">, sniedzot informāciju par kopējo samaksai aprēķināto valsts nodevu summu, atsevišķi norādāma </w:t>
            </w:r>
            <w:r w:rsidR="0034535B" w:rsidRPr="00B572A7">
              <w:rPr>
                <w:rFonts w:ascii="Times New Roman" w:hAnsi="Times New Roman" w:cs="Times New Roman"/>
                <w:sz w:val="24"/>
                <w:szCs w:val="24"/>
              </w:rPr>
              <w:t xml:space="preserve">šāda </w:t>
            </w:r>
            <w:r w:rsidRPr="00B572A7">
              <w:rPr>
                <w:rFonts w:ascii="Times New Roman" w:hAnsi="Times New Roman" w:cs="Times New Roman"/>
                <w:sz w:val="24"/>
                <w:szCs w:val="24"/>
              </w:rPr>
              <w:t>informācija:</w:t>
            </w:r>
          </w:p>
          <w:p w14:paraId="0636534C" w14:textId="77777777" w:rsidR="0034535B" w:rsidRPr="00B572A7" w:rsidRDefault="00440575" w:rsidP="00AC7BB0">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b/>
                <w:sz w:val="24"/>
                <w:szCs w:val="24"/>
              </w:rPr>
              <w:t>2.4.1)</w:t>
            </w:r>
            <w:r w:rsidR="00AC7BB0" w:rsidRPr="00B572A7">
              <w:rPr>
                <w:rFonts w:ascii="Times New Roman" w:hAnsi="Times New Roman" w:cs="Times New Roman"/>
                <w:sz w:val="24"/>
                <w:szCs w:val="24"/>
              </w:rPr>
              <w:t> </w:t>
            </w:r>
            <w:r w:rsidR="00587EA3" w:rsidRPr="00B572A7">
              <w:rPr>
                <w:rFonts w:ascii="Times New Roman" w:hAnsi="Times New Roman" w:cs="Times New Roman"/>
                <w:sz w:val="24"/>
                <w:szCs w:val="24"/>
              </w:rPr>
              <w:t xml:space="preserve">kopējā </w:t>
            </w:r>
            <w:r w:rsidR="0034535B" w:rsidRPr="00B572A7">
              <w:rPr>
                <w:rFonts w:ascii="Times New Roman" w:hAnsi="Times New Roman" w:cs="Times New Roman"/>
                <w:sz w:val="24"/>
                <w:szCs w:val="24"/>
              </w:rPr>
              <w:t>aprēķinātā valsts nodevu summa pirms piešķirtajiem atvieglojumiem vai atbrīvojumiem</w:t>
            </w:r>
            <w:r w:rsidR="00AC222D" w:rsidRPr="00B572A7">
              <w:rPr>
                <w:rFonts w:ascii="Times New Roman" w:hAnsi="Times New Roman" w:cs="Times New Roman"/>
                <w:sz w:val="24"/>
                <w:szCs w:val="24"/>
              </w:rPr>
              <w:t xml:space="preserve"> (norāda normatīvajos aktos noteikto valsts nodevas apmēru)</w:t>
            </w:r>
            <w:r w:rsidR="0034535B" w:rsidRPr="00B572A7">
              <w:rPr>
                <w:rFonts w:ascii="Times New Roman" w:hAnsi="Times New Roman" w:cs="Times New Roman"/>
                <w:sz w:val="24"/>
                <w:szCs w:val="24"/>
              </w:rPr>
              <w:t>;</w:t>
            </w:r>
          </w:p>
          <w:p w14:paraId="6D2643ED" w14:textId="77777777" w:rsidR="00AC7BB0" w:rsidRPr="00B572A7" w:rsidRDefault="00440575" w:rsidP="00AC7BB0">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b/>
                <w:sz w:val="24"/>
                <w:szCs w:val="24"/>
              </w:rPr>
              <w:lastRenderedPageBreak/>
              <w:t>2.4.2)</w:t>
            </w:r>
            <w:r w:rsidRPr="00B572A7">
              <w:rPr>
                <w:rFonts w:ascii="Times New Roman" w:hAnsi="Times New Roman" w:cs="Times New Roman"/>
                <w:sz w:val="24"/>
                <w:szCs w:val="24"/>
              </w:rPr>
              <w:t> </w:t>
            </w:r>
            <w:r w:rsidR="00AC7BB0" w:rsidRPr="00B572A7">
              <w:rPr>
                <w:rFonts w:ascii="Times New Roman" w:hAnsi="Times New Roman" w:cs="Times New Roman"/>
                <w:sz w:val="24"/>
                <w:szCs w:val="24"/>
              </w:rPr>
              <w:t>piešķirto atvieglojumu kopēj</w:t>
            </w:r>
            <w:r w:rsidR="0034535B" w:rsidRPr="00B572A7">
              <w:rPr>
                <w:rFonts w:ascii="Times New Roman" w:hAnsi="Times New Roman" w:cs="Times New Roman"/>
                <w:sz w:val="24"/>
                <w:szCs w:val="24"/>
              </w:rPr>
              <w:t>ā</w:t>
            </w:r>
            <w:r w:rsidR="00AC7BB0" w:rsidRPr="00B572A7">
              <w:rPr>
                <w:rFonts w:ascii="Times New Roman" w:hAnsi="Times New Roman" w:cs="Times New Roman"/>
                <w:sz w:val="24"/>
                <w:szCs w:val="24"/>
              </w:rPr>
              <w:t xml:space="preserve"> summ</w:t>
            </w:r>
            <w:r w:rsidR="0034535B" w:rsidRPr="00B572A7">
              <w:rPr>
                <w:rFonts w:ascii="Times New Roman" w:hAnsi="Times New Roman" w:cs="Times New Roman"/>
                <w:sz w:val="24"/>
                <w:szCs w:val="24"/>
              </w:rPr>
              <w:t>a</w:t>
            </w:r>
            <w:r w:rsidR="006C5153" w:rsidRPr="00B572A7">
              <w:rPr>
                <w:rFonts w:ascii="Times New Roman" w:hAnsi="Times New Roman" w:cs="Times New Roman"/>
                <w:sz w:val="24"/>
                <w:szCs w:val="24"/>
              </w:rPr>
              <w:t xml:space="preserve"> (piešķirto atvieglojumu skaits norādāms pārskatā pie papildus informācijas)</w:t>
            </w:r>
            <w:r w:rsidR="00AC7BB0" w:rsidRPr="00B572A7">
              <w:rPr>
                <w:rFonts w:ascii="Times New Roman" w:hAnsi="Times New Roman" w:cs="Times New Roman"/>
                <w:sz w:val="24"/>
                <w:szCs w:val="24"/>
              </w:rPr>
              <w:t>;</w:t>
            </w:r>
          </w:p>
          <w:p w14:paraId="7008D993" w14:textId="77777777" w:rsidR="00AC7BB0" w:rsidRPr="00B572A7" w:rsidRDefault="00440575">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b/>
                <w:sz w:val="24"/>
                <w:szCs w:val="24"/>
              </w:rPr>
              <w:t>2.4.3)</w:t>
            </w:r>
            <w:r w:rsidRPr="00B572A7">
              <w:rPr>
                <w:rFonts w:ascii="Times New Roman" w:hAnsi="Times New Roman" w:cs="Times New Roman"/>
                <w:sz w:val="24"/>
                <w:szCs w:val="24"/>
              </w:rPr>
              <w:t> </w:t>
            </w:r>
            <w:r w:rsidR="00AC7BB0" w:rsidRPr="00B572A7">
              <w:rPr>
                <w:rFonts w:ascii="Times New Roman" w:hAnsi="Times New Roman" w:cs="Times New Roman"/>
                <w:sz w:val="24"/>
                <w:szCs w:val="24"/>
              </w:rPr>
              <w:t xml:space="preserve">piešķirto atbrīvojumu </w:t>
            </w:r>
            <w:r w:rsidR="0034535B" w:rsidRPr="00B572A7">
              <w:rPr>
                <w:rFonts w:ascii="Times New Roman" w:hAnsi="Times New Roman" w:cs="Times New Roman"/>
                <w:sz w:val="24"/>
                <w:szCs w:val="24"/>
              </w:rPr>
              <w:t>kopējā summa</w:t>
            </w:r>
            <w:r w:rsidR="006C5153" w:rsidRPr="00B572A7">
              <w:rPr>
                <w:rFonts w:ascii="Times New Roman" w:hAnsi="Times New Roman" w:cs="Times New Roman"/>
                <w:sz w:val="24"/>
                <w:szCs w:val="24"/>
              </w:rPr>
              <w:t xml:space="preserve"> (piešķirto atbrīvojumu skaits norādāms pārskatā pie papildus informācijas</w:t>
            </w:r>
            <w:r w:rsidR="001C59C6" w:rsidRPr="00B572A7">
              <w:rPr>
                <w:rFonts w:ascii="Times New Roman" w:hAnsi="Times New Roman" w:cs="Times New Roman"/>
                <w:sz w:val="24"/>
                <w:szCs w:val="24"/>
              </w:rPr>
              <w:t>)</w:t>
            </w:r>
            <w:r w:rsidR="00AC7BB0" w:rsidRPr="00B572A7">
              <w:rPr>
                <w:rFonts w:ascii="Times New Roman" w:hAnsi="Times New Roman" w:cs="Times New Roman"/>
                <w:sz w:val="24"/>
                <w:szCs w:val="24"/>
              </w:rPr>
              <w:t>;</w:t>
            </w:r>
          </w:p>
          <w:p w14:paraId="1E8FCD9F" w14:textId="77777777" w:rsidR="00AC222D" w:rsidRPr="00B572A7" w:rsidRDefault="00440575" w:rsidP="00AC7BB0">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b/>
                <w:sz w:val="24"/>
                <w:szCs w:val="24"/>
              </w:rPr>
              <w:t>2.4.4)</w:t>
            </w:r>
            <w:r w:rsidR="001C59C6" w:rsidRPr="00B572A7">
              <w:rPr>
                <w:rFonts w:ascii="Times New Roman" w:hAnsi="Times New Roman" w:cs="Times New Roman"/>
                <w:sz w:val="24"/>
                <w:szCs w:val="24"/>
              </w:rPr>
              <w:t> </w:t>
            </w:r>
            <w:r w:rsidR="00AC7BB0" w:rsidRPr="00B572A7">
              <w:rPr>
                <w:rFonts w:ascii="Times New Roman" w:hAnsi="Times New Roman" w:cs="Times New Roman"/>
                <w:sz w:val="24"/>
                <w:szCs w:val="24"/>
              </w:rPr>
              <w:t xml:space="preserve">kopējā </w:t>
            </w:r>
            <w:r w:rsidR="00AC222D" w:rsidRPr="00B572A7">
              <w:rPr>
                <w:rFonts w:ascii="Times New Roman" w:hAnsi="Times New Roman" w:cs="Times New Roman"/>
                <w:sz w:val="24"/>
                <w:szCs w:val="24"/>
              </w:rPr>
              <w:t>samaksai aprēķinātā valsts nodevu summa (</w:t>
            </w:r>
            <w:r w:rsidRPr="00B572A7">
              <w:rPr>
                <w:rFonts w:ascii="Times New Roman" w:hAnsi="Times New Roman" w:cs="Times New Roman"/>
                <w:sz w:val="24"/>
                <w:szCs w:val="24"/>
              </w:rPr>
              <w:t>tā ir valsts nodevu summa, kuru ir pienākums nodevu maksātājam iemaksāt valsts budžeta kontā pakalpojuma vai nodrošinājuma saņemšanai, proti, tā ir summa, kura ir aprēķināta, ņemot vērā piešķirtos atvieglojumus vai atbrīvojumus);</w:t>
            </w:r>
          </w:p>
          <w:p w14:paraId="0DD011ED" w14:textId="77777777" w:rsidR="00AC222D" w:rsidRPr="00B572A7" w:rsidRDefault="00440575" w:rsidP="00AC7BB0">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b/>
                <w:sz w:val="24"/>
                <w:szCs w:val="24"/>
              </w:rPr>
              <w:t>2.5)</w:t>
            </w:r>
            <w:r w:rsidR="00AC222D" w:rsidRPr="00B572A7">
              <w:rPr>
                <w:rFonts w:ascii="Times New Roman" w:hAnsi="Times New Roman" w:cs="Times New Roman"/>
                <w:sz w:val="24"/>
                <w:szCs w:val="24"/>
              </w:rPr>
              <w:t> </w:t>
            </w:r>
            <w:r w:rsidRPr="00B572A7">
              <w:rPr>
                <w:rFonts w:ascii="Times New Roman" w:hAnsi="Times New Roman" w:cs="Times New Roman"/>
                <w:sz w:val="24"/>
                <w:szCs w:val="24"/>
              </w:rPr>
              <w:t xml:space="preserve">pārskata periodā </w:t>
            </w:r>
            <w:r w:rsidR="00587EA3" w:rsidRPr="00B572A7">
              <w:rPr>
                <w:rFonts w:ascii="Times New Roman" w:hAnsi="Times New Roman" w:cs="Times New Roman"/>
                <w:sz w:val="24"/>
                <w:szCs w:val="24"/>
              </w:rPr>
              <w:t xml:space="preserve">kopējās </w:t>
            </w:r>
            <w:r w:rsidR="00AC222D" w:rsidRPr="00B572A7">
              <w:rPr>
                <w:rFonts w:ascii="Times New Roman" w:hAnsi="Times New Roman" w:cs="Times New Roman"/>
                <w:sz w:val="24"/>
                <w:szCs w:val="24"/>
              </w:rPr>
              <w:t>saņemtās valsts nodevu summa</w:t>
            </w:r>
            <w:r w:rsidR="00062EEB" w:rsidRPr="00B572A7">
              <w:rPr>
                <w:rFonts w:ascii="Times New Roman" w:hAnsi="Times New Roman" w:cs="Times New Roman"/>
                <w:sz w:val="24"/>
                <w:szCs w:val="24"/>
              </w:rPr>
              <w:t>s</w:t>
            </w:r>
            <w:r w:rsidR="00AC222D" w:rsidRPr="00B572A7">
              <w:rPr>
                <w:rFonts w:ascii="Times New Roman" w:hAnsi="Times New Roman" w:cs="Times New Roman"/>
                <w:sz w:val="24"/>
                <w:szCs w:val="24"/>
              </w:rPr>
              <w:t xml:space="preserve"> </w:t>
            </w:r>
            <w:r w:rsidR="00146AB4" w:rsidRPr="00B572A7">
              <w:rPr>
                <w:rFonts w:ascii="Times New Roman" w:hAnsi="Times New Roman" w:cs="Times New Roman"/>
                <w:sz w:val="24"/>
                <w:szCs w:val="24"/>
              </w:rPr>
              <w:t>(aptver pārskata tabulas 5</w:t>
            </w:r>
            <w:r w:rsidR="00AC222D" w:rsidRPr="00B572A7">
              <w:rPr>
                <w:rFonts w:ascii="Times New Roman" w:hAnsi="Times New Roman" w:cs="Times New Roman"/>
                <w:sz w:val="24"/>
                <w:szCs w:val="24"/>
              </w:rPr>
              <w:t xml:space="preserve">., </w:t>
            </w:r>
            <w:r w:rsidR="00146AB4" w:rsidRPr="00B572A7">
              <w:rPr>
                <w:rFonts w:ascii="Times New Roman" w:hAnsi="Times New Roman" w:cs="Times New Roman"/>
                <w:sz w:val="24"/>
                <w:szCs w:val="24"/>
              </w:rPr>
              <w:t>6</w:t>
            </w:r>
            <w:r w:rsidR="00AC222D" w:rsidRPr="00B572A7">
              <w:rPr>
                <w:rFonts w:ascii="Times New Roman" w:hAnsi="Times New Roman" w:cs="Times New Roman"/>
                <w:sz w:val="24"/>
                <w:szCs w:val="24"/>
              </w:rPr>
              <w:t xml:space="preserve">., </w:t>
            </w:r>
            <w:r w:rsidR="00146AB4" w:rsidRPr="00B572A7">
              <w:rPr>
                <w:rFonts w:ascii="Times New Roman" w:hAnsi="Times New Roman" w:cs="Times New Roman"/>
                <w:sz w:val="24"/>
                <w:szCs w:val="24"/>
              </w:rPr>
              <w:t>7</w:t>
            </w:r>
            <w:r w:rsidR="00AC222D" w:rsidRPr="00B572A7">
              <w:rPr>
                <w:rFonts w:ascii="Times New Roman" w:hAnsi="Times New Roman" w:cs="Times New Roman"/>
                <w:sz w:val="24"/>
                <w:szCs w:val="24"/>
              </w:rPr>
              <w:t xml:space="preserve">. un </w:t>
            </w:r>
            <w:r w:rsidR="00146AB4" w:rsidRPr="00B572A7">
              <w:rPr>
                <w:rFonts w:ascii="Times New Roman" w:hAnsi="Times New Roman" w:cs="Times New Roman"/>
                <w:sz w:val="24"/>
                <w:szCs w:val="24"/>
              </w:rPr>
              <w:t>8</w:t>
            </w:r>
            <w:r w:rsidR="00AC222D" w:rsidRPr="00B572A7">
              <w:rPr>
                <w:rFonts w:ascii="Times New Roman" w:hAnsi="Times New Roman" w:cs="Times New Roman"/>
                <w:sz w:val="24"/>
                <w:szCs w:val="24"/>
              </w:rPr>
              <w:t>.</w:t>
            </w:r>
            <w:r w:rsidR="00CB5370" w:rsidRPr="00B572A7">
              <w:rPr>
                <w:rFonts w:ascii="Times New Roman" w:hAnsi="Times New Roman" w:cs="Times New Roman"/>
                <w:sz w:val="24"/>
                <w:szCs w:val="24"/>
              </w:rPr>
              <w:t> </w:t>
            </w:r>
            <w:r w:rsidR="00AC222D" w:rsidRPr="00B572A7">
              <w:rPr>
                <w:rFonts w:ascii="Times New Roman" w:hAnsi="Times New Roman" w:cs="Times New Roman"/>
                <w:sz w:val="24"/>
                <w:szCs w:val="24"/>
              </w:rPr>
              <w:t>ail</w:t>
            </w:r>
            <w:r w:rsidR="00146AB4" w:rsidRPr="00B572A7">
              <w:rPr>
                <w:rFonts w:ascii="Times New Roman" w:hAnsi="Times New Roman" w:cs="Times New Roman"/>
                <w:sz w:val="24"/>
                <w:szCs w:val="24"/>
              </w:rPr>
              <w:t>es</w:t>
            </w:r>
            <w:r w:rsidR="00AC222D" w:rsidRPr="00B572A7">
              <w:rPr>
                <w:rFonts w:ascii="Times New Roman" w:hAnsi="Times New Roman" w:cs="Times New Roman"/>
                <w:sz w:val="24"/>
                <w:szCs w:val="24"/>
              </w:rPr>
              <w:t>);</w:t>
            </w:r>
          </w:p>
          <w:p w14:paraId="024C5751" w14:textId="77777777" w:rsidR="00AC222D" w:rsidRPr="00B572A7" w:rsidRDefault="00146AB4" w:rsidP="00AC7BB0">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Pārskata tabulas 5</w:t>
            </w:r>
            <w:r w:rsidR="00AC222D" w:rsidRPr="00B572A7">
              <w:rPr>
                <w:rFonts w:ascii="Times New Roman" w:hAnsi="Times New Roman" w:cs="Times New Roman"/>
                <w:sz w:val="24"/>
                <w:szCs w:val="24"/>
              </w:rPr>
              <w:t>.</w:t>
            </w:r>
            <w:r w:rsidR="00CB5370" w:rsidRPr="00B572A7">
              <w:rPr>
                <w:rFonts w:ascii="Times New Roman" w:hAnsi="Times New Roman" w:cs="Times New Roman"/>
                <w:sz w:val="24"/>
                <w:szCs w:val="24"/>
              </w:rPr>
              <w:t> </w:t>
            </w:r>
            <w:r w:rsidR="00AC222D" w:rsidRPr="00B572A7">
              <w:rPr>
                <w:rFonts w:ascii="Times New Roman" w:hAnsi="Times New Roman" w:cs="Times New Roman"/>
                <w:sz w:val="24"/>
                <w:szCs w:val="24"/>
              </w:rPr>
              <w:t xml:space="preserve">ailē norāda par konkrēto valsts nodevas objektu kontā </w:t>
            </w:r>
            <w:r w:rsidR="00BD45E1" w:rsidRPr="00B572A7">
              <w:rPr>
                <w:rFonts w:ascii="Times New Roman" w:hAnsi="Times New Roman" w:cs="Times New Roman"/>
                <w:sz w:val="24"/>
                <w:szCs w:val="24"/>
              </w:rPr>
              <w:t xml:space="preserve">Valsts kasē </w:t>
            </w:r>
            <w:r w:rsidR="00AC222D" w:rsidRPr="00B572A7">
              <w:rPr>
                <w:rFonts w:ascii="Times New Roman" w:hAnsi="Times New Roman" w:cs="Times New Roman"/>
                <w:sz w:val="24"/>
                <w:szCs w:val="24"/>
              </w:rPr>
              <w:t>saņemto kopējo summu (tiek norādītas tikai ar nodrošinājumu vai pakalpojumu, vai attiecīgo pieprasījumu nodrošinājuma vai pakalpojuma saņemšanai saistītās summas).</w:t>
            </w:r>
          </w:p>
          <w:p w14:paraId="45BE63F7" w14:textId="3DCAD4FE" w:rsidR="00AC7BB0" w:rsidRPr="00B572A7" w:rsidRDefault="00AC222D">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Savukārt,</w:t>
            </w:r>
            <w:r w:rsidR="00AC7BB0" w:rsidRPr="00B572A7">
              <w:rPr>
                <w:rFonts w:ascii="Times New Roman" w:hAnsi="Times New Roman" w:cs="Times New Roman"/>
                <w:sz w:val="24"/>
                <w:szCs w:val="24"/>
              </w:rPr>
              <w:t xml:space="preserve"> lai pilnvērtīgi veiktu valsts nodevu administrēšanas rezultātu </w:t>
            </w:r>
            <w:proofErr w:type="spellStart"/>
            <w:r w:rsidR="00AC7BB0" w:rsidRPr="00B572A7">
              <w:rPr>
                <w:rFonts w:ascii="Times New Roman" w:hAnsi="Times New Roman" w:cs="Times New Roman"/>
                <w:sz w:val="24"/>
                <w:szCs w:val="24"/>
              </w:rPr>
              <w:t>izvērtējumu</w:t>
            </w:r>
            <w:proofErr w:type="spellEnd"/>
            <w:r w:rsidR="00AC7BB0" w:rsidRPr="00B572A7">
              <w:rPr>
                <w:rFonts w:ascii="Times New Roman" w:hAnsi="Times New Roman" w:cs="Times New Roman"/>
                <w:sz w:val="24"/>
                <w:szCs w:val="24"/>
              </w:rPr>
              <w:t>, ir nepieciešams atsevišķi par konkrēto valsts nodevas objektu apkopot informāciju par uzskaitītajām kopējām pārmaksām vai nepareizi piedzītām</w:t>
            </w:r>
            <w:r w:rsidR="006B48BD" w:rsidRPr="00B572A7">
              <w:rPr>
                <w:rFonts w:ascii="Times New Roman" w:hAnsi="Times New Roman" w:cs="Times New Roman"/>
                <w:sz w:val="24"/>
                <w:szCs w:val="24"/>
              </w:rPr>
              <w:t xml:space="preserve"> (iekasētajām</w:t>
            </w:r>
            <w:r w:rsidR="00AC7BB0" w:rsidRPr="00B572A7">
              <w:rPr>
                <w:rFonts w:ascii="Times New Roman" w:hAnsi="Times New Roman" w:cs="Times New Roman"/>
                <w:sz w:val="24"/>
                <w:szCs w:val="24"/>
              </w:rPr>
              <w:t>) valsts nodevu summām.</w:t>
            </w:r>
          </w:p>
          <w:p w14:paraId="340DD4A6" w14:textId="77777777" w:rsidR="00AC7BB0" w:rsidRPr="00B572A7" w:rsidRDefault="00AC7BB0" w:rsidP="00AC7BB0">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Lai dati būtu t</w:t>
            </w:r>
            <w:r w:rsidR="00AC222D" w:rsidRPr="00B572A7">
              <w:rPr>
                <w:rFonts w:ascii="Times New Roman" w:hAnsi="Times New Roman" w:cs="Times New Roman"/>
                <w:sz w:val="24"/>
                <w:szCs w:val="24"/>
              </w:rPr>
              <w:t xml:space="preserve">icami un izmantojami analīzei, tabulas </w:t>
            </w:r>
            <w:r w:rsidR="006959FD" w:rsidRPr="00B572A7">
              <w:rPr>
                <w:rFonts w:ascii="Times New Roman" w:hAnsi="Times New Roman" w:cs="Times New Roman"/>
                <w:sz w:val="24"/>
                <w:szCs w:val="24"/>
              </w:rPr>
              <w:br/>
            </w:r>
            <w:r w:rsidR="00146AB4" w:rsidRPr="00B572A7">
              <w:rPr>
                <w:rFonts w:ascii="Times New Roman" w:hAnsi="Times New Roman" w:cs="Times New Roman"/>
                <w:sz w:val="24"/>
                <w:szCs w:val="24"/>
              </w:rPr>
              <w:t>6</w:t>
            </w:r>
            <w:r w:rsidR="006959FD" w:rsidRPr="00B572A7">
              <w:rPr>
                <w:rFonts w:ascii="Times New Roman" w:hAnsi="Times New Roman" w:cs="Times New Roman"/>
                <w:sz w:val="24"/>
                <w:szCs w:val="24"/>
              </w:rPr>
              <w:t>.</w:t>
            </w:r>
            <w:r w:rsidR="00AC222D" w:rsidRPr="00B572A7">
              <w:rPr>
                <w:rFonts w:ascii="Times New Roman" w:hAnsi="Times New Roman" w:cs="Times New Roman"/>
                <w:sz w:val="24"/>
                <w:szCs w:val="24"/>
              </w:rPr>
              <w:t xml:space="preserve"> un </w:t>
            </w:r>
            <w:r w:rsidR="00146AB4" w:rsidRPr="00B572A7">
              <w:rPr>
                <w:rFonts w:ascii="Times New Roman" w:hAnsi="Times New Roman" w:cs="Times New Roman"/>
                <w:sz w:val="24"/>
                <w:szCs w:val="24"/>
              </w:rPr>
              <w:t>7</w:t>
            </w:r>
            <w:r w:rsidR="00AC222D" w:rsidRPr="00B572A7">
              <w:rPr>
                <w:rFonts w:ascii="Times New Roman" w:hAnsi="Times New Roman" w:cs="Times New Roman"/>
                <w:sz w:val="24"/>
                <w:szCs w:val="24"/>
              </w:rPr>
              <w:t>.</w:t>
            </w:r>
            <w:r w:rsidR="00CB5370" w:rsidRPr="00B572A7">
              <w:rPr>
                <w:rFonts w:ascii="Times New Roman" w:hAnsi="Times New Roman" w:cs="Times New Roman"/>
                <w:sz w:val="24"/>
                <w:szCs w:val="24"/>
              </w:rPr>
              <w:t> </w:t>
            </w:r>
            <w:r w:rsidR="00AC222D" w:rsidRPr="00B572A7">
              <w:rPr>
                <w:rFonts w:ascii="Times New Roman" w:hAnsi="Times New Roman" w:cs="Times New Roman"/>
                <w:sz w:val="24"/>
                <w:szCs w:val="24"/>
              </w:rPr>
              <w:t>ailē tiek</w:t>
            </w:r>
            <w:r w:rsidRPr="00B572A7">
              <w:rPr>
                <w:rFonts w:ascii="Times New Roman" w:hAnsi="Times New Roman" w:cs="Times New Roman"/>
                <w:sz w:val="24"/>
                <w:szCs w:val="24"/>
              </w:rPr>
              <w:t xml:space="preserve"> norādītas tikai tās summas, kuras nav atmaksātas nodevu maksātājam, proti, ir konstatēta pārmaksa, bet pārmaksas atmaksas pieprasījuma fakts nav vēl noticis. </w:t>
            </w:r>
          </w:p>
          <w:p w14:paraId="11A3AD96" w14:textId="77777777" w:rsidR="00AC7BB0" w:rsidRPr="00B572A7" w:rsidRDefault="00146AB4">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Tabulas 8</w:t>
            </w:r>
            <w:r w:rsidR="006959FD" w:rsidRPr="00B572A7">
              <w:rPr>
                <w:rFonts w:ascii="Times New Roman" w:eastAsia="Times New Roman" w:hAnsi="Times New Roman" w:cs="Times New Roman"/>
                <w:sz w:val="24"/>
                <w:szCs w:val="24"/>
                <w:lang w:eastAsia="lv-LV"/>
              </w:rPr>
              <w:t>.</w:t>
            </w:r>
            <w:r w:rsidR="00CB5370" w:rsidRPr="00B572A7">
              <w:rPr>
                <w:rFonts w:ascii="Times New Roman" w:eastAsia="Times New Roman" w:hAnsi="Times New Roman" w:cs="Times New Roman"/>
                <w:sz w:val="24"/>
                <w:szCs w:val="24"/>
                <w:lang w:eastAsia="lv-LV"/>
              </w:rPr>
              <w:t> </w:t>
            </w:r>
            <w:r w:rsidR="006959FD" w:rsidRPr="00B572A7">
              <w:rPr>
                <w:rFonts w:ascii="Times New Roman" w:eastAsia="Times New Roman" w:hAnsi="Times New Roman" w:cs="Times New Roman"/>
                <w:sz w:val="24"/>
                <w:szCs w:val="24"/>
                <w:lang w:eastAsia="lv-LV"/>
              </w:rPr>
              <w:t xml:space="preserve">ailē norādītās summas </w:t>
            </w:r>
            <w:r w:rsidR="00C74B84" w:rsidRPr="00B572A7">
              <w:rPr>
                <w:rFonts w:ascii="Times New Roman" w:eastAsia="Times New Roman" w:hAnsi="Times New Roman" w:cs="Times New Roman"/>
                <w:sz w:val="24"/>
                <w:szCs w:val="24"/>
                <w:lang w:eastAsia="lv-LV"/>
              </w:rPr>
              <w:t>apmērs</w:t>
            </w:r>
            <w:r w:rsidR="006959FD" w:rsidRPr="00B572A7">
              <w:rPr>
                <w:rFonts w:ascii="Times New Roman" w:eastAsia="Times New Roman" w:hAnsi="Times New Roman" w:cs="Times New Roman"/>
                <w:sz w:val="24"/>
                <w:szCs w:val="24"/>
                <w:lang w:eastAsia="lv-LV"/>
              </w:rPr>
              <w:t xml:space="preserve"> ir vienād</w:t>
            </w:r>
            <w:r w:rsidR="00C74B84" w:rsidRPr="00B572A7">
              <w:rPr>
                <w:rFonts w:ascii="Times New Roman" w:eastAsia="Times New Roman" w:hAnsi="Times New Roman" w:cs="Times New Roman"/>
                <w:sz w:val="24"/>
                <w:szCs w:val="24"/>
                <w:lang w:eastAsia="lv-LV"/>
              </w:rPr>
              <w:t>s</w:t>
            </w:r>
            <w:r w:rsidRPr="00B572A7">
              <w:rPr>
                <w:rFonts w:ascii="Times New Roman" w:eastAsia="Times New Roman" w:hAnsi="Times New Roman" w:cs="Times New Roman"/>
                <w:sz w:val="24"/>
                <w:szCs w:val="24"/>
                <w:lang w:eastAsia="lv-LV"/>
              </w:rPr>
              <w:t xml:space="preserve"> ar tabulas 4</w:t>
            </w:r>
            <w:r w:rsidR="006959FD" w:rsidRPr="00B572A7">
              <w:rPr>
                <w:rFonts w:ascii="Times New Roman" w:eastAsia="Times New Roman" w:hAnsi="Times New Roman" w:cs="Times New Roman"/>
                <w:sz w:val="24"/>
                <w:szCs w:val="24"/>
                <w:lang w:eastAsia="lv-LV"/>
              </w:rPr>
              <w:t>.</w:t>
            </w:r>
            <w:r w:rsidR="00CB5370" w:rsidRPr="00B572A7">
              <w:rPr>
                <w:rFonts w:ascii="Times New Roman" w:eastAsia="Times New Roman" w:hAnsi="Times New Roman" w:cs="Times New Roman"/>
                <w:sz w:val="24"/>
                <w:szCs w:val="24"/>
                <w:lang w:eastAsia="lv-LV"/>
              </w:rPr>
              <w:t> </w:t>
            </w:r>
            <w:r w:rsidR="006959FD" w:rsidRPr="00B572A7">
              <w:rPr>
                <w:rFonts w:ascii="Times New Roman" w:eastAsia="Times New Roman" w:hAnsi="Times New Roman" w:cs="Times New Roman"/>
                <w:sz w:val="24"/>
                <w:szCs w:val="24"/>
                <w:lang w:eastAsia="lv-LV"/>
              </w:rPr>
              <w:t>ailē norādīto valsts nodevas summu, proti, tā ir summa, k</w:t>
            </w:r>
            <w:r w:rsidR="00C74B84" w:rsidRPr="00B572A7">
              <w:rPr>
                <w:rFonts w:ascii="Times New Roman" w:eastAsia="Times New Roman" w:hAnsi="Times New Roman" w:cs="Times New Roman"/>
                <w:sz w:val="24"/>
                <w:szCs w:val="24"/>
                <w:lang w:eastAsia="lv-LV"/>
              </w:rPr>
              <w:t>uru</w:t>
            </w:r>
            <w:r w:rsidR="006959FD" w:rsidRPr="00B572A7">
              <w:rPr>
                <w:rFonts w:ascii="Times New Roman" w:eastAsia="Times New Roman" w:hAnsi="Times New Roman" w:cs="Times New Roman"/>
                <w:sz w:val="24"/>
                <w:szCs w:val="24"/>
                <w:lang w:eastAsia="lv-LV"/>
              </w:rPr>
              <w:t xml:space="preserve"> nodevas maksātājam saskaņā ar </w:t>
            </w:r>
            <w:r w:rsidR="00C74B84" w:rsidRPr="00B572A7">
              <w:rPr>
                <w:rFonts w:ascii="Times New Roman" w:eastAsia="Times New Roman" w:hAnsi="Times New Roman" w:cs="Times New Roman"/>
                <w:sz w:val="24"/>
                <w:szCs w:val="24"/>
                <w:lang w:eastAsia="lv-LV"/>
              </w:rPr>
              <w:t>valsts nodevas administrācijas aprēķinu</w:t>
            </w:r>
            <w:r w:rsidR="006959FD" w:rsidRPr="00B572A7">
              <w:rPr>
                <w:rFonts w:ascii="Times New Roman" w:eastAsia="Times New Roman" w:hAnsi="Times New Roman" w:cs="Times New Roman"/>
                <w:sz w:val="24"/>
                <w:szCs w:val="24"/>
                <w:lang w:eastAsia="lv-LV"/>
              </w:rPr>
              <w:t xml:space="preserve"> ir pienākums samaksāt</w:t>
            </w:r>
            <w:r w:rsidR="00C74B84" w:rsidRPr="00B572A7">
              <w:rPr>
                <w:rFonts w:ascii="Times New Roman" w:eastAsia="Times New Roman" w:hAnsi="Times New Roman" w:cs="Times New Roman"/>
                <w:sz w:val="24"/>
                <w:szCs w:val="24"/>
                <w:lang w:eastAsia="lv-LV"/>
              </w:rPr>
              <w:t>, lai saņemtu konkrēto pakalpojumu vai nodrošinājumu</w:t>
            </w:r>
            <w:r w:rsidR="006959FD" w:rsidRPr="00B572A7">
              <w:rPr>
                <w:rFonts w:ascii="Times New Roman" w:eastAsia="Times New Roman" w:hAnsi="Times New Roman" w:cs="Times New Roman"/>
                <w:sz w:val="24"/>
                <w:szCs w:val="24"/>
                <w:lang w:eastAsia="lv-LV"/>
              </w:rPr>
              <w:t>.</w:t>
            </w:r>
          </w:p>
          <w:p w14:paraId="4F471FB2" w14:textId="77777777" w:rsidR="00587EA3" w:rsidRPr="00B572A7" w:rsidRDefault="00587EA3">
            <w:pPr>
              <w:spacing w:after="0" w:line="240" w:lineRule="auto"/>
              <w:ind w:firstLine="397"/>
              <w:jc w:val="both"/>
              <w:rPr>
                <w:rFonts w:ascii="Times New Roman" w:hAnsi="Times New Roman" w:cs="Times New Roman"/>
                <w:sz w:val="24"/>
                <w:szCs w:val="24"/>
              </w:rPr>
            </w:pPr>
            <w:r w:rsidRPr="00B572A7">
              <w:rPr>
                <w:rFonts w:ascii="Times New Roman" w:eastAsia="Times New Roman" w:hAnsi="Times New Roman" w:cs="Times New Roman"/>
                <w:b/>
                <w:sz w:val="24"/>
                <w:szCs w:val="24"/>
                <w:lang w:eastAsia="lv-LV"/>
              </w:rPr>
              <w:t>2.5) </w:t>
            </w:r>
            <w:r w:rsidRPr="00B572A7">
              <w:rPr>
                <w:rFonts w:ascii="Times New Roman" w:hAnsi="Times New Roman" w:cs="Times New Roman"/>
                <w:sz w:val="24"/>
                <w:szCs w:val="24"/>
              </w:rPr>
              <w:t>kopējā</w:t>
            </w:r>
            <w:r w:rsidR="00796773" w:rsidRPr="00B572A7">
              <w:rPr>
                <w:rFonts w:ascii="Times New Roman" w:hAnsi="Times New Roman" w:cs="Times New Roman"/>
                <w:sz w:val="24"/>
                <w:szCs w:val="24"/>
              </w:rPr>
              <w:t>s atmaksātās valsts nodevu summas.</w:t>
            </w:r>
          </w:p>
          <w:p w14:paraId="7697BF16" w14:textId="77777777" w:rsidR="004B2D57" w:rsidRPr="00B572A7" w:rsidRDefault="00796773" w:rsidP="00796773">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 xml:space="preserve">Ņemot vērā, ka pārmaksātās valsts nodevu summas atmaksājamas triju gadu laikā no dienas, kad ir izsniegts tās personas rakstveida atzinums, kura sniegusi pakalpojumu vai devusi nodrošinājumu, </w:t>
            </w:r>
            <w:r w:rsidR="00125C52" w:rsidRPr="00B572A7">
              <w:rPr>
                <w:rFonts w:ascii="Times New Roman" w:hAnsi="Times New Roman" w:cs="Times New Roman"/>
                <w:sz w:val="24"/>
                <w:szCs w:val="24"/>
              </w:rPr>
              <w:t>vai stājies spēkā tiesas vai tiesneša nolēmums par valsts nodevas atmaksāšanu, P</w:t>
            </w:r>
            <w:r w:rsidRPr="00B572A7">
              <w:rPr>
                <w:rFonts w:ascii="Times New Roman" w:hAnsi="Times New Roman" w:cs="Times New Roman"/>
                <w:sz w:val="24"/>
                <w:szCs w:val="24"/>
              </w:rPr>
              <w:t>ārskata tabulas 9.</w:t>
            </w:r>
            <w:r w:rsidR="00CB5370" w:rsidRPr="00B572A7">
              <w:rPr>
                <w:rFonts w:ascii="Times New Roman" w:hAnsi="Times New Roman" w:cs="Times New Roman"/>
                <w:sz w:val="24"/>
                <w:szCs w:val="24"/>
              </w:rPr>
              <w:t> </w:t>
            </w:r>
            <w:r w:rsidRPr="00B572A7">
              <w:rPr>
                <w:rFonts w:ascii="Times New Roman" w:hAnsi="Times New Roman" w:cs="Times New Roman"/>
                <w:sz w:val="24"/>
                <w:szCs w:val="24"/>
              </w:rPr>
              <w:t xml:space="preserve">ailē </w:t>
            </w:r>
            <w:r w:rsidR="004B2D57" w:rsidRPr="00B572A7">
              <w:rPr>
                <w:rFonts w:ascii="Times New Roman" w:hAnsi="Times New Roman" w:cs="Times New Roman"/>
                <w:sz w:val="24"/>
                <w:szCs w:val="24"/>
              </w:rPr>
              <w:t>tiek atspoguļota informācija ne tikai par pārskata periodā valsts budžetā samaksāto valsts nodevu pārmaksu atmaksām, bet arī par iepriekšējos periodos valsts budžetā iemaksāto valsts nodevu pārmaksu atmaksām (ja atmaksa veikta pārskata periodā).</w:t>
            </w:r>
          </w:p>
          <w:p w14:paraId="368A9D83" w14:textId="77777777" w:rsidR="00DF7368" w:rsidRPr="00B572A7" w:rsidRDefault="00AC7BB0">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 xml:space="preserve">Pārskats sevī ietver </w:t>
            </w:r>
            <w:r w:rsidR="00DF7368" w:rsidRPr="00B572A7">
              <w:rPr>
                <w:rFonts w:ascii="Times New Roman" w:eastAsia="Times New Roman" w:hAnsi="Times New Roman" w:cs="Times New Roman"/>
                <w:sz w:val="24"/>
                <w:szCs w:val="24"/>
                <w:lang w:eastAsia="lv-LV"/>
              </w:rPr>
              <w:t>arī šād</w:t>
            </w:r>
            <w:r w:rsidR="00B53FB1" w:rsidRPr="00B572A7">
              <w:rPr>
                <w:rFonts w:ascii="Times New Roman" w:eastAsia="Times New Roman" w:hAnsi="Times New Roman" w:cs="Times New Roman"/>
                <w:sz w:val="24"/>
                <w:szCs w:val="24"/>
                <w:lang w:eastAsia="lv-LV"/>
              </w:rPr>
              <w:t>u</w:t>
            </w:r>
            <w:r w:rsidR="00DF7368" w:rsidRPr="00B572A7">
              <w:rPr>
                <w:rFonts w:ascii="Times New Roman" w:eastAsia="Times New Roman" w:hAnsi="Times New Roman" w:cs="Times New Roman"/>
                <w:sz w:val="24"/>
                <w:szCs w:val="24"/>
                <w:lang w:eastAsia="lv-LV"/>
              </w:rPr>
              <w:t xml:space="preserve"> papildu informācijas atspoguļošanu par</w:t>
            </w:r>
            <w:r w:rsidR="00206C8F" w:rsidRPr="00B572A7">
              <w:rPr>
                <w:rFonts w:ascii="Times New Roman" w:eastAsia="Times New Roman" w:hAnsi="Times New Roman" w:cs="Times New Roman"/>
                <w:sz w:val="24"/>
                <w:szCs w:val="24"/>
                <w:lang w:eastAsia="lv-LV"/>
              </w:rPr>
              <w:t xml:space="preserve"> </w:t>
            </w:r>
            <w:r w:rsidR="00361066" w:rsidRPr="00B572A7">
              <w:rPr>
                <w:rFonts w:ascii="Times New Roman" w:eastAsia="Times New Roman" w:hAnsi="Times New Roman" w:cs="Times New Roman"/>
                <w:b/>
                <w:sz w:val="24"/>
                <w:szCs w:val="24"/>
                <w:lang w:eastAsia="lv-LV"/>
              </w:rPr>
              <w:t>katru konkrēto valsts nodevas objektu</w:t>
            </w:r>
            <w:r w:rsidR="00206C8F" w:rsidRPr="00B572A7">
              <w:rPr>
                <w:rFonts w:ascii="Times New Roman" w:eastAsia="Times New Roman" w:hAnsi="Times New Roman" w:cs="Times New Roman"/>
                <w:sz w:val="24"/>
                <w:szCs w:val="24"/>
                <w:lang w:eastAsia="lv-LV"/>
              </w:rPr>
              <w:t>:</w:t>
            </w:r>
          </w:p>
          <w:p w14:paraId="7EC9816E" w14:textId="77777777" w:rsidR="008A0BF8" w:rsidRPr="00B572A7" w:rsidRDefault="00DF7368">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b/>
                <w:sz w:val="24"/>
                <w:szCs w:val="24"/>
                <w:lang w:eastAsia="lv-LV"/>
              </w:rPr>
              <w:t>-</w:t>
            </w:r>
            <w:r w:rsidR="00361066" w:rsidRPr="00B572A7">
              <w:rPr>
                <w:rFonts w:ascii="Times New Roman" w:eastAsia="Times New Roman" w:hAnsi="Times New Roman" w:cs="Times New Roman"/>
                <w:b/>
                <w:sz w:val="24"/>
                <w:szCs w:val="24"/>
                <w:lang w:eastAsia="lv-LV"/>
              </w:rPr>
              <w:t> </w:t>
            </w:r>
            <w:r w:rsidR="00361066" w:rsidRPr="00B572A7">
              <w:rPr>
                <w:rFonts w:ascii="Times New Roman" w:eastAsia="Times New Roman" w:hAnsi="Times New Roman" w:cs="Times New Roman"/>
                <w:sz w:val="24"/>
                <w:szCs w:val="24"/>
                <w:lang w:eastAsia="lv-LV"/>
              </w:rPr>
              <w:t>kopējais iesniegto pieprasījumu skaits</w:t>
            </w:r>
            <w:r w:rsidR="008A0BF8" w:rsidRPr="00B572A7">
              <w:rPr>
                <w:rFonts w:ascii="Times New Roman" w:eastAsia="Times New Roman" w:hAnsi="Times New Roman" w:cs="Times New Roman"/>
                <w:sz w:val="24"/>
                <w:szCs w:val="24"/>
                <w:lang w:eastAsia="lv-LV"/>
              </w:rPr>
              <w:t>;</w:t>
            </w:r>
            <w:r w:rsidR="00B53FB1" w:rsidRPr="00B572A7">
              <w:rPr>
                <w:rFonts w:ascii="Times New Roman" w:eastAsia="Times New Roman" w:hAnsi="Times New Roman" w:cs="Times New Roman"/>
                <w:sz w:val="24"/>
                <w:szCs w:val="24"/>
                <w:lang w:eastAsia="lv-LV"/>
              </w:rPr>
              <w:t xml:space="preserve"> </w:t>
            </w:r>
          </w:p>
          <w:p w14:paraId="137746CF" w14:textId="7BF8FF1E" w:rsidR="00361066" w:rsidRPr="00B572A7" w:rsidRDefault="008A0BF8">
            <w:pPr>
              <w:spacing w:after="0" w:line="240" w:lineRule="auto"/>
              <w:ind w:firstLine="397"/>
              <w:jc w:val="both"/>
              <w:rPr>
                <w:rFonts w:ascii="Times New Roman" w:eastAsia="Times New Roman" w:hAnsi="Times New Roman" w:cs="Times New Roman"/>
                <w:b/>
                <w:sz w:val="24"/>
                <w:szCs w:val="24"/>
                <w:lang w:eastAsia="lv-LV"/>
              </w:rPr>
            </w:pPr>
            <w:r w:rsidRPr="00B572A7">
              <w:rPr>
                <w:rFonts w:ascii="Times New Roman" w:eastAsia="Times New Roman" w:hAnsi="Times New Roman" w:cs="Times New Roman"/>
                <w:sz w:val="24"/>
                <w:szCs w:val="24"/>
                <w:lang w:eastAsia="lv-LV"/>
              </w:rPr>
              <w:t>Atsevišķi</w:t>
            </w:r>
            <w:r w:rsidR="00B53FB1" w:rsidRPr="00B572A7">
              <w:rPr>
                <w:rFonts w:ascii="Times New Roman" w:eastAsia="Times New Roman" w:hAnsi="Times New Roman" w:cs="Times New Roman"/>
                <w:sz w:val="24"/>
                <w:szCs w:val="24"/>
                <w:lang w:eastAsia="lv-LV"/>
              </w:rPr>
              <w:t xml:space="preserve"> tiek </w:t>
            </w:r>
            <w:r w:rsidRPr="00B572A7">
              <w:rPr>
                <w:rFonts w:ascii="Times New Roman" w:eastAsia="Times New Roman" w:hAnsi="Times New Roman" w:cs="Times New Roman"/>
                <w:sz w:val="24"/>
                <w:szCs w:val="24"/>
                <w:lang w:eastAsia="lv-LV"/>
              </w:rPr>
              <w:t xml:space="preserve">uzskaitīta </w:t>
            </w:r>
            <w:r w:rsidR="00B53FB1" w:rsidRPr="00B572A7">
              <w:rPr>
                <w:rFonts w:ascii="Times New Roman" w:eastAsia="Times New Roman" w:hAnsi="Times New Roman" w:cs="Times New Roman"/>
                <w:sz w:val="24"/>
                <w:szCs w:val="24"/>
                <w:lang w:eastAsia="lv-LV"/>
              </w:rPr>
              <w:t>inform</w:t>
            </w:r>
            <w:r w:rsidR="004B2D57" w:rsidRPr="00B572A7">
              <w:rPr>
                <w:rFonts w:ascii="Times New Roman" w:eastAsia="Times New Roman" w:hAnsi="Times New Roman" w:cs="Times New Roman"/>
                <w:sz w:val="24"/>
                <w:szCs w:val="24"/>
                <w:lang w:eastAsia="lv-LV"/>
              </w:rPr>
              <w:t xml:space="preserve">ācija </w:t>
            </w:r>
            <w:r w:rsidR="00B53FB1" w:rsidRPr="00B572A7">
              <w:rPr>
                <w:rFonts w:ascii="Times New Roman" w:eastAsia="Times New Roman" w:hAnsi="Times New Roman" w:cs="Times New Roman"/>
                <w:sz w:val="24"/>
                <w:szCs w:val="24"/>
                <w:lang w:eastAsia="lv-LV"/>
              </w:rPr>
              <w:t>par iesniegtajiem pieprasījumiem</w:t>
            </w:r>
            <w:r w:rsidR="004B2D57" w:rsidRPr="00B572A7">
              <w:rPr>
                <w:rFonts w:ascii="Times New Roman" w:eastAsia="Times New Roman" w:hAnsi="Times New Roman" w:cs="Times New Roman"/>
                <w:sz w:val="24"/>
                <w:szCs w:val="24"/>
                <w:lang w:eastAsia="lv-LV"/>
              </w:rPr>
              <w:t xml:space="preserve">, </w:t>
            </w:r>
            <w:r w:rsidRPr="00B572A7">
              <w:rPr>
                <w:rFonts w:ascii="Times New Roman" w:eastAsia="Times New Roman" w:hAnsi="Times New Roman" w:cs="Times New Roman"/>
                <w:sz w:val="24"/>
                <w:szCs w:val="24"/>
                <w:lang w:eastAsia="lv-LV"/>
              </w:rPr>
              <w:t xml:space="preserve">attiecībā uz kuriem valsts nodeva ir samaksāta un iestāde attiecīgo </w:t>
            </w:r>
            <w:proofErr w:type="spellStart"/>
            <w:r w:rsidRPr="00B572A7">
              <w:rPr>
                <w:rFonts w:ascii="Times New Roman" w:eastAsia="Times New Roman" w:hAnsi="Times New Roman" w:cs="Times New Roman"/>
                <w:sz w:val="24"/>
                <w:szCs w:val="24"/>
                <w:lang w:eastAsia="lv-LV"/>
              </w:rPr>
              <w:t>izvērtējumu</w:t>
            </w:r>
            <w:proofErr w:type="spellEnd"/>
            <w:r w:rsidRPr="00B572A7">
              <w:rPr>
                <w:rFonts w:ascii="Times New Roman" w:eastAsia="Times New Roman" w:hAnsi="Times New Roman" w:cs="Times New Roman"/>
                <w:sz w:val="24"/>
                <w:szCs w:val="24"/>
                <w:lang w:eastAsia="lv-LV"/>
              </w:rPr>
              <w:t xml:space="preserve"> par </w:t>
            </w:r>
            <w:r w:rsidRPr="00B572A7">
              <w:rPr>
                <w:rFonts w:ascii="Times New Roman" w:eastAsia="Times New Roman" w:hAnsi="Times New Roman" w:cs="Times New Roman"/>
                <w:sz w:val="24"/>
                <w:szCs w:val="24"/>
                <w:lang w:eastAsia="lv-LV"/>
              </w:rPr>
              <w:lastRenderedPageBreak/>
              <w:t>pakalpojuma/nodrošinājuma sniegšanu ir veikusi, un iesniegtajiem pieprasījumiem, attiecībā uz kuriem</w:t>
            </w:r>
            <w:r w:rsidR="00B53FB1" w:rsidRPr="00B572A7">
              <w:rPr>
                <w:rFonts w:ascii="Times New Roman" w:eastAsia="Times New Roman" w:hAnsi="Times New Roman" w:cs="Times New Roman"/>
                <w:sz w:val="24"/>
                <w:szCs w:val="24"/>
                <w:lang w:eastAsia="lv-LV"/>
              </w:rPr>
              <w:t xml:space="preserve"> pieprasījuma iesniedzējs valsts nodevu pakalpojuma vai nodrošinājuma saņemšanai valsts budžetā nav samaksājis un līdz ar to </w:t>
            </w:r>
            <w:r w:rsidR="004B2D57" w:rsidRPr="00B572A7">
              <w:rPr>
                <w:rFonts w:ascii="Times New Roman" w:eastAsia="Times New Roman" w:hAnsi="Times New Roman" w:cs="Times New Roman"/>
                <w:sz w:val="24"/>
                <w:szCs w:val="24"/>
                <w:lang w:eastAsia="lv-LV"/>
              </w:rPr>
              <w:t>pakalpojumu vai nodrošinājumu nav saņēmis</w:t>
            </w:r>
            <w:r w:rsidRPr="00B572A7">
              <w:rPr>
                <w:rFonts w:ascii="Times New Roman" w:eastAsia="Times New Roman" w:hAnsi="Times New Roman" w:cs="Times New Roman"/>
                <w:sz w:val="24"/>
                <w:szCs w:val="24"/>
                <w:lang w:eastAsia="lv-LV"/>
              </w:rPr>
              <w:t>.</w:t>
            </w:r>
            <w:r w:rsidR="00361066" w:rsidRPr="00B572A7">
              <w:rPr>
                <w:rFonts w:ascii="Times New Roman" w:eastAsia="Times New Roman" w:hAnsi="Times New Roman" w:cs="Times New Roman"/>
                <w:sz w:val="24"/>
                <w:szCs w:val="24"/>
                <w:lang w:eastAsia="lv-LV"/>
              </w:rPr>
              <w:t>;</w:t>
            </w:r>
          </w:p>
          <w:p w14:paraId="61E431C3" w14:textId="77777777" w:rsidR="0032225B" w:rsidRPr="00B572A7" w:rsidRDefault="00DF7368" w:rsidP="0032225B">
            <w:pPr>
              <w:spacing w:after="0" w:line="240" w:lineRule="auto"/>
              <w:ind w:firstLine="397"/>
              <w:jc w:val="both"/>
              <w:rPr>
                <w:rFonts w:ascii="Times New Roman" w:hAnsi="Times New Roman" w:cs="Times New Roman"/>
                <w:sz w:val="24"/>
                <w:szCs w:val="24"/>
              </w:rPr>
            </w:pPr>
            <w:r w:rsidRPr="00B572A7">
              <w:rPr>
                <w:rFonts w:ascii="Times New Roman" w:eastAsia="Times New Roman" w:hAnsi="Times New Roman" w:cs="Times New Roman"/>
                <w:b/>
                <w:sz w:val="24"/>
                <w:szCs w:val="24"/>
                <w:lang w:eastAsia="lv-LV"/>
              </w:rPr>
              <w:t>-</w:t>
            </w:r>
            <w:r w:rsidR="0032225B" w:rsidRPr="00B572A7">
              <w:rPr>
                <w:rFonts w:ascii="Times New Roman" w:hAnsi="Times New Roman" w:cs="Times New Roman"/>
                <w:sz w:val="24"/>
                <w:szCs w:val="24"/>
              </w:rPr>
              <w:t> </w:t>
            </w:r>
            <w:r w:rsidR="00F1183B" w:rsidRPr="00B572A7">
              <w:rPr>
                <w:rFonts w:ascii="Times New Roman" w:hAnsi="Times New Roman" w:cs="Times New Roman"/>
                <w:sz w:val="24"/>
                <w:szCs w:val="24"/>
              </w:rPr>
              <w:t>kopējais sniegto pakalp</w:t>
            </w:r>
            <w:r w:rsidR="0032225B" w:rsidRPr="00B572A7">
              <w:rPr>
                <w:rFonts w:ascii="Times New Roman" w:hAnsi="Times New Roman" w:cs="Times New Roman"/>
                <w:sz w:val="24"/>
                <w:szCs w:val="24"/>
              </w:rPr>
              <w:t>ojumu vai nodrošinājum</w:t>
            </w:r>
            <w:r w:rsidR="00062EEB" w:rsidRPr="00B572A7">
              <w:rPr>
                <w:rFonts w:ascii="Times New Roman" w:hAnsi="Times New Roman" w:cs="Times New Roman"/>
                <w:sz w:val="24"/>
                <w:szCs w:val="24"/>
              </w:rPr>
              <w:t>u</w:t>
            </w:r>
            <w:r w:rsidR="0032225B" w:rsidRPr="00B572A7">
              <w:rPr>
                <w:rFonts w:ascii="Times New Roman" w:hAnsi="Times New Roman" w:cs="Times New Roman"/>
                <w:sz w:val="24"/>
                <w:szCs w:val="24"/>
              </w:rPr>
              <w:t xml:space="preserve"> skaits;</w:t>
            </w:r>
          </w:p>
          <w:p w14:paraId="0A55F962" w14:textId="77777777" w:rsidR="00DF7368" w:rsidRPr="00B572A7" w:rsidRDefault="00DF7368" w:rsidP="0032225B">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b/>
                <w:sz w:val="24"/>
                <w:szCs w:val="24"/>
              </w:rPr>
              <w:t>-</w:t>
            </w:r>
            <w:r w:rsidR="0032225B" w:rsidRPr="00B572A7">
              <w:rPr>
                <w:rFonts w:ascii="Times New Roman" w:hAnsi="Times New Roman" w:cs="Times New Roman"/>
                <w:sz w:val="24"/>
                <w:szCs w:val="24"/>
              </w:rPr>
              <w:t> </w:t>
            </w:r>
            <w:r w:rsidR="00F1183B" w:rsidRPr="00B572A7">
              <w:rPr>
                <w:rFonts w:ascii="Times New Roman" w:hAnsi="Times New Roman" w:cs="Times New Roman"/>
                <w:sz w:val="24"/>
                <w:szCs w:val="24"/>
              </w:rPr>
              <w:t>kopējais atteikto pakal</w:t>
            </w:r>
            <w:r w:rsidR="0032225B" w:rsidRPr="00B572A7">
              <w:rPr>
                <w:rFonts w:ascii="Times New Roman" w:hAnsi="Times New Roman" w:cs="Times New Roman"/>
                <w:sz w:val="24"/>
                <w:szCs w:val="24"/>
              </w:rPr>
              <w:t>pojumu vai nodrošinājum</w:t>
            </w:r>
            <w:r w:rsidR="00A968D1" w:rsidRPr="00B572A7">
              <w:rPr>
                <w:rFonts w:ascii="Times New Roman" w:hAnsi="Times New Roman" w:cs="Times New Roman"/>
                <w:sz w:val="24"/>
                <w:szCs w:val="24"/>
              </w:rPr>
              <w:t>u</w:t>
            </w:r>
            <w:r w:rsidR="0032225B" w:rsidRPr="00B572A7">
              <w:rPr>
                <w:rFonts w:ascii="Times New Roman" w:hAnsi="Times New Roman" w:cs="Times New Roman"/>
                <w:sz w:val="24"/>
                <w:szCs w:val="24"/>
              </w:rPr>
              <w:t xml:space="preserve"> skaits</w:t>
            </w:r>
            <w:r w:rsidRPr="00B572A7">
              <w:rPr>
                <w:rFonts w:ascii="Times New Roman" w:hAnsi="Times New Roman" w:cs="Times New Roman"/>
                <w:sz w:val="24"/>
                <w:szCs w:val="24"/>
              </w:rPr>
              <w:t>;</w:t>
            </w:r>
          </w:p>
          <w:p w14:paraId="1F4CDB87" w14:textId="77777777" w:rsidR="00DF7368" w:rsidRPr="00B572A7" w:rsidRDefault="00DF7368">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w:t>
            </w:r>
            <w:r w:rsidR="00C74B84" w:rsidRPr="00B572A7">
              <w:rPr>
                <w:rFonts w:ascii="Times New Roman" w:hAnsi="Times New Roman" w:cs="Times New Roman"/>
                <w:b/>
                <w:sz w:val="24"/>
                <w:szCs w:val="24"/>
              </w:rPr>
              <w:t> </w:t>
            </w:r>
            <w:r w:rsidRPr="00B572A7">
              <w:rPr>
                <w:rFonts w:ascii="Times New Roman" w:hAnsi="Times New Roman" w:cs="Times New Roman"/>
                <w:sz w:val="24"/>
                <w:szCs w:val="24"/>
              </w:rPr>
              <w:t>kopēj</w:t>
            </w:r>
            <w:r w:rsidR="00AC7BB0" w:rsidRPr="00B572A7">
              <w:rPr>
                <w:rFonts w:ascii="Times New Roman" w:hAnsi="Times New Roman" w:cs="Times New Roman"/>
                <w:sz w:val="24"/>
                <w:szCs w:val="24"/>
              </w:rPr>
              <w:t>ais sniegto atzinumu skaits Valsts ieņēmumu dienestam</w:t>
            </w:r>
            <w:r w:rsidR="00C74B84" w:rsidRPr="00B572A7">
              <w:rPr>
                <w:rFonts w:ascii="Times New Roman" w:hAnsi="Times New Roman" w:cs="Times New Roman"/>
                <w:sz w:val="24"/>
                <w:szCs w:val="24"/>
              </w:rPr>
              <w:t xml:space="preserve"> par pārmaksātās valsts nodevas atmaksu</w:t>
            </w:r>
            <w:r w:rsidR="00D34395" w:rsidRPr="00B572A7">
              <w:rPr>
                <w:rFonts w:ascii="Times New Roman" w:hAnsi="Times New Roman" w:cs="Times New Roman"/>
                <w:sz w:val="24"/>
                <w:szCs w:val="24"/>
              </w:rPr>
              <w:t xml:space="preserve"> un tajos norādītā kopējā atmaksājamā valsts nodevu summa</w:t>
            </w:r>
            <w:r w:rsidR="004B2D57" w:rsidRPr="00B572A7">
              <w:rPr>
                <w:rFonts w:ascii="Times New Roman" w:hAnsi="Times New Roman" w:cs="Times New Roman"/>
                <w:sz w:val="24"/>
                <w:szCs w:val="24"/>
              </w:rPr>
              <w:t>;</w:t>
            </w:r>
          </w:p>
          <w:p w14:paraId="628E82FD" w14:textId="77777777" w:rsidR="00D34395" w:rsidRPr="00B572A7" w:rsidRDefault="00D34395">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 kopējais lēmumu skaits par samaksātās valsts nodevas atmaksu pakalpojuma vai nodrošinājuma atteikuma gadījumā un tajos norādītā kopējā atmaksājamā valsts nodevu summa;</w:t>
            </w:r>
          </w:p>
          <w:p w14:paraId="1043FF8D" w14:textId="77777777" w:rsidR="00125C52" w:rsidRPr="00B572A7" w:rsidRDefault="00125C52">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 kopējais tiesas nolēmumu skaits par valsts nodevas atmaksu un tajos norādītā kopējā atmaksājamā valsts nodevu summa;</w:t>
            </w:r>
          </w:p>
          <w:p w14:paraId="1BAF7D52" w14:textId="77777777" w:rsidR="0034535B" w:rsidRPr="00B572A7" w:rsidRDefault="00C74B84">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 </w:t>
            </w:r>
            <w:r w:rsidR="0034535B" w:rsidRPr="00B572A7">
              <w:rPr>
                <w:rFonts w:ascii="Times New Roman" w:hAnsi="Times New Roman" w:cs="Times New Roman"/>
                <w:sz w:val="24"/>
                <w:szCs w:val="24"/>
              </w:rPr>
              <w:t xml:space="preserve">kopējais piešķirto atvieglojumu </w:t>
            </w:r>
            <w:r w:rsidR="00881D26" w:rsidRPr="00B572A7">
              <w:rPr>
                <w:rFonts w:ascii="Times New Roman" w:hAnsi="Times New Roman" w:cs="Times New Roman"/>
                <w:sz w:val="24"/>
                <w:szCs w:val="24"/>
              </w:rPr>
              <w:t>skaits;</w:t>
            </w:r>
          </w:p>
          <w:p w14:paraId="36677600" w14:textId="77777777" w:rsidR="00881D26" w:rsidRPr="00B572A7" w:rsidRDefault="00C74B84">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 </w:t>
            </w:r>
            <w:r w:rsidR="00881D26" w:rsidRPr="00B572A7">
              <w:rPr>
                <w:rFonts w:ascii="Times New Roman" w:hAnsi="Times New Roman" w:cs="Times New Roman"/>
                <w:sz w:val="24"/>
                <w:szCs w:val="24"/>
              </w:rPr>
              <w:t>kopējais piešķirto atbrīvojumu skaits.</w:t>
            </w:r>
          </w:p>
          <w:p w14:paraId="3A26B538" w14:textId="02F5E80E" w:rsidR="0020597E" w:rsidRPr="00B572A7" w:rsidRDefault="0032225B" w:rsidP="008212B1">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b/>
                <w:sz w:val="24"/>
                <w:szCs w:val="24"/>
              </w:rPr>
              <w:t>3) </w:t>
            </w:r>
            <w:r w:rsidRPr="00B572A7">
              <w:rPr>
                <w:rFonts w:ascii="Times New Roman" w:hAnsi="Times New Roman" w:cs="Times New Roman"/>
                <w:sz w:val="24"/>
                <w:szCs w:val="24"/>
              </w:rPr>
              <w:t>pienākumu</w:t>
            </w:r>
            <w:r w:rsidRPr="00B572A7">
              <w:rPr>
                <w:rFonts w:ascii="Times New Roman" w:hAnsi="Times New Roman" w:cs="Times New Roman"/>
                <w:b/>
                <w:sz w:val="24"/>
                <w:szCs w:val="24"/>
              </w:rPr>
              <w:t xml:space="preserve"> </w:t>
            </w:r>
            <w:r w:rsidRPr="00B572A7">
              <w:rPr>
                <w:rFonts w:ascii="Times New Roman" w:hAnsi="Times New Roman" w:cs="Times New Roman"/>
                <w:sz w:val="24"/>
                <w:szCs w:val="24"/>
              </w:rPr>
              <w:t>nozares ministrija</w:t>
            </w:r>
            <w:r w:rsidR="009D164F" w:rsidRPr="00B572A7">
              <w:rPr>
                <w:rFonts w:ascii="Times New Roman" w:hAnsi="Times New Roman" w:cs="Times New Roman"/>
                <w:sz w:val="24"/>
                <w:szCs w:val="24"/>
              </w:rPr>
              <w:t>i</w:t>
            </w:r>
            <w:r w:rsidRPr="00B572A7">
              <w:rPr>
                <w:rFonts w:ascii="Times New Roman" w:hAnsi="Times New Roman" w:cs="Times New Roman"/>
                <w:sz w:val="24"/>
                <w:szCs w:val="24"/>
              </w:rPr>
              <w:t xml:space="preserve"> vai centrāl</w:t>
            </w:r>
            <w:r w:rsidR="000773DC" w:rsidRPr="00B572A7">
              <w:rPr>
                <w:rFonts w:ascii="Times New Roman" w:hAnsi="Times New Roman" w:cs="Times New Roman"/>
                <w:sz w:val="24"/>
                <w:szCs w:val="24"/>
              </w:rPr>
              <w:t>ajai</w:t>
            </w:r>
            <w:r w:rsidRPr="00B572A7">
              <w:rPr>
                <w:rFonts w:ascii="Times New Roman" w:hAnsi="Times New Roman" w:cs="Times New Roman"/>
                <w:sz w:val="24"/>
                <w:szCs w:val="24"/>
              </w:rPr>
              <w:t xml:space="preserve"> valsts iestāde</w:t>
            </w:r>
            <w:r w:rsidR="009D164F" w:rsidRPr="00B572A7">
              <w:rPr>
                <w:rFonts w:ascii="Times New Roman" w:hAnsi="Times New Roman" w:cs="Times New Roman"/>
                <w:sz w:val="24"/>
                <w:szCs w:val="24"/>
              </w:rPr>
              <w:t>i</w:t>
            </w:r>
            <w:r w:rsidRPr="00B572A7">
              <w:rPr>
                <w:rFonts w:ascii="Times New Roman" w:hAnsi="Times New Roman" w:cs="Times New Roman"/>
                <w:sz w:val="24"/>
                <w:szCs w:val="24"/>
              </w:rPr>
              <w:t xml:space="preserve"> apkopot no valsts nodevu administrācijām saņemto</w:t>
            </w:r>
            <w:r w:rsidR="00B55D31" w:rsidRPr="00B572A7">
              <w:rPr>
                <w:rFonts w:ascii="Times New Roman" w:hAnsi="Times New Roman" w:cs="Times New Roman"/>
                <w:sz w:val="24"/>
                <w:szCs w:val="24"/>
              </w:rPr>
              <w:t>s</w:t>
            </w:r>
            <w:r w:rsidRPr="00B572A7">
              <w:rPr>
                <w:rFonts w:ascii="Times New Roman" w:hAnsi="Times New Roman" w:cs="Times New Roman"/>
                <w:sz w:val="24"/>
                <w:szCs w:val="24"/>
              </w:rPr>
              <w:t xml:space="preserve"> </w:t>
            </w:r>
            <w:r w:rsidR="00B55D31" w:rsidRPr="00B572A7">
              <w:rPr>
                <w:rFonts w:ascii="Times New Roman" w:hAnsi="Times New Roman" w:cs="Times New Roman"/>
                <w:sz w:val="24"/>
                <w:szCs w:val="24"/>
              </w:rPr>
              <w:t xml:space="preserve">pārskatus </w:t>
            </w:r>
            <w:r w:rsidRPr="00B572A7">
              <w:rPr>
                <w:rFonts w:ascii="Times New Roman" w:hAnsi="Times New Roman" w:cs="Times New Roman"/>
                <w:sz w:val="24"/>
                <w:szCs w:val="24"/>
              </w:rPr>
              <w:t xml:space="preserve">un </w:t>
            </w:r>
            <w:r w:rsidR="0020597E" w:rsidRPr="00B572A7">
              <w:rPr>
                <w:rFonts w:ascii="Times New Roman" w:hAnsi="Times New Roman" w:cs="Times New Roman"/>
                <w:sz w:val="24"/>
                <w:szCs w:val="24"/>
              </w:rPr>
              <w:t>iesniegt nozares konsolidēto pārskatu Valsts kasei</w:t>
            </w:r>
            <w:r w:rsidRPr="00B572A7">
              <w:rPr>
                <w:rFonts w:ascii="Times New Roman" w:hAnsi="Times New Roman" w:cs="Times New Roman"/>
                <w:sz w:val="24"/>
                <w:szCs w:val="24"/>
              </w:rPr>
              <w:t xml:space="preserve"> līdz </w:t>
            </w:r>
            <w:r w:rsidR="0020597E" w:rsidRPr="00B572A7">
              <w:rPr>
                <w:rFonts w:ascii="Times New Roman" w:hAnsi="Times New Roman" w:cs="Times New Roman"/>
                <w:sz w:val="24"/>
                <w:szCs w:val="24"/>
              </w:rPr>
              <w:t xml:space="preserve">pārskata gada sekojošā gada </w:t>
            </w:r>
            <w:r w:rsidRPr="00B572A7">
              <w:rPr>
                <w:rFonts w:ascii="Times New Roman" w:hAnsi="Times New Roman" w:cs="Times New Roman"/>
                <w:sz w:val="24"/>
                <w:szCs w:val="24"/>
              </w:rPr>
              <w:t>1</w:t>
            </w:r>
            <w:r w:rsidR="0020597E" w:rsidRPr="00B572A7">
              <w:rPr>
                <w:rFonts w:ascii="Times New Roman" w:hAnsi="Times New Roman" w:cs="Times New Roman"/>
                <w:sz w:val="24"/>
                <w:szCs w:val="24"/>
              </w:rPr>
              <w:t>5</w:t>
            </w:r>
            <w:r w:rsidRPr="00B572A7">
              <w:rPr>
                <w:rFonts w:ascii="Times New Roman" w:hAnsi="Times New Roman" w:cs="Times New Roman"/>
                <w:sz w:val="24"/>
                <w:szCs w:val="24"/>
              </w:rPr>
              <w:t>.</w:t>
            </w:r>
            <w:r w:rsidR="00CB5370" w:rsidRPr="00B572A7">
              <w:rPr>
                <w:rFonts w:ascii="Times New Roman" w:hAnsi="Times New Roman" w:cs="Times New Roman"/>
                <w:sz w:val="24"/>
                <w:szCs w:val="24"/>
              </w:rPr>
              <w:t> </w:t>
            </w:r>
            <w:r w:rsidRPr="00B572A7">
              <w:rPr>
                <w:rFonts w:ascii="Times New Roman" w:hAnsi="Times New Roman" w:cs="Times New Roman"/>
                <w:sz w:val="24"/>
                <w:szCs w:val="24"/>
              </w:rPr>
              <w:t>ma</w:t>
            </w:r>
            <w:r w:rsidR="0020597E" w:rsidRPr="00B572A7">
              <w:rPr>
                <w:rFonts w:ascii="Times New Roman" w:hAnsi="Times New Roman" w:cs="Times New Roman"/>
                <w:sz w:val="24"/>
                <w:szCs w:val="24"/>
              </w:rPr>
              <w:t>rt</w:t>
            </w:r>
            <w:r w:rsidRPr="00B572A7">
              <w:rPr>
                <w:rFonts w:ascii="Times New Roman" w:hAnsi="Times New Roman" w:cs="Times New Roman"/>
                <w:sz w:val="24"/>
                <w:szCs w:val="24"/>
              </w:rPr>
              <w:t>am</w:t>
            </w:r>
            <w:r w:rsidR="0020597E" w:rsidRPr="00B572A7">
              <w:rPr>
                <w:rFonts w:ascii="Times New Roman" w:hAnsi="Times New Roman" w:cs="Times New Roman"/>
                <w:sz w:val="24"/>
                <w:szCs w:val="24"/>
              </w:rPr>
              <w:t xml:space="preserve">. </w:t>
            </w:r>
            <w:r w:rsidR="00062EEB" w:rsidRPr="00B572A7">
              <w:rPr>
                <w:rFonts w:ascii="Times New Roman" w:hAnsi="Times New Roman" w:cs="Times New Roman"/>
                <w:sz w:val="24"/>
                <w:szCs w:val="24"/>
              </w:rPr>
              <w:t>Valsts kase</w:t>
            </w:r>
            <w:r w:rsidR="0020597E" w:rsidRPr="00B572A7">
              <w:rPr>
                <w:rFonts w:ascii="Times New Roman" w:hAnsi="Times New Roman" w:cs="Times New Roman"/>
                <w:sz w:val="24"/>
                <w:szCs w:val="24"/>
              </w:rPr>
              <w:t xml:space="preserve"> </w:t>
            </w:r>
            <w:r w:rsidRPr="00B572A7">
              <w:rPr>
                <w:rFonts w:ascii="Times New Roman" w:hAnsi="Times New Roman" w:cs="Times New Roman"/>
                <w:sz w:val="24"/>
                <w:szCs w:val="24"/>
              </w:rPr>
              <w:t xml:space="preserve">minēto informāciju izmantos, gatavojot </w:t>
            </w:r>
            <w:r w:rsidR="00CB67DE" w:rsidRPr="00B572A7">
              <w:rPr>
                <w:rFonts w:ascii="Times New Roman" w:hAnsi="Times New Roman" w:cs="Times New Roman"/>
                <w:sz w:val="24"/>
                <w:szCs w:val="24"/>
              </w:rPr>
              <w:t>Latvijas Republikas ikgadējo gada pārskatu.</w:t>
            </w:r>
          </w:p>
          <w:p w14:paraId="7A02E94D" w14:textId="77777777" w:rsidR="008212B1" w:rsidRPr="00B572A7" w:rsidRDefault="00326FD5" w:rsidP="008212B1">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iCs/>
                <w:sz w:val="24"/>
                <w:szCs w:val="24"/>
              </w:rPr>
              <w:t xml:space="preserve">Katra </w:t>
            </w:r>
            <w:r w:rsidRPr="00B572A7">
              <w:rPr>
                <w:rFonts w:ascii="Times New Roman" w:hAnsi="Times New Roman" w:cs="Times New Roman"/>
                <w:sz w:val="24"/>
                <w:szCs w:val="24"/>
              </w:rPr>
              <w:t>konkrētā nozares ministrija vai centrālā valsts iestāde ir atbildīga par apkopotās informācijas patiesumu.</w:t>
            </w:r>
          </w:p>
          <w:p w14:paraId="5CBD2582" w14:textId="77777777" w:rsidR="008212B1" w:rsidRPr="00B572A7" w:rsidRDefault="00CB67DE" w:rsidP="008212B1">
            <w:pPr>
              <w:spacing w:after="0" w:line="240" w:lineRule="auto"/>
              <w:ind w:firstLine="397"/>
              <w:jc w:val="both"/>
              <w:rPr>
                <w:rFonts w:ascii="Times New Roman" w:hAnsi="Times New Roman" w:cs="Times New Roman"/>
                <w:sz w:val="24"/>
                <w:szCs w:val="24"/>
                <w:lang w:eastAsia="lv-LV"/>
              </w:rPr>
            </w:pPr>
            <w:r w:rsidRPr="00B572A7">
              <w:rPr>
                <w:rFonts w:ascii="Times New Roman" w:hAnsi="Times New Roman" w:cs="Times New Roman"/>
                <w:b/>
                <w:sz w:val="24"/>
                <w:szCs w:val="24"/>
                <w:lang w:eastAsia="lv-LV"/>
              </w:rPr>
              <w:t>4)</w:t>
            </w:r>
            <w:r w:rsidRPr="00B572A7">
              <w:rPr>
                <w:rFonts w:ascii="Times New Roman" w:hAnsi="Times New Roman" w:cs="Times New Roman"/>
                <w:sz w:val="24"/>
                <w:szCs w:val="24"/>
                <w:lang w:eastAsia="lv-LV"/>
              </w:rPr>
              <w:t>  noteikt, ka Noteikumos iekļautais regulējums nav attiecināms uz:</w:t>
            </w:r>
          </w:p>
          <w:p w14:paraId="5F54D3DA" w14:textId="77777777" w:rsidR="008212B1" w:rsidRPr="00B572A7" w:rsidRDefault="00CB67DE" w:rsidP="008212B1">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b/>
                <w:sz w:val="24"/>
                <w:szCs w:val="24"/>
                <w:lang w:eastAsia="lv-LV"/>
              </w:rPr>
              <w:t>4.1)</w:t>
            </w:r>
            <w:r w:rsidR="008212B1" w:rsidRPr="00B572A7">
              <w:rPr>
                <w:rFonts w:ascii="Times New Roman" w:hAnsi="Times New Roman" w:cs="Times New Roman"/>
                <w:sz w:val="24"/>
                <w:szCs w:val="24"/>
                <w:lang w:eastAsia="lv-LV"/>
              </w:rPr>
              <w:t> </w:t>
            </w:r>
            <w:r w:rsidR="008212B1" w:rsidRPr="00B572A7">
              <w:rPr>
                <w:rFonts w:ascii="Times New Roman" w:hAnsi="Times New Roman" w:cs="Times New Roman"/>
                <w:sz w:val="24"/>
                <w:szCs w:val="24"/>
              </w:rPr>
              <w:t>pašvaldību budžetos iemaksājamo valsts nodevu uzskaiti;</w:t>
            </w:r>
          </w:p>
          <w:p w14:paraId="5450340D" w14:textId="1A602374" w:rsidR="00931654" w:rsidRPr="00B572A7" w:rsidRDefault="00931654" w:rsidP="008212B1">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 xml:space="preserve">Saeimas </w:t>
            </w:r>
            <w:r w:rsidR="003602B5" w:rsidRPr="00B572A7">
              <w:rPr>
                <w:rFonts w:ascii="Times New Roman" w:eastAsia="Times New Roman" w:hAnsi="Times New Roman" w:cs="Times New Roman"/>
                <w:sz w:val="24"/>
                <w:szCs w:val="24"/>
                <w:lang w:eastAsia="lv-LV"/>
              </w:rPr>
              <w:t>2017.gada</w:t>
            </w:r>
            <w:r w:rsidR="00D34395" w:rsidRPr="00B572A7">
              <w:rPr>
                <w:rFonts w:ascii="Times New Roman" w:eastAsia="Times New Roman" w:hAnsi="Times New Roman" w:cs="Times New Roman"/>
                <w:sz w:val="24"/>
                <w:szCs w:val="24"/>
                <w:lang w:eastAsia="lv-LV"/>
              </w:rPr>
              <w:t xml:space="preserve"> 16. novembrī pieņemtajā likumā “Grozījumi likumā</w:t>
            </w:r>
            <w:r w:rsidR="00125C52" w:rsidRPr="00B572A7">
              <w:rPr>
                <w:rFonts w:ascii="Times New Roman" w:eastAsia="Times New Roman" w:hAnsi="Times New Roman" w:cs="Times New Roman"/>
                <w:sz w:val="24"/>
                <w:szCs w:val="24"/>
                <w:lang w:eastAsia="lv-LV"/>
              </w:rPr>
              <w:t xml:space="preserve"> “Par nodokļiem un nodevām”</w:t>
            </w:r>
            <w:r w:rsidR="00062EEB" w:rsidRPr="00B572A7">
              <w:rPr>
                <w:rFonts w:ascii="Times New Roman" w:eastAsia="Times New Roman" w:hAnsi="Times New Roman" w:cs="Times New Roman"/>
                <w:sz w:val="24"/>
                <w:szCs w:val="24"/>
                <w:lang w:eastAsia="lv-LV"/>
              </w:rPr>
              <w:t>”</w:t>
            </w:r>
            <w:r w:rsidR="00D34395" w:rsidRPr="00B572A7">
              <w:rPr>
                <w:rFonts w:ascii="Times New Roman" w:eastAsia="Times New Roman" w:hAnsi="Times New Roman" w:cs="Times New Roman"/>
                <w:sz w:val="24"/>
                <w:szCs w:val="24"/>
                <w:lang w:eastAsia="lv-LV"/>
              </w:rPr>
              <w:t xml:space="preserve"> </w:t>
            </w:r>
            <w:r w:rsidRPr="00B572A7">
              <w:rPr>
                <w:rFonts w:ascii="Times New Roman" w:eastAsia="Times New Roman" w:hAnsi="Times New Roman" w:cs="Times New Roman"/>
                <w:sz w:val="24"/>
                <w:szCs w:val="24"/>
                <w:lang w:eastAsia="lv-LV"/>
              </w:rPr>
              <w:t>iekļautais regulējums neparedz pienākumu pašvaldību nodevu administrācijām pienākumu veikt uzskaiti par valsts nodevām, kas iemaksājamas pašvaldību budžetos.</w:t>
            </w:r>
          </w:p>
          <w:p w14:paraId="23E9B91B" w14:textId="77777777" w:rsidR="008212B1" w:rsidRPr="00B572A7" w:rsidRDefault="00931654" w:rsidP="008212B1">
            <w:pPr>
              <w:spacing w:after="0" w:line="240" w:lineRule="auto"/>
              <w:ind w:firstLine="397"/>
              <w:jc w:val="both"/>
              <w:rPr>
                <w:rFonts w:ascii="Times New Roman" w:hAnsi="Times New Roman" w:cs="Times New Roman"/>
                <w:sz w:val="24"/>
                <w:szCs w:val="24"/>
              </w:rPr>
            </w:pPr>
            <w:r w:rsidRPr="00B572A7">
              <w:rPr>
                <w:rFonts w:ascii="Times New Roman" w:eastAsia="Times New Roman" w:hAnsi="Times New Roman" w:cs="Times New Roman"/>
                <w:sz w:val="24"/>
                <w:szCs w:val="24"/>
                <w:lang w:eastAsia="lv-LV"/>
              </w:rPr>
              <w:t>Līdz ar to pašvaldību budžetos iemaksājamās valsts nodevas netiks uzskait</w:t>
            </w:r>
            <w:r w:rsidR="00A968D1" w:rsidRPr="00B572A7">
              <w:rPr>
                <w:rFonts w:ascii="Times New Roman" w:eastAsia="Times New Roman" w:hAnsi="Times New Roman" w:cs="Times New Roman"/>
                <w:sz w:val="24"/>
                <w:szCs w:val="24"/>
                <w:lang w:eastAsia="lv-LV"/>
              </w:rPr>
              <w:t>īt</w:t>
            </w:r>
            <w:r w:rsidRPr="00B572A7">
              <w:rPr>
                <w:rFonts w:ascii="Times New Roman" w:eastAsia="Times New Roman" w:hAnsi="Times New Roman" w:cs="Times New Roman"/>
                <w:sz w:val="24"/>
                <w:szCs w:val="24"/>
                <w:lang w:eastAsia="lv-LV"/>
              </w:rPr>
              <w:t>as</w:t>
            </w:r>
            <w:r w:rsidR="00A968D1" w:rsidRPr="00B572A7">
              <w:rPr>
                <w:rFonts w:ascii="Times New Roman" w:eastAsia="Times New Roman" w:hAnsi="Times New Roman" w:cs="Times New Roman"/>
                <w:sz w:val="24"/>
                <w:szCs w:val="24"/>
                <w:lang w:eastAsia="lv-LV"/>
              </w:rPr>
              <w:t xml:space="preserve"> Noteikum</w:t>
            </w:r>
            <w:r w:rsidR="00980058" w:rsidRPr="00B572A7">
              <w:rPr>
                <w:rFonts w:ascii="Times New Roman" w:eastAsia="Times New Roman" w:hAnsi="Times New Roman" w:cs="Times New Roman"/>
                <w:sz w:val="24"/>
                <w:szCs w:val="24"/>
                <w:lang w:eastAsia="lv-LV"/>
              </w:rPr>
              <w:t xml:space="preserve">os </w:t>
            </w:r>
            <w:r w:rsidR="00A968D1" w:rsidRPr="00B572A7">
              <w:rPr>
                <w:rFonts w:ascii="Times New Roman" w:eastAsia="Times New Roman" w:hAnsi="Times New Roman" w:cs="Times New Roman"/>
                <w:sz w:val="24"/>
                <w:szCs w:val="24"/>
                <w:lang w:eastAsia="lv-LV"/>
              </w:rPr>
              <w:t>paredzētajā kārtībā</w:t>
            </w:r>
            <w:r w:rsidRPr="00B572A7">
              <w:rPr>
                <w:rFonts w:ascii="Times New Roman" w:eastAsia="Times New Roman" w:hAnsi="Times New Roman" w:cs="Times New Roman"/>
                <w:sz w:val="24"/>
                <w:szCs w:val="24"/>
                <w:lang w:eastAsia="lv-LV"/>
              </w:rPr>
              <w:t>.</w:t>
            </w:r>
          </w:p>
          <w:p w14:paraId="586F073D" w14:textId="4AAD3C3D" w:rsidR="00980058" w:rsidRPr="00B572A7" w:rsidRDefault="008212B1" w:rsidP="000855D9">
            <w:pPr>
              <w:pStyle w:val="NoSpacing"/>
              <w:ind w:firstLine="397"/>
              <w:jc w:val="both"/>
              <w:rPr>
                <w:rFonts w:ascii="Times New Roman" w:hAnsi="Times New Roman" w:cs="Times New Roman"/>
                <w:sz w:val="24"/>
                <w:szCs w:val="24"/>
              </w:rPr>
            </w:pPr>
            <w:r w:rsidRPr="00B572A7">
              <w:rPr>
                <w:rFonts w:ascii="Times New Roman" w:hAnsi="Times New Roman" w:cs="Times New Roman"/>
                <w:b/>
                <w:sz w:val="24"/>
                <w:szCs w:val="24"/>
              </w:rPr>
              <w:t>4.2)</w:t>
            </w:r>
            <w:r w:rsidR="00890E49" w:rsidRPr="00B572A7">
              <w:rPr>
                <w:rFonts w:ascii="Times New Roman" w:hAnsi="Times New Roman" w:cs="Times New Roman"/>
                <w:b/>
                <w:sz w:val="24"/>
                <w:szCs w:val="24"/>
              </w:rPr>
              <w:t xml:space="preserve"> </w:t>
            </w:r>
            <w:r w:rsidR="00890E49" w:rsidRPr="00B572A7">
              <w:rPr>
                <w:rFonts w:ascii="Times New Roman" w:hAnsi="Times New Roman" w:cs="Times New Roman"/>
                <w:sz w:val="24"/>
                <w:szCs w:val="24"/>
              </w:rPr>
              <w:t>uz atsevišķu</w:t>
            </w:r>
            <w:r w:rsidR="00890E49" w:rsidRPr="00B572A7">
              <w:rPr>
                <w:rFonts w:ascii="Times New Roman" w:hAnsi="Times New Roman" w:cs="Times New Roman"/>
                <w:b/>
                <w:sz w:val="24"/>
                <w:szCs w:val="24"/>
              </w:rPr>
              <w:t xml:space="preserve"> </w:t>
            </w:r>
            <w:r w:rsidRPr="00B572A7">
              <w:rPr>
                <w:rFonts w:ascii="Times New Roman" w:hAnsi="Times New Roman" w:cs="Times New Roman"/>
                <w:sz w:val="24"/>
                <w:szCs w:val="24"/>
              </w:rPr>
              <w:t> Valsts ieņēmumu dienesta administrēto valsts nodevu uzskaiti;</w:t>
            </w:r>
          </w:p>
          <w:p w14:paraId="3675A579" w14:textId="7EEEE726" w:rsidR="008212B1" w:rsidRPr="00B572A7" w:rsidRDefault="00B55D31" w:rsidP="000773DC">
            <w:pPr>
              <w:pStyle w:val="NoSpacing"/>
              <w:ind w:firstLine="397"/>
              <w:jc w:val="both"/>
              <w:rPr>
                <w:rFonts w:ascii="Times New Roman" w:hAnsi="Times New Roman" w:cs="Times New Roman"/>
                <w:sz w:val="24"/>
                <w:szCs w:val="24"/>
              </w:rPr>
            </w:pPr>
            <w:r w:rsidRPr="00B572A7">
              <w:rPr>
                <w:rFonts w:ascii="Times New Roman" w:hAnsi="Times New Roman" w:cs="Times New Roman"/>
                <w:sz w:val="24"/>
                <w:szCs w:val="24"/>
              </w:rPr>
              <w:t xml:space="preserve">Ņemot vērā, ka </w:t>
            </w:r>
            <w:r w:rsidR="00980058" w:rsidRPr="00B572A7">
              <w:rPr>
                <w:rFonts w:ascii="Times New Roman" w:hAnsi="Times New Roman" w:cs="Times New Roman"/>
                <w:bCs/>
                <w:sz w:val="24"/>
                <w:szCs w:val="24"/>
              </w:rPr>
              <w:t>Likum</w:t>
            </w:r>
            <w:r w:rsidR="003602B5" w:rsidRPr="00B572A7">
              <w:rPr>
                <w:rFonts w:ascii="Times New Roman" w:hAnsi="Times New Roman" w:cs="Times New Roman"/>
                <w:bCs/>
                <w:sz w:val="24"/>
                <w:szCs w:val="24"/>
              </w:rPr>
              <w:t>a</w:t>
            </w:r>
            <w:r w:rsidR="00980058" w:rsidRPr="00B572A7">
              <w:rPr>
                <w:rFonts w:ascii="Times New Roman" w:hAnsi="Times New Roman" w:cs="Times New Roman"/>
                <w:bCs/>
                <w:sz w:val="24"/>
                <w:szCs w:val="24"/>
              </w:rPr>
              <w:t xml:space="preserve"> par</w:t>
            </w:r>
            <w:r w:rsidR="00062EEB" w:rsidRPr="00B572A7">
              <w:rPr>
                <w:rFonts w:ascii="Times New Roman" w:hAnsi="Times New Roman" w:cs="Times New Roman"/>
                <w:bCs/>
                <w:sz w:val="24"/>
                <w:szCs w:val="24"/>
              </w:rPr>
              <w:t xml:space="preserve"> budžetu un finanšu vadību</w:t>
            </w:r>
            <w:r w:rsidR="000A5E4A" w:rsidRPr="00B572A7">
              <w:rPr>
                <w:rFonts w:ascii="Times New Roman" w:hAnsi="Times New Roman" w:cs="Times New Roman"/>
                <w:bCs/>
                <w:sz w:val="24"/>
                <w:szCs w:val="24"/>
              </w:rPr>
              <w:t xml:space="preserve"> Pārejas noteikumu</w:t>
            </w:r>
            <w:r w:rsidR="003602B5" w:rsidRPr="00B572A7">
              <w:rPr>
                <w:rFonts w:ascii="Times New Roman" w:hAnsi="Times New Roman" w:cs="Times New Roman"/>
                <w:bCs/>
                <w:sz w:val="24"/>
                <w:szCs w:val="24"/>
              </w:rPr>
              <w:t xml:space="preserve"> 77.p</w:t>
            </w:r>
            <w:r w:rsidR="000A5E4A" w:rsidRPr="00B572A7">
              <w:rPr>
                <w:rFonts w:ascii="Times New Roman" w:hAnsi="Times New Roman" w:cs="Times New Roman"/>
                <w:bCs/>
                <w:sz w:val="24"/>
                <w:szCs w:val="24"/>
              </w:rPr>
              <w:t>u</w:t>
            </w:r>
            <w:r w:rsidR="003602B5" w:rsidRPr="00B572A7">
              <w:rPr>
                <w:rFonts w:ascii="Times New Roman" w:hAnsi="Times New Roman" w:cs="Times New Roman"/>
                <w:bCs/>
                <w:sz w:val="24"/>
                <w:szCs w:val="24"/>
              </w:rPr>
              <w:t>n</w:t>
            </w:r>
            <w:r w:rsidR="000A5E4A" w:rsidRPr="00B572A7">
              <w:rPr>
                <w:rFonts w:ascii="Times New Roman" w:hAnsi="Times New Roman" w:cs="Times New Roman"/>
                <w:bCs/>
                <w:sz w:val="24"/>
                <w:szCs w:val="24"/>
              </w:rPr>
              <w:t>k</w:t>
            </w:r>
            <w:r w:rsidR="003602B5" w:rsidRPr="00B572A7">
              <w:rPr>
                <w:rFonts w:ascii="Times New Roman" w:hAnsi="Times New Roman" w:cs="Times New Roman"/>
                <w:bCs/>
                <w:sz w:val="24"/>
                <w:szCs w:val="24"/>
              </w:rPr>
              <w:t xml:space="preserve">tā ir noteikts, ka </w:t>
            </w:r>
            <w:r w:rsidR="003602B5" w:rsidRPr="00B572A7">
              <w:rPr>
                <w:rFonts w:ascii="Times New Roman" w:hAnsi="Times New Roman" w:cs="Times New Roman"/>
                <w:sz w:val="24"/>
                <w:szCs w:val="24"/>
              </w:rPr>
              <w:t>šā likuma 29.</w:t>
            </w:r>
            <w:r w:rsidR="00D70F95" w:rsidRPr="00B572A7">
              <w:rPr>
                <w:rFonts w:ascii="Times New Roman" w:hAnsi="Times New Roman" w:cs="Times New Roman"/>
                <w:sz w:val="24"/>
                <w:szCs w:val="24"/>
              </w:rPr>
              <w:t> </w:t>
            </w:r>
            <w:r w:rsidR="003602B5" w:rsidRPr="00B572A7">
              <w:rPr>
                <w:rFonts w:ascii="Times New Roman" w:hAnsi="Times New Roman" w:cs="Times New Roman"/>
                <w:sz w:val="24"/>
                <w:szCs w:val="24"/>
              </w:rPr>
              <w:t xml:space="preserve">panta trešās daļas 2. un 3. punktā minētie subjekti (tajā skaitā arī </w:t>
            </w:r>
            <w:r w:rsidR="000E4303" w:rsidRPr="00B572A7">
              <w:rPr>
                <w:rFonts w:ascii="Times New Roman" w:hAnsi="Times New Roman" w:cs="Times New Roman"/>
                <w:bCs/>
                <w:sz w:val="24"/>
                <w:szCs w:val="24"/>
              </w:rPr>
              <w:t>Valsts ieņēmumu dienests</w:t>
            </w:r>
            <w:r w:rsidR="003602B5" w:rsidRPr="00B572A7">
              <w:rPr>
                <w:rFonts w:ascii="Times New Roman" w:hAnsi="Times New Roman" w:cs="Times New Roman"/>
                <w:bCs/>
                <w:sz w:val="24"/>
                <w:szCs w:val="24"/>
              </w:rPr>
              <w:t xml:space="preserve">) </w:t>
            </w:r>
            <w:r w:rsidR="000E4303" w:rsidRPr="00B572A7">
              <w:rPr>
                <w:rFonts w:ascii="Times New Roman" w:hAnsi="Times New Roman" w:cs="Times New Roman"/>
                <w:bCs/>
                <w:sz w:val="24"/>
                <w:szCs w:val="24"/>
              </w:rPr>
              <w:t xml:space="preserve">Ministru kabineta noteikumus, kas izdoti, pamatojoties uz </w:t>
            </w:r>
            <w:r w:rsidR="003602B5" w:rsidRPr="00B572A7">
              <w:rPr>
                <w:rFonts w:ascii="Times New Roman" w:hAnsi="Times New Roman" w:cs="Times New Roman"/>
                <w:bCs/>
                <w:sz w:val="24"/>
                <w:szCs w:val="24"/>
              </w:rPr>
              <w:t xml:space="preserve">šā </w:t>
            </w:r>
            <w:r w:rsidR="003602B5" w:rsidRPr="00B572A7">
              <w:rPr>
                <w:rFonts w:ascii="Times New Roman" w:hAnsi="Times New Roman" w:cs="Times New Roman"/>
                <w:sz w:val="24"/>
                <w:szCs w:val="24"/>
              </w:rPr>
              <w:t>l</w:t>
            </w:r>
            <w:r w:rsidR="000E4303" w:rsidRPr="00B572A7">
              <w:rPr>
                <w:rFonts w:ascii="Times New Roman" w:hAnsi="Times New Roman" w:cs="Times New Roman"/>
                <w:sz w:val="24"/>
                <w:szCs w:val="24"/>
              </w:rPr>
              <w:t>ikuma 29.</w:t>
            </w:r>
            <w:r w:rsidR="00CB5370" w:rsidRPr="00B572A7">
              <w:rPr>
                <w:rFonts w:ascii="Times New Roman" w:hAnsi="Times New Roman" w:cs="Times New Roman"/>
                <w:sz w:val="24"/>
                <w:szCs w:val="24"/>
              </w:rPr>
              <w:t> </w:t>
            </w:r>
            <w:r w:rsidR="000E4303" w:rsidRPr="00B572A7">
              <w:rPr>
                <w:rFonts w:ascii="Times New Roman" w:hAnsi="Times New Roman" w:cs="Times New Roman"/>
                <w:sz w:val="24"/>
                <w:szCs w:val="24"/>
              </w:rPr>
              <w:t xml:space="preserve">panta trešo daļu, </w:t>
            </w:r>
            <w:r w:rsidR="00794588" w:rsidRPr="00B572A7">
              <w:rPr>
                <w:rFonts w:ascii="Times New Roman" w:hAnsi="Times New Roman" w:cs="Times New Roman"/>
                <w:sz w:val="24"/>
                <w:szCs w:val="24"/>
              </w:rPr>
              <w:t>attiecīgi par valsts budžeta finanšu uzskaiti un Valsts ieņēmumu dienesta administrēto nodokļu, nodevu un citu tā administrēto uz valsts budžetu attiecināmo maksājumu uzskaiti uzsāk</w:t>
            </w:r>
            <w:r w:rsidR="000E4303" w:rsidRPr="00B572A7">
              <w:rPr>
                <w:rFonts w:ascii="Times New Roman" w:hAnsi="Times New Roman" w:cs="Times New Roman"/>
                <w:sz w:val="24"/>
                <w:szCs w:val="24"/>
              </w:rPr>
              <w:t xml:space="preserve"> piemēro</w:t>
            </w:r>
            <w:r w:rsidR="00216157" w:rsidRPr="00B572A7">
              <w:rPr>
                <w:rFonts w:ascii="Times New Roman" w:hAnsi="Times New Roman" w:cs="Times New Roman"/>
                <w:sz w:val="24"/>
                <w:szCs w:val="24"/>
              </w:rPr>
              <w:t>t</w:t>
            </w:r>
            <w:r w:rsidR="000E4303" w:rsidRPr="00B572A7">
              <w:rPr>
                <w:rFonts w:ascii="Times New Roman" w:hAnsi="Times New Roman" w:cs="Times New Roman"/>
                <w:sz w:val="24"/>
                <w:szCs w:val="24"/>
              </w:rPr>
              <w:t xml:space="preserve"> ar 2021.</w:t>
            </w:r>
            <w:r w:rsidR="00CB5370" w:rsidRPr="00B572A7">
              <w:rPr>
                <w:rFonts w:ascii="Times New Roman" w:hAnsi="Times New Roman" w:cs="Times New Roman"/>
                <w:sz w:val="24"/>
                <w:szCs w:val="24"/>
              </w:rPr>
              <w:t> </w:t>
            </w:r>
            <w:r w:rsidR="000E4303" w:rsidRPr="00B572A7">
              <w:rPr>
                <w:rFonts w:ascii="Times New Roman" w:hAnsi="Times New Roman" w:cs="Times New Roman"/>
                <w:sz w:val="24"/>
                <w:szCs w:val="24"/>
              </w:rPr>
              <w:t>gada 1.</w:t>
            </w:r>
            <w:r w:rsidR="00CB5370" w:rsidRPr="00B572A7">
              <w:rPr>
                <w:rFonts w:ascii="Times New Roman" w:hAnsi="Times New Roman" w:cs="Times New Roman"/>
                <w:sz w:val="24"/>
                <w:szCs w:val="24"/>
              </w:rPr>
              <w:t> </w:t>
            </w:r>
            <w:r w:rsidR="000E4303" w:rsidRPr="00B572A7">
              <w:rPr>
                <w:rFonts w:ascii="Times New Roman" w:hAnsi="Times New Roman" w:cs="Times New Roman"/>
                <w:sz w:val="24"/>
                <w:szCs w:val="24"/>
              </w:rPr>
              <w:t xml:space="preserve">janvāri, </w:t>
            </w:r>
            <w:r w:rsidRPr="00B572A7">
              <w:rPr>
                <w:rFonts w:ascii="Times New Roman" w:hAnsi="Times New Roman" w:cs="Times New Roman"/>
                <w:sz w:val="24"/>
                <w:szCs w:val="24"/>
              </w:rPr>
              <w:lastRenderedPageBreak/>
              <w:t xml:space="preserve">Noteikumi paredz, ka līdz minētajam datumam </w:t>
            </w:r>
            <w:r w:rsidR="000E4303" w:rsidRPr="00B572A7">
              <w:rPr>
                <w:rFonts w:ascii="Times New Roman" w:hAnsi="Times New Roman" w:cs="Times New Roman"/>
                <w:sz w:val="24"/>
                <w:szCs w:val="24"/>
              </w:rPr>
              <w:t>Valsts ieņēmumu dienests</w:t>
            </w:r>
            <w:r w:rsidR="00D70F95" w:rsidRPr="00B572A7">
              <w:rPr>
                <w:rFonts w:ascii="Times New Roman" w:hAnsi="Times New Roman" w:cs="Times New Roman"/>
                <w:sz w:val="24"/>
                <w:szCs w:val="24"/>
              </w:rPr>
              <w:t xml:space="preserve"> uzņēmējdarbības riska valsts nodevas un numerācijas lietošanas tiesību ikgadējās </w:t>
            </w:r>
            <w:r w:rsidR="000E4303" w:rsidRPr="00B572A7">
              <w:rPr>
                <w:rFonts w:ascii="Times New Roman" w:hAnsi="Times New Roman" w:cs="Times New Roman"/>
                <w:sz w:val="24"/>
                <w:szCs w:val="24"/>
              </w:rPr>
              <w:t>valsts nodev</w:t>
            </w:r>
            <w:r w:rsidR="00D70F95" w:rsidRPr="00B572A7">
              <w:rPr>
                <w:rFonts w:ascii="Times New Roman" w:hAnsi="Times New Roman" w:cs="Times New Roman"/>
                <w:sz w:val="24"/>
                <w:szCs w:val="24"/>
              </w:rPr>
              <w:t>as</w:t>
            </w:r>
            <w:r w:rsidR="000E4303" w:rsidRPr="00B572A7">
              <w:rPr>
                <w:rFonts w:ascii="Times New Roman" w:hAnsi="Times New Roman" w:cs="Times New Roman"/>
                <w:sz w:val="24"/>
                <w:szCs w:val="24"/>
              </w:rPr>
              <w:t xml:space="preserve"> uzskaiti </w:t>
            </w:r>
            <w:r w:rsidR="00980058" w:rsidRPr="00B572A7">
              <w:rPr>
                <w:rFonts w:ascii="Times New Roman" w:hAnsi="Times New Roman" w:cs="Times New Roman"/>
                <w:sz w:val="24"/>
                <w:szCs w:val="24"/>
              </w:rPr>
              <w:t>vei</w:t>
            </w:r>
            <w:r w:rsidR="000E4303" w:rsidRPr="00B572A7">
              <w:rPr>
                <w:rFonts w:ascii="Times New Roman" w:hAnsi="Times New Roman" w:cs="Times New Roman"/>
                <w:sz w:val="24"/>
                <w:szCs w:val="24"/>
              </w:rPr>
              <w:t>ks</w:t>
            </w:r>
            <w:r w:rsidR="00980058" w:rsidRPr="00B572A7">
              <w:rPr>
                <w:rFonts w:ascii="Times New Roman" w:hAnsi="Times New Roman" w:cs="Times New Roman"/>
                <w:sz w:val="24"/>
                <w:szCs w:val="24"/>
              </w:rPr>
              <w:t xml:space="preserve"> atbilstoši</w:t>
            </w:r>
            <w:r w:rsidR="000E4303" w:rsidRPr="00B572A7">
              <w:rPr>
                <w:rFonts w:ascii="Times New Roman" w:hAnsi="Times New Roman" w:cs="Times New Roman"/>
                <w:sz w:val="24"/>
                <w:szCs w:val="24"/>
              </w:rPr>
              <w:t xml:space="preserve"> Noteikumu prasībām</w:t>
            </w:r>
            <w:r w:rsidR="00980058" w:rsidRPr="00B572A7">
              <w:rPr>
                <w:rFonts w:ascii="Times New Roman" w:hAnsi="Times New Roman" w:cs="Times New Roman"/>
                <w:sz w:val="24"/>
                <w:szCs w:val="24"/>
              </w:rPr>
              <w:t xml:space="preserve"> </w:t>
            </w:r>
            <w:r w:rsidRPr="00B572A7">
              <w:rPr>
                <w:rFonts w:ascii="Times New Roman" w:hAnsi="Times New Roman" w:cs="Times New Roman"/>
                <w:sz w:val="24"/>
                <w:szCs w:val="24"/>
              </w:rPr>
              <w:t>(kā tas ir noteikts arī attiecībā uz citām valsts nodevu administrācijām).</w:t>
            </w:r>
          </w:p>
          <w:p w14:paraId="5A59E587" w14:textId="77777777" w:rsidR="000E4303" w:rsidRPr="00B572A7" w:rsidRDefault="008212B1" w:rsidP="000773DC">
            <w:pPr>
              <w:pStyle w:val="NoSpacing"/>
              <w:ind w:firstLine="397"/>
              <w:jc w:val="both"/>
              <w:rPr>
                <w:rFonts w:ascii="Times New Roman" w:hAnsi="Times New Roman" w:cs="Times New Roman"/>
                <w:sz w:val="24"/>
                <w:szCs w:val="24"/>
              </w:rPr>
            </w:pPr>
            <w:r w:rsidRPr="00B572A7">
              <w:rPr>
                <w:rFonts w:ascii="Times New Roman" w:hAnsi="Times New Roman" w:cs="Times New Roman"/>
                <w:b/>
                <w:sz w:val="24"/>
                <w:szCs w:val="24"/>
              </w:rPr>
              <w:t>4.3)</w:t>
            </w:r>
            <w:r w:rsidRPr="00B572A7">
              <w:rPr>
                <w:rFonts w:ascii="Times New Roman" w:hAnsi="Times New Roman" w:cs="Times New Roman"/>
                <w:sz w:val="24"/>
                <w:szCs w:val="24"/>
              </w:rPr>
              <w:t> Sabiedrisko pakalpojumu regulēšanas komisijas</w:t>
            </w:r>
            <w:r w:rsidR="00F054CE" w:rsidRPr="00B572A7">
              <w:rPr>
                <w:rFonts w:ascii="Times New Roman" w:hAnsi="Times New Roman" w:cs="Times New Roman"/>
                <w:sz w:val="24"/>
                <w:szCs w:val="24"/>
              </w:rPr>
              <w:t xml:space="preserve"> (turpmāk – regulators)</w:t>
            </w:r>
            <w:r w:rsidRPr="00B572A7">
              <w:rPr>
                <w:rFonts w:ascii="Times New Roman" w:hAnsi="Times New Roman" w:cs="Times New Roman"/>
                <w:sz w:val="24"/>
                <w:szCs w:val="24"/>
              </w:rPr>
              <w:t xml:space="preserve"> administrēto valsts nodevas par sabiedrisko pakalpojumu regulēšanu uzskaiti.</w:t>
            </w:r>
          </w:p>
          <w:p w14:paraId="45C74C53" w14:textId="77777777" w:rsidR="00931654" w:rsidRPr="00B572A7" w:rsidRDefault="00F8031D" w:rsidP="00F054CE">
            <w:pPr>
              <w:pStyle w:val="NoSpacing"/>
              <w:ind w:firstLine="397"/>
              <w:jc w:val="both"/>
              <w:rPr>
                <w:b/>
              </w:rPr>
            </w:pPr>
            <w:r w:rsidRPr="00B572A7">
              <w:rPr>
                <w:rFonts w:ascii="Times New Roman" w:hAnsi="Times New Roman" w:cs="Times New Roman"/>
                <w:sz w:val="24"/>
                <w:szCs w:val="24"/>
              </w:rPr>
              <w:t xml:space="preserve">Ņemot vērā, ka </w:t>
            </w:r>
            <w:r w:rsidR="00F054CE" w:rsidRPr="00B572A7">
              <w:rPr>
                <w:rFonts w:ascii="Times New Roman" w:hAnsi="Times New Roman" w:cs="Times New Roman"/>
                <w:sz w:val="24"/>
                <w:szCs w:val="24"/>
              </w:rPr>
              <w:t xml:space="preserve">regulatora </w:t>
            </w:r>
            <w:r w:rsidRPr="00B572A7">
              <w:rPr>
                <w:rFonts w:ascii="Times New Roman" w:hAnsi="Times New Roman" w:cs="Times New Roman"/>
                <w:sz w:val="24"/>
                <w:szCs w:val="24"/>
              </w:rPr>
              <w:t>darbu finansē no ieņēmumiem, kas gūti, iekasējot valsts nodevu par sabiedrisko pakalpojumu regulē</w:t>
            </w:r>
            <w:r w:rsidR="0092397F" w:rsidRPr="00B572A7">
              <w:rPr>
                <w:rFonts w:ascii="Times New Roman" w:hAnsi="Times New Roman" w:cs="Times New Roman"/>
                <w:sz w:val="24"/>
                <w:szCs w:val="24"/>
              </w:rPr>
              <w:t>šanu,</w:t>
            </w:r>
            <w:r w:rsidR="00EC72F9" w:rsidRPr="00B572A7">
              <w:rPr>
                <w:rFonts w:ascii="Times New Roman" w:hAnsi="Times New Roman" w:cs="Times New Roman"/>
                <w:sz w:val="24"/>
                <w:szCs w:val="24"/>
              </w:rPr>
              <w:t xml:space="preserve"> kā arī ievērojot to, ka minētā nodeva iemaksājama valsts budžetā un tiek ieskaitīta regulatora kontā Valsts kasē, secināms, ka jau šobrīd regulators</w:t>
            </w:r>
            <w:r w:rsidR="0092397F" w:rsidRPr="00B572A7">
              <w:rPr>
                <w:rFonts w:ascii="Times New Roman" w:hAnsi="Times New Roman" w:cs="Times New Roman"/>
                <w:sz w:val="24"/>
                <w:szCs w:val="24"/>
              </w:rPr>
              <w:t xml:space="preserve"> nodrošina minētās nodevas uzskaiti.</w:t>
            </w:r>
          </w:p>
        </w:tc>
      </w:tr>
      <w:tr w:rsidR="00B572A7" w:rsidRPr="00B572A7" w14:paraId="02201930"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727D7EA" w14:textId="77777777" w:rsidR="00894C55" w:rsidRPr="00B572A7"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2E931A74" w14:textId="77777777" w:rsidR="00894C55"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5C6AA3F0" w14:textId="77777777" w:rsidR="00894C55" w:rsidRPr="00B572A7" w:rsidRDefault="006F11D3" w:rsidP="006F11D3">
            <w:pPr>
              <w:spacing w:after="0" w:line="240" w:lineRule="auto"/>
              <w:ind w:firstLine="397"/>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Fi</w:t>
            </w:r>
            <w:r w:rsidR="009475B3" w:rsidRPr="00B572A7">
              <w:rPr>
                <w:rFonts w:ascii="Times New Roman" w:eastAsia="Times New Roman" w:hAnsi="Times New Roman" w:cs="Times New Roman"/>
                <w:sz w:val="24"/>
                <w:szCs w:val="24"/>
                <w:lang w:eastAsia="lv-LV"/>
              </w:rPr>
              <w:t>nanšu ministrija un Valsts kase</w:t>
            </w:r>
          </w:p>
        </w:tc>
      </w:tr>
      <w:tr w:rsidR="00E344C4" w:rsidRPr="00B572A7" w14:paraId="5D68CD35"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2473089A" w14:textId="77777777" w:rsidR="00894C55" w:rsidRPr="00B572A7"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6C1DBE55" w14:textId="77777777" w:rsidR="00894C55"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2B69590" w14:textId="77777777" w:rsidR="00894C55" w:rsidRPr="00B572A7" w:rsidRDefault="006F11D3" w:rsidP="006F11D3">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Informatīvā ziņojuma “Par valsts nodevu administrēšanas procesa un ieņēmumu uzskaites sistēmas pilnveidošanu” izstrādes laikā tika rīkotas vairākas sanāksmes, kurās piedalījās Valsts ieņēmumu dienesta, Valsts kases, Aizsardzības ministrijas, Ārlietu ministrijas, Izglītības un zinātnes ministrijas, Kultūras ministrijas, Ekonomikas ministrijas, Tieslietu ministrijas, Vides aizsardzības un reģionālās attīstības ministrijas, Satiksmes ministrijas, Veselības ministrijas, Zemkopības ministrijas pārstāvji. Informatīvā ziņojuma izstrādes laikā tika panākta konceptuāla vienošanās par valsts nodevu uzskaites pilnveidošanas nepieciešamību un to risinājumiem.</w:t>
            </w:r>
          </w:p>
          <w:p w14:paraId="4C1BB12C" w14:textId="7054B1A7" w:rsidR="0027036C" w:rsidRPr="00B572A7" w:rsidRDefault="0027036C" w:rsidP="00C52C7F">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 xml:space="preserve">Ņemot vērā, ka Latvijas Zvērinātu notāru padomei (minētā institūcija nodrošinās valsts nodevas par notariālo darbību izpildi uzskaiti) šobrīd nav automatizētu tehnisku iespēju pārbaudīt zvērināta notāra faktiski Valsts kasē iemaksāto valsts nodevu summu, jo tā </w:t>
            </w:r>
            <w:r w:rsidR="00C52C7F" w:rsidRPr="00B572A7">
              <w:rPr>
                <w:rFonts w:ascii="Times New Roman" w:hAnsi="Times New Roman" w:cs="Times New Roman"/>
                <w:sz w:val="24"/>
                <w:szCs w:val="24"/>
              </w:rPr>
              <w:t>atbilstoši</w:t>
            </w:r>
            <w:r w:rsidRPr="00B572A7">
              <w:rPr>
                <w:rFonts w:ascii="Times New Roman" w:hAnsi="Times New Roman" w:cs="Times New Roman"/>
                <w:sz w:val="24"/>
                <w:szCs w:val="24"/>
              </w:rPr>
              <w:t xml:space="preserve"> Ministru kabineta 2012. gada 5. j</w:t>
            </w:r>
            <w:r w:rsidR="00C52C7F" w:rsidRPr="00B572A7">
              <w:rPr>
                <w:rFonts w:ascii="Times New Roman" w:hAnsi="Times New Roman" w:cs="Times New Roman"/>
                <w:sz w:val="24"/>
                <w:szCs w:val="24"/>
              </w:rPr>
              <w:t>ūnija noteikumiem</w:t>
            </w:r>
            <w:r w:rsidRPr="00B572A7">
              <w:rPr>
                <w:rFonts w:ascii="Times New Roman" w:hAnsi="Times New Roman" w:cs="Times New Roman"/>
                <w:sz w:val="24"/>
                <w:szCs w:val="24"/>
              </w:rPr>
              <w:t xml:space="preserve"> Nr. 386 “Kārtība, kādā Valsts kase nodrošina elektronisko informācijas apmaiņu” nav uzskatāma par Valsts kases klientu</w:t>
            </w:r>
            <w:r w:rsidR="00C52C7F" w:rsidRPr="00B572A7">
              <w:rPr>
                <w:rFonts w:ascii="Times New Roman" w:hAnsi="Times New Roman" w:cs="Times New Roman"/>
                <w:sz w:val="24"/>
                <w:szCs w:val="24"/>
              </w:rPr>
              <w:t xml:space="preserve">, </w:t>
            </w:r>
            <w:r w:rsidRPr="00B572A7">
              <w:rPr>
                <w:rFonts w:ascii="Times New Roman" w:hAnsi="Times New Roman" w:cs="Times New Roman"/>
                <w:sz w:val="24"/>
                <w:szCs w:val="24"/>
              </w:rPr>
              <w:t>ir nepieciešam</w:t>
            </w:r>
            <w:r w:rsidR="00C52C7F" w:rsidRPr="00B572A7">
              <w:rPr>
                <w:rFonts w:ascii="Times New Roman" w:hAnsi="Times New Roman" w:cs="Times New Roman"/>
                <w:sz w:val="24"/>
                <w:szCs w:val="24"/>
              </w:rPr>
              <w:t>s veikt</w:t>
            </w:r>
            <w:r w:rsidRPr="00B572A7">
              <w:rPr>
                <w:rFonts w:ascii="Times New Roman" w:hAnsi="Times New Roman" w:cs="Times New Roman"/>
                <w:sz w:val="24"/>
                <w:szCs w:val="24"/>
              </w:rPr>
              <w:t xml:space="preserve"> grozījum</w:t>
            </w:r>
            <w:r w:rsidR="00C52C7F" w:rsidRPr="00B572A7">
              <w:rPr>
                <w:rFonts w:ascii="Times New Roman" w:hAnsi="Times New Roman" w:cs="Times New Roman"/>
                <w:sz w:val="24"/>
                <w:szCs w:val="24"/>
              </w:rPr>
              <w:t>us minēto noteikumu 1. punktā, Valsts kases klientu uzskaitījumu</w:t>
            </w:r>
            <w:r w:rsidR="00890E49" w:rsidRPr="00B572A7">
              <w:rPr>
                <w:rFonts w:ascii="Times New Roman" w:hAnsi="Times New Roman" w:cs="Times New Roman"/>
                <w:sz w:val="24"/>
                <w:szCs w:val="24"/>
              </w:rPr>
              <w:t>,</w:t>
            </w:r>
            <w:r w:rsidR="00C52C7F" w:rsidRPr="00B572A7">
              <w:rPr>
                <w:rFonts w:ascii="Times New Roman" w:hAnsi="Times New Roman" w:cs="Times New Roman"/>
                <w:sz w:val="24"/>
                <w:szCs w:val="24"/>
              </w:rPr>
              <w:t xml:space="preserve"> papildinot ar Latvijas Zvērinātu notāru padomi.</w:t>
            </w:r>
          </w:p>
        </w:tc>
      </w:tr>
    </w:tbl>
    <w:p w14:paraId="18955D7F" w14:textId="77777777" w:rsidR="006F11D3" w:rsidRPr="00B572A7" w:rsidRDefault="006F11D3"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B572A7" w:rsidRPr="00B572A7" w14:paraId="2372F4A8"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530928D" w14:textId="77777777" w:rsidR="00894C55" w:rsidRPr="00B572A7"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572A7">
              <w:rPr>
                <w:rFonts w:ascii="Times New Roman" w:eastAsia="Times New Roman" w:hAnsi="Times New Roman" w:cs="Times New Roman"/>
                <w:b/>
                <w:bCs/>
                <w:sz w:val="24"/>
                <w:szCs w:val="24"/>
                <w:lang w:eastAsia="lv-LV"/>
              </w:rPr>
              <w:t>II.</w:t>
            </w:r>
            <w:r w:rsidR="0050178F" w:rsidRPr="00B572A7">
              <w:rPr>
                <w:rFonts w:ascii="Times New Roman" w:eastAsia="Times New Roman" w:hAnsi="Times New Roman" w:cs="Times New Roman"/>
                <w:b/>
                <w:bCs/>
                <w:sz w:val="24"/>
                <w:szCs w:val="24"/>
                <w:lang w:eastAsia="lv-LV"/>
              </w:rPr>
              <w:t> </w:t>
            </w:r>
            <w:r w:rsidRPr="00B572A7">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B572A7" w:rsidRPr="00B572A7" w14:paraId="37F4284F"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C2084CF" w14:textId="77777777" w:rsidR="00894C55" w:rsidRPr="00B572A7" w:rsidRDefault="00894C55" w:rsidP="006F11D3">
            <w:pPr>
              <w:pStyle w:val="NoSpacing"/>
              <w:rPr>
                <w:rFonts w:ascii="Times New Roman" w:hAnsi="Times New Roman" w:cs="Times New Roman"/>
                <w:sz w:val="24"/>
                <w:szCs w:val="24"/>
                <w:lang w:eastAsia="lv-LV"/>
              </w:rPr>
            </w:pPr>
            <w:r w:rsidRPr="00B572A7">
              <w:rPr>
                <w:rFonts w:ascii="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693C061" w14:textId="77777777" w:rsidR="00894C55" w:rsidRPr="00B572A7" w:rsidRDefault="00894C55" w:rsidP="006F11D3">
            <w:pPr>
              <w:pStyle w:val="NoSpacing"/>
              <w:rPr>
                <w:rFonts w:ascii="Times New Roman" w:hAnsi="Times New Roman" w:cs="Times New Roman"/>
                <w:sz w:val="24"/>
                <w:szCs w:val="24"/>
                <w:lang w:eastAsia="lv-LV"/>
              </w:rPr>
            </w:pPr>
            <w:r w:rsidRPr="00B572A7">
              <w:rPr>
                <w:rFonts w:ascii="Times New Roman" w:hAnsi="Times New Roman" w:cs="Times New Roman"/>
                <w:sz w:val="24"/>
                <w:szCs w:val="24"/>
                <w:lang w:eastAsia="lv-LV"/>
              </w:rPr>
              <w:t xml:space="preserve">Sabiedrības </w:t>
            </w:r>
            <w:proofErr w:type="spellStart"/>
            <w:r w:rsidRPr="00B572A7">
              <w:rPr>
                <w:rFonts w:ascii="Times New Roman" w:hAnsi="Times New Roman" w:cs="Times New Roman"/>
                <w:sz w:val="24"/>
                <w:szCs w:val="24"/>
                <w:lang w:eastAsia="lv-LV"/>
              </w:rPr>
              <w:t>mērķgrupas</w:t>
            </w:r>
            <w:proofErr w:type="spellEnd"/>
            <w:r w:rsidRPr="00B572A7">
              <w:rPr>
                <w:rFonts w:ascii="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7D483881" w14:textId="77777777" w:rsidR="006F11D3" w:rsidRPr="00B572A7" w:rsidRDefault="006F11D3" w:rsidP="006F11D3">
            <w:pPr>
              <w:pStyle w:val="NoSpacing"/>
              <w:ind w:firstLine="397"/>
              <w:jc w:val="both"/>
              <w:rPr>
                <w:rFonts w:ascii="Times New Roman" w:hAnsi="Times New Roman" w:cs="Times New Roman"/>
                <w:sz w:val="24"/>
                <w:szCs w:val="24"/>
              </w:rPr>
            </w:pPr>
            <w:r w:rsidRPr="00B572A7">
              <w:rPr>
                <w:rFonts w:ascii="Times New Roman" w:hAnsi="Times New Roman" w:cs="Times New Roman"/>
                <w:sz w:val="24"/>
                <w:szCs w:val="24"/>
              </w:rPr>
              <w:t>Noteikumos iekļautais regulējums ietekmēs valsts nodevu administrācijas, nozares ministrijas vai centrālās valsts iestādes, kā arī Valsts kasi.</w:t>
            </w:r>
          </w:p>
          <w:p w14:paraId="56ACA2F3" w14:textId="77777777" w:rsidR="00867273" w:rsidRPr="00B572A7" w:rsidRDefault="006F11D3" w:rsidP="006F11D3">
            <w:pPr>
              <w:pStyle w:val="NoSpacing"/>
              <w:ind w:firstLine="397"/>
              <w:jc w:val="both"/>
              <w:rPr>
                <w:rFonts w:ascii="Times New Roman" w:hAnsi="Times New Roman" w:cs="Times New Roman"/>
                <w:sz w:val="24"/>
                <w:szCs w:val="24"/>
              </w:rPr>
            </w:pPr>
            <w:r w:rsidRPr="00B572A7">
              <w:rPr>
                <w:rFonts w:ascii="Times New Roman" w:hAnsi="Times New Roman" w:cs="Times New Roman"/>
                <w:sz w:val="24"/>
                <w:szCs w:val="24"/>
              </w:rPr>
              <w:t>Noteikumos iekļautais regulējums n</w:t>
            </w:r>
            <w:r w:rsidR="005F2FC6" w:rsidRPr="00B572A7">
              <w:rPr>
                <w:rFonts w:ascii="Times New Roman" w:hAnsi="Times New Roman" w:cs="Times New Roman"/>
                <w:sz w:val="24"/>
                <w:szCs w:val="24"/>
              </w:rPr>
              <w:t>eietekmē</w:t>
            </w:r>
            <w:r w:rsidRPr="00B572A7">
              <w:rPr>
                <w:rFonts w:ascii="Times New Roman" w:hAnsi="Times New Roman" w:cs="Times New Roman"/>
                <w:sz w:val="24"/>
                <w:szCs w:val="24"/>
              </w:rPr>
              <w:t>s</w:t>
            </w:r>
            <w:r w:rsidR="005F2FC6" w:rsidRPr="00B572A7">
              <w:rPr>
                <w:rFonts w:ascii="Times New Roman" w:hAnsi="Times New Roman" w:cs="Times New Roman"/>
                <w:sz w:val="24"/>
                <w:szCs w:val="24"/>
              </w:rPr>
              <w:t xml:space="preserve"> nodev</w:t>
            </w:r>
            <w:r w:rsidRPr="00B572A7">
              <w:rPr>
                <w:rFonts w:ascii="Times New Roman" w:hAnsi="Times New Roman" w:cs="Times New Roman"/>
                <w:sz w:val="24"/>
                <w:szCs w:val="24"/>
              </w:rPr>
              <w:t>u maksātājus.</w:t>
            </w:r>
          </w:p>
        </w:tc>
      </w:tr>
      <w:tr w:rsidR="00B572A7" w:rsidRPr="00B572A7" w14:paraId="7D316A0D"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CBB24FC" w14:textId="77777777" w:rsidR="00894C55"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22869990" w14:textId="77777777" w:rsidR="00894C55"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20BDDDC4" w14:textId="77777777" w:rsidR="00894C55" w:rsidRPr="00B572A7" w:rsidRDefault="00B631ED" w:rsidP="00B631ED">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Noteikumos iekļautais regulējums pozitīvi ietekmēs tautsaimniecību, ņemot vērā, ka tiek paredzēts caurskatāms mehānisms, kā nodrošināt valsts budžetā iemaksājamo valsts nodevu uzskaites un kontroles sistēmu kopumā.</w:t>
            </w:r>
          </w:p>
          <w:p w14:paraId="2EF16160" w14:textId="743B50B1" w:rsidR="00C353F7" w:rsidRPr="00B572A7" w:rsidRDefault="00C1373A" w:rsidP="007D5761">
            <w:pPr>
              <w:pStyle w:val="NoSpacing"/>
              <w:ind w:firstLine="397"/>
              <w:jc w:val="both"/>
              <w:rPr>
                <w:rFonts w:ascii="Times New Roman" w:eastAsia="Times New Roman" w:hAnsi="Times New Roman" w:cs="Times New Roman"/>
                <w:sz w:val="24"/>
                <w:szCs w:val="24"/>
                <w:lang w:eastAsia="lv-LV"/>
              </w:rPr>
            </w:pPr>
            <w:r w:rsidRPr="00B572A7">
              <w:rPr>
                <w:rFonts w:ascii="Times New Roman" w:hAnsi="Times New Roman" w:cs="Times New Roman"/>
                <w:sz w:val="24"/>
                <w:szCs w:val="24"/>
              </w:rPr>
              <w:t>Ņemo</w:t>
            </w:r>
            <w:r w:rsidR="00216157" w:rsidRPr="00B572A7">
              <w:rPr>
                <w:rFonts w:ascii="Times New Roman" w:hAnsi="Times New Roman" w:cs="Times New Roman"/>
                <w:sz w:val="24"/>
                <w:szCs w:val="24"/>
              </w:rPr>
              <w:t>t</w:t>
            </w:r>
            <w:r w:rsidRPr="00B572A7">
              <w:rPr>
                <w:rFonts w:ascii="Times New Roman" w:hAnsi="Times New Roman" w:cs="Times New Roman"/>
                <w:sz w:val="24"/>
                <w:szCs w:val="24"/>
              </w:rPr>
              <w:t xml:space="preserve"> vērā, ka Noteikumu 4.</w:t>
            </w:r>
            <w:r w:rsidR="00D70F95" w:rsidRPr="00B572A7">
              <w:rPr>
                <w:rFonts w:ascii="Times New Roman" w:hAnsi="Times New Roman" w:cs="Times New Roman"/>
                <w:sz w:val="24"/>
                <w:szCs w:val="24"/>
              </w:rPr>
              <w:t> </w:t>
            </w:r>
            <w:r w:rsidRPr="00B572A7">
              <w:rPr>
                <w:rFonts w:ascii="Times New Roman" w:hAnsi="Times New Roman" w:cs="Times New Roman"/>
                <w:sz w:val="24"/>
                <w:szCs w:val="24"/>
              </w:rPr>
              <w:t>punkts paredz, ka uzskaites tehniskais risinājums var sevī ietvert arī informācijas sistēmu,</w:t>
            </w:r>
            <w:r w:rsidRPr="00B572A7">
              <w:rPr>
                <w:rFonts w:ascii="Times New Roman" w:hAnsi="Times New Roman" w:cs="Times New Roman"/>
                <w:b/>
                <w:sz w:val="24"/>
                <w:szCs w:val="24"/>
              </w:rPr>
              <w:t xml:space="preserve"> </w:t>
            </w:r>
            <w:r w:rsidRPr="00B572A7">
              <w:rPr>
                <w:rFonts w:ascii="Times New Roman" w:hAnsi="Times New Roman" w:cs="Times New Roman"/>
                <w:sz w:val="24"/>
                <w:szCs w:val="24"/>
              </w:rPr>
              <w:t>atsevišķas valsts nodevu administrācijas ir informējušas, ka valsts nodevu uzskaites prasību izpildei tiks pielāgotas to rīcībā esošās informāciju sistēmas, tādējādi tām var palielināties administratīvās izmaksas informācijas sistēmu izmaiņu veikšanai.</w:t>
            </w:r>
            <w:r w:rsidRPr="00B572A7">
              <w:rPr>
                <w:rFonts w:ascii="Times New Roman" w:hAnsi="Times New Roman" w:cs="Times New Roman"/>
                <w:bCs/>
                <w:sz w:val="24"/>
                <w:szCs w:val="24"/>
              </w:rPr>
              <w:t xml:space="preserve"> Precīzu izmaksu apmēru noteikt nav iespējams.</w:t>
            </w:r>
          </w:p>
        </w:tc>
      </w:tr>
      <w:tr w:rsidR="00B572A7" w:rsidRPr="00B572A7" w14:paraId="7D0AC3BD"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BBE6E2E" w14:textId="77777777" w:rsidR="00894C55"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395C57D" w14:textId="77777777" w:rsidR="00894C55"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23C5F9BE" w14:textId="2AE2ED4A" w:rsidR="00894C55" w:rsidRPr="00B572A7" w:rsidRDefault="00121155" w:rsidP="007D5761">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 xml:space="preserve">Administratīvo izmaksu monetāru aprēķinu nav </w:t>
            </w:r>
            <w:r w:rsidR="00C1373A" w:rsidRPr="00B572A7">
              <w:rPr>
                <w:rFonts w:ascii="Times New Roman" w:hAnsi="Times New Roman" w:cs="Times New Roman"/>
                <w:sz w:val="24"/>
                <w:szCs w:val="24"/>
              </w:rPr>
              <w:t>iespējams veikt.</w:t>
            </w:r>
            <w:r w:rsidRPr="00B572A7">
              <w:rPr>
                <w:rFonts w:ascii="Times New Roman" w:hAnsi="Times New Roman" w:cs="Times New Roman"/>
                <w:sz w:val="24"/>
                <w:szCs w:val="24"/>
              </w:rPr>
              <w:t xml:space="preserve"> </w:t>
            </w:r>
            <w:r w:rsidR="00C1373A" w:rsidRPr="00B572A7">
              <w:rPr>
                <w:rFonts w:ascii="Times New Roman" w:hAnsi="Times New Roman" w:cs="Times New Roman"/>
                <w:sz w:val="24"/>
                <w:szCs w:val="24"/>
              </w:rPr>
              <w:t>K</w:t>
            </w:r>
            <w:r w:rsidRPr="00B572A7">
              <w:rPr>
                <w:rFonts w:ascii="Times New Roman" w:hAnsi="Times New Roman" w:cs="Times New Roman"/>
                <w:sz w:val="24"/>
                <w:szCs w:val="24"/>
              </w:rPr>
              <w:t>atras valsts nodevas</w:t>
            </w:r>
            <w:r w:rsidR="00C1373A" w:rsidRPr="00B572A7">
              <w:rPr>
                <w:rFonts w:ascii="Times New Roman" w:hAnsi="Times New Roman" w:cs="Times New Roman"/>
                <w:sz w:val="24"/>
                <w:szCs w:val="24"/>
              </w:rPr>
              <w:t xml:space="preserve"> administrācijas</w:t>
            </w:r>
            <w:r w:rsidRPr="00B572A7">
              <w:rPr>
                <w:rFonts w:ascii="Times New Roman" w:hAnsi="Times New Roman" w:cs="Times New Roman"/>
                <w:sz w:val="24"/>
                <w:szCs w:val="24"/>
              </w:rPr>
              <w:t xml:space="preserve"> darba apjoms, veicot valsts nodevu uzskaiti, ir atšķirīgs un atkarīgs gan no sniegto pakalpojumu skaita, par kuru maksājama valsts nodeva, un attiecīgi - saņemto pieteikumu skaita, gan no katras individuālas valsts nodevas administrācijas darba organizācijas. </w:t>
            </w:r>
          </w:p>
        </w:tc>
      </w:tr>
      <w:tr w:rsidR="00894C55" w:rsidRPr="00B572A7" w14:paraId="306389B9"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1042212" w14:textId="77777777" w:rsidR="00894C55"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69BE27C" w14:textId="77777777" w:rsidR="00894C55"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54C6FA3" w14:textId="77777777" w:rsidR="00894C55" w:rsidRPr="00B572A7" w:rsidRDefault="009475B3" w:rsidP="00B631ED">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Nav</w:t>
            </w:r>
          </w:p>
        </w:tc>
      </w:tr>
    </w:tbl>
    <w:p w14:paraId="75A738F3" w14:textId="77777777" w:rsidR="00867273" w:rsidRPr="00B572A7" w:rsidRDefault="00867273"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9064"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260"/>
        <w:gridCol w:w="1475"/>
        <w:gridCol w:w="1366"/>
        <w:gridCol w:w="1523"/>
        <w:gridCol w:w="1660"/>
        <w:gridCol w:w="780"/>
      </w:tblGrid>
      <w:tr w:rsidR="00B572A7" w:rsidRPr="00B572A7" w14:paraId="6B07E1BE" w14:textId="77777777" w:rsidTr="00A96369">
        <w:tc>
          <w:tcPr>
            <w:tcW w:w="9064" w:type="dxa"/>
            <w:gridSpan w:val="6"/>
            <w:tcBorders>
              <w:top w:val="outset" w:sz="6" w:space="0" w:color="000000"/>
              <w:left w:val="outset" w:sz="6" w:space="0" w:color="000000"/>
              <w:bottom w:val="outset" w:sz="6" w:space="0" w:color="000000"/>
              <w:right w:val="outset" w:sz="6" w:space="0" w:color="000000"/>
            </w:tcBorders>
            <w:vAlign w:val="center"/>
          </w:tcPr>
          <w:p w14:paraId="2B40ABB4" w14:textId="77777777" w:rsidR="00A96369" w:rsidRPr="00B572A7" w:rsidRDefault="00A96369" w:rsidP="007B75A3">
            <w:pPr>
              <w:pStyle w:val="NoSpacing"/>
              <w:jc w:val="center"/>
              <w:rPr>
                <w:rFonts w:ascii="Times New Roman" w:hAnsi="Times New Roman" w:cs="Times New Roman"/>
                <w:b/>
                <w:sz w:val="24"/>
                <w:szCs w:val="24"/>
              </w:rPr>
            </w:pPr>
            <w:r w:rsidRPr="00B572A7">
              <w:rPr>
                <w:rFonts w:ascii="Times New Roman" w:hAnsi="Times New Roman" w:cs="Times New Roman"/>
                <w:b/>
                <w:sz w:val="24"/>
                <w:szCs w:val="24"/>
              </w:rPr>
              <w:t>III. Tiesību akta projekta ietekme uz valsts budžetu un pašvaldību budžetiem</w:t>
            </w:r>
          </w:p>
        </w:tc>
      </w:tr>
      <w:tr w:rsidR="00B572A7" w:rsidRPr="00B572A7" w14:paraId="4B7A8C78" w14:textId="77777777" w:rsidTr="00A96369">
        <w:tc>
          <w:tcPr>
            <w:tcW w:w="2260" w:type="dxa"/>
            <w:vMerge w:val="restart"/>
            <w:tcBorders>
              <w:top w:val="outset" w:sz="6" w:space="0" w:color="000000"/>
              <w:left w:val="outset" w:sz="6" w:space="0" w:color="000000"/>
              <w:bottom w:val="outset" w:sz="6" w:space="0" w:color="000000"/>
              <w:right w:val="outset" w:sz="6" w:space="0" w:color="000000"/>
            </w:tcBorders>
            <w:vAlign w:val="center"/>
          </w:tcPr>
          <w:p w14:paraId="286C2F8F" w14:textId="77777777" w:rsidR="00A96369" w:rsidRPr="00B572A7" w:rsidRDefault="00A96369" w:rsidP="007B75A3">
            <w:pPr>
              <w:pStyle w:val="NoSpacing"/>
              <w:jc w:val="center"/>
              <w:rPr>
                <w:rFonts w:ascii="Times New Roman" w:hAnsi="Times New Roman" w:cs="Times New Roman"/>
                <w:b/>
                <w:spacing w:val="-4"/>
                <w:sz w:val="24"/>
                <w:szCs w:val="24"/>
              </w:rPr>
            </w:pPr>
            <w:r w:rsidRPr="00B572A7">
              <w:rPr>
                <w:rFonts w:ascii="Times New Roman" w:hAnsi="Times New Roman" w:cs="Times New Roman"/>
                <w:b/>
                <w:spacing w:val="-4"/>
                <w:sz w:val="24"/>
                <w:szCs w:val="24"/>
              </w:rPr>
              <w:t>Rādītāji</w:t>
            </w:r>
          </w:p>
        </w:tc>
        <w:tc>
          <w:tcPr>
            <w:tcW w:w="2841" w:type="dxa"/>
            <w:gridSpan w:val="2"/>
            <w:vMerge w:val="restart"/>
            <w:tcBorders>
              <w:top w:val="outset" w:sz="6" w:space="0" w:color="000000"/>
              <w:left w:val="outset" w:sz="6" w:space="0" w:color="000000"/>
              <w:bottom w:val="outset" w:sz="6" w:space="0" w:color="000000"/>
              <w:right w:val="outset" w:sz="6" w:space="0" w:color="000000"/>
            </w:tcBorders>
            <w:vAlign w:val="center"/>
          </w:tcPr>
          <w:p w14:paraId="59694C67" w14:textId="5EB5F245" w:rsidR="00A96369" w:rsidRPr="00B572A7" w:rsidRDefault="00A96369" w:rsidP="007B75A3">
            <w:pPr>
              <w:pStyle w:val="NoSpacing"/>
              <w:jc w:val="center"/>
              <w:rPr>
                <w:rFonts w:ascii="Times New Roman" w:hAnsi="Times New Roman" w:cs="Times New Roman"/>
                <w:b/>
                <w:spacing w:val="-4"/>
                <w:sz w:val="24"/>
                <w:szCs w:val="24"/>
              </w:rPr>
            </w:pPr>
            <w:r w:rsidRPr="00B572A7">
              <w:rPr>
                <w:rFonts w:ascii="Times New Roman" w:hAnsi="Times New Roman" w:cs="Times New Roman"/>
                <w:b/>
                <w:spacing w:val="-4"/>
                <w:sz w:val="24"/>
                <w:szCs w:val="24"/>
              </w:rPr>
              <w:t>201</w:t>
            </w:r>
            <w:r w:rsidR="009B16B6" w:rsidRPr="00B572A7">
              <w:rPr>
                <w:rFonts w:ascii="Times New Roman" w:hAnsi="Times New Roman" w:cs="Times New Roman"/>
                <w:b/>
                <w:spacing w:val="-4"/>
                <w:sz w:val="24"/>
                <w:szCs w:val="24"/>
              </w:rPr>
              <w:t>8</w:t>
            </w:r>
            <w:r w:rsidRPr="00B572A7">
              <w:rPr>
                <w:rFonts w:ascii="Times New Roman" w:hAnsi="Times New Roman" w:cs="Times New Roman"/>
                <w:b/>
                <w:spacing w:val="-4"/>
                <w:sz w:val="24"/>
                <w:szCs w:val="24"/>
              </w:rPr>
              <w:t>. gads</w:t>
            </w:r>
          </w:p>
        </w:tc>
        <w:tc>
          <w:tcPr>
            <w:tcW w:w="3963" w:type="dxa"/>
            <w:gridSpan w:val="3"/>
            <w:tcBorders>
              <w:top w:val="outset" w:sz="6" w:space="0" w:color="000000"/>
              <w:left w:val="outset" w:sz="6" w:space="0" w:color="000000"/>
              <w:bottom w:val="outset" w:sz="6" w:space="0" w:color="000000"/>
              <w:right w:val="outset" w:sz="6" w:space="0" w:color="000000"/>
            </w:tcBorders>
            <w:vAlign w:val="center"/>
          </w:tcPr>
          <w:p w14:paraId="37A4E1E3" w14:textId="77777777" w:rsidR="00A96369" w:rsidRPr="00B572A7" w:rsidRDefault="00A96369" w:rsidP="00A2169A">
            <w:pPr>
              <w:pStyle w:val="NoSpacing"/>
              <w:jc w:val="center"/>
              <w:rPr>
                <w:rFonts w:ascii="Times New Roman" w:hAnsi="Times New Roman" w:cs="Times New Roman"/>
                <w:spacing w:val="-4"/>
                <w:sz w:val="24"/>
                <w:szCs w:val="24"/>
              </w:rPr>
            </w:pPr>
            <w:r w:rsidRPr="00B572A7">
              <w:rPr>
                <w:rFonts w:ascii="Times New Roman" w:hAnsi="Times New Roman" w:cs="Times New Roman"/>
                <w:spacing w:val="-4"/>
                <w:sz w:val="24"/>
                <w:szCs w:val="24"/>
              </w:rPr>
              <w:t>Turpmākie trīs gadi (</w:t>
            </w:r>
            <w:r w:rsidRPr="00B572A7">
              <w:rPr>
                <w:rFonts w:ascii="Times New Roman" w:hAnsi="Times New Roman" w:cs="Times New Roman"/>
                <w:i/>
                <w:spacing w:val="-4"/>
                <w:sz w:val="24"/>
                <w:szCs w:val="24"/>
              </w:rPr>
              <w:t>euro</w:t>
            </w:r>
            <w:r w:rsidRPr="00B572A7">
              <w:rPr>
                <w:rFonts w:ascii="Times New Roman" w:hAnsi="Times New Roman" w:cs="Times New Roman"/>
                <w:spacing w:val="-4"/>
                <w:sz w:val="24"/>
                <w:szCs w:val="24"/>
              </w:rPr>
              <w:t>)</w:t>
            </w:r>
          </w:p>
        </w:tc>
      </w:tr>
      <w:tr w:rsidR="00B572A7" w:rsidRPr="00B572A7" w14:paraId="4E74F448" w14:textId="77777777" w:rsidTr="00A96369">
        <w:tc>
          <w:tcPr>
            <w:tcW w:w="2260" w:type="dxa"/>
            <w:vMerge/>
            <w:tcBorders>
              <w:top w:val="outset" w:sz="6" w:space="0" w:color="000000"/>
              <w:left w:val="outset" w:sz="6" w:space="0" w:color="000000"/>
              <w:bottom w:val="outset" w:sz="6" w:space="0" w:color="000000"/>
              <w:right w:val="outset" w:sz="6" w:space="0" w:color="000000"/>
            </w:tcBorders>
            <w:vAlign w:val="center"/>
          </w:tcPr>
          <w:p w14:paraId="376BAA9D" w14:textId="77777777" w:rsidR="00A96369" w:rsidRPr="00B572A7" w:rsidRDefault="00A96369" w:rsidP="007B75A3">
            <w:pPr>
              <w:pStyle w:val="NoSpacing"/>
              <w:rPr>
                <w:rFonts w:ascii="Times New Roman" w:hAnsi="Times New Roman" w:cs="Times New Roman"/>
                <w:spacing w:val="-4"/>
                <w:sz w:val="24"/>
                <w:szCs w:val="24"/>
              </w:rPr>
            </w:pPr>
          </w:p>
        </w:tc>
        <w:tc>
          <w:tcPr>
            <w:tcW w:w="2841" w:type="dxa"/>
            <w:gridSpan w:val="2"/>
            <w:vMerge/>
            <w:tcBorders>
              <w:top w:val="outset" w:sz="6" w:space="0" w:color="000000"/>
              <w:left w:val="outset" w:sz="6" w:space="0" w:color="000000"/>
              <w:bottom w:val="outset" w:sz="6" w:space="0" w:color="000000"/>
              <w:right w:val="outset" w:sz="6" w:space="0" w:color="000000"/>
            </w:tcBorders>
            <w:vAlign w:val="center"/>
          </w:tcPr>
          <w:p w14:paraId="387D2CC4" w14:textId="77777777" w:rsidR="00A96369" w:rsidRPr="00B572A7" w:rsidRDefault="00A96369" w:rsidP="007B75A3">
            <w:pPr>
              <w:pStyle w:val="NoSpacing"/>
              <w:rPr>
                <w:rFonts w:ascii="Times New Roman" w:hAnsi="Times New Roman" w:cs="Times New Roman"/>
                <w:spacing w:val="-4"/>
                <w:sz w:val="24"/>
                <w:szCs w:val="24"/>
              </w:rPr>
            </w:pPr>
          </w:p>
        </w:tc>
        <w:tc>
          <w:tcPr>
            <w:tcW w:w="1523" w:type="dxa"/>
            <w:tcBorders>
              <w:top w:val="outset" w:sz="6" w:space="0" w:color="000000"/>
              <w:left w:val="outset" w:sz="6" w:space="0" w:color="000000"/>
              <w:bottom w:val="outset" w:sz="6" w:space="0" w:color="000000"/>
              <w:right w:val="outset" w:sz="6" w:space="0" w:color="000000"/>
            </w:tcBorders>
            <w:vAlign w:val="center"/>
          </w:tcPr>
          <w:p w14:paraId="352B2BFA" w14:textId="051C185D" w:rsidR="00A96369" w:rsidRPr="00B572A7" w:rsidRDefault="00A96369" w:rsidP="00A2169A">
            <w:pPr>
              <w:pStyle w:val="NoSpacing"/>
              <w:jc w:val="center"/>
              <w:rPr>
                <w:rFonts w:ascii="Times New Roman" w:hAnsi="Times New Roman" w:cs="Times New Roman"/>
                <w:b/>
                <w:spacing w:val="-4"/>
                <w:sz w:val="24"/>
                <w:szCs w:val="24"/>
              </w:rPr>
            </w:pPr>
            <w:r w:rsidRPr="00B572A7">
              <w:rPr>
                <w:rFonts w:ascii="Times New Roman" w:hAnsi="Times New Roman" w:cs="Times New Roman"/>
                <w:b/>
                <w:spacing w:val="-4"/>
                <w:sz w:val="24"/>
                <w:szCs w:val="24"/>
              </w:rPr>
              <w:t>201</w:t>
            </w:r>
            <w:r w:rsidR="009B16B6" w:rsidRPr="00B572A7">
              <w:rPr>
                <w:rFonts w:ascii="Times New Roman" w:hAnsi="Times New Roman" w:cs="Times New Roman"/>
                <w:b/>
                <w:spacing w:val="-4"/>
                <w:sz w:val="24"/>
                <w:szCs w:val="24"/>
              </w:rPr>
              <w:t>9</w:t>
            </w:r>
          </w:p>
        </w:tc>
        <w:tc>
          <w:tcPr>
            <w:tcW w:w="1660" w:type="dxa"/>
            <w:tcBorders>
              <w:top w:val="outset" w:sz="6" w:space="0" w:color="000000"/>
              <w:left w:val="outset" w:sz="6" w:space="0" w:color="000000"/>
              <w:bottom w:val="outset" w:sz="6" w:space="0" w:color="000000"/>
              <w:right w:val="outset" w:sz="6" w:space="0" w:color="000000"/>
            </w:tcBorders>
            <w:vAlign w:val="center"/>
          </w:tcPr>
          <w:p w14:paraId="5442E851" w14:textId="21DF4C5A" w:rsidR="00A96369" w:rsidRPr="00B572A7" w:rsidRDefault="00A96369" w:rsidP="00A2169A">
            <w:pPr>
              <w:pStyle w:val="NoSpacing"/>
              <w:jc w:val="center"/>
              <w:rPr>
                <w:rFonts w:ascii="Times New Roman" w:hAnsi="Times New Roman" w:cs="Times New Roman"/>
                <w:b/>
                <w:spacing w:val="-4"/>
                <w:sz w:val="24"/>
                <w:szCs w:val="24"/>
              </w:rPr>
            </w:pPr>
            <w:r w:rsidRPr="00B572A7">
              <w:rPr>
                <w:rFonts w:ascii="Times New Roman" w:hAnsi="Times New Roman" w:cs="Times New Roman"/>
                <w:b/>
                <w:spacing w:val="-4"/>
                <w:sz w:val="24"/>
                <w:szCs w:val="24"/>
              </w:rPr>
              <w:t>20</w:t>
            </w:r>
            <w:r w:rsidR="009B16B6" w:rsidRPr="00B572A7">
              <w:rPr>
                <w:rFonts w:ascii="Times New Roman" w:hAnsi="Times New Roman" w:cs="Times New Roman"/>
                <w:b/>
                <w:spacing w:val="-4"/>
                <w:sz w:val="24"/>
                <w:szCs w:val="24"/>
              </w:rPr>
              <w:t>20</w:t>
            </w:r>
          </w:p>
        </w:tc>
        <w:tc>
          <w:tcPr>
            <w:tcW w:w="780" w:type="dxa"/>
            <w:tcBorders>
              <w:top w:val="outset" w:sz="6" w:space="0" w:color="000000"/>
              <w:left w:val="outset" w:sz="6" w:space="0" w:color="000000"/>
              <w:bottom w:val="outset" w:sz="6" w:space="0" w:color="000000"/>
              <w:right w:val="outset" w:sz="6" w:space="0" w:color="000000"/>
            </w:tcBorders>
            <w:vAlign w:val="center"/>
          </w:tcPr>
          <w:p w14:paraId="25D744BE" w14:textId="0E80E4C0" w:rsidR="00A96369" w:rsidRPr="00B572A7" w:rsidRDefault="00A96369" w:rsidP="00A2169A">
            <w:pPr>
              <w:pStyle w:val="NoSpacing"/>
              <w:jc w:val="center"/>
              <w:rPr>
                <w:rFonts w:ascii="Times New Roman" w:hAnsi="Times New Roman" w:cs="Times New Roman"/>
                <w:b/>
                <w:spacing w:val="-4"/>
                <w:sz w:val="24"/>
                <w:szCs w:val="24"/>
              </w:rPr>
            </w:pPr>
            <w:r w:rsidRPr="00B572A7">
              <w:rPr>
                <w:rFonts w:ascii="Times New Roman" w:hAnsi="Times New Roman" w:cs="Times New Roman"/>
                <w:b/>
                <w:spacing w:val="-4"/>
                <w:sz w:val="24"/>
                <w:szCs w:val="24"/>
              </w:rPr>
              <w:t>202</w:t>
            </w:r>
            <w:r w:rsidR="009B16B6" w:rsidRPr="00B572A7">
              <w:rPr>
                <w:rFonts w:ascii="Times New Roman" w:hAnsi="Times New Roman" w:cs="Times New Roman"/>
                <w:b/>
                <w:spacing w:val="-4"/>
                <w:sz w:val="24"/>
                <w:szCs w:val="24"/>
              </w:rPr>
              <w:t>1</w:t>
            </w:r>
          </w:p>
        </w:tc>
      </w:tr>
      <w:tr w:rsidR="00B572A7" w:rsidRPr="00B572A7" w14:paraId="0CE5932F" w14:textId="77777777" w:rsidTr="00A96369">
        <w:tc>
          <w:tcPr>
            <w:tcW w:w="2260" w:type="dxa"/>
            <w:vMerge/>
            <w:tcBorders>
              <w:top w:val="outset" w:sz="6" w:space="0" w:color="000000"/>
              <w:left w:val="outset" w:sz="6" w:space="0" w:color="000000"/>
              <w:bottom w:val="outset" w:sz="6" w:space="0" w:color="000000"/>
              <w:right w:val="outset" w:sz="6" w:space="0" w:color="000000"/>
            </w:tcBorders>
            <w:vAlign w:val="center"/>
          </w:tcPr>
          <w:p w14:paraId="77CC3E07" w14:textId="77777777" w:rsidR="00A96369" w:rsidRPr="00B572A7" w:rsidRDefault="00A96369" w:rsidP="007B75A3">
            <w:pPr>
              <w:pStyle w:val="NoSpacing"/>
              <w:rPr>
                <w:rFonts w:ascii="Times New Roman" w:hAnsi="Times New Roman" w:cs="Times New Roman"/>
                <w:spacing w:val="-4"/>
                <w:sz w:val="24"/>
                <w:szCs w:val="24"/>
              </w:rPr>
            </w:pPr>
          </w:p>
        </w:tc>
        <w:tc>
          <w:tcPr>
            <w:tcW w:w="1475" w:type="dxa"/>
            <w:tcBorders>
              <w:top w:val="outset" w:sz="6" w:space="0" w:color="000000"/>
              <w:left w:val="outset" w:sz="6" w:space="0" w:color="000000"/>
              <w:bottom w:val="outset" w:sz="6" w:space="0" w:color="000000"/>
              <w:right w:val="outset" w:sz="6" w:space="0" w:color="000000"/>
            </w:tcBorders>
            <w:vAlign w:val="center"/>
          </w:tcPr>
          <w:p w14:paraId="71748482" w14:textId="77777777" w:rsidR="00A96369" w:rsidRPr="00B572A7" w:rsidRDefault="00A96369" w:rsidP="00A2169A">
            <w:pPr>
              <w:pStyle w:val="NoSpacing"/>
              <w:jc w:val="center"/>
              <w:rPr>
                <w:rFonts w:ascii="Times New Roman" w:hAnsi="Times New Roman" w:cs="Times New Roman"/>
                <w:spacing w:val="-4"/>
                <w:sz w:val="24"/>
                <w:szCs w:val="24"/>
              </w:rPr>
            </w:pPr>
            <w:r w:rsidRPr="00B572A7">
              <w:rPr>
                <w:rFonts w:ascii="Times New Roman" w:hAnsi="Times New Roman" w:cs="Times New Roman"/>
                <w:spacing w:val="-4"/>
                <w:sz w:val="24"/>
                <w:szCs w:val="24"/>
              </w:rPr>
              <w:t>Saskaņā ar valsts budžetu kārtējam gadam</w:t>
            </w:r>
          </w:p>
        </w:tc>
        <w:tc>
          <w:tcPr>
            <w:tcW w:w="1366" w:type="dxa"/>
            <w:tcBorders>
              <w:top w:val="outset" w:sz="6" w:space="0" w:color="000000"/>
              <w:left w:val="outset" w:sz="6" w:space="0" w:color="000000"/>
              <w:bottom w:val="outset" w:sz="6" w:space="0" w:color="000000"/>
              <w:right w:val="outset" w:sz="6" w:space="0" w:color="000000"/>
            </w:tcBorders>
            <w:vAlign w:val="center"/>
          </w:tcPr>
          <w:p w14:paraId="1E0C53B5" w14:textId="77777777" w:rsidR="00A96369" w:rsidRPr="00B572A7" w:rsidRDefault="00A96369" w:rsidP="00A2169A">
            <w:pPr>
              <w:pStyle w:val="NoSpacing"/>
              <w:jc w:val="center"/>
              <w:rPr>
                <w:rFonts w:ascii="Times New Roman" w:hAnsi="Times New Roman" w:cs="Times New Roman"/>
                <w:spacing w:val="-4"/>
                <w:sz w:val="24"/>
                <w:szCs w:val="24"/>
              </w:rPr>
            </w:pPr>
            <w:r w:rsidRPr="00B572A7">
              <w:rPr>
                <w:rFonts w:ascii="Times New Roman" w:hAnsi="Times New Roman" w:cs="Times New Roman"/>
                <w:spacing w:val="-4"/>
                <w:sz w:val="24"/>
                <w:szCs w:val="24"/>
              </w:rPr>
              <w:t>Izmaiņas kārtējā gadā, salīdzinot ar budžetu kārtējam gadam</w:t>
            </w:r>
          </w:p>
        </w:tc>
        <w:tc>
          <w:tcPr>
            <w:tcW w:w="1523" w:type="dxa"/>
            <w:tcBorders>
              <w:top w:val="outset" w:sz="6" w:space="0" w:color="000000"/>
              <w:left w:val="outset" w:sz="6" w:space="0" w:color="000000"/>
              <w:bottom w:val="outset" w:sz="6" w:space="0" w:color="000000"/>
              <w:right w:val="outset" w:sz="6" w:space="0" w:color="000000"/>
            </w:tcBorders>
            <w:vAlign w:val="center"/>
          </w:tcPr>
          <w:p w14:paraId="59F4108F" w14:textId="77777777" w:rsidR="00A96369" w:rsidRPr="00B572A7" w:rsidRDefault="00A96369" w:rsidP="00A2169A">
            <w:pPr>
              <w:pStyle w:val="NoSpacing"/>
              <w:jc w:val="center"/>
              <w:rPr>
                <w:rFonts w:ascii="Times New Roman" w:hAnsi="Times New Roman" w:cs="Times New Roman"/>
                <w:spacing w:val="-4"/>
                <w:sz w:val="24"/>
                <w:szCs w:val="24"/>
              </w:rPr>
            </w:pPr>
            <w:r w:rsidRPr="00B572A7">
              <w:rPr>
                <w:rFonts w:ascii="Times New Roman" w:hAnsi="Times New Roman" w:cs="Times New Roman"/>
                <w:spacing w:val="-4"/>
                <w:sz w:val="24"/>
                <w:szCs w:val="24"/>
              </w:rPr>
              <w:t>Izmaiņas, salīdzinot ar kārtējo (n) gadu</w:t>
            </w:r>
          </w:p>
        </w:tc>
        <w:tc>
          <w:tcPr>
            <w:tcW w:w="1660" w:type="dxa"/>
            <w:tcBorders>
              <w:top w:val="outset" w:sz="6" w:space="0" w:color="000000"/>
              <w:left w:val="outset" w:sz="6" w:space="0" w:color="000000"/>
              <w:bottom w:val="outset" w:sz="6" w:space="0" w:color="000000"/>
              <w:right w:val="outset" w:sz="6" w:space="0" w:color="000000"/>
            </w:tcBorders>
            <w:vAlign w:val="center"/>
          </w:tcPr>
          <w:p w14:paraId="032C1492" w14:textId="77777777" w:rsidR="00A96369" w:rsidRPr="00B572A7" w:rsidRDefault="00A96369" w:rsidP="00A2169A">
            <w:pPr>
              <w:pStyle w:val="NoSpacing"/>
              <w:jc w:val="center"/>
              <w:rPr>
                <w:rFonts w:ascii="Times New Roman" w:hAnsi="Times New Roman" w:cs="Times New Roman"/>
                <w:spacing w:val="-4"/>
                <w:sz w:val="24"/>
                <w:szCs w:val="24"/>
              </w:rPr>
            </w:pPr>
            <w:r w:rsidRPr="00B572A7">
              <w:rPr>
                <w:rFonts w:ascii="Times New Roman" w:hAnsi="Times New Roman" w:cs="Times New Roman"/>
                <w:spacing w:val="-4"/>
                <w:sz w:val="24"/>
                <w:szCs w:val="24"/>
              </w:rPr>
              <w:t>Izmaiņas, salīdzinot ar kārtējo (n) gadu</w:t>
            </w:r>
          </w:p>
        </w:tc>
        <w:tc>
          <w:tcPr>
            <w:tcW w:w="780" w:type="dxa"/>
            <w:tcBorders>
              <w:top w:val="outset" w:sz="6" w:space="0" w:color="000000"/>
              <w:left w:val="outset" w:sz="6" w:space="0" w:color="000000"/>
              <w:bottom w:val="outset" w:sz="6" w:space="0" w:color="000000"/>
              <w:right w:val="outset" w:sz="6" w:space="0" w:color="000000"/>
            </w:tcBorders>
            <w:vAlign w:val="center"/>
          </w:tcPr>
          <w:p w14:paraId="4D1DD79D" w14:textId="77777777" w:rsidR="00A96369" w:rsidRPr="00B572A7" w:rsidRDefault="00A96369" w:rsidP="00A2169A">
            <w:pPr>
              <w:pStyle w:val="NoSpacing"/>
              <w:jc w:val="center"/>
              <w:rPr>
                <w:rFonts w:ascii="Times New Roman" w:hAnsi="Times New Roman" w:cs="Times New Roman"/>
                <w:spacing w:val="-4"/>
                <w:sz w:val="24"/>
                <w:szCs w:val="24"/>
              </w:rPr>
            </w:pPr>
            <w:r w:rsidRPr="00B572A7">
              <w:rPr>
                <w:rFonts w:ascii="Times New Roman" w:hAnsi="Times New Roman" w:cs="Times New Roman"/>
                <w:spacing w:val="-4"/>
                <w:sz w:val="24"/>
                <w:szCs w:val="24"/>
              </w:rPr>
              <w:t>Izmaiņas, salīdzinot ar kārtējo (n) gadu</w:t>
            </w:r>
          </w:p>
        </w:tc>
      </w:tr>
      <w:tr w:rsidR="00B572A7" w:rsidRPr="00B572A7" w14:paraId="53EAF949" w14:textId="77777777" w:rsidTr="00A96369">
        <w:tc>
          <w:tcPr>
            <w:tcW w:w="2260" w:type="dxa"/>
            <w:tcBorders>
              <w:top w:val="outset" w:sz="6" w:space="0" w:color="000000"/>
              <w:left w:val="outset" w:sz="6" w:space="0" w:color="000000"/>
              <w:bottom w:val="outset" w:sz="6" w:space="0" w:color="000000"/>
              <w:right w:val="outset" w:sz="6" w:space="0" w:color="000000"/>
            </w:tcBorders>
            <w:vAlign w:val="center"/>
          </w:tcPr>
          <w:p w14:paraId="5E4C20D4" w14:textId="77777777" w:rsidR="00A96369" w:rsidRPr="00B572A7" w:rsidRDefault="00A96369" w:rsidP="00A2169A">
            <w:pPr>
              <w:pStyle w:val="NoSpacing"/>
              <w:jc w:val="center"/>
              <w:rPr>
                <w:rFonts w:ascii="Times New Roman" w:hAnsi="Times New Roman" w:cs="Times New Roman"/>
                <w:spacing w:val="-4"/>
                <w:sz w:val="24"/>
                <w:szCs w:val="24"/>
              </w:rPr>
            </w:pPr>
            <w:r w:rsidRPr="00B572A7">
              <w:rPr>
                <w:rFonts w:ascii="Times New Roman" w:hAnsi="Times New Roman" w:cs="Times New Roman"/>
                <w:spacing w:val="-4"/>
                <w:sz w:val="24"/>
                <w:szCs w:val="24"/>
              </w:rPr>
              <w:t>1</w:t>
            </w:r>
          </w:p>
        </w:tc>
        <w:tc>
          <w:tcPr>
            <w:tcW w:w="1475" w:type="dxa"/>
            <w:tcBorders>
              <w:top w:val="outset" w:sz="6" w:space="0" w:color="000000"/>
              <w:left w:val="outset" w:sz="6" w:space="0" w:color="000000"/>
              <w:bottom w:val="outset" w:sz="6" w:space="0" w:color="000000"/>
              <w:right w:val="outset" w:sz="6" w:space="0" w:color="000000"/>
            </w:tcBorders>
            <w:vAlign w:val="center"/>
          </w:tcPr>
          <w:p w14:paraId="29944C0B" w14:textId="77777777" w:rsidR="00A96369" w:rsidRPr="00B572A7" w:rsidRDefault="00A96369" w:rsidP="00A2169A">
            <w:pPr>
              <w:pStyle w:val="NoSpacing"/>
              <w:jc w:val="center"/>
              <w:rPr>
                <w:rFonts w:ascii="Times New Roman" w:hAnsi="Times New Roman" w:cs="Times New Roman"/>
                <w:spacing w:val="-4"/>
                <w:sz w:val="24"/>
                <w:szCs w:val="24"/>
              </w:rPr>
            </w:pPr>
            <w:r w:rsidRPr="00B572A7">
              <w:rPr>
                <w:rFonts w:ascii="Times New Roman" w:hAnsi="Times New Roman" w:cs="Times New Roman"/>
                <w:spacing w:val="-4"/>
                <w:sz w:val="24"/>
                <w:szCs w:val="24"/>
              </w:rPr>
              <w:t>2</w:t>
            </w:r>
          </w:p>
        </w:tc>
        <w:tc>
          <w:tcPr>
            <w:tcW w:w="1366" w:type="dxa"/>
            <w:tcBorders>
              <w:top w:val="outset" w:sz="6" w:space="0" w:color="000000"/>
              <w:left w:val="outset" w:sz="6" w:space="0" w:color="000000"/>
              <w:bottom w:val="outset" w:sz="6" w:space="0" w:color="000000"/>
              <w:right w:val="outset" w:sz="6" w:space="0" w:color="000000"/>
            </w:tcBorders>
            <w:vAlign w:val="center"/>
          </w:tcPr>
          <w:p w14:paraId="39361278" w14:textId="77777777" w:rsidR="00A96369" w:rsidRPr="00B572A7" w:rsidRDefault="00A96369" w:rsidP="00A2169A">
            <w:pPr>
              <w:pStyle w:val="NoSpacing"/>
              <w:jc w:val="center"/>
              <w:rPr>
                <w:rFonts w:ascii="Times New Roman" w:hAnsi="Times New Roman" w:cs="Times New Roman"/>
                <w:spacing w:val="-4"/>
                <w:sz w:val="24"/>
                <w:szCs w:val="24"/>
              </w:rPr>
            </w:pPr>
            <w:r w:rsidRPr="00B572A7">
              <w:rPr>
                <w:rFonts w:ascii="Times New Roman" w:hAnsi="Times New Roman" w:cs="Times New Roman"/>
                <w:spacing w:val="-4"/>
                <w:sz w:val="24"/>
                <w:szCs w:val="24"/>
              </w:rPr>
              <w:t>3</w:t>
            </w:r>
          </w:p>
        </w:tc>
        <w:tc>
          <w:tcPr>
            <w:tcW w:w="1523" w:type="dxa"/>
            <w:tcBorders>
              <w:top w:val="outset" w:sz="6" w:space="0" w:color="000000"/>
              <w:left w:val="outset" w:sz="6" w:space="0" w:color="000000"/>
              <w:bottom w:val="outset" w:sz="6" w:space="0" w:color="000000"/>
              <w:right w:val="outset" w:sz="6" w:space="0" w:color="000000"/>
            </w:tcBorders>
            <w:vAlign w:val="center"/>
          </w:tcPr>
          <w:p w14:paraId="6A6F6294" w14:textId="77777777" w:rsidR="00A96369" w:rsidRPr="00B572A7" w:rsidRDefault="00A96369" w:rsidP="00A2169A">
            <w:pPr>
              <w:pStyle w:val="NoSpacing"/>
              <w:jc w:val="center"/>
              <w:rPr>
                <w:rFonts w:ascii="Times New Roman" w:hAnsi="Times New Roman" w:cs="Times New Roman"/>
                <w:spacing w:val="-4"/>
                <w:sz w:val="24"/>
                <w:szCs w:val="24"/>
              </w:rPr>
            </w:pPr>
            <w:r w:rsidRPr="00B572A7">
              <w:rPr>
                <w:rFonts w:ascii="Times New Roman" w:hAnsi="Times New Roman" w:cs="Times New Roman"/>
                <w:spacing w:val="-4"/>
                <w:sz w:val="24"/>
                <w:szCs w:val="24"/>
              </w:rPr>
              <w:t>4</w:t>
            </w:r>
          </w:p>
        </w:tc>
        <w:tc>
          <w:tcPr>
            <w:tcW w:w="1660" w:type="dxa"/>
            <w:tcBorders>
              <w:top w:val="outset" w:sz="6" w:space="0" w:color="000000"/>
              <w:left w:val="outset" w:sz="6" w:space="0" w:color="000000"/>
              <w:bottom w:val="outset" w:sz="6" w:space="0" w:color="000000"/>
              <w:right w:val="outset" w:sz="6" w:space="0" w:color="000000"/>
            </w:tcBorders>
            <w:vAlign w:val="center"/>
          </w:tcPr>
          <w:p w14:paraId="4E25B190" w14:textId="77777777" w:rsidR="00A96369" w:rsidRPr="00B572A7" w:rsidRDefault="00A96369" w:rsidP="00A2169A">
            <w:pPr>
              <w:pStyle w:val="NoSpacing"/>
              <w:jc w:val="center"/>
              <w:rPr>
                <w:rFonts w:ascii="Times New Roman" w:hAnsi="Times New Roman" w:cs="Times New Roman"/>
                <w:spacing w:val="-4"/>
                <w:sz w:val="24"/>
                <w:szCs w:val="24"/>
              </w:rPr>
            </w:pPr>
            <w:r w:rsidRPr="00B572A7">
              <w:rPr>
                <w:rFonts w:ascii="Times New Roman" w:hAnsi="Times New Roman" w:cs="Times New Roman"/>
                <w:spacing w:val="-4"/>
                <w:sz w:val="24"/>
                <w:szCs w:val="24"/>
              </w:rPr>
              <w:t>5</w:t>
            </w:r>
          </w:p>
        </w:tc>
        <w:tc>
          <w:tcPr>
            <w:tcW w:w="780" w:type="dxa"/>
            <w:tcBorders>
              <w:top w:val="outset" w:sz="6" w:space="0" w:color="000000"/>
              <w:left w:val="outset" w:sz="6" w:space="0" w:color="000000"/>
              <w:bottom w:val="outset" w:sz="6" w:space="0" w:color="000000"/>
              <w:right w:val="outset" w:sz="6" w:space="0" w:color="000000"/>
            </w:tcBorders>
            <w:vAlign w:val="center"/>
          </w:tcPr>
          <w:p w14:paraId="1719CD70" w14:textId="77777777" w:rsidR="00A96369" w:rsidRPr="00B572A7" w:rsidRDefault="00A96369" w:rsidP="00A2169A">
            <w:pPr>
              <w:pStyle w:val="NoSpacing"/>
              <w:jc w:val="center"/>
              <w:rPr>
                <w:rFonts w:ascii="Times New Roman" w:hAnsi="Times New Roman" w:cs="Times New Roman"/>
                <w:spacing w:val="-4"/>
                <w:sz w:val="24"/>
                <w:szCs w:val="24"/>
              </w:rPr>
            </w:pPr>
            <w:r w:rsidRPr="00B572A7">
              <w:rPr>
                <w:rFonts w:ascii="Times New Roman" w:hAnsi="Times New Roman" w:cs="Times New Roman"/>
                <w:spacing w:val="-4"/>
                <w:sz w:val="24"/>
                <w:szCs w:val="24"/>
              </w:rPr>
              <w:t>6</w:t>
            </w:r>
          </w:p>
        </w:tc>
      </w:tr>
      <w:tr w:rsidR="00B572A7" w:rsidRPr="00B572A7" w14:paraId="2D3C66A0" w14:textId="77777777" w:rsidTr="00A96369">
        <w:tc>
          <w:tcPr>
            <w:tcW w:w="2260" w:type="dxa"/>
            <w:tcBorders>
              <w:top w:val="outset" w:sz="6" w:space="0" w:color="000000"/>
              <w:left w:val="outset" w:sz="6" w:space="0" w:color="000000"/>
              <w:bottom w:val="outset" w:sz="6" w:space="0" w:color="000000"/>
              <w:right w:val="outset" w:sz="6" w:space="0" w:color="000000"/>
            </w:tcBorders>
          </w:tcPr>
          <w:p w14:paraId="786A36D0"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1. Budžeta ieņēmumi:</w:t>
            </w:r>
          </w:p>
        </w:tc>
        <w:tc>
          <w:tcPr>
            <w:tcW w:w="1475" w:type="dxa"/>
            <w:tcBorders>
              <w:top w:val="outset" w:sz="6" w:space="0" w:color="000000"/>
              <w:left w:val="outset" w:sz="6" w:space="0" w:color="000000"/>
              <w:bottom w:val="outset" w:sz="6" w:space="0" w:color="000000"/>
              <w:right w:val="outset" w:sz="6" w:space="0" w:color="000000"/>
            </w:tcBorders>
            <w:vAlign w:val="center"/>
          </w:tcPr>
          <w:p w14:paraId="1DC5CCD7"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366" w:type="dxa"/>
            <w:tcBorders>
              <w:top w:val="outset" w:sz="6" w:space="0" w:color="000000"/>
              <w:left w:val="outset" w:sz="6" w:space="0" w:color="000000"/>
              <w:bottom w:val="outset" w:sz="6" w:space="0" w:color="000000"/>
              <w:right w:val="outset" w:sz="6" w:space="0" w:color="000000"/>
            </w:tcBorders>
            <w:vAlign w:val="center"/>
          </w:tcPr>
          <w:p w14:paraId="48501093"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523" w:type="dxa"/>
            <w:tcBorders>
              <w:top w:val="outset" w:sz="6" w:space="0" w:color="000000"/>
              <w:left w:val="outset" w:sz="6" w:space="0" w:color="000000"/>
              <w:bottom w:val="outset" w:sz="6" w:space="0" w:color="000000"/>
              <w:right w:val="outset" w:sz="6" w:space="0" w:color="000000"/>
            </w:tcBorders>
            <w:vAlign w:val="center"/>
          </w:tcPr>
          <w:p w14:paraId="4298A148"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660" w:type="dxa"/>
            <w:tcBorders>
              <w:top w:val="outset" w:sz="6" w:space="0" w:color="000000"/>
              <w:left w:val="outset" w:sz="6" w:space="0" w:color="000000"/>
              <w:bottom w:val="outset" w:sz="6" w:space="0" w:color="000000"/>
              <w:right w:val="outset" w:sz="6" w:space="0" w:color="000000"/>
            </w:tcBorders>
            <w:vAlign w:val="center"/>
          </w:tcPr>
          <w:p w14:paraId="747024BD"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780" w:type="dxa"/>
            <w:tcBorders>
              <w:top w:val="outset" w:sz="6" w:space="0" w:color="000000"/>
              <w:left w:val="outset" w:sz="6" w:space="0" w:color="000000"/>
              <w:bottom w:val="outset" w:sz="6" w:space="0" w:color="000000"/>
              <w:right w:val="outset" w:sz="6" w:space="0" w:color="000000"/>
            </w:tcBorders>
            <w:vAlign w:val="center"/>
          </w:tcPr>
          <w:p w14:paraId="0D3E61D8"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r>
      <w:tr w:rsidR="00B572A7" w:rsidRPr="00B572A7" w14:paraId="7FFE1507" w14:textId="77777777" w:rsidTr="00A96369">
        <w:tc>
          <w:tcPr>
            <w:tcW w:w="2260" w:type="dxa"/>
            <w:tcBorders>
              <w:top w:val="outset" w:sz="6" w:space="0" w:color="000000"/>
              <w:left w:val="outset" w:sz="6" w:space="0" w:color="000000"/>
              <w:bottom w:val="outset" w:sz="6" w:space="0" w:color="000000"/>
              <w:right w:val="outset" w:sz="6" w:space="0" w:color="000000"/>
            </w:tcBorders>
          </w:tcPr>
          <w:p w14:paraId="0139C2B9"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1.1. valsts pamatbudžets, tai skaitā ieņēmumi no maksas pakalpojumiem un citi pašu ieņēmumi</w:t>
            </w:r>
          </w:p>
        </w:tc>
        <w:tc>
          <w:tcPr>
            <w:tcW w:w="1475" w:type="dxa"/>
            <w:tcBorders>
              <w:top w:val="outset" w:sz="6" w:space="0" w:color="000000"/>
              <w:left w:val="outset" w:sz="6" w:space="0" w:color="000000"/>
              <w:bottom w:val="outset" w:sz="6" w:space="0" w:color="000000"/>
              <w:right w:val="outset" w:sz="6" w:space="0" w:color="000000"/>
            </w:tcBorders>
            <w:vAlign w:val="center"/>
          </w:tcPr>
          <w:p w14:paraId="1FEFE855"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366" w:type="dxa"/>
            <w:tcBorders>
              <w:top w:val="outset" w:sz="6" w:space="0" w:color="000000"/>
              <w:left w:val="outset" w:sz="6" w:space="0" w:color="000000"/>
              <w:bottom w:val="outset" w:sz="6" w:space="0" w:color="000000"/>
              <w:right w:val="outset" w:sz="6" w:space="0" w:color="000000"/>
            </w:tcBorders>
            <w:vAlign w:val="center"/>
          </w:tcPr>
          <w:p w14:paraId="51B0D667"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523" w:type="dxa"/>
            <w:tcBorders>
              <w:top w:val="outset" w:sz="6" w:space="0" w:color="000000"/>
              <w:left w:val="outset" w:sz="6" w:space="0" w:color="000000"/>
              <w:bottom w:val="outset" w:sz="6" w:space="0" w:color="000000"/>
              <w:right w:val="outset" w:sz="6" w:space="0" w:color="000000"/>
            </w:tcBorders>
            <w:vAlign w:val="center"/>
          </w:tcPr>
          <w:p w14:paraId="081E0460"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660" w:type="dxa"/>
            <w:tcBorders>
              <w:top w:val="outset" w:sz="6" w:space="0" w:color="000000"/>
              <w:left w:val="outset" w:sz="6" w:space="0" w:color="000000"/>
              <w:bottom w:val="outset" w:sz="6" w:space="0" w:color="000000"/>
              <w:right w:val="outset" w:sz="6" w:space="0" w:color="000000"/>
            </w:tcBorders>
            <w:vAlign w:val="center"/>
          </w:tcPr>
          <w:p w14:paraId="029A95AB"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780" w:type="dxa"/>
            <w:tcBorders>
              <w:top w:val="outset" w:sz="6" w:space="0" w:color="000000"/>
              <w:left w:val="outset" w:sz="6" w:space="0" w:color="000000"/>
              <w:bottom w:val="outset" w:sz="6" w:space="0" w:color="000000"/>
              <w:right w:val="outset" w:sz="6" w:space="0" w:color="000000"/>
            </w:tcBorders>
            <w:vAlign w:val="center"/>
          </w:tcPr>
          <w:p w14:paraId="7F6C7CD6"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r>
      <w:tr w:rsidR="00B572A7" w:rsidRPr="00B572A7" w14:paraId="791A60E2" w14:textId="77777777" w:rsidTr="00A96369">
        <w:tc>
          <w:tcPr>
            <w:tcW w:w="2260" w:type="dxa"/>
            <w:tcBorders>
              <w:top w:val="outset" w:sz="6" w:space="0" w:color="000000"/>
              <w:left w:val="outset" w:sz="6" w:space="0" w:color="000000"/>
              <w:bottom w:val="outset" w:sz="6" w:space="0" w:color="000000"/>
              <w:right w:val="outset" w:sz="6" w:space="0" w:color="000000"/>
            </w:tcBorders>
          </w:tcPr>
          <w:p w14:paraId="5179A50E"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1.2. valsts speciālais budžets</w:t>
            </w:r>
          </w:p>
        </w:tc>
        <w:tc>
          <w:tcPr>
            <w:tcW w:w="1475" w:type="dxa"/>
            <w:tcBorders>
              <w:top w:val="outset" w:sz="6" w:space="0" w:color="000000"/>
              <w:left w:val="outset" w:sz="6" w:space="0" w:color="000000"/>
              <w:bottom w:val="outset" w:sz="6" w:space="0" w:color="000000"/>
              <w:right w:val="outset" w:sz="6" w:space="0" w:color="000000"/>
            </w:tcBorders>
            <w:vAlign w:val="center"/>
          </w:tcPr>
          <w:p w14:paraId="42BDD923"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366" w:type="dxa"/>
            <w:tcBorders>
              <w:top w:val="outset" w:sz="6" w:space="0" w:color="000000"/>
              <w:left w:val="outset" w:sz="6" w:space="0" w:color="000000"/>
              <w:bottom w:val="outset" w:sz="6" w:space="0" w:color="000000"/>
              <w:right w:val="outset" w:sz="6" w:space="0" w:color="000000"/>
            </w:tcBorders>
            <w:vAlign w:val="center"/>
          </w:tcPr>
          <w:p w14:paraId="083FDF65"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523" w:type="dxa"/>
            <w:tcBorders>
              <w:top w:val="outset" w:sz="6" w:space="0" w:color="000000"/>
              <w:left w:val="outset" w:sz="6" w:space="0" w:color="000000"/>
              <w:bottom w:val="outset" w:sz="6" w:space="0" w:color="000000"/>
              <w:right w:val="outset" w:sz="6" w:space="0" w:color="000000"/>
            </w:tcBorders>
            <w:vAlign w:val="center"/>
          </w:tcPr>
          <w:p w14:paraId="1569EAB4"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660" w:type="dxa"/>
            <w:tcBorders>
              <w:top w:val="outset" w:sz="6" w:space="0" w:color="000000"/>
              <w:left w:val="outset" w:sz="6" w:space="0" w:color="000000"/>
              <w:bottom w:val="outset" w:sz="6" w:space="0" w:color="000000"/>
              <w:right w:val="outset" w:sz="6" w:space="0" w:color="000000"/>
            </w:tcBorders>
            <w:vAlign w:val="center"/>
          </w:tcPr>
          <w:p w14:paraId="1B5DBA09"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780" w:type="dxa"/>
            <w:tcBorders>
              <w:top w:val="outset" w:sz="6" w:space="0" w:color="000000"/>
              <w:left w:val="outset" w:sz="6" w:space="0" w:color="000000"/>
              <w:bottom w:val="outset" w:sz="6" w:space="0" w:color="000000"/>
              <w:right w:val="outset" w:sz="6" w:space="0" w:color="000000"/>
            </w:tcBorders>
            <w:vAlign w:val="center"/>
          </w:tcPr>
          <w:p w14:paraId="75B6990C"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r>
      <w:tr w:rsidR="00B572A7" w:rsidRPr="00B572A7" w14:paraId="60384D20" w14:textId="77777777" w:rsidTr="00A96369">
        <w:tc>
          <w:tcPr>
            <w:tcW w:w="2260" w:type="dxa"/>
            <w:tcBorders>
              <w:top w:val="outset" w:sz="6" w:space="0" w:color="000000"/>
              <w:left w:val="outset" w:sz="6" w:space="0" w:color="000000"/>
              <w:bottom w:val="outset" w:sz="6" w:space="0" w:color="000000"/>
              <w:right w:val="outset" w:sz="6" w:space="0" w:color="000000"/>
            </w:tcBorders>
          </w:tcPr>
          <w:p w14:paraId="0403C44D"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1.3. pašvaldību budžets</w:t>
            </w:r>
          </w:p>
        </w:tc>
        <w:tc>
          <w:tcPr>
            <w:tcW w:w="1475" w:type="dxa"/>
            <w:tcBorders>
              <w:top w:val="outset" w:sz="6" w:space="0" w:color="000000"/>
              <w:left w:val="outset" w:sz="6" w:space="0" w:color="000000"/>
              <w:bottom w:val="outset" w:sz="6" w:space="0" w:color="000000"/>
              <w:right w:val="outset" w:sz="6" w:space="0" w:color="000000"/>
            </w:tcBorders>
            <w:vAlign w:val="center"/>
          </w:tcPr>
          <w:p w14:paraId="1F8E7DBD" w14:textId="77777777" w:rsidR="00A96369" w:rsidRPr="00B572A7" w:rsidRDefault="00A96369" w:rsidP="007B75A3">
            <w:pPr>
              <w:pStyle w:val="NoSpacing"/>
              <w:rPr>
                <w:rFonts w:ascii="Times New Roman" w:hAnsi="Times New Roman" w:cs="Times New Roman"/>
                <w:spacing w:val="-4"/>
                <w:sz w:val="24"/>
                <w:szCs w:val="24"/>
              </w:rPr>
            </w:pPr>
          </w:p>
        </w:tc>
        <w:tc>
          <w:tcPr>
            <w:tcW w:w="1366" w:type="dxa"/>
            <w:tcBorders>
              <w:top w:val="outset" w:sz="6" w:space="0" w:color="000000"/>
              <w:left w:val="outset" w:sz="6" w:space="0" w:color="000000"/>
              <w:bottom w:val="outset" w:sz="6" w:space="0" w:color="000000"/>
              <w:right w:val="outset" w:sz="6" w:space="0" w:color="000000"/>
            </w:tcBorders>
            <w:vAlign w:val="center"/>
          </w:tcPr>
          <w:p w14:paraId="387A853E" w14:textId="77777777" w:rsidR="00A96369" w:rsidRPr="00B572A7" w:rsidRDefault="00A96369" w:rsidP="007B75A3">
            <w:pPr>
              <w:pStyle w:val="NoSpacing"/>
              <w:rPr>
                <w:rFonts w:ascii="Times New Roman" w:hAnsi="Times New Roman" w:cs="Times New Roman"/>
                <w:spacing w:val="-4"/>
                <w:sz w:val="24"/>
                <w:szCs w:val="24"/>
              </w:rPr>
            </w:pPr>
          </w:p>
        </w:tc>
        <w:tc>
          <w:tcPr>
            <w:tcW w:w="1523" w:type="dxa"/>
            <w:tcBorders>
              <w:top w:val="outset" w:sz="6" w:space="0" w:color="000000"/>
              <w:left w:val="outset" w:sz="6" w:space="0" w:color="000000"/>
              <w:bottom w:val="outset" w:sz="6" w:space="0" w:color="000000"/>
              <w:right w:val="outset" w:sz="6" w:space="0" w:color="000000"/>
            </w:tcBorders>
            <w:vAlign w:val="center"/>
          </w:tcPr>
          <w:p w14:paraId="4F565D3C"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660" w:type="dxa"/>
            <w:tcBorders>
              <w:top w:val="outset" w:sz="6" w:space="0" w:color="000000"/>
              <w:left w:val="outset" w:sz="6" w:space="0" w:color="000000"/>
              <w:bottom w:val="outset" w:sz="6" w:space="0" w:color="000000"/>
              <w:right w:val="outset" w:sz="6" w:space="0" w:color="000000"/>
            </w:tcBorders>
            <w:vAlign w:val="center"/>
          </w:tcPr>
          <w:p w14:paraId="3F43AC1A"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780" w:type="dxa"/>
            <w:tcBorders>
              <w:top w:val="outset" w:sz="6" w:space="0" w:color="000000"/>
              <w:left w:val="outset" w:sz="6" w:space="0" w:color="000000"/>
              <w:bottom w:val="outset" w:sz="6" w:space="0" w:color="000000"/>
              <w:right w:val="outset" w:sz="6" w:space="0" w:color="000000"/>
            </w:tcBorders>
            <w:vAlign w:val="center"/>
          </w:tcPr>
          <w:p w14:paraId="222E2B1A"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r>
      <w:tr w:rsidR="00B572A7" w:rsidRPr="00B572A7" w14:paraId="30AF94C9" w14:textId="77777777" w:rsidTr="00A96369">
        <w:tc>
          <w:tcPr>
            <w:tcW w:w="2260" w:type="dxa"/>
            <w:tcBorders>
              <w:top w:val="outset" w:sz="6" w:space="0" w:color="000000"/>
              <w:left w:val="outset" w:sz="6" w:space="0" w:color="000000"/>
              <w:bottom w:val="outset" w:sz="6" w:space="0" w:color="000000"/>
              <w:right w:val="outset" w:sz="6" w:space="0" w:color="000000"/>
            </w:tcBorders>
          </w:tcPr>
          <w:p w14:paraId="6AF3A5CE"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2. Budžeta izdevumi:</w:t>
            </w:r>
          </w:p>
        </w:tc>
        <w:tc>
          <w:tcPr>
            <w:tcW w:w="1475" w:type="dxa"/>
            <w:tcBorders>
              <w:top w:val="outset" w:sz="6" w:space="0" w:color="000000"/>
              <w:left w:val="outset" w:sz="6" w:space="0" w:color="000000"/>
              <w:bottom w:val="outset" w:sz="6" w:space="0" w:color="000000"/>
              <w:right w:val="outset" w:sz="6" w:space="0" w:color="000000"/>
            </w:tcBorders>
            <w:vAlign w:val="center"/>
          </w:tcPr>
          <w:p w14:paraId="202CC03B"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366" w:type="dxa"/>
            <w:tcBorders>
              <w:top w:val="outset" w:sz="6" w:space="0" w:color="000000"/>
              <w:left w:val="outset" w:sz="6" w:space="0" w:color="000000"/>
              <w:bottom w:val="outset" w:sz="6" w:space="0" w:color="000000"/>
              <w:right w:val="outset" w:sz="6" w:space="0" w:color="000000"/>
            </w:tcBorders>
            <w:vAlign w:val="center"/>
          </w:tcPr>
          <w:p w14:paraId="6FD75C97"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523" w:type="dxa"/>
            <w:tcBorders>
              <w:top w:val="outset" w:sz="6" w:space="0" w:color="000000"/>
              <w:left w:val="outset" w:sz="6" w:space="0" w:color="000000"/>
              <w:bottom w:val="outset" w:sz="6" w:space="0" w:color="000000"/>
              <w:right w:val="outset" w:sz="6" w:space="0" w:color="000000"/>
            </w:tcBorders>
            <w:vAlign w:val="center"/>
          </w:tcPr>
          <w:p w14:paraId="3407FFCC"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660" w:type="dxa"/>
            <w:tcBorders>
              <w:top w:val="outset" w:sz="6" w:space="0" w:color="000000"/>
              <w:left w:val="outset" w:sz="6" w:space="0" w:color="000000"/>
              <w:bottom w:val="outset" w:sz="6" w:space="0" w:color="000000"/>
              <w:right w:val="outset" w:sz="6" w:space="0" w:color="000000"/>
            </w:tcBorders>
            <w:vAlign w:val="center"/>
          </w:tcPr>
          <w:p w14:paraId="31ED012A"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780" w:type="dxa"/>
            <w:tcBorders>
              <w:top w:val="outset" w:sz="6" w:space="0" w:color="000000"/>
              <w:left w:val="outset" w:sz="6" w:space="0" w:color="000000"/>
              <w:bottom w:val="outset" w:sz="6" w:space="0" w:color="000000"/>
              <w:right w:val="outset" w:sz="6" w:space="0" w:color="000000"/>
            </w:tcBorders>
            <w:vAlign w:val="center"/>
          </w:tcPr>
          <w:p w14:paraId="6C5269BE"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r>
      <w:tr w:rsidR="00B572A7" w:rsidRPr="00B572A7" w14:paraId="571685CA" w14:textId="77777777" w:rsidTr="00A96369">
        <w:tc>
          <w:tcPr>
            <w:tcW w:w="2260" w:type="dxa"/>
            <w:tcBorders>
              <w:top w:val="outset" w:sz="6" w:space="0" w:color="000000"/>
              <w:left w:val="outset" w:sz="6" w:space="0" w:color="000000"/>
              <w:bottom w:val="outset" w:sz="6" w:space="0" w:color="000000"/>
              <w:right w:val="outset" w:sz="6" w:space="0" w:color="000000"/>
            </w:tcBorders>
          </w:tcPr>
          <w:p w14:paraId="5AEBB91C"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2.1. valsts pamatbudžets</w:t>
            </w:r>
          </w:p>
        </w:tc>
        <w:tc>
          <w:tcPr>
            <w:tcW w:w="1475" w:type="dxa"/>
            <w:tcBorders>
              <w:top w:val="outset" w:sz="6" w:space="0" w:color="000000"/>
              <w:left w:val="outset" w:sz="6" w:space="0" w:color="000000"/>
              <w:bottom w:val="outset" w:sz="6" w:space="0" w:color="000000"/>
              <w:right w:val="outset" w:sz="6" w:space="0" w:color="000000"/>
            </w:tcBorders>
            <w:vAlign w:val="center"/>
          </w:tcPr>
          <w:p w14:paraId="20295C10"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366" w:type="dxa"/>
            <w:tcBorders>
              <w:top w:val="outset" w:sz="6" w:space="0" w:color="000000"/>
              <w:left w:val="outset" w:sz="6" w:space="0" w:color="000000"/>
              <w:bottom w:val="outset" w:sz="6" w:space="0" w:color="000000"/>
              <w:right w:val="outset" w:sz="6" w:space="0" w:color="000000"/>
            </w:tcBorders>
            <w:vAlign w:val="center"/>
          </w:tcPr>
          <w:p w14:paraId="6DBD9313"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523" w:type="dxa"/>
            <w:tcBorders>
              <w:top w:val="outset" w:sz="6" w:space="0" w:color="000000"/>
              <w:left w:val="outset" w:sz="6" w:space="0" w:color="000000"/>
              <w:bottom w:val="outset" w:sz="6" w:space="0" w:color="000000"/>
              <w:right w:val="outset" w:sz="6" w:space="0" w:color="000000"/>
            </w:tcBorders>
            <w:vAlign w:val="center"/>
          </w:tcPr>
          <w:p w14:paraId="1CC021C3"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660" w:type="dxa"/>
            <w:tcBorders>
              <w:top w:val="outset" w:sz="6" w:space="0" w:color="000000"/>
              <w:left w:val="outset" w:sz="6" w:space="0" w:color="000000"/>
              <w:bottom w:val="outset" w:sz="6" w:space="0" w:color="000000"/>
              <w:right w:val="outset" w:sz="6" w:space="0" w:color="000000"/>
            </w:tcBorders>
            <w:vAlign w:val="center"/>
          </w:tcPr>
          <w:p w14:paraId="11DBF203"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780" w:type="dxa"/>
            <w:tcBorders>
              <w:top w:val="outset" w:sz="6" w:space="0" w:color="000000"/>
              <w:left w:val="outset" w:sz="6" w:space="0" w:color="000000"/>
              <w:bottom w:val="outset" w:sz="6" w:space="0" w:color="000000"/>
              <w:right w:val="outset" w:sz="6" w:space="0" w:color="000000"/>
            </w:tcBorders>
            <w:vAlign w:val="center"/>
          </w:tcPr>
          <w:p w14:paraId="3DE00B19"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r>
      <w:tr w:rsidR="00B572A7" w:rsidRPr="00B572A7" w14:paraId="44DB0060" w14:textId="77777777" w:rsidTr="00A96369">
        <w:tc>
          <w:tcPr>
            <w:tcW w:w="2260" w:type="dxa"/>
            <w:tcBorders>
              <w:top w:val="outset" w:sz="6" w:space="0" w:color="000000"/>
              <w:left w:val="outset" w:sz="6" w:space="0" w:color="000000"/>
              <w:bottom w:val="outset" w:sz="6" w:space="0" w:color="000000"/>
              <w:right w:val="outset" w:sz="6" w:space="0" w:color="000000"/>
            </w:tcBorders>
          </w:tcPr>
          <w:p w14:paraId="161769B5"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2.2. valsts speciālais budžets</w:t>
            </w:r>
          </w:p>
        </w:tc>
        <w:tc>
          <w:tcPr>
            <w:tcW w:w="1475" w:type="dxa"/>
            <w:tcBorders>
              <w:top w:val="outset" w:sz="6" w:space="0" w:color="000000"/>
              <w:left w:val="outset" w:sz="6" w:space="0" w:color="000000"/>
              <w:bottom w:val="outset" w:sz="6" w:space="0" w:color="000000"/>
              <w:right w:val="outset" w:sz="6" w:space="0" w:color="000000"/>
            </w:tcBorders>
            <w:vAlign w:val="center"/>
          </w:tcPr>
          <w:p w14:paraId="1B3EF7A2" w14:textId="77777777" w:rsidR="00A96369" w:rsidRPr="00B572A7" w:rsidRDefault="00A96369" w:rsidP="007B75A3">
            <w:pPr>
              <w:pStyle w:val="NoSpacing"/>
              <w:rPr>
                <w:rFonts w:ascii="Times New Roman" w:hAnsi="Times New Roman" w:cs="Times New Roman"/>
                <w:spacing w:val="-4"/>
                <w:sz w:val="24"/>
                <w:szCs w:val="24"/>
              </w:rPr>
            </w:pPr>
          </w:p>
        </w:tc>
        <w:tc>
          <w:tcPr>
            <w:tcW w:w="1366" w:type="dxa"/>
            <w:tcBorders>
              <w:top w:val="outset" w:sz="6" w:space="0" w:color="000000"/>
              <w:left w:val="outset" w:sz="6" w:space="0" w:color="000000"/>
              <w:bottom w:val="outset" w:sz="6" w:space="0" w:color="000000"/>
              <w:right w:val="outset" w:sz="6" w:space="0" w:color="000000"/>
            </w:tcBorders>
            <w:vAlign w:val="center"/>
          </w:tcPr>
          <w:p w14:paraId="59AEC224" w14:textId="77777777" w:rsidR="00A96369" w:rsidRPr="00B572A7" w:rsidRDefault="00A96369" w:rsidP="007B75A3">
            <w:pPr>
              <w:pStyle w:val="NoSpacing"/>
              <w:rPr>
                <w:rFonts w:ascii="Times New Roman" w:hAnsi="Times New Roman" w:cs="Times New Roman"/>
                <w:spacing w:val="-4"/>
                <w:sz w:val="24"/>
                <w:szCs w:val="24"/>
              </w:rPr>
            </w:pPr>
          </w:p>
        </w:tc>
        <w:tc>
          <w:tcPr>
            <w:tcW w:w="1523" w:type="dxa"/>
            <w:tcBorders>
              <w:top w:val="outset" w:sz="6" w:space="0" w:color="000000"/>
              <w:left w:val="outset" w:sz="6" w:space="0" w:color="000000"/>
              <w:bottom w:val="outset" w:sz="6" w:space="0" w:color="000000"/>
              <w:right w:val="outset" w:sz="6" w:space="0" w:color="000000"/>
            </w:tcBorders>
            <w:vAlign w:val="center"/>
          </w:tcPr>
          <w:p w14:paraId="205AB313"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660" w:type="dxa"/>
            <w:tcBorders>
              <w:top w:val="outset" w:sz="6" w:space="0" w:color="000000"/>
              <w:left w:val="outset" w:sz="6" w:space="0" w:color="000000"/>
              <w:bottom w:val="outset" w:sz="6" w:space="0" w:color="000000"/>
              <w:right w:val="outset" w:sz="6" w:space="0" w:color="000000"/>
            </w:tcBorders>
            <w:vAlign w:val="center"/>
          </w:tcPr>
          <w:p w14:paraId="5294AB21"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780" w:type="dxa"/>
            <w:tcBorders>
              <w:top w:val="outset" w:sz="6" w:space="0" w:color="000000"/>
              <w:left w:val="outset" w:sz="6" w:space="0" w:color="000000"/>
              <w:bottom w:val="outset" w:sz="6" w:space="0" w:color="000000"/>
              <w:right w:val="outset" w:sz="6" w:space="0" w:color="000000"/>
            </w:tcBorders>
            <w:vAlign w:val="center"/>
          </w:tcPr>
          <w:p w14:paraId="2C75F8EA"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r>
      <w:tr w:rsidR="00B572A7" w:rsidRPr="00B572A7" w14:paraId="164315BF" w14:textId="77777777" w:rsidTr="00A96369">
        <w:tc>
          <w:tcPr>
            <w:tcW w:w="2260" w:type="dxa"/>
            <w:tcBorders>
              <w:top w:val="outset" w:sz="6" w:space="0" w:color="000000"/>
              <w:left w:val="outset" w:sz="6" w:space="0" w:color="000000"/>
              <w:bottom w:val="outset" w:sz="6" w:space="0" w:color="000000"/>
              <w:right w:val="outset" w:sz="6" w:space="0" w:color="000000"/>
            </w:tcBorders>
          </w:tcPr>
          <w:p w14:paraId="20AA34C6"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2.3. pašvaldību budžets</w:t>
            </w:r>
          </w:p>
        </w:tc>
        <w:tc>
          <w:tcPr>
            <w:tcW w:w="1475" w:type="dxa"/>
            <w:tcBorders>
              <w:top w:val="outset" w:sz="6" w:space="0" w:color="000000"/>
              <w:left w:val="outset" w:sz="6" w:space="0" w:color="000000"/>
              <w:bottom w:val="outset" w:sz="6" w:space="0" w:color="000000"/>
              <w:right w:val="outset" w:sz="6" w:space="0" w:color="000000"/>
            </w:tcBorders>
            <w:vAlign w:val="center"/>
          </w:tcPr>
          <w:p w14:paraId="3CB757DD" w14:textId="77777777" w:rsidR="00A96369" w:rsidRPr="00B572A7" w:rsidRDefault="00A96369" w:rsidP="007B75A3">
            <w:pPr>
              <w:pStyle w:val="NoSpacing"/>
              <w:rPr>
                <w:rFonts w:ascii="Times New Roman" w:hAnsi="Times New Roman" w:cs="Times New Roman"/>
                <w:spacing w:val="-4"/>
                <w:sz w:val="24"/>
                <w:szCs w:val="24"/>
              </w:rPr>
            </w:pPr>
          </w:p>
        </w:tc>
        <w:tc>
          <w:tcPr>
            <w:tcW w:w="1366" w:type="dxa"/>
            <w:tcBorders>
              <w:top w:val="outset" w:sz="6" w:space="0" w:color="000000"/>
              <w:left w:val="outset" w:sz="6" w:space="0" w:color="000000"/>
              <w:bottom w:val="outset" w:sz="6" w:space="0" w:color="000000"/>
              <w:right w:val="outset" w:sz="6" w:space="0" w:color="000000"/>
            </w:tcBorders>
            <w:vAlign w:val="center"/>
          </w:tcPr>
          <w:p w14:paraId="60B27B25" w14:textId="77777777" w:rsidR="00A96369" w:rsidRPr="00B572A7" w:rsidRDefault="00A96369" w:rsidP="007B75A3">
            <w:pPr>
              <w:pStyle w:val="NoSpacing"/>
              <w:rPr>
                <w:rFonts w:ascii="Times New Roman" w:hAnsi="Times New Roman" w:cs="Times New Roman"/>
                <w:spacing w:val="-4"/>
                <w:sz w:val="24"/>
                <w:szCs w:val="24"/>
              </w:rPr>
            </w:pPr>
          </w:p>
        </w:tc>
        <w:tc>
          <w:tcPr>
            <w:tcW w:w="1523" w:type="dxa"/>
            <w:tcBorders>
              <w:top w:val="outset" w:sz="6" w:space="0" w:color="000000"/>
              <w:left w:val="outset" w:sz="6" w:space="0" w:color="000000"/>
              <w:bottom w:val="outset" w:sz="6" w:space="0" w:color="000000"/>
              <w:right w:val="outset" w:sz="6" w:space="0" w:color="000000"/>
            </w:tcBorders>
            <w:vAlign w:val="center"/>
          </w:tcPr>
          <w:p w14:paraId="3A2B2DAF"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660" w:type="dxa"/>
            <w:tcBorders>
              <w:top w:val="outset" w:sz="6" w:space="0" w:color="000000"/>
              <w:left w:val="outset" w:sz="6" w:space="0" w:color="000000"/>
              <w:bottom w:val="outset" w:sz="6" w:space="0" w:color="000000"/>
              <w:right w:val="outset" w:sz="6" w:space="0" w:color="000000"/>
            </w:tcBorders>
            <w:vAlign w:val="center"/>
          </w:tcPr>
          <w:p w14:paraId="258453FD"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780" w:type="dxa"/>
            <w:tcBorders>
              <w:top w:val="outset" w:sz="6" w:space="0" w:color="000000"/>
              <w:left w:val="outset" w:sz="6" w:space="0" w:color="000000"/>
              <w:bottom w:val="outset" w:sz="6" w:space="0" w:color="000000"/>
              <w:right w:val="outset" w:sz="6" w:space="0" w:color="000000"/>
            </w:tcBorders>
            <w:vAlign w:val="center"/>
          </w:tcPr>
          <w:p w14:paraId="6096DA57"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r>
      <w:tr w:rsidR="00B572A7" w:rsidRPr="00B572A7" w14:paraId="08539132" w14:textId="77777777" w:rsidTr="00A96369">
        <w:tc>
          <w:tcPr>
            <w:tcW w:w="2260" w:type="dxa"/>
            <w:tcBorders>
              <w:top w:val="outset" w:sz="6" w:space="0" w:color="000000"/>
              <w:left w:val="outset" w:sz="6" w:space="0" w:color="000000"/>
              <w:bottom w:val="outset" w:sz="6" w:space="0" w:color="000000"/>
              <w:right w:val="outset" w:sz="6" w:space="0" w:color="000000"/>
            </w:tcBorders>
          </w:tcPr>
          <w:p w14:paraId="26A60792"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lastRenderedPageBreak/>
              <w:t>3. Finansiālā ietekme:</w:t>
            </w:r>
          </w:p>
        </w:tc>
        <w:tc>
          <w:tcPr>
            <w:tcW w:w="1475" w:type="dxa"/>
            <w:tcBorders>
              <w:top w:val="outset" w:sz="6" w:space="0" w:color="000000"/>
              <w:left w:val="outset" w:sz="6" w:space="0" w:color="000000"/>
              <w:bottom w:val="outset" w:sz="6" w:space="0" w:color="000000"/>
              <w:right w:val="outset" w:sz="6" w:space="0" w:color="000000"/>
            </w:tcBorders>
            <w:vAlign w:val="center"/>
          </w:tcPr>
          <w:p w14:paraId="4A7D34F2"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366" w:type="dxa"/>
            <w:tcBorders>
              <w:top w:val="outset" w:sz="6" w:space="0" w:color="000000"/>
              <w:left w:val="outset" w:sz="6" w:space="0" w:color="000000"/>
              <w:bottom w:val="outset" w:sz="6" w:space="0" w:color="000000"/>
              <w:right w:val="outset" w:sz="6" w:space="0" w:color="000000"/>
            </w:tcBorders>
            <w:vAlign w:val="center"/>
          </w:tcPr>
          <w:p w14:paraId="4064F7A3"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523" w:type="dxa"/>
            <w:tcBorders>
              <w:top w:val="outset" w:sz="6" w:space="0" w:color="000000"/>
              <w:left w:val="outset" w:sz="6" w:space="0" w:color="000000"/>
              <w:bottom w:val="outset" w:sz="6" w:space="0" w:color="000000"/>
              <w:right w:val="outset" w:sz="6" w:space="0" w:color="000000"/>
            </w:tcBorders>
            <w:vAlign w:val="center"/>
          </w:tcPr>
          <w:p w14:paraId="7C7D0C3E"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660" w:type="dxa"/>
            <w:tcBorders>
              <w:top w:val="outset" w:sz="6" w:space="0" w:color="000000"/>
              <w:left w:val="outset" w:sz="6" w:space="0" w:color="000000"/>
              <w:bottom w:val="outset" w:sz="6" w:space="0" w:color="000000"/>
              <w:right w:val="outset" w:sz="6" w:space="0" w:color="000000"/>
            </w:tcBorders>
            <w:vAlign w:val="center"/>
          </w:tcPr>
          <w:p w14:paraId="644B932B"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780" w:type="dxa"/>
            <w:tcBorders>
              <w:top w:val="outset" w:sz="6" w:space="0" w:color="000000"/>
              <w:left w:val="outset" w:sz="6" w:space="0" w:color="000000"/>
              <w:bottom w:val="outset" w:sz="6" w:space="0" w:color="000000"/>
              <w:right w:val="outset" w:sz="6" w:space="0" w:color="000000"/>
            </w:tcBorders>
            <w:vAlign w:val="center"/>
          </w:tcPr>
          <w:p w14:paraId="4259C125"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r>
      <w:tr w:rsidR="00B572A7" w:rsidRPr="00B572A7" w14:paraId="532D8103" w14:textId="77777777" w:rsidTr="00A96369">
        <w:tc>
          <w:tcPr>
            <w:tcW w:w="2260" w:type="dxa"/>
            <w:tcBorders>
              <w:top w:val="outset" w:sz="6" w:space="0" w:color="000000"/>
              <w:left w:val="outset" w:sz="6" w:space="0" w:color="000000"/>
              <w:bottom w:val="outset" w:sz="6" w:space="0" w:color="000000"/>
              <w:right w:val="outset" w:sz="6" w:space="0" w:color="000000"/>
            </w:tcBorders>
          </w:tcPr>
          <w:p w14:paraId="08F5DC19"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3.1. valsts pamatbudžets</w:t>
            </w:r>
          </w:p>
        </w:tc>
        <w:tc>
          <w:tcPr>
            <w:tcW w:w="1475" w:type="dxa"/>
            <w:tcBorders>
              <w:top w:val="outset" w:sz="6" w:space="0" w:color="000000"/>
              <w:left w:val="outset" w:sz="6" w:space="0" w:color="000000"/>
              <w:bottom w:val="outset" w:sz="6" w:space="0" w:color="000000"/>
              <w:right w:val="outset" w:sz="6" w:space="0" w:color="000000"/>
            </w:tcBorders>
            <w:vAlign w:val="center"/>
          </w:tcPr>
          <w:p w14:paraId="5B094FA5"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366" w:type="dxa"/>
            <w:tcBorders>
              <w:top w:val="outset" w:sz="6" w:space="0" w:color="000000"/>
              <w:left w:val="outset" w:sz="6" w:space="0" w:color="000000"/>
              <w:bottom w:val="outset" w:sz="6" w:space="0" w:color="000000"/>
              <w:right w:val="outset" w:sz="6" w:space="0" w:color="000000"/>
            </w:tcBorders>
            <w:vAlign w:val="center"/>
          </w:tcPr>
          <w:p w14:paraId="0F415F5C"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523" w:type="dxa"/>
            <w:tcBorders>
              <w:top w:val="outset" w:sz="6" w:space="0" w:color="000000"/>
              <w:left w:val="outset" w:sz="6" w:space="0" w:color="000000"/>
              <w:bottom w:val="outset" w:sz="6" w:space="0" w:color="000000"/>
              <w:right w:val="outset" w:sz="6" w:space="0" w:color="000000"/>
            </w:tcBorders>
            <w:vAlign w:val="center"/>
          </w:tcPr>
          <w:p w14:paraId="59F40DE8"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660" w:type="dxa"/>
            <w:tcBorders>
              <w:top w:val="outset" w:sz="6" w:space="0" w:color="000000"/>
              <w:left w:val="outset" w:sz="6" w:space="0" w:color="000000"/>
              <w:bottom w:val="outset" w:sz="6" w:space="0" w:color="000000"/>
              <w:right w:val="outset" w:sz="6" w:space="0" w:color="000000"/>
            </w:tcBorders>
            <w:vAlign w:val="center"/>
          </w:tcPr>
          <w:p w14:paraId="02C6740C"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780" w:type="dxa"/>
            <w:tcBorders>
              <w:top w:val="outset" w:sz="6" w:space="0" w:color="000000"/>
              <w:left w:val="outset" w:sz="6" w:space="0" w:color="000000"/>
              <w:bottom w:val="outset" w:sz="6" w:space="0" w:color="000000"/>
              <w:right w:val="outset" w:sz="6" w:space="0" w:color="000000"/>
            </w:tcBorders>
            <w:vAlign w:val="center"/>
          </w:tcPr>
          <w:p w14:paraId="125EA004"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r>
      <w:tr w:rsidR="00B572A7" w:rsidRPr="00B572A7" w14:paraId="749305BD" w14:textId="77777777" w:rsidTr="00A96369">
        <w:tc>
          <w:tcPr>
            <w:tcW w:w="2260" w:type="dxa"/>
            <w:tcBorders>
              <w:top w:val="outset" w:sz="6" w:space="0" w:color="000000"/>
              <w:left w:val="outset" w:sz="6" w:space="0" w:color="000000"/>
              <w:bottom w:val="outset" w:sz="6" w:space="0" w:color="000000"/>
              <w:right w:val="outset" w:sz="6" w:space="0" w:color="000000"/>
            </w:tcBorders>
          </w:tcPr>
          <w:p w14:paraId="13BB2C7B"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3.2. speciālais budžets</w:t>
            </w:r>
          </w:p>
        </w:tc>
        <w:tc>
          <w:tcPr>
            <w:tcW w:w="1475" w:type="dxa"/>
            <w:tcBorders>
              <w:top w:val="outset" w:sz="6" w:space="0" w:color="000000"/>
              <w:left w:val="outset" w:sz="6" w:space="0" w:color="000000"/>
              <w:bottom w:val="outset" w:sz="6" w:space="0" w:color="000000"/>
              <w:right w:val="outset" w:sz="6" w:space="0" w:color="000000"/>
            </w:tcBorders>
          </w:tcPr>
          <w:p w14:paraId="0EA61CBD"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 </w:t>
            </w:r>
          </w:p>
        </w:tc>
        <w:tc>
          <w:tcPr>
            <w:tcW w:w="1366" w:type="dxa"/>
            <w:tcBorders>
              <w:top w:val="outset" w:sz="6" w:space="0" w:color="000000"/>
              <w:left w:val="outset" w:sz="6" w:space="0" w:color="000000"/>
              <w:bottom w:val="outset" w:sz="6" w:space="0" w:color="000000"/>
              <w:right w:val="outset" w:sz="6" w:space="0" w:color="000000"/>
            </w:tcBorders>
          </w:tcPr>
          <w:p w14:paraId="15A93F07" w14:textId="77777777" w:rsidR="00A96369" w:rsidRPr="00B572A7" w:rsidRDefault="00A96369" w:rsidP="007B75A3">
            <w:pPr>
              <w:pStyle w:val="NoSpacing"/>
              <w:rPr>
                <w:rFonts w:ascii="Times New Roman" w:hAnsi="Times New Roman" w:cs="Times New Roman"/>
                <w:spacing w:val="-4"/>
                <w:sz w:val="24"/>
                <w:szCs w:val="24"/>
              </w:rPr>
            </w:pPr>
          </w:p>
        </w:tc>
        <w:tc>
          <w:tcPr>
            <w:tcW w:w="1523" w:type="dxa"/>
            <w:tcBorders>
              <w:top w:val="outset" w:sz="6" w:space="0" w:color="000000"/>
              <w:left w:val="outset" w:sz="6" w:space="0" w:color="000000"/>
              <w:bottom w:val="outset" w:sz="6" w:space="0" w:color="000000"/>
              <w:right w:val="outset" w:sz="6" w:space="0" w:color="000000"/>
            </w:tcBorders>
          </w:tcPr>
          <w:p w14:paraId="18E3A425"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660" w:type="dxa"/>
            <w:tcBorders>
              <w:top w:val="outset" w:sz="6" w:space="0" w:color="000000"/>
              <w:left w:val="outset" w:sz="6" w:space="0" w:color="000000"/>
              <w:bottom w:val="outset" w:sz="6" w:space="0" w:color="000000"/>
              <w:right w:val="outset" w:sz="6" w:space="0" w:color="000000"/>
            </w:tcBorders>
          </w:tcPr>
          <w:p w14:paraId="701CE68C"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780" w:type="dxa"/>
            <w:tcBorders>
              <w:top w:val="outset" w:sz="6" w:space="0" w:color="000000"/>
              <w:left w:val="outset" w:sz="6" w:space="0" w:color="000000"/>
              <w:bottom w:val="outset" w:sz="6" w:space="0" w:color="000000"/>
              <w:right w:val="outset" w:sz="6" w:space="0" w:color="000000"/>
            </w:tcBorders>
          </w:tcPr>
          <w:p w14:paraId="1FC57129"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r>
      <w:tr w:rsidR="00B572A7" w:rsidRPr="00B572A7" w14:paraId="4ECC0DAF" w14:textId="77777777" w:rsidTr="00A96369">
        <w:tc>
          <w:tcPr>
            <w:tcW w:w="2260" w:type="dxa"/>
            <w:tcBorders>
              <w:top w:val="outset" w:sz="6" w:space="0" w:color="000000"/>
              <w:left w:val="outset" w:sz="6" w:space="0" w:color="000000"/>
              <w:bottom w:val="outset" w:sz="6" w:space="0" w:color="000000"/>
              <w:right w:val="outset" w:sz="6" w:space="0" w:color="000000"/>
            </w:tcBorders>
          </w:tcPr>
          <w:p w14:paraId="47500751"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3.3. pašvaldību budžets</w:t>
            </w:r>
          </w:p>
        </w:tc>
        <w:tc>
          <w:tcPr>
            <w:tcW w:w="1475" w:type="dxa"/>
            <w:tcBorders>
              <w:top w:val="outset" w:sz="6" w:space="0" w:color="000000"/>
              <w:left w:val="outset" w:sz="6" w:space="0" w:color="000000"/>
              <w:bottom w:val="outset" w:sz="6" w:space="0" w:color="000000"/>
              <w:right w:val="outset" w:sz="6" w:space="0" w:color="000000"/>
            </w:tcBorders>
          </w:tcPr>
          <w:p w14:paraId="64357861"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 </w:t>
            </w:r>
          </w:p>
        </w:tc>
        <w:tc>
          <w:tcPr>
            <w:tcW w:w="1366" w:type="dxa"/>
            <w:tcBorders>
              <w:top w:val="outset" w:sz="6" w:space="0" w:color="000000"/>
              <w:left w:val="outset" w:sz="6" w:space="0" w:color="000000"/>
              <w:bottom w:val="outset" w:sz="6" w:space="0" w:color="000000"/>
              <w:right w:val="outset" w:sz="6" w:space="0" w:color="000000"/>
            </w:tcBorders>
          </w:tcPr>
          <w:p w14:paraId="725805CA"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523" w:type="dxa"/>
            <w:tcBorders>
              <w:top w:val="outset" w:sz="6" w:space="0" w:color="000000"/>
              <w:left w:val="outset" w:sz="6" w:space="0" w:color="000000"/>
              <w:bottom w:val="outset" w:sz="6" w:space="0" w:color="000000"/>
              <w:right w:val="outset" w:sz="6" w:space="0" w:color="000000"/>
            </w:tcBorders>
          </w:tcPr>
          <w:p w14:paraId="35E30D72"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660" w:type="dxa"/>
            <w:tcBorders>
              <w:top w:val="outset" w:sz="6" w:space="0" w:color="000000"/>
              <w:left w:val="outset" w:sz="6" w:space="0" w:color="000000"/>
              <w:bottom w:val="outset" w:sz="6" w:space="0" w:color="000000"/>
              <w:right w:val="outset" w:sz="6" w:space="0" w:color="000000"/>
            </w:tcBorders>
          </w:tcPr>
          <w:p w14:paraId="62879A04"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780" w:type="dxa"/>
            <w:tcBorders>
              <w:top w:val="outset" w:sz="6" w:space="0" w:color="000000"/>
              <w:left w:val="outset" w:sz="6" w:space="0" w:color="000000"/>
              <w:bottom w:val="outset" w:sz="6" w:space="0" w:color="000000"/>
              <w:right w:val="outset" w:sz="6" w:space="0" w:color="000000"/>
            </w:tcBorders>
          </w:tcPr>
          <w:p w14:paraId="072C6FDC"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r>
      <w:tr w:rsidR="00B572A7" w:rsidRPr="00B572A7" w14:paraId="1DAB5217" w14:textId="77777777" w:rsidTr="00A96369">
        <w:tc>
          <w:tcPr>
            <w:tcW w:w="2260" w:type="dxa"/>
            <w:vMerge w:val="restart"/>
            <w:tcBorders>
              <w:top w:val="outset" w:sz="6" w:space="0" w:color="000000"/>
              <w:left w:val="outset" w:sz="6" w:space="0" w:color="000000"/>
              <w:bottom w:val="outset" w:sz="6" w:space="0" w:color="000000"/>
              <w:right w:val="outset" w:sz="6" w:space="0" w:color="000000"/>
            </w:tcBorders>
          </w:tcPr>
          <w:p w14:paraId="0535C659"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4. Finanšu līdzekļi papildu izdevumu finansēšanai (kompensējošu izdevumu samazinājumu norāda ar "+" zīmi)</w:t>
            </w:r>
          </w:p>
        </w:tc>
        <w:tc>
          <w:tcPr>
            <w:tcW w:w="1475" w:type="dxa"/>
            <w:vMerge w:val="restart"/>
            <w:tcBorders>
              <w:top w:val="outset" w:sz="6" w:space="0" w:color="000000"/>
              <w:left w:val="outset" w:sz="6" w:space="0" w:color="000000"/>
              <w:bottom w:val="outset" w:sz="6" w:space="0" w:color="000000"/>
              <w:right w:val="outset" w:sz="6" w:space="0" w:color="000000"/>
            </w:tcBorders>
          </w:tcPr>
          <w:p w14:paraId="7B06FAA7"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X</w:t>
            </w:r>
          </w:p>
        </w:tc>
        <w:tc>
          <w:tcPr>
            <w:tcW w:w="1366" w:type="dxa"/>
            <w:tcBorders>
              <w:top w:val="outset" w:sz="6" w:space="0" w:color="000000"/>
              <w:left w:val="outset" w:sz="6" w:space="0" w:color="000000"/>
              <w:bottom w:val="outset" w:sz="6" w:space="0" w:color="000000"/>
              <w:right w:val="outset" w:sz="6" w:space="0" w:color="000000"/>
            </w:tcBorders>
          </w:tcPr>
          <w:p w14:paraId="55CACCF5"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523" w:type="dxa"/>
            <w:tcBorders>
              <w:top w:val="outset" w:sz="6" w:space="0" w:color="000000"/>
              <w:left w:val="outset" w:sz="6" w:space="0" w:color="000000"/>
              <w:bottom w:val="outset" w:sz="6" w:space="0" w:color="000000"/>
              <w:right w:val="outset" w:sz="6" w:space="0" w:color="000000"/>
            </w:tcBorders>
          </w:tcPr>
          <w:p w14:paraId="6025A93F"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660" w:type="dxa"/>
            <w:tcBorders>
              <w:top w:val="outset" w:sz="6" w:space="0" w:color="000000"/>
              <w:left w:val="outset" w:sz="6" w:space="0" w:color="000000"/>
              <w:bottom w:val="outset" w:sz="6" w:space="0" w:color="000000"/>
              <w:right w:val="outset" w:sz="6" w:space="0" w:color="000000"/>
            </w:tcBorders>
          </w:tcPr>
          <w:p w14:paraId="1FDAB25A"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780" w:type="dxa"/>
            <w:tcBorders>
              <w:top w:val="outset" w:sz="6" w:space="0" w:color="000000"/>
              <w:left w:val="outset" w:sz="6" w:space="0" w:color="000000"/>
              <w:bottom w:val="outset" w:sz="6" w:space="0" w:color="000000"/>
              <w:right w:val="outset" w:sz="6" w:space="0" w:color="000000"/>
            </w:tcBorders>
          </w:tcPr>
          <w:p w14:paraId="23F8DFB8"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r>
      <w:tr w:rsidR="00B572A7" w:rsidRPr="00B572A7" w14:paraId="3DC78723" w14:textId="77777777" w:rsidTr="00A96369">
        <w:tc>
          <w:tcPr>
            <w:tcW w:w="2260" w:type="dxa"/>
            <w:vMerge/>
            <w:tcBorders>
              <w:top w:val="outset" w:sz="6" w:space="0" w:color="000000"/>
              <w:left w:val="outset" w:sz="6" w:space="0" w:color="000000"/>
              <w:bottom w:val="outset" w:sz="6" w:space="0" w:color="000000"/>
              <w:right w:val="outset" w:sz="6" w:space="0" w:color="000000"/>
            </w:tcBorders>
            <w:vAlign w:val="center"/>
          </w:tcPr>
          <w:p w14:paraId="5078F154" w14:textId="77777777" w:rsidR="00A96369" w:rsidRPr="00B572A7" w:rsidRDefault="00A96369" w:rsidP="007B75A3">
            <w:pPr>
              <w:pStyle w:val="NoSpacing"/>
              <w:rPr>
                <w:rFonts w:ascii="Times New Roman" w:hAnsi="Times New Roman" w:cs="Times New Roman"/>
                <w:spacing w:val="-4"/>
                <w:sz w:val="24"/>
                <w:szCs w:val="24"/>
              </w:rPr>
            </w:pPr>
          </w:p>
        </w:tc>
        <w:tc>
          <w:tcPr>
            <w:tcW w:w="1475" w:type="dxa"/>
            <w:vMerge/>
            <w:tcBorders>
              <w:top w:val="outset" w:sz="6" w:space="0" w:color="000000"/>
              <w:left w:val="outset" w:sz="6" w:space="0" w:color="000000"/>
              <w:bottom w:val="outset" w:sz="6" w:space="0" w:color="000000"/>
              <w:right w:val="outset" w:sz="6" w:space="0" w:color="000000"/>
            </w:tcBorders>
            <w:vAlign w:val="center"/>
          </w:tcPr>
          <w:p w14:paraId="4ACF0D77" w14:textId="77777777" w:rsidR="00A96369" w:rsidRPr="00B572A7" w:rsidRDefault="00A96369" w:rsidP="007B75A3">
            <w:pPr>
              <w:pStyle w:val="NoSpacing"/>
              <w:rPr>
                <w:rFonts w:ascii="Times New Roman" w:hAnsi="Times New Roman" w:cs="Times New Roman"/>
                <w:spacing w:val="-4"/>
                <w:sz w:val="24"/>
                <w:szCs w:val="24"/>
              </w:rPr>
            </w:pPr>
          </w:p>
        </w:tc>
        <w:tc>
          <w:tcPr>
            <w:tcW w:w="1366" w:type="dxa"/>
            <w:tcBorders>
              <w:top w:val="outset" w:sz="6" w:space="0" w:color="000000"/>
              <w:left w:val="outset" w:sz="6" w:space="0" w:color="000000"/>
              <w:bottom w:val="outset" w:sz="6" w:space="0" w:color="000000"/>
              <w:right w:val="outset" w:sz="6" w:space="0" w:color="000000"/>
            </w:tcBorders>
          </w:tcPr>
          <w:p w14:paraId="044461EE" w14:textId="77777777" w:rsidR="00A96369" w:rsidRPr="00B572A7" w:rsidRDefault="00A96369" w:rsidP="007B75A3">
            <w:pPr>
              <w:pStyle w:val="NoSpacing"/>
              <w:rPr>
                <w:rFonts w:ascii="Times New Roman" w:hAnsi="Times New Roman" w:cs="Times New Roman"/>
                <w:spacing w:val="-4"/>
                <w:sz w:val="24"/>
                <w:szCs w:val="24"/>
              </w:rPr>
            </w:pPr>
          </w:p>
        </w:tc>
        <w:tc>
          <w:tcPr>
            <w:tcW w:w="1523" w:type="dxa"/>
            <w:tcBorders>
              <w:top w:val="outset" w:sz="6" w:space="0" w:color="000000"/>
              <w:left w:val="outset" w:sz="6" w:space="0" w:color="000000"/>
              <w:bottom w:val="outset" w:sz="6" w:space="0" w:color="000000"/>
              <w:right w:val="outset" w:sz="6" w:space="0" w:color="000000"/>
            </w:tcBorders>
          </w:tcPr>
          <w:p w14:paraId="4E6D96D1" w14:textId="77777777" w:rsidR="00A96369" w:rsidRPr="00B572A7" w:rsidRDefault="00A96369" w:rsidP="007B75A3">
            <w:pPr>
              <w:pStyle w:val="NoSpacing"/>
              <w:rPr>
                <w:rFonts w:ascii="Times New Roman" w:hAnsi="Times New Roman" w:cs="Times New Roman"/>
                <w:spacing w:val="-4"/>
                <w:sz w:val="24"/>
                <w:szCs w:val="24"/>
              </w:rPr>
            </w:pPr>
          </w:p>
        </w:tc>
        <w:tc>
          <w:tcPr>
            <w:tcW w:w="1660" w:type="dxa"/>
            <w:tcBorders>
              <w:top w:val="outset" w:sz="6" w:space="0" w:color="000000"/>
              <w:left w:val="outset" w:sz="6" w:space="0" w:color="000000"/>
              <w:bottom w:val="outset" w:sz="6" w:space="0" w:color="000000"/>
              <w:right w:val="outset" w:sz="6" w:space="0" w:color="000000"/>
            </w:tcBorders>
          </w:tcPr>
          <w:p w14:paraId="5D3FA1F9" w14:textId="77777777" w:rsidR="00A96369" w:rsidRPr="00B572A7" w:rsidRDefault="00A96369" w:rsidP="007B75A3">
            <w:pPr>
              <w:pStyle w:val="NoSpacing"/>
              <w:rPr>
                <w:rFonts w:ascii="Times New Roman" w:hAnsi="Times New Roman" w:cs="Times New Roman"/>
                <w:spacing w:val="-4"/>
                <w:sz w:val="24"/>
                <w:szCs w:val="24"/>
              </w:rPr>
            </w:pPr>
          </w:p>
        </w:tc>
        <w:tc>
          <w:tcPr>
            <w:tcW w:w="780" w:type="dxa"/>
            <w:tcBorders>
              <w:top w:val="outset" w:sz="6" w:space="0" w:color="000000"/>
              <w:left w:val="outset" w:sz="6" w:space="0" w:color="000000"/>
              <w:bottom w:val="outset" w:sz="6" w:space="0" w:color="000000"/>
              <w:right w:val="outset" w:sz="6" w:space="0" w:color="000000"/>
            </w:tcBorders>
          </w:tcPr>
          <w:p w14:paraId="6D35A353" w14:textId="77777777" w:rsidR="00A96369" w:rsidRPr="00B572A7" w:rsidRDefault="00A96369" w:rsidP="007B75A3">
            <w:pPr>
              <w:pStyle w:val="NoSpacing"/>
              <w:rPr>
                <w:rFonts w:ascii="Times New Roman" w:hAnsi="Times New Roman" w:cs="Times New Roman"/>
                <w:spacing w:val="-4"/>
                <w:sz w:val="24"/>
                <w:szCs w:val="24"/>
              </w:rPr>
            </w:pPr>
          </w:p>
        </w:tc>
      </w:tr>
      <w:tr w:rsidR="00B572A7" w:rsidRPr="00B572A7" w14:paraId="2F364818" w14:textId="77777777" w:rsidTr="00A96369">
        <w:tc>
          <w:tcPr>
            <w:tcW w:w="2260" w:type="dxa"/>
            <w:vMerge/>
            <w:tcBorders>
              <w:top w:val="outset" w:sz="6" w:space="0" w:color="000000"/>
              <w:left w:val="outset" w:sz="6" w:space="0" w:color="000000"/>
              <w:bottom w:val="outset" w:sz="6" w:space="0" w:color="000000"/>
              <w:right w:val="outset" w:sz="6" w:space="0" w:color="000000"/>
            </w:tcBorders>
            <w:vAlign w:val="center"/>
          </w:tcPr>
          <w:p w14:paraId="2A98176B" w14:textId="77777777" w:rsidR="00A96369" w:rsidRPr="00B572A7" w:rsidRDefault="00A96369" w:rsidP="007B75A3">
            <w:pPr>
              <w:pStyle w:val="NoSpacing"/>
              <w:rPr>
                <w:rFonts w:ascii="Times New Roman" w:hAnsi="Times New Roman" w:cs="Times New Roman"/>
                <w:spacing w:val="-4"/>
                <w:sz w:val="24"/>
                <w:szCs w:val="24"/>
              </w:rPr>
            </w:pPr>
          </w:p>
        </w:tc>
        <w:tc>
          <w:tcPr>
            <w:tcW w:w="1475" w:type="dxa"/>
            <w:vMerge/>
            <w:tcBorders>
              <w:top w:val="outset" w:sz="6" w:space="0" w:color="000000"/>
              <w:left w:val="outset" w:sz="6" w:space="0" w:color="000000"/>
              <w:bottom w:val="outset" w:sz="6" w:space="0" w:color="000000"/>
              <w:right w:val="outset" w:sz="6" w:space="0" w:color="000000"/>
            </w:tcBorders>
            <w:vAlign w:val="center"/>
          </w:tcPr>
          <w:p w14:paraId="27C72536" w14:textId="77777777" w:rsidR="00A96369" w:rsidRPr="00B572A7" w:rsidRDefault="00A96369" w:rsidP="007B75A3">
            <w:pPr>
              <w:pStyle w:val="NoSpacing"/>
              <w:rPr>
                <w:rFonts w:ascii="Times New Roman" w:hAnsi="Times New Roman" w:cs="Times New Roman"/>
                <w:spacing w:val="-4"/>
                <w:sz w:val="24"/>
                <w:szCs w:val="24"/>
              </w:rPr>
            </w:pPr>
          </w:p>
        </w:tc>
        <w:tc>
          <w:tcPr>
            <w:tcW w:w="1366" w:type="dxa"/>
            <w:tcBorders>
              <w:top w:val="outset" w:sz="6" w:space="0" w:color="000000"/>
              <w:left w:val="outset" w:sz="6" w:space="0" w:color="000000"/>
              <w:bottom w:val="outset" w:sz="6" w:space="0" w:color="000000"/>
              <w:right w:val="outset" w:sz="6" w:space="0" w:color="000000"/>
            </w:tcBorders>
          </w:tcPr>
          <w:p w14:paraId="1DEB4B15" w14:textId="77777777" w:rsidR="00A96369" w:rsidRPr="00B572A7" w:rsidRDefault="00A96369" w:rsidP="007B75A3">
            <w:pPr>
              <w:pStyle w:val="NoSpacing"/>
              <w:rPr>
                <w:rFonts w:ascii="Times New Roman" w:hAnsi="Times New Roman" w:cs="Times New Roman"/>
                <w:spacing w:val="-4"/>
                <w:sz w:val="24"/>
                <w:szCs w:val="24"/>
              </w:rPr>
            </w:pPr>
          </w:p>
        </w:tc>
        <w:tc>
          <w:tcPr>
            <w:tcW w:w="1523" w:type="dxa"/>
            <w:tcBorders>
              <w:top w:val="outset" w:sz="6" w:space="0" w:color="000000"/>
              <w:left w:val="outset" w:sz="6" w:space="0" w:color="000000"/>
              <w:bottom w:val="outset" w:sz="6" w:space="0" w:color="000000"/>
              <w:right w:val="outset" w:sz="6" w:space="0" w:color="000000"/>
            </w:tcBorders>
          </w:tcPr>
          <w:p w14:paraId="66AC1C86" w14:textId="77777777" w:rsidR="00A96369" w:rsidRPr="00B572A7" w:rsidRDefault="00A96369" w:rsidP="007B75A3">
            <w:pPr>
              <w:pStyle w:val="NoSpacing"/>
              <w:rPr>
                <w:rFonts w:ascii="Times New Roman" w:hAnsi="Times New Roman" w:cs="Times New Roman"/>
                <w:spacing w:val="-4"/>
                <w:sz w:val="24"/>
                <w:szCs w:val="24"/>
              </w:rPr>
            </w:pPr>
          </w:p>
        </w:tc>
        <w:tc>
          <w:tcPr>
            <w:tcW w:w="1660" w:type="dxa"/>
            <w:tcBorders>
              <w:top w:val="outset" w:sz="6" w:space="0" w:color="000000"/>
              <w:left w:val="outset" w:sz="6" w:space="0" w:color="000000"/>
              <w:bottom w:val="outset" w:sz="6" w:space="0" w:color="000000"/>
              <w:right w:val="outset" w:sz="6" w:space="0" w:color="000000"/>
            </w:tcBorders>
          </w:tcPr>
          <w:p w14:paraId="73CF2DD9" w14:textId="77777777" w:rsidR="00A96369" w:rsidRPr="00B572A7" w:rsidRDefault="00A96369" w:rsidP="007B75A3">
            <w:pPr>
              <w:pStyle w:val="NoSpacing"/>
              <w:rPr>
                <w:rFonts w:ascii="Times New Roman" w:hAnsi="Times New Roman" w:cs="Times New Roman"/>
                <w:spacing w:val="-4"/>
                <w:sz w:val="24"/>
                <w:szCs w:val="24"/>
              </w:rPr>
            </w:pPr>
          </w:p>
        </w:tc>
        <w:tc>
          <w:tcPr>
            <w:tcW w:w="780" w:type="dxa"/>
            <w:tcBorders>
              <w:top w:val="outset" w:sz="6" w:space="0" w:color="000000"/>
              <w:left w:val="outset" w:sz="6" w:space="0" w:color="000000"/>
              <w:bottom w:val="outset" w:sz="6" w:space="0" w:color="000000"/>
              <w:right w:val="outset" w:sz="6" w:space="0" w:color="000000"/>
            </w:tcBorders>
          </w:tcPr>
          <w:p w14:paraId="6E1ED09F" w14:textId="77777777" w:rsidR="00A96369" w:rsidRPr="00B572A7" w:rsidRDefault="00A96369" w:rsidP="007B75A3">
            <w:pPr>
              <w:pStyle w:val="NoSpacing"/>
              <w:rPr>
                <w:rFonts w:ascii="Times New Roman" w:hAnsi="Times New Roman" w:cs="Times New Roman"/>
                <w:spacing w:val="-4"/>
                <w:sz w:val="24"/>
                <w:szCs w:val="24"/>
              </w:rPr>
            </w:pPr>
          </w:p>
        </w:tc>
      </w:tr>
      <w:tr w:rsidR="00B572A7" w:rsidRPr="00B572A7" w14:paraId="750D1293" w14:textId="77777777" w:rsidTr="00A96369">
        <w:tc>
          <w:tcPr>
            <w:tcW w:w="2260" w:type="dxa"/>
            <w:tcBorders>
              <w:top w:val="outset" w:sz="6" w:space="0" w:color="000000"/>
              <w:left w:val="outset" w:sz="6" w:space="0" w:color="000000"/>
              <w:bottom w:val="outset" w:sz="6" w:space="0" w:color="000000"/>
              <w:right w:val="outset" w:sz="6" w:space="0" w:color="000000"/>
            </w:tcBorders>
          </w:tcPr>
          <w:p w14:paraId="50787C96"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5. Precizēta finansiālā ietekme:</w:t>
            </w:r>
          </w:p>
        </w:tc>
        <w:tc>
          <w:tcPr>
            <w:tcW w:w="1475" w:type="dxa"/>
            <w:vMerge w:val="restart"/>
            <w:tcBorders>
              <w:top w:val="outset" w:sz="6" w:space="0" w:color="000000"/>
              <w:left w:val="outset" w:sz="6" w:space="0" w:color="000000"/>
              <w:bottom w:val="outset" w:sz="6" w:space="0" w:color="000000"/>
              <w:right w:val="outset" w:sz="6" w:space="0" w:color="000000"/>
            </w:tcBorders>
          </w:tcPr>
          <w:p w14:paraId="3950655A"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X</w:t>
            </w:r>
          </w:p>
        </w:tc>
        <w:tc>
          <w:tcPr>
            <w:tcW w:w="1366" w:type="dxa"/>
            <w:tcBorders>
              <w:top w:val="outset" w:sz="6" w:space="0" w:color="000000"/>
              <w:left w:val="outset" w:sz="6" w:space="0" w:color="000000"/>
              <w:bottom w:val="outset" w:sz="6" w:space="0" w:color="000000"/>
              <w:right w:val="outset" w:sz="6" w:space="0" w:color="000000"/>
            </w:tcBorders>
          </w:tcPr>
          <w:p w14:paraId="5C4D05E2"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523" w:type="dxa"/>
            <w:tcBorders>
              <w:top w:val="outset" w:sz="6" w:space="0" w:color="000000"/>
              <w:left w:val="outset" w:sz="6" w:space="0" w:color="000000"/>
              <w:bottom w:val="outset" w:sz="6" w:space="0" w:color="000000"/>
              <w:right w:val="outset" w:sz="6" w:space="0" w:color="000000"/>
            </w:tcBorders>
          </w:tcPr>
          <w:p w14:paraId="11E7A74A"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660" w:type="dxa"/>
            <w:tcBorders>
              <w:top w:val="outset" w:sz="6" w:space="0" w:color="000000"/>
              <w:left w:val="outset" w:sz="6" w:space="0" w:color="000000"/>
              <w:bottom w:val="outset" w:sz="6" w:space="0" w:color="000000"/>
              <w:right w:val="outset" w:sz="6" w:space="0" w:color="000000"/>
            </w:tcBorders>
          </w:tcPr>
          <w:p w14:paraId="7F0982D8"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780" w:type="dxa"/>
            <w:tcBorders>
              <w:top w:val="outset" w:sz="6" w:space="0" w:color="000000"/>
              <w:left w:val="outset" w:sz="6" w:space="0" w:color="000000"/>
              <w:bottom w:val="outset" w:sz="6" w:space="0" w:color="000000"/>
              <w:right w:val="outset" w:sz="6" w:space="0" w:color="000000"/>
            </w:tcBorders>
          </w:tcPr>
          <w:p w14:paraId="2AED84D1"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r>
      <w:tr w:rsidR="00B572A7" w:rsidRPr="00B572A7" w14:paraId="2B1D601C" w14:textId="77777777" w:rsidTr="00A96369">
        <w:tc>
          <w:tcPr>
            <w:tcW w:w="2260" w:type="dxa"/>
            <w:tcBorders>
              <w:top w:val="outset" w:sz="6" w:space="0" w:color="000000"/>
              <w:left w:val="outset" w:sz="6" w:space="0" w:color="000000"/>
              <w:bottom w:val="outset" w:sz="6" w:space="0" w:color="000000"/>
              <w:right w:val="outset" w:sz="6" w:space="0" w:color="000000"/>
            </w:tcBorders>
          </w:tcPr>
          <w:p w14:paraId="118E8AA4"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5.1. valsts pamatbudžets</w:t>
            </w:r>
          </w:p>
        </w:tc>
        <w:tc>
          <w:tcPr>
            <w:tcW w:w="1475" w:type="dxa"/>
            <w:vMerge/>
            <w:tcBorders>
              <w:top w:val="outset" w:sz="6" w:space="0" w:color="000000"/>
              <w:left w:val="outset" w:sz="6" w:space="0" w:color="000000"/>
              <w:bottom w:val="outset" w:sz="6" w:space="0" w:color="000000"/>
              <w:right w:val="outset" w:sz="6" w:space="0" w:color="000000"/>
            </w:tcBorders>
            <w:vAlign w:val="center"/>
          </w:tcPr>
          <w:p w14:paraId="24696529" w14:textId="77777777" w:rsidR="00A96369" w:rsidRPr="00B572A7" w:rsidRDefault="00A96369" w:rsidP="007B75A3">
            <w:pPr>
              <w:pStyle w:val="NoSpacing"/>
              <w:rPr>
                <w:rFonts w:ascii="Times New Roman" w:hAnsi="Times New Roman" w:cs="Times New Roman"/>
                <w:spacing w:val="-4"/>
                <w:sz w:val="24"/>
                <w:szCs w:val="24"/>
              </w:rPr>
            </w:pPr>
          </w:p>
        </w:tc>
        <w:tc>
          <w:tcPr>
            <w:tcW w:w="1366" w:type="dxa"/>
            <w:tcBorders>
              <w:top w:val="outset" w:sz="6" w:space="0" w:color="000000"/>
              <w:left w:val="outset" w:sz="6" w:space="0" w:color="000000"/>
              <w:bottom w:val="outset" w:sz="6" w:space="0" w:color="000000"/>
              <w:right w:val="outset" w:sz="6" w:space="0" w:color="000000"/>
            </w:tcBorders>
          </w:tcPr>
          <w:p w14:paraId="7A5A967B" w14:textId="77777777" w:rsidR="00A96369" w:rsidRPr="00B572A7" w:rsidRDefault="00A96369" w:rsidP="007B75A3">
            <w:pPr>
              <w:pStyle w:val="NoSpacing"/>
              <w:rPr>
                <w:rFonts w:ascii="Times New Roman" w:hAnsi="Times New Roman" w:cs="Times New Roman"/>
                <w:spacing w:val="-4"/>
                <w:sz w:val="24"/>
                <w:szCs w:val="24"/>
              </w:rPr>
            </w:pPr>
          </w:p>
        </w:tc>
        <w:tc>
          <w:tcPr>
            <w:tcW w:w="1523" w:type="dxa"/>
            <w:tcBorders>
              <w:top w:val="outset" w:sz="6" w:space="0" w:color="000000"/>
              <w:left w:val="outset" w:sz="6" w:space="0" w:color="000000"/>
              <w:bottom w:val="outset" w:sz="6" w:space="0" w:color="000000"/>
              <w:right w:val="outset" w:sz="6" w:space="0" w:color="000000"/>
            </w:tcBorders>
          </w:tcPr>
          <w:p w14:paraId="004BDC8E"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660" w:type="dxa"/>
            <w:tcBorders>
              <w:top w:val="outset" w:sz="6" w:space="0" w:color="000000"/>
              <w:left w:val="outset" w:sz="6" w:space="0" w:color="000000"/>
              <w:bottom w:val="outset" w:sz="6" w:space="0" w:color="000000"/>
              <w:right w:val="outset" w:sz="6" w:space="0" w:color="000000"/>
            </w:tcBorders>
          </w:tcPr>
          <w:p w14:paraId="7958EE67"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780" w:type="dxa"/>
            <w:tcBorders>
              <w:top w:val="outset" w:sz="6" w:space="0" w:color="000000"/>
              <w:left w:val="outset" w:sz="6" w:space="0" w:color="000000"/>
              <w:bottom w:val="outset" w:sz="6" w:space="0" w:color="000000"/>
              <w:right w:val="outset" w:sz="6" w:space="0" w:color="000000"/>
            </w:tcBorders>
          </w:tcPr>
          <w:p w14:paraId="63BED5CF"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r>
      <w:tr w:rsidR="00B572A7" w:rsidRPr="00B572A7" w14:paraId="074E9F51" w14:textId="77777777" w:rsidTr="00A96369">
        <w:tc>
          <w:tcPr>
            <w:tcW w:w="2260" w:type="dxa"/>
            <w:tcBorders>
              <w:top w:val="outset" w:sz="6" w:space="0" w:color="000000"/>
              <w:left w:val="outset" w:sz="6" w:space="0" w:color="000000"/>
              <w:bottom w:val="outset" w:sz="6" w:space="0" w:color="000000"/>
              <w:right w:val="outset" w:sz="6" w:space="0" w:color="000000"/>
            </w:tcBorders>
          </w:tcPr>
          <w:p w14:paraId="20FCD9F5"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5.2. speciālais budžets</w:t>
            </w:r>
          </w:p>
        </w:tc>
        <w:tc>
          <w:tcPr>
            <w:tcW w:w="1475" w:type="dxa"/>
            <w:vMerge/>
            <w:tcBorders>
              <w:top w:val="outset" w:sz="6" w:space="0" w:color="000000"/>
              <w:left w:val="outset" w:sz="6" w:space="0" w:color="000000"/>
              <w:bottom w:val="outset" w:sz="6" w:space="0" w:color="000000"/>
              <w:right w:val="outset" w:sz="6" w:space="0" w:color="000000"/>
            </w:tcBorders>
            <w:vAlign w:val="center"/>
          </w:tcPr>
          <w:p w14:paraId="1F423FEE" w14:textId="77777777" w:rsidR="00A96369" w:rsidRPr="00B572A7" w:rsidRDefault="00A96369" w:rsidP="007B75A3">
            <w:pPr>
              <w:pStyle w:val="NoSpacing"/>
              <w:rPr>
                <w:rFonts w:ascii="Times New Roman" w:hAnsi="Times New Roman" w:cs="Times New Roman"/>
                <w:spacing w:val="-4"/>
                <w:sz w:val="24"/>
                <w:szCs w:val="24"/>
              </w:rPr>
            </w:pPr>
          </w:p>
        </w:tc>
        <w:tc>
          <w:tcPr>
            <w:tcW w:w="1366" w:type="dxa"/>
            <w:tcBorders>
              <w:top w:val="outset" w:sz="6" w:space="0" w:color="000000"/>
              <w:left w:val="outset" w:sz="6" w:space="0" w:color="000000"/>
              <w:bottom w:val="outset" w:sz="6" w:space="0" w:color="000000"/>
              <w:right w:val="outset" w:sz="6" w:space="0" w:color="000000"/>
            </w:tcBorders>
          </w:tcPr>
          <w:p w14:paraId="4B9B6294" w14:textId="77777777" w:rsidR="00A96369" w:rsidRPr="00B572A7" w:rsidRDefault="00A96369" w:rsidP="007B75A3">
            <w:pPr>
              <w:pStyle w:val="NoSpacing"/>
              <w:rPr>
                <w:rFonts w:ascii="Times New Roman" w:hAnsi="Times New Roman" w:cs="Times New Roman"/>
                <w:spacing w:val="-4"/>
                <w:sz w:val="24"/>
                <w:szCs w:val="24"/>
              </w:rPr>
            </w:pPr>
          </w:p>
        </w:tc>
        <w:tc>
          <w:tcPr>
            <w:tcW w:w="1523" w:type="dxa"/>
            <w:tcBorders>
              <w:top w:val="outset" w:sz="6" w:space="0" w:color="000000"/>
              <w:left w:val="outset" w:sz="6" w:space="0" w:color="000000"/>
              <w:bottom w:val="outset" w:sz="6" w:space="0" w:color="000000"/>
              <w:right w:val="outset" w:sz="6" w:space="0" w:color="000000"/>
            </w:tcBorders>
          </w:tcPr>
          <w:p w14:paraId="2321AECB"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660" w:type="dxa"/>
            <w:tcBorders>
              <w:top w:val="outset" w:sz="6" w:space="0" w:color="000000"/>
              <w:left w:val="outset" w:sz="6" w:space="0" w:color="000000"/>
              <w:bottom w:val="outset" w:sz="6" w:space="0" w:color="000000"/>
              <w:right w:val="outset" w:sz="6" w:space="0" w:color="000000"/>
            </w:tcBorders>
          </w:tcPr>
          <w:p w14:paraId="5E3B7238"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780" w:type="dxa"/>
            <w:tcBorders>
              <w:top w:val="outset" w:sz="6" w:space="0" w:color="000000"/>
              <w:left w:val="outset" w:sz="6" w:space="0" w:color="000000"/>
              <w:bottom w:val="outset" w:sz="6" w:space="0" w:color="000000"/>
              <w:right w:val="outset" w:sz="6" w:space="0" w:color="000000"/>
            </w:tcBorders>
          </w:tcPr>
          <w:p w14:paraId="2999AB55"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r>
      <w:tr w:rsidR="00B572A7" w:rsidRPr="00B572A7" w14:paraId="736B943A" w14:textId="77777777" w:rsidTr="00A96369">
        <w:tc>
          <w:tcPr>
            <w:tcW w:w="2260" w:type="dxa"/>
            <w:tcBorders>
              <w:top w:val="outset" w:sz="6" w:space="0" w:color="000000"/>
              <w:left w:val="outset" w:sz="6" w:space="0" w:color="000000"/>
              <w:bottom w:val="outset" w:sz="6" w:space="0" w:color="000000"/>
              <w:right w:val="outset" w:sz="6" w:space="0" w:color="000000"/>
            </w:tcBorders>
          </w:tcPr>
          <w:p w14:paraId="6E42AC2E"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5.3. pašvaldību budžets</w:t>
            </w:r>
          </w:p>
        </w:tc>
        <w:tc>
          <w:tcPr>
            <w:tcW w:w="1475" w:type="dxa"/>
            <w:vMerge/>
            <w:tcBorders>
              <w:top w:val="outset" w:sz="6" w:space="0" w:color="000000"/>
              <w:left w:val="outset" w:sz="6" w:space="0" w:color="000000"/>
              <w:bottom w:val="outset" w:sz="6" w:space="0" w:color="000000"/>
              <w:right w:val="outset" w:sz="6" w:space="0" w:color="000000"/>
            </w:tcBorders>
            <w:vAlign w:val="center"/>
          </w:tcPr>
          <w:p w14:paraId="0ED4650A" w14:textId="77777777" w:rsidR="00A96369" w:rsidRPr="00B572A7" w:rsidRDefault="00A96369" w:rsidP="007B75A3">
            <w:pPr>
              <w:pStyle w:val="NoSpacing"/>
              <w:rPr>
                <w:rFonts w:ascii="Times New Roman" w:hAnsi="Times New Roman" w:cs="Times New Roman"/>
                <w:spacing w:val="-4"/>
                <w:sz w:val="24"/>
                <w:szCs w:val="24"/>
              </w:rPr>
            </w:pPr>
          </w:p>
        </w:tc>
        <w:tc>
          <w:tcPr>
            <w:tcW w:w="1366" w:type="dxa"/>
            <w:tcBorders>
              <w:top w:val="outset" w:sz="6" w:space="0" w:color="000000"/>
              <w:left w:val="outset" w:sz="6" w:space="0" w:color="000000"/>
              <w:bottom w:val="outset" w:sz="6" w:space="0" w:color="000000"/>
              <w:right w:val="outset" w:sz="6" w:space="0" w:color="000000"/>
            </w:tcBorders>
          </w:tcPr>
          <w:p w14:paraId="0534DBB8" w14:textId="77777777" w:rsidR="00A96369" w:rsidRPr="00B572A7" w:rsidRDefault="00A96369" w:rsidP="007B75A3">
            <w:pPr>
              <w:pStyle w:val="NoSpacing"/>
              <w:rPr>
                <w:rFonts w:ascii="Times New Roman" w:hAnsi="Times New Roman" w:cs="Times New Roman"/>
                <w:spacing w:val="-4"/>
                <w:sz w:val="24"/>
                <w:szCs w:val="24"/>
              </w:rPr>
            </w:pPr>
          </w:p>
        </w:tc>
        <w:tc>
          <w:tcPr>
            <w:tcW w:w="1523" w:type="dxa"/>
            <w:tcBorders>
              <w:top w:val="outset" w:sz="6" w:space="0" w:color="000000"/>
              <w:left w:val="outset" w:sz="6" w:space="0" w:color="000000"/>
              <w:bottom w:val="outset" w:sz="6" w:space="0" w:color="000000"/>
              <w:right w:val="outset" w:sz="6" w:space="0" w:color="000000"/>
            </w:tcBorders>
          </w:tcPr>
          <w:p w14:paraId="57DDE654"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660" w:type="dxa"/>
            <w:tcBorders>
              <w:top w:val="outset" w:sz="6" w:space="0" w:color="000000"/>
              <w:left w:val="outset" w:sz="6" w:space="0" w:color="000000"/>
              <w:bottom w:val="outset" w:sz="6" w:space="0" w:color="000000"/>
              <w:right w:val="outset" w:sz="6" w:space="0" w:color="000000"/>
            </w:tcBorders>
          </w:tcPr>
          <w:p w14:paraId="76D9FF1A"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780" w:type="dxa"/>
            <w:tcBorders>
              <w:top w:val="outset" w:sz="6" w:space="0" w:color="000000"/>
              <w:left w:val="outset" w:sz="6" w:space="0" w:color="000000"/>
              <w:bottom w:val="outset" w:sz="6" w:space="0" w:color="000000"/>
              <w:right w:val="outset" w:sz="6" w:space="0" w:color="000000"/>
            </w:tcBorders>
          </w:tcPr>
          <w:p w14:paraId="241C7970"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r>
      <w:tr w:rsidR="00B572A7" w:rsidRPr="00B572A7" w14:paraId="4CD5A00F" w14:textId="77777777" w:rsidTr="00B572A7">
        <w:trPr>
          <w:trHeight w:val="1935"/>
        </w:trPr>
        <w:tc>
          <w:tcPr>
            <w:tcW w:w="2260" w:type="dxa"/>
            <w:tcBorders>
              <w:top w:val="outset" w:sz="6" w:space="0" w:color="000000"/>
              <w:left w:val="outset" w:sz="6" w:space="0" w:color="000000"/>
              <w:bottom w:val="outset" w:sz="6" w:space="0" w:color="000000"/>
              <w:right w:val="outset" w:sz="6" w:space="0" w:color="000000"/>
            </w:tcBorders>
          </w:tcPr>
          <w:p w14:paraId="01226D69" w14:textId="77777777"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6. Detalizēts ieņēmumu un izdevumu aprēķins (ja nepieciešams, detalizētu ieņēmumu un izdevumu aprēķinu var pievienot anotācijas pielikumā):</w:t>
            </w:r>
          </w:p>
        </w:tc>
        <w:tc>
          <w:tcPr>
            <w:tcW w:w="6804" w:type="dxa"/>
            <w:gridSpan w:val="5"/>
            <w:tcBorders>
              <w:top w:val="single" w:sz="4" w:space="0" w:color="auto"/>
              <w:left w:val="outset" w:sz="6" w:space="0" w:color="000000"/>
              <w:bottom w:val="outset" w:sz="6" w:space="0" w:color="000000"/>
              <w:right w:val="outset" w:sz="6" w:space="0" w:color="000000"/>
            </w:tcBorders>
          </w:tcPr>
          <w:p w14:paraId="20CBFDD5" w14:textId="77777777" w:rsidR="00A96369" w:rsidRPr="00B572A7" w:rsidRDefault="009475B3"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Projekts šo jomu neskar</w:t>
            </w:r>
          </w:p>
        </w:tc>
      </w:tr>
      <w:tr w:rsidR="00B572A7" w:rsidRPr="00B572A7" w14:paraId="2E801A86" w14:textId="77777777" w:rsidTr="00B572A7">
        <w:trPr>
          <w:trHeight w:val="1636"/>
        </w:trPr>
        <w:tc>
          <w:tcPr>
            <w:tcW w:w="2260" w:type="dxa"/>
            <w:tcBorders>
              <w:top w:val="outset" w:sz="6" w:space="0" w:color="000000"/>
              <w:left w:val="outset" w:sz="6" w:space="0" w:color="000000"/>
              <w:bottom w:val="single" w:sz="4" w:space="0" w:color="auto"/>
              <w:right w:val="outset" w:sz="6" w:space="0" w:color="000000"/>
            </w:tcBorders>
          </w:tcPr>
          <w:p w14:paraId="3A6A2FF6" w14:textId="77777777" w:rsidR="00A96369" w:rsidRPr="00B572A7" w:rsidRDefault="00A96369" w:rsidP="007B75A3">
            <w:pPr>
              <w:pStyle w:val="NoSpacing"/>
              <w:rPr>
                <w:rFonts w:ascii="Times New Roman" w:hAnsi="Times New Roman" w:cs="Times New Roman"/>
                <w:sz w:val="24"/>
                <w:szCs w:val="24"/>
              </w:rPr>
            </w:pPr>
            <w:r w:rsidRPr="00B572A7">
              <w:rPr>
                <w:rFonts w:ascii="Times New Roman" w:hAnsi="Times New Roman" w:cs="Times New Roman"/>
                <w:sz w:val="24"/>
                <w:szCs w:val="24"/>
              </w:rPr>
              <w:t>7. Cita informācija</w:t>
            </w:r>
          </w:p>
        </w:tc>
        <w:tc>
          <w:tcPr>
            <w:tcW w:w="6804" w:type="dxa"/>
            <w:gridSpan w:val="5"/>
            <w:tcBorders>
              <w:top w:val="outset" w:sz="6" w:space="0" w:color="000000"/>
              <w:left w:val="outset" w:sz="6" w:space="0" w:color="000000"/>
              <w:bottom w:val="single" w:sz="4" w:space="0" w:color="auto"/>
              <w:right w:val="outset" w:sz="6" w:space="0" w:color="000000"/>
            </w:tcBorders>
          </w:tcPr>
          <w:p w14:paraId="16BEBDB2" w14:textId="77777777" w:rsidR="007B6977" w:rsidRPr="00B572A7" w:rsidRDefault="00EB2DD3" w:rsidP="00B164F1">
            <w:pPr>
              <w:pStyle w:val="NoSpacing"/>
              <w:jc w:val="both"/>
              <w:rPr>
                <w:rFonts w:ascii="Times New Roman" w:hAnsi="Times New Roman" w:cs="Times New Roman"/>
                <w:sz w:val="24"/>
                <w:szCs w:val="24"/>
              </w:rPr>
            </w:pPr>
            <w:r w:rsidRPr="00B572A7">
              <w:rPr>
                <w:rFonts w:ascii="Times New Roman" w:hAnsi="Times New Roman" w:cs="Times New Roman"/>
                <w:sz w:val="24"/>
                <w:szCs w:val="24"/>
              </w:rPr>
              <w:t>Ņemot vērā, ka valsts nodevas</w:t>
            </w:r>
            <w:r w:rsidR="00A96369" w:rsidRPr="00B572A7">
              <w:rPr>
                <w:rFonts w:ascii="Times New Roman" w:hAnsi="Times New Roman" w:cs="Times New Roman"/>
                <w:sz w:val="24"/>
                <w:szCs w:val="24"/>
              </w:rPr>
              <w:t xml:space="preserve"> administrācija, kurai šobrīd nav informāciju sistēmu, varēs izmantot lokālus uzskaites reģistrus elektronisku tabulu formā (tiesiskais regulējums neparedz kā obligātu nosacījumu visām iesaistītajām institūcijām izveidot jaunas informācijas sistēmas), papildu finansējums valsts no</w:t>
            </w:r>
            <w:r w:rsidRPr="00B572A7">
              <w:rPr>
                <w:rFonts w:ascii="Times New Roman" w:hAnsi="Times New Roman" w:cs="Times New Roman"/>
                <w:sz w:val="24"/>
                <w:szCs w:val="24"/>
              </w:rPr>
              <w:t>devu uzskaitei nav nepieciešams un valsts nodevas administrācija strādā tai piešķirtā budžeta līdzekļu ietvaros.</w:t>
            </w:r>
          </w:p>
        </w:tc>
      </w:tr>
    </w:tbl>
    <w:p w14:paraId="03865DC0" w14:textId="77777777" w:rsidR="00A96369" w:rsidRPr="00B572A7" w:rsidRDefault="00A96369"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572A7" w:rsidRPr="00B572A7" w14:paraId="7BA63857" w14:textId="77777777" w:rsidTr="0027036C">
        <w:tc>
          <w:tcPr>
            <w:tcW w:w="9072" w:type="dxa"/>
            <w:hideMark/>
          </w:tcPr>
          <w:p w14:paraId="54C744C6" w14:textId="77777777" w:rsidR="00B631ED" w:rsidRPr="00B572A7" w:rsidRDefault="00B631ED" w:rsidP="0034535B">
            <w:pPr>
              <w:pStyle w:val="NoSpacing"/>
              <w:jc w:val="center"/>
              <w:rPr>
                <w:rFonts w:ascii="Times New Roman" w:hAnsi="Times New Roman" w:cs="Times New Roman"/>
                <w:b/>
                <w:sz w:val="24"/>
                <w:szCs w:val="24"/>
              </w:rPr>
            </w:pPr>
            <w:r w:rsidRPr="00B572A7">
              <w:rPr>
                <w:rFonts w:ascii="Times New Roman" w:hAnsi="Times New Roman" w:cs="Times New Roman"/>
                <w:b/>
                <w:sz w:val="24"/>
                <w:szCs w:val="24"/>
              </w:rPr>
              <w:t>IV. Tiesību akta projekta ietekme uz spēkā esošo tiesību normu sistēmu</w:t>
            </w:r>
          </w:p>
        </w:tc>
      </w:tr>
      <w:tr w:rsidR="00B572A7" w:rsidRPr="00B572A7" w14:paraId="77BE2968" w14:textId="2C46BBE2" w:rsidTr="0027036C">
        <w:tc>
          <w:tcPr>
            <w:tcW w:w="9072" w:type="dxa"/>
          </w:tcPr>
          <w:p w14:paraId="38463077" w14:textId="4BF5B5A8" w:rsidR="002D77CA" w:rsidRPr="00B572A7" w:rsidRDefault="002D77CA">
            <w:pPr>
              <w:pStyle w:val="NoSpacing"/>
              <w:jc w:val="center"/>
              <w:rPr>
                <w:rFonts w:ascii="Times New Roman" w:hAnsi="Times New Roman" w:cs="Times New Roman"/>
                <w:sz w:val="24"/>
                <w:szCs w:val="24"/>
              </w:rPr>
            </w:pPr>
            <w:r w:rsidRPr="00B572A7">
              <w:rPr>
                <w:rFonts w:ascii="Times New Roman" w:hAnsi="Times New Roman" w:cs="Times New Roman"/>
                <w:sz w:val="24"/>
                <w:szCs w:val="24"/>
              </w:rPr>
              <w:t xml:space="preserve"> Projekts šo jomu neskar</w:t>
            </w:r>
          </w:p>
        </w:tc>
      </w:tr>
    </w:tbl>
    <w:p w14:paraId="595B9CE3" w14:textId="77777777" w:rsidR="00B631ED" w:rsidRPr="00B572A7" w:rsidRDefault="00B631ED"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10"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73"/>
      </w:tblGrid>
      <w:tr w:rsidR="00B572A7" w:rsidRPr="00B572A7" w14:paraId="239C10ED" w14:textId="77777777" w:rsidTr="00F30347">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9EA7E7" w14:textId="77777777" w:rsidR="00F30347" w:rsidRPr="00B572A7" w:rsidRDefault="00F30347" w:rsidP="0034535B">
            <w:pPr>
              <w:spacing w:before="100" w:beforeAutospacing="1" w:after="100" w:afterAutospacing="1" w:line="293" w:lineRule="atLeast"/>
              <w:jc w:val="center"/>
              <w:rPr>
                <w:rFonts w:ascii="Times New Roman" w:hAnsi="Times New Roman" w:cs="Times New Roman"/>
                <w:b/>
                <w:bCs/>
                <w:sz w:val="24"/>
                <w:szCs w:val="24"/>
              </w:rPr>
            </w:pPr>
            <w:r w:rsidRPr="00B572A7">
              <w:rPr>
                <w:rFonts w:ascii="Times New Roman" w:hAnsi="Times New Roman" w:cs="Times New Roman"/>
                <w:b/>
                <w:bCs/>
                <w:sz w:val="24"/>
                <w:szCs w:val="24"/>
              </w:rPr>
              <w:t>V. Tiesību akta projekta atbilstība Latvijas Republikas starptautiskajām saistībām</w:t>
            </w:r>
          </w:p>
        </w:tc>
      </w:tr>
      <w:tr w:rsidR="00B572A7" w:rsidRPr="00B572A7" w14:paraId="445C9F37" w14:textId="77777777" w:rsidTr="00F30347">
        <w:trPr>
          <w:trHeight w:val="368"/>
        </w:trPr>
        <w:tc>
          <w:tcPr>
            <w:tcW w:w="5000" w:type="pct"/>
            <w:tcBorders>
              <w:top w:val="outset" w:sz="6" w:space="0" w:color="414142"/>
              <w:left w:val="outset" w:sz="6" w:space="0" w:color="414142"/>
              <w:right w:val="outset" w:sz="6" w:space="0" w:color="414142"/>
            </w:tcBorders>
            <w:shd w:val="clear" w:color="auto" w:fill="FFFFFF"/>
            <w:vAlign w:val="center"/>
            <w:hideMark/>
          </w:tcPr>
          <w:p w14:paraId="35421CEE" w14:textId="77777777" w:rsidR="00F30347" w:rsidRPr="00B572A7" w:rsidRDefault="009475B3" w:rsidP="0034535B">
            <w:pPr>
              <w:spacing w:before="100" w:beforeAutospacing="1" w:after="100" w:afterAutospacing="1" w:line="293" w:lineRule="atLeast"/>
              <w:jc w:val="center"/>
              <w:rPr>
                <w:rFonts w:ascii="Times New Roman" w:hAnsi="Times New Roman" w:cs="Times New Roman"/>
                <w:sz w:val="24"/>
                <w:szCs w:val="24"/>
              </w:rPr>
            </w:pPr>
            <w:r w:rsidRPr="00B572A7">
              <w:rPr>
                <w:rFonts w:ascii="Times New Roman" w:hAnsi="Times New Roman" w:cs="Times New Roman"/>
                <w:sz w:val="24"/>
                <w:szCs w:val="24"/>
              </w:rPr>
              <w:t>P</w:t>
            </w:r>
            <w:r w:rsidR="00F30347" w:rsidRPr="00B572A7">
              <w:rPr>
                <w:rFonts w:ascii="Times New Roman" w:hAnsi="Times New Roman" w:cs="Times New Roman"/>
                <w:sz w:val="24"/>
                <w:szCs w:val="24"/>
              </w:rPr>
              <w:t xml:space="preserve">rojekts šo </w:t>
            </w:r>
            <w:r w:rsidRPr="00B572A7">
              <w:rPr>
                <w:rFonts w:ascii="Times New Roman" w:hAnsi="Times New Roman" w:cs="Times New Roman"/>
                <w:sz w:val="24"/>
                <w:szCs w:val="24"/>
              </w:rPr>
              <w:t>jomu neskar</w:t>
            </w:r>
          </w:p>
        </w:tc>
      </w:tr>
    </w:tbl>
    <w:p w14:paraId="3054E922" w14:textId="77777777" w:rsidR="00F30347" w:rsidRPr="00B572A7" w:rsidRDefault="00F30347"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B572A7" w:rsidRPr="00B572A7" w14:paraId="113866E0"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4808342" w14:textId="77777777" w:rsidR="00894C55" w:rsidRPr="00B572A7"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572A7">
              <w:rPr>
                <w:rFonts w:ascii="Times New Roman" w:eastAsia="Times New Roman" w:hAnsi="Times New Roman" w:cs="Times New Roman"/>
                <w:b/>
                <w:bCs/>
                <w:sz w:val="24"/>
                <w:szCs w:val="24"/>
                <w:lang w:eastAsia="lv-LV"/>
              </w:rPr>
              <w:t>VI.</w:t>
            </w:r>
            <w:r w:rsidR="00816C11" w:rsidRPr="00B572A7">
              <w:rPr>
                <w:rFonts w:ascii="Times New Roman" w:eastAsia="Times New Roman" w:hAnsi="Times New Roman" w:cs="Times New Roman"/>
                <w:b/>
                <w:bCs/>
                <w:sz w:val="24"/>
                <w:szCs w:val="24"/>
                <w:lang w:eastAsia="lv-LV"/>
              </w:rPr>
              <w:t> </w:t>
            </w:r>
            <w:r w:rsidRPr="00B572A7">
              <w:rPr>
                <w:rFonts w:ascii="Times New Roman" w:eastAsia="Times New Roman" w:hAnsi="Times New Roman" w:cs="Times New Roman"/>
                <w:b/>
                <w:bCs/>
                <w:sz w:val="24"/>
                <w:szCs w:val="24"/>
                <w:lang w:eastAsia="lv-LV"/>
              </w:rPr>
              <w:t>Sabiedrības līdzdalība un komunikācijas aktivitātes</w:t>
            </w:r>
          </w:p>
        </w:tc>
      </w:tr>
      <w:tr w:rsidR="00B572A7" w:rsidRPr="00B572A7" w14:paraId="317C6442"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3BCF686E" w14:textId="77777777" w:rsidR="00894C55"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1EE621A0" w14:textId="77777777" w:rsidR="00894C55"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306A0D64" w14:textId="1793D277" w:rsidR="003C0A44" w:rsidRPr="00B572A7" w:rsidRDefault="003C0A44" w:rsidP="003C0A44">
            <w:pPr>
              <w:spacing w:after="0" w:line="240" w:lineRule="auto"/>
              <w:jc w:val="both"/>
              <w:rPr>
                <w:rFonts w:ascii="Times New Roman" w:hAnsi="Times New Roman" w:cs="Times New Roman"/>
                <w:iCs/>
                <w:sz w:val="24"/>
                <w:szCs w:val="24"/>
              </w:rPr>
            </w:pPr>
            <w:r w:rsidRPr="00B572A7">
              <w:rPr>
                <w:rFonts w:ascii="Times New Roman" w:hAnsi="Times New Roman" w:cs="Times New Roman"/>
                <w:iCs/>
                <w:sz w:val="24"/>
                <w:szCs w:val="24"/>
              </w:rPr>
              <w:t>Informācija par Noteikumu izstrādi 2017. gada 15. decembrī ir ievietota Finanšu ministrijas mājas lapā sadaļā “Sabiedrības līdzdalība” (pieejama: http://www.fm.gov.lv/lv/</w:t>
            </w:r>
          </w:p>
          <w:p w14:paraId="16719EB9" w14:textId="77777777" w:rsidR="003C0A44" w:rsidRPr="00B572A7" w:rsidRDefault="003C0A44" w:rsidP="003C0A44">
            <w:pPr>
              <w:spacing w:after="0" w:line="240" w:lineRule="auto"/>
              <w:jc w:val="both"/>
              <w:rPr>
                <w:rFonts w:ascii="Times New Roman" w:hAnsi="Times New Roman" w:cs="Times New Roman"/>
                <w:iCs/>
                <w:sz w:val="24"/>
                <w:szCs w:val="24"/>
              </w:rPr>
            </w:pPr>
            <w:r w:rsidRPr="00B572A7">
              <w:rPr>
                <w:rFonts w:ascii="Times New Roman" w:hAnsi="Times New Roman" w:cs="Times New Roman"/>
                <w:iCs/>
                <w:sz w:val="24"/>
                <w:szCs w:val="24"/>
              </w:rPr>
              <w:t>sabiedribas_lidzdaliba/tiesibu_aktu_projekti/valsts_budzeta</w:t>
            </w:r>
          </w:p>
          <w:p w14:paraId="7DA4AC8C" w14:textId="5B31896A" w:rsidR="00894C55" w:rsidRPr="00B572A7" w:rsidRDefault="003C0A44" w:rsidP="003C0A44">
            <w:pPr>
              <w:spacing w:after="0" w:line="240" w:lineRule="auto"/>
              <w:jc w:val="both"/>
              <w:rPr>
                <w:rFonts w:ascii="Times New Roman" w:eastAsia="Times New Roman" w:hAnsi="Times New Roman" w:cs="Times New Roman"/>
                <w:sz w:val="24"/>
                <w:szCs w:val="24"/>
                <w:lang w:eastAsia="lv-LV"/>
              </w:rPr>
            </w:pPr>
            <w:r w:rsidRPr="00B572A7">
              <w:rPr>
                <w:rFonts w:ascii="Times New Roman" w:hAnsi="Times New Roman" w:cs="Times New Roman"/>
                <w:iCs/>
                <w:sz w:val="24"/>
                <w:szCs w:val="24"/>
              </w:rPr>
              <w:t>_politika/#project424).</w:t>
            </w:r>
            <w:bookmarkStart w:id="0" w:name="_GoBack"/>
            <w:bookmarkEnd w:id="0"/>
          </w:p>
        </w:tc>
      </w:tr>
      <w:tr w:rsidR="00B572A7" w:rsidRPr="00B572A7" w14:paraId="0525C925"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0C1EF2F3" w14:textId="77777777" w:rsidR="00894C55"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1A5B05E2" w14:textId="77777777" w:rsidR="00894C55"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30FD6C05" w14:textId="0BFBE6E5" w:rsidR="00894C55" w:rsidRPr="00B572A7" w:rsidRDefault="003C0A44" w:rsidP="00E63177">
            <w:pPr>
              <w:spacing w:after="0" w:line="240" w:lineRule="auto"/>
              <w:jc w:val="both"/>
              <w:rPr>
                <w:rFonts w:ascii="Times New Roman" w:eastAsia="Times New Roman" w:hAnsi="Times New Roman" w:cs="Times New Roman"/>
                <w:sz w:val="24"/>
                <w:szCs w:val="24"/>
                <w:lang w:eastAsia="lv-LV"/>
              </w:rPr>
            </w:pPr>
            <w:r w:rsidRPr="00B572A7">
              <w:rPr>
                <w:rFonts w:ascii="Times New Roman" w:hAnsi="Times New Roman" w:cs="Times New Roman"/>
                <w:sz w:val="24"/>
                <w:szCs w:val="24"/>
              </w:rPr>
              <w:t xml:space="preserve">Sabiedrības pārstāvjiem tika dota iespēja izteikt savu viedokli par </w:t>
            </w:r>
            <w:r w:rsidR="00E63177" w:rsidRPr="00B572A7">
              <w:rPr>
                <w:rFonts w:ascii="Times New Roman" w:hAnsi="Times New Roman" w:cs="Times New Roman"/>
                <w:sz w:val="24"/>
                <w:szCs w:val="24"/>
              </w:rPr>
              <w:t>Noteikumu</w:t>
            </w:r>
            <w:r w:rsidRPr="00B572A7">
              <w:rPr>
                <w:rFonts w:ascii="Times New Roman" w:hAnsi="Times New Roman" w:cs="Times New Roman"/>
                <w:sz w:val="24"/>
                <w:szCs w:val="24"/>
              </w:rPr>
              <w:t xml:space="preserve"> izstrādi.</w:t>
            </w:r>
          </w:p>
        </w:tc>
      </w:tr>
      <w:tr w:rsidR="00B572A7" w:rsidRPr="00B572A7" w14:paraId="0341D63C"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5A2554E" w14:textId="77777777" w:rsidR="00894C55"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0FAF420B" w14:textId="77777777" w:rsidR="00894C55"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1C76410B" w14:textId="22F8FF55" w:rsidR="00CC331E" w:rsidRPr="00B572A7" w:rsidRDefault="00CC331E" w:rsidP="00E63177">
            <w:pPr>
              <w:spacing w:after="0" w:line="240" w:lineRule="auto"/>
              <w:jc w:val="both"/>
              <w:rPr>
                <w:rFonts w:ascii="Times New Roman" w:hAnsi="Times New Roman" w:cs="Times New Roman"/>
                <w:sz w:val="24"/>
                <w:szCs w:val="24"/>
              </w:rPr>
            </w:pPr>
            <w:r w:rsidRPr="00B572A7">
              <w:rPr>
                <w:rFonts w:ascii="Times New Roman" w:hAnsi="Times New Roman" w:cs="Times New Roman"/>
                <w:sz w:val="24"/>
                <w:szCs w:val="24"/>
              </w:rPr>
              <w:t>Ir saņemts atzinums no Latvijas Darba devēju konfederācijas, kas Noteikumus atbalsta bez iebildumiem.</w:t>
            </w:r>
          </w:p>
          <w:p w14:paraId="51855605" w14:textId="08C65C73" w:rsidR="00894C55" w:rsidRPr="00B572A7" w:rsidRDefault="00CC331E" w:rsidP="00CC331E">
            <w:pPr>
              <w:spacing w:after="0" w:line="240" w:lineRule="auto"/>
              <w:jc w:val="both"/>
              <w:rPr>
                <w:rFonts w:ascii="Times New Roman" w:eastAsia="Times New Roman" w:hAnsi="Times New Roman" w:cs="Times New Roman"/>
                <w:sz w:val="24"/>
                <w:szCs w:val="24"/>
                <w:lang w:eastAsia="lv-LV"/>
              </w:rPr>
            </w:pPr>
            <w:r w:rsidRPr="00B572A7">
              <w:rPr>
                <w:rFonts w:ascii="Times New Roman" w:hAnsi="Times New Roman" w:cs="Times New Roman"/>
                <w:sz w:val="24"/>
                <w:szCs w:val="24"/>
              </w:rPr>
              <w:t>Tāpat viedokli par Noteikumiem ir izteikusi Latvijas Zvērinātu notāru padome. Sniegto viedokli Finanšu ministrija, izstrādājot Noteikumus, ir izvērtējusi.</w:t>
            </w:r>
          </w:p>
        </w:tc>
      </w:tr>
      <w:tr w:rsidR="00894C55" w:rsidRPr="00B572A7" w14:paraId="555C7324"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0FC47C2A" w14:textId="77777777" w:rsidR="00894C55"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7FDC0BDB" w14:textId="77777777" w:rsidR="00894C55"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7BFD508" w14:textId="193AEA70" w:rsidR="00894C55" w:rsidRPr="00B572A7" w:rsidRDefault="003C0A44" w:rsidP="00E63177">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B572A7">
              <w:rPr>
                <w:rFonts w:ascii="Times New Roman" w:hAnsi="Times New Roman" w:cs="Times New Roman"/>
                <w:sz w:val="24"/>
                <w:szCs w:val="24"/>
              </w:rPr>
              <w:t xml:space="preserve">Sabiedrība pēc </w:t>
            </w:r>
            <w:r w:rsidR="00E63177" w:rsidRPr="00B572A7">
              <w:rPr>
                <w:rFonts w:ascii="Times New Roman" w:hAnsi="Times New Roman" w:cs="Times New Roman"/>
                <w:sz w:val="24"/>
                <w:szCs w:val="24"/>
              </w:rPr>
              <w:t>Noteikumu</w:t>
            </w:r>
            <w:r w:rsidRPr="00B572A7">
              <w:rPr>
                <w:rFonts w:ascii="Times New Roman" w:hAnsi="Times New Roman" w:cs="Times New Roman"/>
                <w:sz w:val="24"/>
                <w:szCs w:val="24"/>
              </w:rPr>
              <w:t xml:space="preserve"> pieņemšanas tiks informēta ar publikāciju oficiālajā izdevumā “Latvijas Vēstnesis”, kā arī ievietojot to bezmaksas normatīvo aktu datu bāzē</w:t>
            </w:r>
            <w:r w:rsidRPr="00B572A7">
              <w:rPr>
                <w:rFonts w:ascii="Times New Roman" w:eastAsia="Times New Roman" w:hAnsi="Times New Roman" w:cs="Times New Roman"/>
                <w:sz w:val="24"/>
                <w:szCs w:val="24"/>
                <w:lang w:eastAsia="lv-LV"/>
              </w:rPr>
              <w:t xml:space="preserve"> </w:t>
            </w:r>
            <w:r w:rsidRPr="00B572A7">
              <w:rPr>
                <w:rFonts w:ascii="Times New Roman" w:hAnsi="Times New Roman" w:cs="Times New Roman"/>
                <w:sz w:val="24"/>
                <w:szCs w:val="24"/>
                <w:lang w:eastAsia="lv-LV"/>
              </w:rPr>
              <w:t>www.likumi.lv.</w:t>
            </w:r>
          </w:p>
        </w:tc>
      </w:tr>
    </w:tbl>
    <w:p w14:paraId="56BA00BF" w14:textId="77777777" w:rsidR="00894C55" w:rsidRPr="00B572A7"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B572A7" w:rsidRPr="00B572A7" w14:paraId="0C9C26EF"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BB82F8" w14:textId="77777777" w:rsidR="00894C55" w:rsidRPr="00B572A7"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572A7">
              <w:rPr>
                <w:rFonts w:ascii="Times New Roman" w:eastAsia="Times New Roman" w:hAnsi="Times New Roman" w:cs="Times New Roman"/>
                <w:b/>
                <w:bCs/>
                <w:sz w:val="24"/>
                <w:szCs w:val="24"/>
                <w:lang w:eastAsia="lv-LV"/>
              </w:rPr>
              <w:t>VII.</w:t>
            </w:r>
            <w:r w:rsidR="00816C11" w:rsidRPr="00B572A7">
              <w:rPr>
                <w:rFonts w:ascii="Times New Roman" w:eastAsia="Times New Roman" w:hAnsi="Times New Roman" w:cs="Times New Roman"/>
                <w:b/>
                <w:bCs/>
                <w:sz w:val="24"/>
                <w:szCs w:val="24"/>
                <w:lang w:eastAsia="lv-LV"/>
              </w:rPr>
              <w:t> </w:t>
            </w:r>
            <w:r w:rsidRPr="00B572A7">
              <w:rPr>
                <w:rFonts w:ascii="Times New Roman" w:eastAsia="Times New Roman" w:hAnsi="Times New Roman" w:cs="Times New Roman"/>
                <w:b/>
                <w:bCs/>
                <w:sz w:val="24"/>
                <w:szCs w:val="24"/>
                <w:lang w:eastAsia="lv-LV"/>
              </w:rPr>
              <w:t>Tiesību akta projekta izpildes nodrošināšana un tās ietekme uz institūcijām</w:t>
            </w:r>
          </w:p>
        </w:tc>
      </w:tr>
      <w:tr w:rsidR="00B572A7" w:rsidRPr="00B572A7" w14:paraId="734BC189"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D8E5333" w14:textId="77777777" w:rsidR="00894C55"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381AA418" w14:textId="77777777" w:rsidR="00894C55"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7115FB04" w14:textId="77777777" w:rsidR="00894C55" w:rsidRPr="00B572A7" w:rsidRDefault="00CA7875" w:rsidP="007D5761">
            <w:pPr>
              <w:spacing w:after="0" w:line="240" w:lineRule="auto"/>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Valsts nodevu administrācijas, ministrijas un</w:t>
            </w:r>
            <w:r w:rsidRPr="00B572A7">
              <w:rPr>
                <w:rFonts w:ascii="Times New Roman" w:hAnsi="Times New Roman" w:cs="Times New Roman"/>
                <w:sz w:val="24"/>
                <w:szCs w:val="24"/>
              </w:rPr>
              <w:t xml:space="preserve"> centrālās valsts iestādes</w:t>
            </w:r>
            <w:r w:rsidRPr="00B572A7">
              <w:rPr>
                <w:rFonts w:ascii="Times New Roman" w:eastAsia="Times New Roman" w:hAnsi="Times New Roman" w:cs="Times New Roman"/>
                <w:sz w:val="24"/>
                <w:szCs w:val="24"/>
                <w:lang w:eastAsia="lv-LV"/>
              </w:rPr>
              <w:t xml:space="preserve">, tajā skaitā </w:t>
            </w:r>
            <w:r w:rsidR="00F30347" w:rsidRPr="00B572A7">
              <w:rPr>
                <w:rFonts w:ascii="Times New Roman" w:eastAsia="Times New Roman" w:hAnsi="Times New Roman" w:cs="Times New Roman"/>
                <w:sz w:val="24"/>
                <w:szCs w:val="24"/>
                <w:lang w:eastAsia="lv-LV"/>
              </w:rPr>
              <w:t>Valsts kase</w:t>
            </w:r>
            <w:r w:rsidRPr="00B572A7">
              <w:rPr>
                <w:rFonts w:ascii="Times New Roman" w:eastAsia="Times New Roman" w:hAnsi="Times New Roman" w:cs="Times New Roman"/>
                <w:sz w:val="24"/>
                <w:szCs w:val="24"/>
                <w:lang w:eastAsia="lv-LV"/>
              </w:rPr>
              <w:t>.</w:t>
            </w:r>
          </w:p>
        </w:tc>
      </w:tr>
      <w:tr w:rsidR="00B572A7" w:rsidRPr="00B572A7" w14:paraId="716994A0"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C4C92FD" w14:textId="77777777" w:rsidR="00894C55"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0AFD53E" w14:textId="77777777" w:rsidR="00894C55"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Projekta izpildes ietekme uz pārvaldes funkcijām un institucionālo struktūru.</w:t>
            </w:r>
          </w:p>
          <w:p w14:paraId="5494837D" w14:textId="77777777" w:rsidR="00894C55" w:rsidRPr="00B572A7"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608535B0" w14:textId="77777777" w:rsidR="00894C55" w:rsidRPr="00B572A7" w:rsidRDefault="00F30347" w:rsidP="00F30347">
            <w:pPr>
              <w:spacing w:after="0" w:line="240" w:lineRule="auto"/>
              <w:jc w:val="both"/>
              <w:rPr>
                <w:rFonts w:ascii="Times New Roman" w:eastAsia="Times New Roman" w:hAnsi="Times New Roman" w:cs="Times New Roman"/>
                <w:sz w:val="24"/>
                <w:szCs w:val="24"/>
                <w:lang w:eastAsia="lv-LV"/>
              </w:rPr>
            </w:pPr>
            <w:r w:rsidRPr="00B572A7">
              <w:rPr>
                <w:rFonts w:ascii="Times New Roman" w:hAnsi="Times New Roman" w:cs="Times New Roman"/>
                <w:bCs/>
                <w:sz w:val="24"/>
                <w:szCs w:val="24"/>
              </w:rPr>
              <w:t>Noteikumi nemaina iesaistīto institūciju kompetenci un funkcijas. Netiks veidotas nedz jaunas institūcijas, nedz reorganizētas vai likvidētas esošās institūcijas.</w:t>
            </w:r>
          </w:p>
        </w:tc>
      </w:tr>
      <w:tr w:rsidR="00894C55" w:rsidRPr="00B572A7" w14:paraId="6943243A"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A77A958" w14:textId="77777777" w:rsidR="00894C55"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5BA89279" w14:textId="77777777" w:rsidR="00894C55"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6D080F62" w14:textId="77777777" w:rsidR="00894C55" w:rsidRPr="00B572A7" w:rsidRDefault="00F30347" w:rsidP="00F30347">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Nav</w:t>
            </w:r>
          </w:p>
        </w:tc>
      </w:tr>
    </w:tbl>
    <w:p w14:paraId="4FD1A833" w14:textId="77777777" w:rsidR="00720585" w:rsidRPr="00B572A7" w:rsidRDefault="00720585" w:rsidP="00A2169A">
      <w:pPr>
        <w:pStyle w:val="NoSpacing"/>
        <w:rPr>
          <w:rFonts w:ascii="Times New Roman" w:hAnsi="Times New Roman" w:cs="Times New Roman"/>
          <w:sz w:val="28"/>
          <w:szCs w:val="28"/>
        </w:rPr>
      </w:pPr>
    </w:p>
    <w:p w14:paraId="392E9248" w14:textId="77777777" w:rsidR="00F32503" w:rsidRPr="00B572A7" w:rsidRDefault="00F32503" w:rsidP="00A2169A">
      <w:pPr>
        <w:pStyle w:val="NoSpacing"/>
        <w:rPr>
          <w:rFonts w:ascii="Times New Roman" w:hAnsi="Times New Roman" w:cs="Times New Roman"/>
          <w:sz w:val="28"/>
          <w:szCs w:val="28"/>
        </w:rPr>
      </w:pPr>
    </w:p>
    <w:p w14:paraId="294278C6" w14:textId="2E85E423" w:rsidR="00E63177" w:rsidRPr="00B572A7" w:rsidRDefault="00E63177" w:rsidP="00A2169A">
      <w:pPr>
        <w:pStyle w:val="NoSpacing"/>
        <w:tabs>
          <w:tab w:val="right" w:pos="9071"/>
        </w:tabs>
        <w:rPr>
          <w:rFonts w:ascii="Times New Roman" w:hAnsi="Times New Roman" w:cs="Times New Roman"/>
          <w:sz w:val="28"/>
          <w:szCs w:val="28"/>
        </w:rPr>
      </w:pPr>
      <w:r w:rsidRPr="00B572A7">
        <w:rPr>
          <w:rFonts w:ascii="Times New Roman" w:hAnsi="Times New Roman" w:cs="Times New Roman"/>
          <w:sz w:val="28"/>
          <w:szCs w:val="28"/>
        </w:rPr>
        <w:t>Finanšu ministra vietā –</w:t>
      </w:r>
    </w:p>
    <w:p w14:paraId="4AAEA142" w14:textId="6E3687CC" w:rsidR="00A2169A" w:rsidRPr="00B572A7" w:rsidRDefault="00E63177" w:rsidP="00A2169A">
      <w:pPr>
        <w:pStyle w:val="NoSpacing"/>
        <w:tabs>
          <w:tab w:val="right" w:pos="9071"/>
        </w:tabs>
        <w:rPr>
          <w:rFonts w:ascii="Times New Roman" w:hAnsi="Times New Roman" w:cs="Times New Roman"/>
          <w:sz w:val="28"/>
          <w:szCs w:val="28"/>
        </w:rPr>
      </w:pPr>
      <w:r w:rsidRPr="00B572A7">
        <w:rPr>
          <w:rFonts w:ascii="Times New Roman" w:hAnsi="Times New Roman" w:cs="Times New Roman"/>
          <w:sz w:val="28"/>
          <w:szCs w:val="28"/>
        </w:rPr>
        <w:t>satiksmes ministrs</w:t>
      </w:r>
      <w:r w:rsidR="00A2169A" w:rsidRPr="00B572A7">
        <w:rPr>
          <w:rFonts w:ascii="Times New Roman" w:hAnsi="Times New Roman" w:cs="Times New Roman"/>
          <w:sz w:val="28"/>
          <w:szCs w:val="28"/>
        </w:rPr>
        <w:tab/>
      </w:r>
      <w:proofErr w:type="spellStart"/>
      <w:r w:rsidRPr="00B572A7">
        <w:rPr>
          <w:rFonts w:ascii="Times New Roman" w:hAnsi="Times New Roman" w:cs="Times New Roman"/>
          <w:sz w:val="28"/>
          <w:szCs w:val="28"/>
        </w:rPr>
        <w:t>U.Augulis</w:t>
      </w:r>
      <w:proofErr w:type="spellEnd"/>
    </w:p>
    <w:p w14:paraId="286D374C" w14:textId="77777777" w:rsidR="00894C55" w:rsidRPr="00B572A7" w:rsidRDefault="00894C55" w:rsidP="00A2169A">
      <w:pPr>
        <w:pStyle w:val="NoSpacing"/>
        <w:rPr>
          <w:rFonts w:ascii="Times New Roman" w:hAnsi="Times New Roman" w:cs="Times New Roman"/>
          <w:sz w:val="28"/>
          <w:szCs w:val="28"/>
        </w:rPr>
      </w:pPr>
    </w:p>
    <w:p w14:paraId="00EF1BAE" w14:textId="77777777" w:rsidR="00894C55" w:rsidRPr="00B572A7" w:rsidRDefault="00894C55" w:rsidP="00A2169A">
      <w:pPr>
        <w:pStyle w:val="NoSpacing"/>
        <w:rPr>
          <w:rFonts w:ascii="Times New Roman" w:hAnsi="Times New Roman" w:cs="Times New Roman"/>
          <w:sz w:val="28"/>
          <w:szCs w:val="28"/>
        </w:rPr>
      </w:pPr>
    </w:p>
    <w:p w14:paraId="7005971C" w14:textId="77777777" w:rsidR="00894C55" w:rsidRPr="00B572A7" w:rsidRDefault="00894C55" w:rsidP="00A2169A">
      <w:pPr>
        <w:pStyle w:val="NoSpacing"/>
        <w:rPr>
          <w:rFonts w:ascii="Times New Roman" w:hAnsi="Times New Roman" w:cs="Times New Roman"/>
          <w:sz w:val="28"/>
          <w:szCs w:val="28"/>
        </w:rPr>
      </w:pPr>
    </w:p>
    <w:p w14:paraId="2182F028" w14:textId="77777777" w:rsidR="00B164F1" w:rsidRPr="00B572A7" w:rsidRDefault="00B164F1" w:rsidP="00A2169A">
      <w:pPr>
        <w:pStyle w:val="NoSpacing"/>
        <w:rPr>
          <w:rFonts w:ascii="Times New Roman" w:hAnsi="Times New Roman" w:cs="Times New Roman"/>
          <w:sz w:val="28"/>
          <w:szCs w:val="28"/>
        </w:rPr>
      </w:pPr>
    </w:p>
    <w:p w14:paraId="3743EB99" w14:textId="77777777" w:rsidR="00B164F1" w:rsidRPr="00B572A7" w:rsidRDefault="00B164F1" w:rsidP="00A2169A">
      <w:pPr>
        <w:pStyle w:val="NoSpacing"/>
        <w:rPr>
          <w:rFonts w:ascii="Times New Roman" w:hAnsi="Times New Roman" w:cs="Times New Roman"/>
          <w:sz w:val="28"/>
          <w:szCs w:val="28"/>
        </w:rPr>
      </w:pPr>
    </w:p>
    <w:p w14:paraId="43B227D8" w14:textId="77777777" w:rsidR="00B164F1" w:rsidRPr="00B572A7" w:rsidRDefault="00B164F1" w:rsidP="00A2169A">
      <w:pPr>
        <w:pStyle w:val="NoSpacing"/>
        <w:rPr>
          <w:rFonts w:ascii="Times New Roman" w:hAnsi="Times New Roman" w:cs="Times New Roman"/>
          <w:sz w:val="28"/>
          <w:szCs w:val="28"/>
        </w:rPr>
      </w:pPr>
    </w:p>
    <w:p w14:paraId="24AF6C73" w14:textId="3EB7E007" w:rsidR="00A2169A" w:rsidRPr="00B572A7" w:rsidRDefault="00CF0057" w:rsidP="00A2169A">
      <w:pPr>
        <w:pStyle w:val="NoSpacing"/>
        <w:rPr>
          <w:rFonts w:ascii="Times New Roman" w:hAnsi="Times New Roman" w:cs="Times New Roman"/>
          <w:sz w:val="24"/>
          <w:szCs w:val="24"/>
        </w:rPr>
      </w:pPr>
      <w:r w:rsidRPr="00B572A7">
        <w:rPr>
          <w:rFonts w:ascii="Times New Roman" w:hAnsi="Times New Roman" w:cs="Times New Roman"/>
          <w:sz w:val="24"/>
          <w:szCs w:val="24"/>
        </w:rPr>
        <w:t>Šēfere</w:t>
      </w:r>
      <w:r w:rsidR="00A2169A" w:rsidRPr="00B572A7">
        <w:rPr>
          <w:rFonts w:ascii="Times New Roman" w:hAnsi="Times New Roman" w:cs="Times New Roman"/>
          <w:sz w:val="24"/>
          <w:szCs w:val="24"/>
        </w:rPr>
        <w:t xml:space="preserve"> 67083942</w:t>
      </w:r>
    </w:p>
    <w:p w14:paraId="78E04F97" w14:textId="77777777" w:rsidR="00894C55" w:rsidRPr="00B572A7" w:rsidRDefault="007714D4" w:rsidP="00A2169A">
      <w:pPr>
        <w:pStyle w:val="NoSpacing"/>
        <w:rPr>
          <w:rFonts w:ascii="Times New Roman" w:hAnsi="Times New Roman" w:cs="Times New Roman"/>
          <w:sz w:val="24"/>
          <w:szCs w:val="24"/>
        </w:rPr>
      </w:pPr>
      <w:r w:rsidRPr="00B572A7">
        <w:rPr>
          <w:rFonts w:ascii="Times New Roman" w:hAnsi="Times New Roman" w:cs="Times New Roman"/>
          <w:sz w:val="24"/>
          <w:szCs w:val="24"/>
        </w:rPr>
        <w:t>evita.sefere@fm.gov.lv</w:t>
      </w:r>
    </w:p>
    <w:sectPr w:rsidR="00894C55" w:rsidRPr="00B572A7" w:rsidSect="000508FA">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BCA25" w14:textId="77777777" w:rsidR="00895E4E" w:rsidRDefault="00895E4E" w:rsidP="00894C55">
      <w:pPr>
        <w:spacing w:after="0" w:line="240" w:lineRule="auto"/>
      </w:pPr>
      <w:r>
        <w:separator/>
      </w:r>
    </w:p>
  </w:endnote>
  <w:endnote w:type="continuationSeparator" w:id="0">
    <w:p w14:paraId="341626FA" w14:textId="77777777" w:rsidR="00895E4E" w:rsidRDefault="00895E4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YInterstate Light">
    <w:altName w:val="Times New Roman"/>
    <w:charset w:val="BA"/>
    <w:family w:val="auto"/>
    <w:pitch w:val="variable"/>
    <w:sig w:usb0="A00002AF" w:usb1="5000206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E7F75" w14:textId="58B1531E" w:rsidR="005B3417" w:rsidRPr="008D0A63" w:rsidRDefault="005B3417" w:rsidP="008D0A6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E45401">
      <w:rPr>
        <w:rFonts w:ascii="Times New Roman" w:hAnsi="Times New Roman" w:cs="Times New Roman"/>
        <w:noProof/>
        <w:sz w:val="20"/>
        <w:szCs w:val="20"/>
      </w:rPr>
      <w:t>FMAnot_270318_nodeva.docx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31993" w14:textId="0165A08A" w:rsidR="005B3417" w:rsidRPr="008D0A63" w:rsidRDefault="005B3417" w:rsidP="008D0A63">
    <w:pPr>
      <w:pStyle w:val="Footer"/>
      <w:rPr>
        <w:rFonts w:ascii="Times New Roman" w:hAnsi="Times New Roman" w:cs="Times New Roman"/>
        <w:sz w:val="20"/>
        <w:szCs w:val="20"/>
      </w:rPr>
    </w:pPr>
    <w:r w:rsidRPr="008D0A63">
      <w:rPr>
        <w:rFonts w:ascii="Times New Roman" w:hAnsi="Times New Roman" w:cs="Times New Roman"/>
        <w:sz w:val="20"/>
        <w:szCs w:val="20"/>
      </w:rPr>
      <w:fldChar w:fldCharType="begin"/>
    </w:r>
    <w:r w:rsidRPr="008D0A63">
      <w:rPr>
        <w:rFonts w:ascii="Times New Roman" w:hAnsi="Times New Roman" w:cs="Times New Roman"/>
        <w:sz w:val="20"/>
        <w:szCs w:val="20"/>
      </w:rPr>
      <w:instrText xml:space="preserve"> FILENAME   \* MERGEFORMAT </w:instrText>
    </w:r>
    <w:r w:rsidRPr="008D0A63">
      <w:rPr>
        <w:rFonts w:ascii="Times New Roman" w:hAnsi="Times New Roman" w:cs="Times New Roman"/>
        <w:sz w:val="20"/>
        <w:szCs w:val="20"/>
      </w:rPr>
      <w:fldChar w:fldCharType="separate"/>
    </w:r>
    <w:r w:rsidR="00E45401">
      <w:rPr>
        <w:rFonts w:ascii="Times New Roman" w:hAnsi="Times New Roman" w:cs="Times New Roman"/>
        <w:noProof/>
        <w:sz w:val="20"/>
        <w:szCs w:val="20"/>
      </w:rPr>
      <w:t>FMAnot_270318_nodeva.docx</w:t>
    </w:r>
    <w:r w:rsidRPr="008D0A63">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62F01" w14:textId="77777777" w:rsidR="00895E4E" w:rsidRDefault="00895E4E" w:rsidP="00894C55">
      <w:pPr>
        <w:spacing w:after="0" w:line="240" w:lineRule="auto"/>
      </w:pPr>
      <w:r>
        <w:separator/>
      </w:r>
    </w:p>
  </w:footnote>
  <w:footnote w:type="continuationSeparator" w:id="0">
    <w:p w14:paraId="527E231E" w14:textId="77777777" w:rsidR="00895E4E" w:rsidRDefault="00895E4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51056FE" w14:textId="124D10EF" w:rsidR="005B3417" w:rsidRPr="00C25B49" w:rsidRDefault="005B341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572A7">
          <w:rPr>
            <w:rFonts w:ascii="Times New Roman" w:hAnsi="Times New Roman" w:cs="Times New Roman"/>
            <w:noProof/>
            <w:sz w:val="24"/>
            <w:szCs w:val="20"/>
          </w:rPr>
          <w:t>20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56DC9"/>
    <w:multiLevelType w:val="hybridMultilevel"/>
    <w:tmpl w:val="FB60149E"/>
    <w:lvl w:ilvl="0" w:tplc="110C7B3E">
      <w:start w:val="1"/>
      <w:numFmt w:val="bullet"/>
      <w:lvlText w:val="►"/>
      <w:lvlJc w:val="left"/>
      <w:pPr>
        <w:ind w:left="720" w:hanging="360"/>
      </w:pPr>
      <w:rPr>
        <w:rFonts w:ascii="Arial" w:hAnsi="Arial" w:hint="default"/>
        <w:color w:val="333333"/>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DC3D90"/>
    <w:multiLevelType w:val="hybridMultilevel"/>
    <w:tmpl w:val="AC62DC7C"/>
    <w:lvl w:ilvl="0" w:tplc="187CCB1C">
      <w:start w:val="1"/>
      <w:numFmt w:val="decimal"/>
      <w:lvlText w:val="%1."/>
      <w:lvlJc w:val="left"/>
      <w:pPr>
        <w:ind w:left="757" w:hanging="360"/>
      </w:pPr>
      <w:rPr>
        <w:rFonts w:hint="default"/>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abstractNum w:abstractNumId="2" w15:restartNumberingAfterBreak="0">
    <w:nsid w:val="5181122F"/>
    <w:multiLevelType w:val="hybridMultilevel"/>
    <w:tmpl w:val="4E068BA8"/>
    <w:lvl w:ilvl="0" w:tplc="C8365F24">
      <w:start w:val="2"/>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3" w15:restartNumberingAfterBreak="0">
    <w:nsid w:val="632A1AF3"/>
    <w:multiLevelType w:val="hybridMultilevel"/>
    <w:tmpl w:val="F0F6A9AE"/>
    <w:lvl w:ilvl="0" w:tplc="DE18CD56">
      <w:start w:val="1"/>
      <w:numFmt w:val="decimal"/>
      <w:lvlText w:val="%1."/>
      <w:lvlJc w:val="left"/>
      <w:pPr>
        <w:ind w:left="757" w:hanging="360"/>
      </w:pPr>
      <w:rPr>
        <w:rFonts w:eastAsia="Times New Roman" w:cs="Times New Roman" w:hint="default"/>
        <w:sz w:val="24"/>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abstractNum w:abstractNumId="4" w15:restartNumberingAfterBreak="0">
    <w:nsid w:val="77CA4AD4"/>
    <w:multiLevelType w:val="hybridMultilevel"/>
    <w:tmpl w:val="66425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DF7"/>
    <w:rsid w:val="000213EB"/>
    <w:rsid w:val="00024FDB"/>
    <w:rsid w:val="00030BF7"/>
    <w:rsid w:val="00032FDD"/>
    <w:rsid w:val="0003461B"/>
    <w:rsid w:val="00040F5B"/>
    <w:rsid w:val="000413B2"/>
    <w:rsid w:val="0004600A"/>
    <w:rsid w:val="000508FA"/>
    <w:rsid w:val="0005708D"/>
    <w:rsid w:val="00062EEB"/>
    <w:rsid w:val="0006306F"/>
    <w:rsid w:val="00065D52"/>
    <w:rsid w:val="0006797D"/>
    <w:rsid w:val="000773DC"/>
    <w:rsid w:val="000855D9"/>
    <w:rsid w:val="000A101C"/>
    <w:rsid w:val="000A586F"/>
    <w:rsid w:val="000A5E4A"/>
    <w:rsid w:val="000B3976"/>
    <w:rsid w:val="000B631A"/>
    <w:rsid w:val="000D16AD"/>
    <w:rsid w:val="000D3085"/>
    <w:rsid w:val="000D51D5"/>
    <w:rsid w:val="000D687E"/>
    <w:rsid w:val="000E3409"/>
    <w:rsid w:val="000E4303"/>
    <w:rsid w:val="000F62A4"/>
    <w:rsid w:val="000F74ED"/>
    <w:rsid w:val="00100D06"/>
    <w:rsid w:val="0010563B"/>
    <w:rsid w:val="00121155"/>
    <w:rsid w:val="00122E58"/>
    <w:rsid w:val="00125C52"/>
    <w:rsid w:val="00134F23"/>
    <w:rsid w:val="0013581E"/>
    <w:rsid w:val="00146AB4"/>
    <w:rsid w:val="001734BD"/>
    <w:rsid w:val="00175CBA"/>
    <w:rsid w:val="00190758"/>
    <w:rsid w:val="00195278"/>
    <w:rsid w:val="001A004A"/>
    <w:rsid w:val="001A3199"/>
    <w:rsid w:val="001A70A8"/>
    <w:rsid w:val="001B45EF"/>
    <w:rsid w:val="001B7BFD"/>
    <w:rsid w:val="001C332E"/>
    <w:rsid w:val="001C59C6"/>
    <w:rsid w:val="001D04A7"/>
    <w:rsid w:val="001D0D44"/>
    <w:rsid w:val="001D4DD2"/>
    <w:rsid w:val="001E0CDE"/>
    <w:rsid w:val="001E583E"/>
    <w:rsid w:val="001F11CD"/>
    <w:rsid w:val="001F6903"/>
    <w:rsid w:val="00201CEE"/>
    <w:rsid w:val="0020597E"/>
    <w:rsid w:val="002064BB"/>
    <w:rsid w:val="00206C8F"/>
    <w:rsid w:val="0021188A"/>
    <w:rsid w:val="00215BAE"/>
    <w:rsid w:val="00216157"/>
    <w:rsid w:val="00225A9F"/>
    <w:rsid w:val="00226878"/>
    <w:rsid w:val="00230F01"/>
    <w:rsid w:val="00231A5A"/>
    <w:rsid w:val="00243426"/>
    <w:rsid w:val="002506B2"/>
    <w:rsid w:val="00254B36"/>
    <w:rsid w:val="00261331"/>
    <w:rsid w:val="0026624F"/>
    <w:rsid w:val="0027036C"/>
    <w:rsid w:val="00275AE4"/>
    <w:rsid w:val="002812F9"/>
    <w:rsid w:val="002835B5"/>
    <w:rsid w:val="00291716"/>
    <w:rsid w:val="002943AB"/>
    <w:rsid w:val="002A4439"/>
    <w:rsid w:val="002D77CA"/>
    <w:rsid w:val="002E6B0A"/>
    <w:rsid w:val="002E6D02"/>
    <w:rsid w:val="002F1B71"/>
    <w:rsid w:val="002F4988"/>
    <w:rsid w:val="00306ECA"/>
    <w:rsid w:val="00315522"/>
    <w:rsid w:val="0032225B"/>
    <w:rsid w:val="00326490"/>
    <w:rsid w:val="00326FD5"/>
    <w:rsid w:val="00333910"/>
    <w:rsid w:val="0034535B"/>
    <w:rsid w:val="00351D74"/>
    <w:rsid w:val="003553B2"/>
    <w:rsid w:val="003602B5"/>
    <w:rsid w:val="00361066"/>
    <w:rsid w:val="00382A64"/>
    <w:rsid w:val="00392C09"/>
    <w:rsid w:val="00393E9C"/>
    <w:rsid w:val="00395EA0"/>
    <w:rsid w:val="003A1925"/>
    <w:rsid w:val="003B0BF9"/>
    <w:rsid w:val="003C0A44"/>
    <w:rsid w:val="003C2207"/>
    <w:rsid w:val="003D5C41"/>
    <w:rsid w:val="003E0791"/>
    <w:rsid w:val="003F0021"/>
    <w:rsid w:val="003F28AC"/>
    <w:rsid w:val="003F2BBC"/>
    <w:rsid w:val="004046CE"/>
    <w:rsid w:val="00405647"/>
    <w:rsid w:val="00420156"/>
    <w:rsid w:val="00440575"/>
    <w:rsid w:val="0044486B"/>
    <w:rsid w:val="004454FE"/>
    <w:rsid w:val="00445A56"/>
    <w:rsid w:val="0044652A"/>
    <w:rsid w:val="00451F25"/>
    <w:rsid w:val="004529F7"/>
    <w:rsid w:val="00471F27"/>
    <w:rsid w:val="004726E1"/>
    <w:rsid w:val="00475F0D"/>
    <w:rsid w:val="0049104F"/>
    <w:rsid w:val="004A0526"/>
    <w:rsid w:val="004A085E"/>
    <w:rsid w:val="004A506A"/>
    <w:rsid w:val="004B2D57"/>
    <w:rsid w:val="004B3E1E"/>
    <w:rsid w:val="004B6331"/>
    <w:rsid w:val="004B78CB"/>
    <w:rsid w:val="004C7C50"/>
    <w:rsid w:val="004E29D0"/>
    <w:rsid w:val="004F32A8"/>
    <w:rsid w:val="004F48AA"/>
    <w:rsid w:val="004F775E"/>
    <w:rsid w:val="0050178F"/>
    <w:rsid w:val="0051131E"/>
    <w:rsid w:val="0052785F"/>
    <w:rsid w:val="00534D53"/>
    <w:rsid w:val="00535CE6"/>
    <w:rsid w:val="00537247"/>
    <w:rsid w:val="005376C1"/>
    <w:rsid w:val="005412DD"/>
    <w:rsid w:val="00547020"/>
    <w:rsid w:val="00556F3A"/>
    <w:rsid w:val="00562A64"/>
    <w:rsid w:val="00564085"/>
    <w:rsid w:val="005722BE"/>
    <w:rsid w:val="0057343D"/>
    <w:rsid w:val="0057604D"/>
    <w:rsid w:val="005846F8"/>
    <w:rsid w:val="00587EA3"/>
    <w:rsid w:val="00591958"/>
    <w:rsid w:val="005B3417"/>
    <w:rsid w:val="005B62D2"/>
    <w:rsid w:val="005C191A"/>
    <w:rsid w:val="005C565C"/>
    <w:rsid w:val="005C75A2"/>
    <w:rsid w:val="005C7DEE"/>
    <w:rsid w:val="005D01EB"/>
    <w:rsid w:val="005D27DE"/>
    <w:rsid w:val="005E0D18"/>
    <w:rsid w:val="005F106C"/>
    <w:rsid w:val="005F2FC6"/>
    <w:rsid w:val="00615FB8"/>
    <w:rsid w:val="00621F10"/>
    <w:rsid w:val="00632343"/>
    <w:rsid w:val="00632F12"/>
    <w:rsid w:val="0063585A"/>
    <w:rsid w:val="006406FE"/>
    <w:rsid w:val="0064120C"/>
    <w:rsid w:val="006433CD"/>
    <w:rsid w:val="00646C53"/>
    <w:rsid w:val="00647903"/>
    <w:rsid w:val="0065016A"/>
    <w:rsid w:val="006549FE"/>
    <w:rsid w:val="00657B51"/>
    <w:rsid w:val="00660476"/>
    <w:rsid w:val="00671EB5"/>
    <w:rsid w:val="006725C9"/>
    <w:rsid w:val="006760DE"/>
    <w:rsid w:val="00681329"/>
    <w:rsid w:val="00691865"/>
    <w:rsid w:val="00694877"/>
    <w:rsid w:val="006959FD"/>
    <w:rsid w:val="006B48BD"/>
    <w:rsid w:val="006C0A06"/>
    <w:rsid w:val="006C3464"/>
    <w:rsid w:val="006C4974"/>
    <w:rsid w:val="006C5153"/>
    <w:rsid w:val="006D0A9E"/>
    <w:rsid w:val="006E1081"/>
    <w:rsid w:val="006E7623"/>
    <w:rsid w:val="006F11D3"/>
    <w:rsid w:val="006F1C27"/>
    <w:rsid w:val="006F2980"/>
    <w:rsid w:val="006F306D"/>
    <w:rsid w:val="006F44DB"/>
    <w:rsid w:val="006F77C8"/>
    <w:rsid w:val="00707173"/>
    <w:rsid w:val="00715FC8"/>
    <w:rsid w:val="0071643A"/>
    <w:rsid w:val="00720585"/>
    <w:rsid w:val="0072704D"/>
    <w:rsid w:val="007279D1"/>
    <w:rsid w:val="00731925"/>
    <w:rsid w:val="007417AC"/>
    <w:rsid w:val="00741AEB"/>
    <w:rsid w:val="00742024"/>
    <w:rsid w:val="00745B80"/>
    <w:rsid w:val="00747D94"/>
    <w:rsid w:val="00762D25"/>
    <w:rsid w:val="00767356"/>
    <w:rsid w:val="007714D4"/>
    <w:rsid w:val="00773AF6"/>
    <w:rsid w:val="00785CEE"/>
    <w:rsid w:val="00794588"/>
    <w:rsid w:val="00795CE9"/>
    <w:rsid w:val="00796773"/>
    <w:rsid w:val="007A4405"/>
    <w:rsid w:val="007B6977"/>
    <w:rsid w:val="007B75A3"/>
    <w:rsid w:val="007C1DFA"/>
    <w:rsid w:val="007C3C5A"/>
    <w:rsid w:val="007D434F"/>
    <w:rsid w:val="007D5761"/>
    <w:rsid w:val="007D5B9B"/>
    <w:rsid w:val="007D5EBA"/>
    <w:rsid w:val="007D7233"/>
    <w:rsid w:val="007E430A"/>
    <w:rsid w:val="007F3B43"/>
    <w:rsid w:val="007F54FE"/>
    <w:rsid w:val="008011AD"/>
    <w:rsid w:val="00802ADD"/>
    <w:rsid w:val="0081027C"/>
    <w:rsid w:val="0081476B"/>
    <w:rsid w:val="00816562"/>
    <w:rsid w:val="00816C11"/>
    <w:rsid w:val="008212B1"/>
    <w:rsid w:val="0082399B"/>
    <w:rsid w:val="00834F08"/>
    <w:rsid w:val="00840B95"/>
    <w:rsid w:val="00842232"/>
    <w:rsid w:val="008449F1"/>
    <w:rsid w:val="008527DA"/>
    <w:rsid w:val="00860409"/>
    <w:rsid w:val="00865D2F"/>
    <w:rsid w:val="008671CC"/>
    <w:rsid w:val="00867273"/>
    <w:rsid w:val="008715C6"/>
    <w:rsid w:val="00880BD4"/>
    <w:rsid w:val="00881D26"/>
    <w:rsid w:val="00890E49"/>
    <w:rsid w:val="00894C55"/>
    <w:rsid w:val="00895E4E"/>
    <w:rsid w:val="008A0BF8"/>
    <w:rsid w:val="008A61B5"/>
    <w:rsid w:val="008B2437"/>
    <w:rsid w:val="008B45CD"/>
    <w:rsid w:val="008D0A63"/>
    <w:rsid w:val="008D1093"/>
    <w:rsid w:val="008D297A"/>
    <w:rsid w:val="008D4B87"/>
    <w:rsid w:val="008E3D6D"/>
    <w:rsid w:val="008F1940"/>
    <w:rsid w:val="00907A86"/>
    <w:rsid w:val="00913CE0"/>
    <w:rsid w:val="0092397F"/>
    <w:rsid w:val="00926306"/>
    <w:rsid w:val="00931654"/>
    <w:rsid w:val="009322D1"/>
    <w:rsid w:val="00935393"/>
    <w:rsid w:val="00935570"/>
    <w:rsid w:val="00942775"/>
    <w:rsid w:val="009475B3"/>
    <w:rsid w:val="009556A7"/>
    <w:rsid w:val="009733CB"/>
    <w:rsid w:val="0097408B"/>
    <w:rsid w:val="00980058"/>
    <w:rsid w:val="00986E60"/>
    <w:rsid w:val="00990787"/>
    <w:rsid w:val="00994983"/>
    <w:rsid w:val="009A2AF7"/>
    <w:rsid w:val="009A6F8B"/>
    <w:rsid w:val="009B16B6"/>
    <w:rsid w:val="009B456E"/>
    <w:rsid w:val="009B4672"/>
    <w:rsid w:val="009D164F"/>
    <w:rsid w:val="009D3767"/>
    <w:rsid w:val="009E1A9E"/>
    <w:rsid w:val="009E3609"/>
    <w:rsid w:val="009F542C"/>
    <w:rsid w:val="00A00249"/>
    <w:rsid w:val="00A06990"/>
    <w:rsid w:val="00A06D4E"/>
    <w:rsid w:val="00A12B0A"/>
    <w:rsid w:val="00A14621"/>
    <w:rsid w:val="00A14923"/>
    <w:rsid w:val="00A20D99"/>
    <w:rsid w:val="00A2169A"/>
    <w:rsid w:val="00A24B0A"/>
    <w:rsid w:val="00A31ADD"/>
    <w:rsid w:val="00A36529"/>
    <w:rsid w:val="00A42019"/>
    <w:rsid w:val="00A435D1"/>
    <w:rsid w:val="00A44B3E"/>
    <w:rsid w:val="00A53AB5"/>
    <w:rsid w:val="00A71C98"/>
    <w:rsid w:val="00A7580D"/>
    <w:rsid w:val="00A75EC3"/>
    <w:rsid w:val="00A815E0"/>
    <w:rsid w:val="00A838AE"/>
    <w:rsid w:val="00A92BCB"/>
    <w:rsid w:val="00A94D87"/>
    <w:rsid w:val="00A96369"/>
    <w:rsid w:val="00A96470"/>
    <w:rsid w:val="00A968D1"/>
    <w:rsid w:val="00AC02F5"/>
    <w:rsid w:val="00AC222D"/>
    <w:rsid w:val="00AC7BB0"/>
    <w:rsid w:val="00AD019A"/>
    <w:rsid w:val="00AD78E4"/>
    <w:rsid w:val="00AE3924"/>
    <w:rsid w:val="00AE5567"/>
    <w:rsid w:val="00AF149D"/>
    <w:rsid w:val="00AF312B"/>
    <w:rsid w:val="00AF5C52"/>
    <w:rsid w:val="00B0024B"/>
    <w:rsid w:val="00B01B91"/>
    <w:rsid w:val="00B03239"/>
    <w:rsid w:val="00B12DEF"/>
    <w:rsid w:val="00B1395F"/>
    <w:rsid w:val="00B154A3"/>
    <w:rsid w:val="00B164F1"/>
    <w:rsid w:val="00B17C11"/>
    <w:rsid w:val="00B2165C"/>
    <w:rsid w:val="00B243E3"/>
    <w:rsid w:val="00B26FF3"/>
    <w:rsid w:val="00B334B6"/>
    <w:rsid w:val="00B409FC"/>
    <w:rsid w:val="00B41DEB"/>
    <w:rsid w:val="00B43A55"/>
    <w:rsid w:val="00B468FA"/>
    <w:rsid w:val="00B53D0E"/>
    <w:rsid w:val="00B53FB1"/>
    <w:rsid w:val="00B55D31"/>
    <w:rsid w:val="00B572A7"/>
    <w:rsid w:val="00B57AF6"/>
    <w:rsid w:val="00B612BD"/>
    <w:rsid w:val="00B62FF1"/>
    <w:rsid w:val="00B631ED"/>
    <w:rsid w:val="00B634AC"/>
    <w:rsid w:val="00B643E7"/>
    <w:rsid w:val="00B705C0"/>
    <w:rsid w:val="00B7104A"/>
    <w:rsid w:val="00B77410"/>
    <w:rsid w:val="00B875A0"/>
    <w:rsid w:val="00B919CA"/>
    <w:rsid w:val="00B92B66"/>
    <w:rsid w:val="00BA2601"/>
    <w:rsid w:val="00BB0C40"/>
    <w:rsid w:val="00BB2582"/>
    <w:rsid w:val="00BC2C33"/>
    <w:rsid w:val="00BD4425"/>
    <w:rsid w:val="00BD45E1"/>
    <w:rsid w:val="00BD6AE3"/>
    <w:rsid w:val="00BE5836"/>
    <w:rsid w:val="00BE7E40"/>
    <w:rsid w:val="00C03F3D"/>
    <w:rsid w:val="00C1373A"/>
    <w:rsid w:val="00C14754"/>
    <w:rsid w:val="00C2141F"/>
    <w:rsid w:val="00C25B49"/>
    <w:rsid w:val="00C353F7"/>
    <w:rsid w:val="00C46472"/>
    <w:rsid w:val="00C465D8"/>
    <w:rsid w:val="00C46F52"/>
    <w:rsid w:val="00C501A1"/>
    <w:rsid w:val="00C52C7F"/>
    <w:rsid w:val="00C55239"/>
    <w:rsid w:val="00C676D7"/>
    <w:rsid w:val="00C74B84"/>
    <w:rsid w:val="00C80902"/>
    <w:rsid w:val="00C81FEF"/>
    <w:rsid w:val="00C84058"/>
    <w:rsid w:val="00C91170"/>
    <w:rsid w:val="00C9120D"/>
    <w:rsid w:val="00C96097"/>
    <w:rsid w:val="00CA203A"/>
    <w:rsid w:val="00CA2289"/>
    <w:rsid w:val="00CA58C2"/>
    <w:rsid w:val="00CA7875"/>
    <w:rsid w:val="00CB182C"/>
    <w:rsid w:val="00CB5370"/>
    <w:rsid w:val="00CB67DE"/>
    <w:rsid w:val="00CC331E"/>
    <w:rsid w:val="00CC3EA1"/>
    <w:rsid w:val="00CD4CDC"/>
    <w:rsid w:val="00CE03F7"/>
    <w:rsid w:val="00CE2269"/>
    <w:rsid w:val="00CE5657"/>
    <w:rsid w:val="00CF0057"/>
    <w:rsid w:val="00CF0CA5"/>
    <w:rsid w:val="00CF7F9E"/>
    <w:rsid w:val="00D060E4"/>
    <w:rsid w:val="00D16FBE"/>
    <w:rsid w:val="00D2019B"/>
    <w:rsid w:val="00D24B3E"/>
    <w:rsid w:val="00D34395"/>
    <w:rsid w:val="00D35D0B"/>
    <w:rsid w:val="00D372B4"/>
    <w:rsid w:val="00D37C86"/>
    <w:rsid w:val="00D40900"/>
    <w:rsid w:val="00D44F35"/>
    <w:rsid w:val="00D47D8B"/>
    <w:rsid w:val="00D50FC3"/>
    <w:rsid w:val="00D63861"/>
    <w:rsid w:val="00D64BFD"/>
    <w:rsid w:val="00D6664B"/>
    <w:rsid w:val="00D70DA3"/>
    <w:rsid w:val="00D70F95"/>
    <w:rsid w:val="00D7796C"/>
    <w:rsid w:val="00D84E59"/>
    <w:rsid w:val="00D87B3E"/>
    <w:rsid w:val="00D90D09"/>
    <w:rsid w:val="00D91798"/>
    <w:rsid w:val="00DA7185"/>
    <w:rsid w:val="00DB072A"/>
    <w:rsid w:val="00DB7ABB"/>
    <w:rsid w:val="00DC081A"/>
    <w:rsid w:val="00DC13B5"/>
    <w:rsid w:val="00DC3F95"/>
    <w:rsid w:val="00DD452A"/>
    <w:rsid w:val="00DD4C67"/>
    <w:rsid w:val="00DF0B37"/>
    <w:rsid w:val="00DF29C2"/>
    <w:rsid w:val="00DF503F"/>
    <w:rsid w:val="00DF7368"/>
    <w:rsid w:val="00E069DA"/>
    <w:rsid w:val="00E209C1"/>
    <w:rsid w:val="00E20CD6"/>
    <w:rsid w:val="00E214DC"/>
    <w:rsid w:val="00E21985"/>
    <w:rsid w:val="00E224D1"/>
    <w:rsid w:val="00E22FB8"/>
    <w:rsid w:val="00E344C4"/>
    <w:rsid w:val="00E45401"/>
    <w:rsid w:val="00E63177"/>
    <w:rsid w:val="00E63891"/>
    <w:rsid w:val="00E749BD"/>
    <w:rsid w:val="00E76A00"/>
    <w:rsid w:val="00E857ED"/>
    <w:rsid w:val="00E90512"/>
    <w:rsid w:val="00E90C01"/>
    <w:rsid w:val="00E95441"/>
    <w:rsid w:val="00EA26BC"/>
    <w:rsid w:val="00EA486E"/>
    <w:rsid w:val="00EA7A22"/>
    <w:rsid w:val="00EB2DD3"/>
    <w:rsid w:val="00EB5CEC"/>
    <w:rsid w:val="00EC1682"/>
    <w:rsid w:val="00EC72F9"/>
    <w:rsid w:val="00ED02ED"/>
    <w:rsid w:val="00ED0A18"/>
    <w:rsid w:val="00ED4744"/>
    <w:rsid w:val="00EE4539"/>
    <w:rsid w:val="00EF4121"/>
    <w:rsid w:val="00EF54CF"/>
    <w:rsid w:val="00F0370E"/>
    <w:rsid w:val="00F054CE"/>
    <w:rsid w:val="00F1183B"/>
    <w:rsid w:val="00F11BD6"/>
    <w:rsid w:val="00F17E90"/>
    <w:rsid w:val="00F2120E"/>
    <w:rsid w:val="00F2304A"/>
    <w:rsid w:val="00F30347"/>
    <w:rsid w:val="00F32503"/>
    <w:rsid w:val="00F32BE3"/>
    <w:rsid w:val="00F34290"/>
    <w:rsid w:val="00F434D4"/>
    <w:rsid w:val="00F50110"/>
    <w:rsid w:val="00F52D39"/>
    <w:rsid w:val="00F57B0C"/>
    <w:rsid w:val="00F67834"/>
    <w:rsid w:val="00F77198"/>
    <w:rsid w:val="00F8031D"/>
    <w:rsid w:val="00F821FC"/>
    <w:rsid w:val="00F85382"/>
    <w:rsid w:val="00F947ED"/>
    <w:rsid w:val="00FA052D"/>
    <w:rsid w:val="00FA13C8"/>
    <w:rsid w:val="00FA718A"/>
    <w:rsid w:val="00FA766B"/>
    <w:rsid w:val="00FC4D06"/>
    <w:rsid w:val="00FC5384"/>
    <w:rsid w:val="00FD0ADC"/>
    <w:rsid w:val="00FD234B"/>
    <w:rsid w:val="00FE23A1"/>
    <w:rsid w:val="00FE2F38"/>
    <w:rsid w:val="00FE626E"/>
    <w:rsid w:val="00FF57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BD3C5"/>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4A085E"/>
    <w:pPr>
      <w:ind w:left="720"/>
      <w:contextualSpacing/>
    </w:pPr>
  </w:style>
  <w:style w:type="paragraph" w:customStyle="1" w:styleId="EYNormal">
    <w:name w:val="EY Normal"/>
    <w:link w:val="EYNormalChar"/>
    <w:rsid w:val="00742024"/>
    <w:pPr>
      <w:spacing w:after="0" w:line="240" w:lineRule="auto"/>
    </w:pPr>
    <w:rPr>
      <w:rFonts w:ascii="EYInterstate Light" w:eastAsia="Times New Roman" w:hAnsi="EYInterstate Light" w:cs="Times New Roman"/>
      <w:kern w:val="12"/>
      <w:sz w:val="20"/>
      <w:szCs w:val="24"/>
      <w:lang w:val="en-US"/>
    </w:rPr>
  </w:style>
  <w:style w:type="character" w:customStyle="1" w:styleId="EYNormalChar">
    <w:name w:val="EY Normal Char"/>
    <w:basedOn w:val="DefaultParagraphFont"/>
    <w:link w:val="EYNormal"/>
    <w:rsid w:val="00742024"/>
    <w:rPr>
      <w:rFonts w:ascii="EYInterstate Light" w:eastAsia="Times New Roman" w:hAnsi="EYInterstate Light" w:cs="Times New Roman"/>
      <w:kern w:val="12"/>
      <w:sz w:val="20"/>
      <w:szCs w:val="24"/>
      <w:lang w:val="en-US"/>
    </w:rPr>
  </w:style>
  <w:style w:type="character" w:styleId="CommentReference">
    <w:name w:val="annotation reference"/>
    <w:basedOn w:val="DefaultParagraphFont"/>
    <w:uiPriority w:val="99"/>
    <w:semiHidden/>
    <w:unhideWhenUsed/>
    <w:rsid w:val="00F947ED"/>
    <w:rPr>
      <w:sz w:val="16"/>
      <w:szCs w:val="16"/>
    </w:rPr>
  </w:style>
  <w:style w:type="paragraph" w:styleId="CommentText">
    <w:name w:val="annotation text"/>
    <w:basedOn w:val="Normal"/>
    <w:link w:val="CommentTextChar"/>
    <w:uiPriority w:val="99"/>
    <w:semiHidden/>
    <w:unhideWhenUsed/>
    <w:rsid w:val="00F947ED"/>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F947ED"/>
    <w:rPr>
      <w:rFonts w:ascii="Times New Roman" w:eastAsia="Times New Roman" w:hAnsi="Times New Roman" w:cs="Times New Roman"/>
      <w:sz w:val="20"/>
      <w:szCs w:val="20"/>
      <w:lang w:val="en-GB"/>
    </w:rPr>
  </w:style>
  <w:style w:type="paragraph" w:styleId="NoSpacing">
    <w:name w:val="No Spacing"/>
    <w:uiPriority w:val="1"/>
    <w:qFormat/>
    <w:rsid w:val="00F1183B"/>
    <w:pPr>
      <w:spacing w:after="0" w:line="240" w:lineRule="auto"/>
    </w:pPr>
  </w:style>
  <w:style w:type="paragraph" w:customStyle="1" w:styleId="naiskr">
    <w:name w:val="naiskr"/>
    <w:basedOn w:val="Normal"/>
    <w:rsid w:val="006F11D3"/>
    <w:pPr>
      <w:spacing w:before="75" w:after="75"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615FB8"/>
    <w:pPr>
      <w:spacing w:after="160"/>
    </w:pPr>
    <w:rPr>
      <w:rFonts w:asciiTheme="minorHAnsi" w:eastAsiaTheme="minorHAnsi" w:hAnsiTheme="minorHAnsi" w:cstheme="minorBidi"/>
      <w:b/>
      <w:bCs/>
      <w:lang w:val="lv-LV"/>
    </w:rPr>
  </w:style>
  <w:style w:type="character" w:customStyle="1" w:styleId="CommentSubjectChar">
    <w:name w:val="Comment Subject Char"/>
    <w:basedOn w:val="CommentTextChar"/>
    <w:link w:val="CommentSubject"/>
    <w:uiPriority w:val="99"/>
    <w:semiHidden/>
    <w:rsid w:val="00615FB8"/>
    <w:rPr>
      <w:rFonts w:ascii="Times New Roman" w:eastAsia="Times New Roman" w:hAnsi="Times New Roman" w:cs="Times New Roman"/>
      <w:b/>
      <w:bCs/>
      <w:sz w:val="20"/>
      <w:szCs w:val="20"/>
      <w:lang w:val="en-GB"/>
    </w:rPr>
  </w:style>
  <w:style w:type="paragraph" w:styleId="Revision">
    <w:name w:val="Revision"/>
    <w:hidden/>
    <w:uiPriority w:val="99"/>
    <w:semiHidden/>
    <w:rsid w:val="0081476B"/>
    <w:pPr>
      <w:spacing w:after="0" w:line="240" w:lineRule="auto"/>
    </w:pPr>
  </w:style>
  <w:style w:type="paragraph" w:customStyle="1" w:styleId="tv2132">
    <w:name w:val="tv2132"/>
    <w:basedOn w:val="Normal"/>
    <w:rsid w:val="00306ECA"/>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486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8220876">
      <w:bodyDiv w:val="1"/>
      <w:marLeft w:val="0"/>
      <w:marRight w:val="0"/>
      <w:marTop w:val="0"/>
      <w:marBottom w:val="0"/>
      <w:divBdr>
        <w:top w:val="none" w:sz="0" w:space="0" w:color="auto"/>
        <w:left w:val="none" w:sz="0" w:space="0" w:color="auto"/>
        <w:bottom w:val="none" w:sz="0" w:space="0" w:color="auto"/>
        <w:right w:val="none" w:sz="0" w:space="0" w:color="auto"/>
      </w:divBdr>
    </w:div>
    <w:div w:id="277496350">
      <w:bodyDiv w:val="1"/>
      <w:marLeft w:val="0"/>
      <w:marRight w:val="0"/>
      <w:marTop w:val="0"/>
      <w:marBottom w:val="0"/>
      <w:divBdr>
        <w:top w:val="none" w:sz="0" w:space="0" w:color="auto"/>
        <w:left w:val="none" w:sz="0" w:space="0" w:color="auto"/>
        <w:bottom w:val="none" w:sz="0" w:space="0" w:color="auto"/>
        <w:right w:val="none" w:sz="0" w:space="0" w:color="auto"/>
      </w:divBdr>
    </w:div>
    <w:div w:id="428695064">
      <w:bodyDiv w:val="1"/>
      <w:marLeft w:val="0"/>
      <w:marRight w:val="0"/>
      <w:marTop w:val="0"/>
      <w:marBottom w:val="0"/>
      <w:divBdr>
        <w:top w:val="none" w:sz="0" w:space="0" w:color="auto"/>
        <w:left w:val="none" w:sz="0" w:space="0" w:color="auto"/>
        <w:bottom w:val="none" w:sz="0" w:space="0" w:color="auto"/>
        <w:right w:val="none" w:sz="0" w:space="0" w:color="auto"/>
      </w:divBdr>
    </w:div>
    <w:div w:id="1052924341">
      <w:bodyDiv w:val="1"/>
      <w:marLeft w:val="0"/>
      <w:marRight w:val="0"/>
      <w:marTop w:val="0"/>
      <w:marBottom w:val="0"/>
      <w:divBdr>
        <w:top w:val="none" w:sz="0" w:space="0" w:color="auto"/>
        <w:left w:val="none" w:sz="0" w:space="0" w:color="auto"/>
        <w:bottom w:val="none" w:sz="0" w:space="0" w:color="auto"/>
        <w:right w:val="none" w:sz="0" w:space="0" w:color="auto"/>
      </w:divBdr>
      <w:divsChild>
        <w:div w:id="1709069319">
          <w:marLeft w:val="0"/>
          <w:marRight w:val="0"/>
          <w:marTop w:val="0"/>
          <w:marBottom w:val="0"/>
          <w:divBdr>
            <w:top w:val="none" w:sz="0" w:space="0" w:color="auto"/>
            <w:left w:val="none" w:sz="0" w:space="0" w:color="auto"/>
            <w:bottom w:val="none" w:sz="0" w:space="0" w:color="auto"/>
            <w:right w:val="none" w:sz="0" w:space="0" w:color="auto"/>
          </w:divBdr>
          <w:divsChild>
            <w:div w:id="1720085230">
              <w:marLeft w:val="0"/>
              <w:marRight w:val="0"/>
              <w:marTop w:val="0"/>
              <w:marBottom w:val="0"/>
              <w:divBdr>
                <w:top w:val="none" w:sz="0" w:space="0" w:color="auto"/>
                <w:left w:val="none" w:sz="0" w:space="0" w:color="auto"/>
                <w:bottom w:val="none" w:sz="0" w:space="0" w:color="auto"/>
                <w:right w:val="none" w:sz="0" w:space="0" w:color="auto"/>
              </w:divBdr>
              <w:divsChild>
                <w:div w:id="2078243701">
                  <w:marLeft w:val="0"/>
                  <w:marRight w:val="0"/>
                  <w:marTop w:val="0"/>
                  <w:marBottom w:val="0"/>
                  <w:divBdr>
                    <w:top w:val="none" w:sz="0" w:space="0" w:color="auto"/>
                    <w:left w:val="none" w:sz="0" w:space="0" w:color="auto"/>
                    <w:bottom w:val="none" w:sz="0" w:space="0" w:color="auto"/>
                    <w:right w:val="none" w:sz="0" w:space="0" w:color="auto"/>
                  </w:divBdr>
                  <w:divsChild>
                    <w:div w:id="1387682338">
                      <w:marLeft w:val="0"/>
                      <w:marRight w:val="0"/>
                      <w:marTop w:val="0"/>
                      <w:marBottom w:val="0"/>
                      <w:divBdr>
                        <w:top w:val="none" w:sz="0" w:space="0" w:color="auto"/>
                        <w:left w:val="none" w:sz="0" w:space="0" w:color="auto"/>
                        <w:bottom w:val="none" w:sz="0" w:space="0" w:color="auto"/>
                        <w:right w:val="none" w:sz="0" w:space="0" w:color="auto"/>
                      </w:divBdr>
                      <w:divsChild>
                        <w:div w:id="425731239">
                          <w:marLeft w:val="0"/>
                          <w:marRight w:val="0"/>
                          <w:marTop w:val="0"/>
                          <w:marBottom w:val="0"/>
                          <w:divBdr>
                            <w:top w:val="none" w:sz="0" w:space="0" w:color="auto"/>
                            <w:left w:val="none" w:sz="0" w:space="0" w:color="auto"/>
                            <w:bottom w:val="none" w:sz="0" w:space="0" w:color="auto"/>
                            <w:right w:val="none" w:sz="0" w:space="0" w:color="auto"/>
                          </w:divBdr>
                          <w:divsChild>
                            <w:div w:id="554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688614">
      <w:bodyDiv w:val="1"/>
      <w:marLeft w:val="0"/>
      <w:marRight w:val="0"/>
      <w:marTop w:val="0"/>
      <w:marBottom w:val="0"/>
      <w:divBdr>
        <w:top w:val="none" w:sz="0" w:space="0" w:color="auto"/>
        <w:left w:val="none" w:sz="0" w:space="0" w:color="auto"/>
        <w:bottom w:val="none" w:sz="0" w:space="0" w:color="auto"/>
        <w:right w:val="none" w:sz="0" w:space="0" w:color="auto"/>
      </w:divBdr>
    </w:div>
    <w:div w:id="1738938484">
      <w:bodyDiv w:val="1"/>
      <w:marLeft w:val="0"/>
      <w:marRight w:val="0"/>
      <w:marTop w:val="0"/>
      <w:marBottom w:val="0"/>
      <w:divBdr>
        <w:top w:val="none" w:sz="0" w:space="0" w:color="auto"/>
        <w:left w:val="none" w:sz="0" w:space="0" w:color="auto"/>
        <w:bottom w:val="none" w:sz="0" w:space="0" w:color="auto"/>
        <w:right w:val="none" w:sz="0" w:space="0" w:color="auto"/>
      </w:divBdr>
    </w:div>
    <w:div w:id="18038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946-par-nodokliem-un-nodev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0616E-9B1F-42A1-9295-CAB7E79FF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20</Pages>
  <Words>31073</Words>
  <Characters>17712</Characters>
  <Application>Microsoft Office Word</Application>
  <DocSecurity>0</DocSecurity>
  <Lines>147</Lines>
  <Paragraphs>97</Paragraphs>
  <ScaleCrop>false</ScaleCrop>
  <HeadingPairs>
    <vt:vector size="2" baseType="variant">
      <vt:variant>
        <vt:lpstr>Title</vt:lpstr>
      </vt:variant>
      <vt:variant>
        <vt:i4>1</vt:i4>
      </vt:variant>
    </vt:vector>
  </HeadingPairs>
  <TitlesOfParts>
    <vt:vector size="1" baseType="lpstr">
      <vt:lpstr>Ministru kabineta noteikumu projekta "Valsts nodevu uzskaites noteikumi" anotācija</vt:lpstr>
    </vt:vector>
  </TitlesOfParts>
  <Company>Finanšu ministrija</Company>
  <LinksUpToDate>false</LinksUpToDate>
  <CharactersWithSpaces>48688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nodevu uzskaites noteikumi" anotācija</dc:title>
  <dc:subject>Anotācija</dc:subject>
  <dc:creator>Vārds Uzvārds;evita.sefere@fm.gov.lv</dc:creator>
  <dc:description>67083942, 
evita.sefere@fm.gov.lv</dc:description>
  <cp:lastModifiedBy>Evita Šēfere</cp:lastModifiedBy>
  <cp:revision>30</cp:revision>
  <cp:lastPrinted>2018-03-26T08:11:00Z</cp:lastPrinted>
  <dcterms:created xsi:type="dcterms:W3CDTF">2018-03-15T13:47:00Z</dcterms:created>
  <dcterms:modified xsi:type="dcterms:W3CDTF">2018-03-27T07:52:00Z</dcterms:modified>
</cp:coreProperties>
</file>