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60978" w14:textId="77777777" w:rsidR="004C2632" w:rsidRPr="0004175B" w:rsidRDefault="001A2103" w:rsidP="004C2632">
      <w:pPr>
        <w:tabs>
          <w:tab w:val="left" w:pos="7088"/>
        </w:tabs>
        <w:ind w:firstLine="720"/>
        <w:jc w:val="right"/>
        <w:rPr>
          <w:iCs/>
          <w:sz w:val="26"/>
          <w:szCs w:val="26"/>
        </w:rPr>
      </w:pPr>
      <w:r w:rsidRPr="0004175B">
        <w:rPr>
          <w:sz w:val="26"/>
          <w:szCs w:val="26"/>
        </w:rPr>
        <w:t>Projekts</w:t>
      </w:r>
    </w:p>
    <w:p w14:paraId="51D6036E" w14:textId="77777777" w:rsidR="004C2632" w:rsidRPr="0004175B" w:rsidRDefault="00FE4BE0" w:rsidP="00635DB4">
      <w:pPr>
        <w:pStyle w:val="naislab"/>
        <w:spacing w:before="0" w:after="0"/>
        <w:jc w:val="center"/>
        <w:rPr>
          <w:b/>
          <w:sz w:val="26"/>
          <w:szCs w:val="26"/>
        </w:rPr>
      </w:pPr>
    </w:p>
    <w:p w14:paraId="1A4E6DB4" w14:textId="77777777" w:rsidR="003A1772" w:rsidRDefault="001A2103" w:rsidP="005A3DD9">
      <w:pPr>
        <w:jc w:val="center"/>
        <w:rPr>
          <w:b/>
          <w:sz w:val="28"/>
          <w:szCs w:val="28"/>
        </w:rPr>
      </w:pPr>
      <w:r w:rsidRPr="0004175B">
        <w:rPr>
          <w:b/>
          <w:sz w:val="28"/>
          <w:szCs w:val="28"/>
        </w:rPr>
        <w:t>Ministru kabineta noteikumu projekta “</w:t>
      </w:r>
      <w:r w:rsidR="00577AA5" w:rsidRPr="0004175B">
        <w:rPr>
          <w:b/>
          <w:sz w:val="28"/>
          <w:szCs w:val="28"/>
        </w:rPr>
        <w:t>Grozījumi Ministru kabineta 2015.gada 22.septembra noteikumos Nr.537 “Noteikumi par nodokļu maksātāju un nodokļu maksātāju struktūrvienību reģistrāciju Valsts ieņēmumu dienestā”</w:t>
      </w:r>
      <w:r w:rsidRPr="0004175B">
        <w:rPr>
          <w:b/>
          <w:bCs/>
          <w:sz w:val="28"/>
          <w:szCs w:val="28"/>
        </w:rPr>
        <w:t xml:space="preserve">” </w:t>
      </w:r>
      <w:r w:rsidRPr="0004175B">
        <w:rPr>
          <w:b/>
          <w:sz w:val="28"/>
          <w:szCs w:val="28"/>
        </w:rPr>
        <w:t>sākotnējās ietekmes novērtējuma ziņojums (anotācija)</w:t>
      </w:r>
    </w:p>
    <w:p w14:paraId="4DD34498" w14:textId="77777777" w:rsidR="00DF24B6" w:rsidRDefault="00DF24B6" w:rsidP="005A3DD9">
      <w:pPr>
        <w:jc w:val="center"/>
        <w:rPr>
          <w:b/>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4820"/>
      </w:tblGrid>
      <w:tr w:rsidR="00DF24B6" w:rsidRPr="0004175B" w14:paraId="0F40460A" w14:textId="77777777" w:rsidTr="00794C58">
        <w:trPr>
          <w:trHeight w:val="419"/>
        </w:trPr>
        <w:tc>
          <w:tcPr>
            <w:tcW w:w="5000" w:type="pct"/>
            <w:gridSpan w:val="2"/>
            <w:vAlign w:val="center"/>
          </w:tcPr>
          <w:p w14:paraId="3CFB4985" w14:textId="77777777" w:rsidR="00DF24B6" w:rsidRPr="0004175B" w:rsidRDefault="00DF24B6" w:rsidP="00DF24B6">
            <w:pPr>
              <w:jc w:val="center"/>
              <w:rPr>
                <w:b/>
                <w:iCs/>
                <w:sz w:val="28"/>
                <w:szCs w:val="28"/>
              </w:rPr>
            </w:pPr>
            <w:r w:rsidRPr="0004175B">
              <w:rPr>
                <w:b/>
                <w:bCs/>
                <w:sz w:val="28"/>
                <w:szCs w:val="28"/>
              </w:rPr>
              <w:t xml:space="preserve">Tiesību akta projekta </w:t>
            </w:r>
            <w:r>
              <w:rPr>
                <w:b/>
                <w:bCs/>
                <w:sz w:val="28"/>
                <w:szCs w:val="28"/>
              </w:rPr>
              <w:t>anotācijas kopsavilkums</w:t>
            </w:r>
          </w:p>
        </w:tc>
      </w:tr>
      <w:tr w:rsidR="00DF24B6" w:rsidRPr="0004175B" w14:paraId="6FC9EEEC" w14:textId="77777777" w:rsidTr="00DF24B6">
        <w:trPr>
          <w:trHeight w:val="419"/>
        </w:trPr>
        <w:tc>
          <w:tcPr>
            <w:tcW w:w="2500" w:type="pct"/>
            <w:vAlign w:val="center"/>
          </w:tcPr>
          <w:p w14:paraId="2FCBB57E" w14:textId="77777777" w:rsidR="00DF24B6" w:rsidRPr="001842F4" w:rsidRDefault="003048B8" w:rsidP="00794C58">
            <w:pPr>
              <w:jc w:val="center"/>
              <w:rPr>
                <w:b/>
                <w:bCs/>
                <w:iCs/>
                <w:sz w:val="28"/>
                <w:szCs w:val="28"/>
              </w:rPr>
            </w:pPr>
            <w:r w:rsidRPr="00BD3EE6">
              <w:rPr>
                <w:sz w:val="28"/>
                <w:szCs w:val="28"/>
                <w:shd w:val="clear" w:color="auto" w:fill="FFFFFF"/>
              </w:rPr>
              <w:t>Mērķis, risinājums un projekta spēkā stāšanās laiks (500 zīmes bez atstarpēm)</w:t>
            </w:r>
          </w:p>
        </w:tc>
        <w:tc>
          <w:tcPr>
            <w:tcW w:w="2500" w:type="pct"/>
            <w:vAlign w:val="center"/>
          </w:tcPr>
          <w:p w14:paraId="762E784C" w14:textId="70A5EF4D" w:rsidR="00DF24B6" w:rsidRPr="00E93309" w:rsidRDefault="00AE2FD5">
            <w:pPr>
              <w:tabs>
                <w:tab w:val="left" w:pos="7354"/>
                <w:tab w:val="left" w:pos="7433"/>
              </w:tabs>
              <w:ind w:right="113"/>
              <w:jc w:val="both"/>
              <w:rPr>
                <w:sz w:val="28"/>
                <w:szCs w:val="28"/>
              </w:rPr>
            </w:pPr>
            <w:r w:rsidRPr="004E5C1B">
              <w:rPr>
                <w:color w:val="000000"/>
                <w:sz w:val="28"/>
                <w:szCs w:val="28"/>
              </w:rPr>
              <w:t>N</w:t>
            </w:r>
            <w:r w:rsidR="001A4E5A" w:rsidRPr="004E5C1B">
              <w:rPr>
                <w:color w:val="000000"/>
                <w:sz w:val="28"/>
                <w:szCs w:val="28"/>
              </w:rPr>
              <w:t xml:space="preserve">oteikumu projekts </w:t>
            </w:r>
            <w:r w:rsidR="004336F3" w:rsidRPr="004E5C1B">
              <w:rPr>
                <w:color w:val="000000"/>
                <w:sz w:val="28"/>
                <w:szCs w:val="28"/>
              </w:rPr>
              <w:t>izstrādāts</w:t>
            </w:r>
            <w:r w:rsidR="001A4E5A" w:rsidRPr="004E5C1B">
              <w:rPr>
                <w:color w:val="000000"/>
                <w:sz w:val="28"/>
                <w:szCs w:val="28"/>
              </w:rPr>
              <w:t xml:space="preserve"> ar mērķi</w:t>
            </w:r>
            <w:r w:rsidR="00034FA0" w:rsidRPr="004E5C1B">
              <w:rPr>
                <w:color w:val="000000"/>
                <w:sz w:val="28"/>
                <w:szCs w:val="28"/>
              </w:rPr>
              <w:t xml:space="preserve"> noteikt kārtību, kādā ar 2018.gada 1.jūniju publiskās personas un iestādes tiks </w:t>
            </w:r>
            <w:r w:rsidR="00C873BC">
              <w:rPr>
                <w:color w:val="000000"/>
                <w:sz w:val="28"/>
                <w:szCs w:val="28"/>
              </w:rPr>
              <w:t>iekļautas Valsts ieņēmumu dienesta nodokļu maksātāju reģistrā</w:t>
            </w:r>
            <w:r w:rsidR="00034FA0" w:rsidRPr="004E5C1B">
              <w:rPr>
                <w:color w:val="000000"/>
                <w:sz w:val="28"/>
                <w:szCs w:val="28"/>
              </w:rPr>
              <w:t>, balstoties uz informāciju, kas tiks saņemta no Latvijas Republikas Uzņēmumu reģistra, ievērojot to, ka n</w:t>
            </w:r>
            <w:r w:rsidR="004336F3" w:rsidRPr="004E5C1B">
              <w:rPr>
                <w:color w:val="000000"/>
                <w:sz w:val="28"/>
                <w:szCs w:val="28"/>
              </w:rPr>
              <w:t xml:space="preserve">o 2018.gada 1.marta </w:t>
            </w:r>
            <w:r w:rsidR="0029067C" w:rsidRPr="004E5C1B">
              <w:rPr>
                <w:sz w:val="28"/>
                <w:szCs w:val="28"/>
              </w:rPr>
              <w:t>publisko personu un iestāžu saraksta vešanu</w:t>
            </w:r>
            <w:r w:rsidR="0029067C" w:rsidRPr="004E5C1B">
              <w:rPr>
                <w:color w:val="000000"/>
                <w:sz w:val="28"/>
                <w:szCs w:val="28"/>
              </w:rPr>
              <w:t xml:space="preserve"> nodrošin</w:t>
            </w:r>
            <w:r w:rsidR="00187698">
              <w:rPr>
                <w:color w:val="000000"/>
                <w:sz w:val="28"/>
                <w:szCs w:val="28"/>
              </w:rPr>
              <w:t>a</w:t>
            </w:r>
            <w:r w:rsidR="0029067C" w:rsidRPr="004E5C1B">
              <w:rPr>
                <w:color w:val="000000"/>
                <w:sz w:val="28"/>
                <w:szCs w:val="28"/>
              </w:rPr>
              <w:t xml:space="preserve"> </w:t>
            </w:r>
            <w:r w:rsidR="004336F3" w:rsidRPr="004E5C1B">
              <w:rPr>
                <w:color w:val="000000"/>
                <w:sz w:val="28"/>
                <w:szCs w:val="28"/>
              </w:rPr>
              <w:t>Latvijas R</w:t>
            </w:r>
            <w:r w:rsidR="00BC33C6" w:rsidRPr="004E5C1B">
              <w:rPr>
                <w:color w:val="000000"/>
                <w:sz w:val="28"/>
                <w:szCs w:val="28"/>
              </w:rPr>
              <w:t>epublikas U</w:t>
            </w:r>
            <w:r w:rsidR="004336F3" w:rsidRPr="004E5C1B">
              <w:rPr>
                <w:color w:val="000000"/>
                <w:sz w:val="28"/>
                <w:szCs w:val="28"/>
              </w:rPr>
              <w:t>zņēmumu reģistrs (turpmāk</w:t>
            </w:r>
            <w:r w:rsidR="00BC33C6" w:rsidRPr="004E5C1B">
              <w:rPr>
                <w:color w:val="000000"/>
                <w:sz w:val="28"/>
                <w:szCs w:val="28"/>
              </w:rPr>
              <w:t xml:space="preserve"> –</w:t>
            </w:r>
            <w:r w:rsidR="004336F3" w:rsidRPr="004E5C1B">
              <w:rPr>
                <w:color w:val="000000"/>
                <w:sz w:val="28"/>
                <w:szCs w:val="28"/>
              </w:rPr>
              <w:t xml:space="preserve"> Reģistrs)</w:t>
            </w:r>
            <w:r w:rsidR="0029067C" w:rsidRPr="004E5C1B">
              <w:rPr>
                <w:sz w:val="28"/>
                <w:szCs w:val="28"/>
              </w:rPr>
              <w:t>, kā arī</w:t>
            </w:r>
            <w:r w:rsidR="004336F3" w:rsidRPr="004E5C1B">
              <w:rPr>
                <w:sz w:val="28"/>
                <w:szCs w:val="28"/>
              </w:rPr>
              <w:t xml:space="preserve"> no 2018.gada 1.jūnija </w:t>
            </w:r>
            <w:r w:rsidR="0029067C" w:rsidRPr="004E5C1B">
              <w:rPr>
                <w:sz w:val="28"/>
                <w:szCs w:val="28"/>
              </w:rPr>
              <w:t xml:space="preserve">Reģistrs nodrošinās </w:t>
            </w:r>
            <w:r w:rsidR="004336F3" w:rsidRPr="004E5C1B">
              <w:rPr>
                <w:sz w:val="28"/>
                <w:szCs w:val="28"/>
              </w:rPr>
              <w:t>saraksta publisku pieejamību.</w:t>
            </w:r>
          </w:p>
        </w:tc>
      </w:tr>
    </w:tbl>
    <w:p w14:paraId="706FE780" w14:textId="28F9BFBB" w:rsidR="00DF24B6" w:rsidRPr="00A315CB" w:rsidRDefault="00A315CB" w:rsidP="00A315CB">
      <w:pPr>
        <w:tabs>
          <w:tab w:val="left" w:pos="1215"/>
        </w:tabs>
        <w:rPr>
          <w:sz w:val="28"/>
          <w:szCs w:val="28"/>
        </w:rPr>
      </w:pPr>
      <w:r>
        <w:rPr>
          <w:sz w:val="28"/>
          <w:szCs w:val="28"/>
        </w:rPr>
        <w:tab/>
      </w: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0"/>
        <w:gridCol w:w="2878"/>
        <w:gridCol w:w="5783"/>
      </w:tblGrid>
      <w:tr w:rsidR="00F543B7" w:rsidRPr="0004175B" w14:paraId="554D0D8C" w14:textId="77777777" w:rsidTr="00CE5287">
        <w:trPr>
          <w:trHeight w:val="419"/>
        </w:trPr>
        <w:tc>
          <w:tcPr>
            <w:tcW w:w="5000" w:type="pct"/>
            <w:gridSpan w:val="3"/>
            <w:vAlign w:val="center"/>
          </w:tcPr>
          <w:p w14:paraId="13378DF1" w14:textId="77777777" w:rsidR="00D175E9" w:rsidRPr="0004175B" w:rsidRDefault="001A2103" w:rsidP="0089091C">
            <w:pPr>
              <w:pStyle w:val="naisnod"/>
              <w:spacing w:before="0" w:after="0"/>
              <w:ind w:left="57" w:right="57"/>
              <w:rPr>
                <w:sz w:val="28"/>
                <w:szCs w:val="28"/>
              </w:rPr>
            </w:pPr>
            <w:r w:rsidRPr="0004175B">
              <w:rPr>
                <w:sz w:val="28"/>
                <w:szCs w:val="28"/>
              </w:rPr>
              <w:t>I. Tiesību akta projekta izstrādes nepieciešamība</w:t>
            </w:r>
          </w:p>
        </w:tc>
      </w:tr>
      <w:tr w:rsidR="00F543B7" w:rsidRPr="0004175B" w14:paraId="6729D9C1" w14:textId="77777777" w:rsidTr="00CE5287">
        <w:trPr>
          <w:trHeight w:val="415"/>
        </w:trPr>
        <w:tc>
          <w:tcPr>
            <w:tcW w:w="369" w:type="pct"/>
          </w:tcPr>
          <w:p w14:paraId="080D9A24" w14:textId="77777777" w:rsidR="00032DC8" w:rsidRPr="0004175B" w:rsidRDefault="001A2103" w:rsidP="0089091C">
            <w:pPr>
              <w:pStyle w:val="naiskr"/>
              <w:spacing w:before="0" w:after="0"/>
              <w:ind w:left="57" w:right="57"/>
              <w:jc w:val="center"/>
              <w:rPr>
                <w:sz w:val="28"/>
                <w:szCs w:val="28"/>
              </w:rPr>
            </w:pPr>
            <w:r w:rsidRPr="0004175B">
              <w:rPr>
                <w:sz w:val="28"/>
                <w:szCs w:val="28"/>
              </w:rPr>
              <w:t>1.</w:t>
            </w:r>
          </w:p>
        </w:tc>
        <w:tc>
          <w:tcPr>
            <w:tcW w:w="1539" w:type="pct"/>
          </w:tcPr>
          <w:p w14:paraId="0CDF083C" w14:textId="77777777" w:rsidR="00032DC8" w:rsidRPr="0004175B" w:rsidRDefault="001A2103" w:rsidP="0089091C">
            <w:pPr>
              <w:pStyle w:val="naiskr"/>
              <w:spacing w:before="0" w:after="0"/>
              <w:ind w:left="57" w:right="57"/>
              <w:rPr>
                <w:sz w:val="28"/>
                <w:szCs w:val="28"/>
              </w:rPr>
            </w:pPr>
            <w:r w:rsidRPr="0004175B">
              <w:rPr>
                <w:sz w:val="28"/>
                <w:szCs w:val="28"/>
              </w:rPr>
              <w:t>Pamatojums</w:t>
            </w:r>
          </w:p>
        </w:tc>
        <w:tc>
          <w:tcPr>
            <w:tcW w:w="3091" w:type="pct"/>
          </w:tcPr>
          <w:p w14:paraId="634B9F44" w14:textId="77777777" w:rsidR="00E750AC" w:rsidRPr="0004175B" w:rsidRDefault="005C64EA" w:rsidP="00BC33C6">
            <w:pPr>
              <w:tabs>
                <w:tab w:val="left" w:pos="7354"/>
                <w:tab w:val="left" w:pos="7433"/>
              </w:tabs>
              <w:ind w:right="113"/>
              <w:jc w:val="both"/>
              <w:rPr>
                <w:sz w:val="28"/>
                <w:szCs w:val="28"/>
              </w:rPr>
            </w:pPr>
            <w:r w:rsidRPr="0004175B">
              <w:rPr>
                <w:sz w:val="28"/>
                <w:szCs w:val="28"/>
              </w:rPr>
              <w:t>Ministru kabineta 2012.g</w:t>
            </w:r>
            <w:r w:rsidR="00C93F23" w:rsidRPr="0004175B">
              <w:rPr>
                <w:sz w:val="28"/>
                <w:szCs w:val="28"/>
              </w:rPr>
              <w:t>ada 22.augusta rīkojuma Nr.398 “</w:t>
            </w:r>
            <w:r w:rsidRPr="0004175B">
              <w:rPr>
                <w:sz w:val="28"/>
                <w:szCs w:val="28"/>
              </w:rPr>
              <w:t>Par Koncepciju par vienotu valsts pārvaldes institucionālo vienību un saimnieciskas darbības veicēju reģistrāciju</w:t>
            </w:r>
            <w:r w:rsidR="00C93F23" w:rsidRPr="0004175B">
              <w:rPr>
                <w:sz w:val="28"/>
                <w:szCs w:val="28"/>
              </w:rPr>
              <w:t>”</w:t>
            </w:r>
            <w:r w:rsidRPr="0004175B">
              <w:rPr>
                <w:sz w:val="28"/>
                <w:szCs w:val="28"/>
              </w:rPr>
              <w:t xml:space="preserve"> 4.punkts.</w:t>
            </w:r>
            <w:r w:rsidR="00D35318" w:rsidRPr="0004175B">
              <w:rPr>
                <w:sz w:val="28"/>
                <w:szCs w:val="28"/>
              </w:rPr>
              <w:t xml:space="preserve"> </w:t>
            </w:r>
          </w:p>
        </w:tc>
      </w:tr>
      <w:tr w:rsidR="00F543B7" w:rsidRPr="0004175B" w14:paraId="45651914" w14:textId="77777777" w:rsidTr="00CE5287">
        <w:trPr>
          <w:trHeight w:val="472"/>
        </w:trPr>
        <w:tc>
          <w:tcPr>
            <w:tcW w:w="369" w:type="pct"/>
          </w:tcPr>
          <w:p w14:paraId="4B93AA16" w14:textId="77777777" w:rsidR="00032DC8" w:rsidRPr="0004175B" w:rsidRDefault="001A2103" w:rsidP="0089091C">
            <w:pPr>
              <w:pStyle w:val="naiskr"/>
              <w:spacing w:before="0" w:after="0"/>
              <w:ind w:left="57" w:right="57"/>
              <w:jc w:val="center"/>
              <w:rPr>
                <w:sz w:val="28"/>
                <w:szCs w:val="28"/>
              </w:rPr>
            </w:pPr>
            <w:r w:rsidRPr="0004175B">
              <w:rPr>
                <w:sz w:val="28"/>
                <w:szCs w:val="28"/>
              </w:rPr>
              <w:t>2.</w:t>
            </w:r>
          </w:p>
        </w:tc>
        <w:tc>
          <w:tcPr>
            <w:tcW w:w="1539" w:type="pct"/>
          </w:tcPr>
          <w:p w14:paraId="7AF0FA2F" w14:textId="77777777" w:rsidR="00032DC8" w:rsidRPr="0004175B" w:rsidRDefault="001A2103" w:rsidP="0089091C">
            <w:pPr>
              <w:pStyle w:val="naiskr"/>
              <w:tabs>
                <w:tab w:val="left" w:pos="170"/>
              </w:tabs>
              <w:spacing w:before="0" w:after="0"/>
              <w:ind w:left="57" w:right="57"/>
              <w:rPr>
                <w:sz w:val="28"/>
                <w:szCs w:val="28"/>
              </w:rPr>
            </w:pPr>
            <w:r w:rsidRPr="0004175B">
              <w:rPr>
                <w:sz w:val="28"/>
                <w:szCs w:val="28"/>
              </w:rPr>
              <w:t>Pašreizējā situācija un problēmas, kuru risināšanai tiesību akta projekts izstrādāts, tiesiskā regulējuma mērķis un būtība</w:t>
            </w:r>
          </w:p>
        </w:tc>
        <w:tc>
          <w:tcPr>
            <w:tcW w:w="3091" w:type="pct"/>
          </w:tcPr>
          <w:p w14:paraId="09BAE85F" w14:textId="6E3AF051" w:rsidR="00DC62D3" w:rsidRPr="004E5C1B" w:rsidRDefault="009811AF" w:rsidP="00C04DD5">
            <w:pPr>
              <w:tabs>
                <w:tab w:val="left" w:pos="7354"/>
                <w:tab w:val="left" w:pos="7433"/>
              </w:tabs>
              <w:ind w:right="113"/>
              <w:jc w:val="both"/>
              <w:rPr>
                <w:color w:val="000000"/>
                <w:sz w:val="28"/>
                <w:szCs w:val="28"/>
              </w:rPr>
            </w:pPr>
            <w:r w:rsidRPr="004E5C1B">
              <w:rPr>
                <w:color w:val="000000"/>
                <w:sz w:val="28"/>
                <w:szCs w:val="28"/>
              </w:rPr>
              <w:t xml:space="preserve">Spēkā esošie </w:t>
            </w:r>
            <w:r w:rsidR="00C93F23" w:rsidRPr="004E5C1B">
              <w:rPr>
                <w:color w:val="000000"/>
                <w:sz w:val="28"/>
                <w:szCs w:val="28"/>
              </w:rPr>
              <w:t>Ministru kabineta 2015.gada 22.septembra noteikumi Nr.537 “Noteikumi par nodokļu maksātāju un nodokļu maksātāju struktūrvienību reģistrāciju Valsts ieņēmumu dienestā”</w:t>
            </w:r>
            <w:r w:rsidR="008F2A9F" w:rsidRPr="004E5C1B">
              <w:rPr>
                <w:color w:val="000000"/>
                <w:sz w:val="28"/>
                <w:szCs w:val="28"/>
              </w:rPr>
              <w:t xml:space="preserve"> (turpmāk –  Ministru kabineta 2015.gada 22.septembra noteikumi Nr.537)</w:t>
            </w:r>
            <w:r w:rsidR="00C93F23" w:rsidRPr="004E5C1B">
              <w:rPr>
                <w:color w:val="000000"/>
                <w:sz w:val="28"/>
                <w:szCs w:val="28"/>
              </w:rPr>
              <w:t xml:space="preserve"> </w:t>
            </w:r>
            <w:r w:rsidR="00E750AC" w:rsidRPr="004E5C1B">
              <w:rPr>
                <w:sz w:val="28"/>
                <w:szCs w:val="28"/>
              </w:rPr>
              <w:t>nosaka kārtību, kādā nodokļu maksātājus un nodokļu maksātāju struktūrvienības, kas nav jāreģistr</w:t>
            </w:r>
            <w:r w:rsidR="00D35318" w:rsidRPr="004E5C1B">
              <w:rPr>
                <w:sz w:val="28"/>
                <w:szCs w:val="28"/>
              </w:rPr>
              <w:t>ē R</w:t>
            </w:r>
            <w:r w:rsidR="00E750AC" w:rsidRPr="004E5C1B">
              <w:rPr>
                <w:sz w:val="28"/>
                <w:szCs w:val="28"/>
              </w:rPr>
              <w:t>eģistrā, tai skaitā</w:t>
            </w:r>
            <w:r w:rsidR="00E750AC" w:rsidRPr="004E5C1B">
              <w:rPr>
                <w:color w:val="000000"/>
                <w:sz w:val="28"/>
                <w:szCs w:val="28"/>
              </w:rPr>
              <w:t xml:space="preserve"> </w:t>
            </w:r>
            <w:r w:rsidR="00E300A8" w:rsidRPr="004E5C1B">
              <w:rPr>
                <w:color w:val="000000"/>
                <w:sz w:val="28"/>
                <w:szCs w:val="28"/>
              </w:rPr>
              <w:t xml:space="preserve">publiskās personas un </w:t>
            </w:r>
            <w:r w:rsidR="00E750AC" w:rsidRPr="004E5C1B">
              <w:rPr>
                <w:color w:val="000000"/>
                <w:sz w:val="28"/>
                <w:szCs w:val="28"/>
              </w:rPr>
              <w:t>valsts institūcijas</w:t>
            </w:r>
            <w:r w:rsidR="00E750AC" w:rsidRPr="004E5C1B">
              <w:rPr>
                <w:sz w:val="28"/>
                <w:szCs w:val="28"/>
              </w:rPr>
              <w:t xml:space="preserve">, reģistrē </w:t>
            </w:r>
            <w:r w:rsidR="00787EE6" w:rsidRPr="004E5C1B">
              <w:rPr>
                <w:color w:val="000000"/>
                <w:sz w:val="28"/>
                <w:szCs w:val="28"/>
              </w:rPr>
              <w:t>VID</w:t>
            </w:r>
            <w:r w:rsidR="00C93F23" w:rsidRPr="004E5C1B">
              <w:rPr>
                <w:color w:val="000000"/>
                <w:sz w:val="28"/>
                <w:szCs w:val="28"/>
              </w:rPr>
              <w:t>.</w:t>
            </w:r>
          </w:p>
          <w:p w14:paraId="1C200487" w14:textId="4F7C1802" w:rsidR="00FE7AE0" w:rsidRPr="004E5C1B" w:rsidRDefault="00DC62D3" w:rsidP="00BC33C6">
            <w:pPr>
              <w:tabs>
                <w:tab w:val="left" w:pos="7354"/>
                <w:tab w:val="left" w:pos="7433"/>
              </w:tabs>
              <w:ind w:right="113"/>
              <w:jc w:val="both"/>
              <w:rPr>
                <w:sz w:val="28"/>
                <w:szCs w:val="28"/>
              </w:rPr>
            </w:pPr>
            <w:r w:rsidRPr="004E5C1B">
              <w:rPr>
                <w:sz w:val="28"/>
                <w:szCs w:val="28"/>
              </w:rPr>
              <w:t xml:space="preserve">2017.gada 1.jūnijā Latvijas Republikas Saeima pieņēma </w:t>
            </w:r>
            <w:r w:rsidR="00655C45" w:rsidRPr="004E5C1B">
              <w:t xml:space="preserve"> </w:t>
            </w:r>
            <w:r w:rsidR="00655C45" w:rsidRPr="004E5C1B">
              <w:rPr>
                <w:sz w:val="28"/>
                <w:szCs w:val="28"/>
              </w:rPr>
              <w:t>likumu “Grozījumi likumā “Par Latvijas Republikas Uzņēmumu reģistru””, kura atsevišķ</w:t>
            </w:r>
            <w:r w:rsidR="0029067C" w:rsidRPr="004E5C1B">
              <w:rPr>
                <w:sz w:val="28"/>
                <w:szCs w:val="28"/>
              </w:rPr>
              <w:t>a</w:t>
            </w:r>
            <w:r w:rsidR="00655C45" w:rsidRPr="004E5C1B">
              <w:rPr>
                <w:sz w:val="28"/>
                <w:szCs w:val="28"/>
              </w:rPr>
              <w:t xml:space="preserve">s  </w:t>
            </w:r>
            <w:r w:rsidR="00655C45" w:rsidRPr="004E5C1B">
              <w:rPr>
                <w:sz w:val="28"/>
                <w:szCs w:val="28"/>
              </w:rPr>
              <w:lastRenderedPageBreak/>
              <w:t>normas</w:t>
            </w:r>
            <w:r w:rsidRPr="004E5C1B">
              <w:rPr>
                <w:sz w:val="28"/>
                <w:szCs w:val="28"/>
              </w:rPr>
              <w:t xml:space="preserve">, kas nosaka </w:t>
            </w:r>
            <w:r w:rsidR="00FE7AE0" w:rsidRPr="004E5C1B">
              <w:rPr>
                <w:sz w:val="28"/>
                <w:szCs w:val="28"/>
              </w:rPr>
              <w:t>Reģistra funkciju nodrošināt publisko personu un iestāžu saraksta (turpmāk – Saraksts) vešanu, stā</w:t>
            </w:r>
            <w:r w:rsidR="009A1DA4" w:rsidRPr="004E5C1B">
              <w:rPr>
                <w:sz w:val="28"/>
                <w:szCs w:val="28"/>
              </w:rPr>
              <w:t>jā</w:t>
            </w:r>
            <w:r w:rsidR="00FC06B3" w:rsidRPr="004E5C1B">
              <w:rPr>
                <w:sz w:val="28"/>
                <w:szCs w:val="28"/>
              </w:rPr>
              <w:t xml:space="preserve">s </w:t>
            </w:r>
            <w:r w:rsidR="00FE7AE0" w:rsidRPr="004E5C1B">
              <w:rPr>
                <w:sz w:val="28"/>
                <w:szCs w:val="28"/>
              </w:rPr>
              <w:t>spēkā 2018. gada 1.martā.</w:t>
            </w:r>
          </w:p>
          <w:p w14:paraId="5BF66901" w14:textId="06773D39" w:rsidR="00FE7AE0" w:rsidRPr="004E5C1B" w:rsidRDefault="00FE7AE0" w:rsidP="00BC33C6">
            <w:pPr>
              <w:tabs>
                <w:tab w:val="left" w:pos="7354"/>
                <w:tab w:val="left" w:pos="7433"/>
              </w:tabs>
              <w:ind w:right="113"/>
              <w:jc w:val="both"/>
              <w:rPr>
                <w:sz w:val="28"/>
                <w:szCs w:val="28"/>
              </w:rPr>
            </w:pPr>
            <w:r w:rsidRPr="004E5C1B">
              <w:rPr>
                <w:sz w:val="28"/>
                <w:szCs w:val="28"/>
              </w:rPr>
              <w:t>A</w:t>
            </w:r>
            <w:r w:rsidR="0083738F" w:rsidRPr="004E5C1B">
              <w:rPr>
                <w:sz w:val="28"/>
                <w:szCs w:val="28"/>
              </w:rPr>
              <w:t xml:space="preserve">tsevišķas </w:t>
            </w:r>
            <w:r w:rsidRPr="004E5C1B">
              <w:rPr>
                <w:sz w:val="28"/>
                <w:szCs w:val="28"/>
              </w:rPr>
              <w:t xml:space="preserve">normas, kas nosaka kārtību, kādā </w:t>
            </w:r>
            <w:r w:rsidR="00275167" w:rsidRPr="004E5C1B">
              <w:rPr>
                <w:sz w:val="28"/>
                <w:szCs w:val="28"/>
              </w:rPr>
              <w:t xml:space="preserve">Reģistram jānodrošina </w:t>
            </w:r>
            <w:r w:rsidRPr="004E5C1B">
              <w:rPr>
                <w:sz w:val="28"/>
                <w:szCs w:val="28"/>
              </w:rPr>
              <w:t xml:space="preserve">saraksta </w:t>
            </w:r>
            <w:r w:rsidR="00275167" w:rsidRPr="004E5C1B">
              <w:rPr>
                <w:sz w:val="28"/>
                <w:szCs w:val="28"/>
              </w:rPr>
              <w:t>ziņu pieejamību par tajā ierakstītajām publiskajām personām un iestādēm</w:t>
            </w:r>
            <w:r w:rsidR="00655C45" w:rsidRPr="004E5C1B">
              <w:rPr>
                <w:sz w:val="28"/>
                <w:szCs w:val="28"/>
              </w:rPr>
              <w:t>, stāsies spēkā 2018.gada 1.jūnijā</w:t>
            </w:r>
            <w:r w:rsidR="00DC62D3" w:rsidRPr="004E5C1B">
              <w:rPr>
                <w:sz w:val="28"/>
                <w:szCs w:val="28"/>
              </w:rPr>
              <w:t>.</w:t>
            </w:r>
          </w:p>
          <w:p w14:paraId="676BEB10" w14:textId="6D4C64F6" w:rsidR="0029067C" w:rsidRPr="004E5C1B" w:rsidRDefault="00787EE6" w:rsidP="00BC33C6">
            <w:pPr>
              <w:tabs>
                <w:tab w:val="left" w:pos="7354"/>
                <w:tab w:val="left" w:pos="7433"/>
              </w:tabs>
              <w:ind w:right="113"/>
              <w:jc w:val="both"/>
              <w:rPr>
                <w:spacing w:val="4"/>
                <w:sz w:val="28"/>
                <w:szCs w:val="28"/>
              </w:rPr>
            </w:pPr>
            <w:r w:rsidRPr="004E5C1B">
              <w:rPr>
                <w:spacing w:val="4"/>
                <w:sz w:val="28"/>
                <w:szCs w:val="28"/>
              </w:rPr>
              <w:t>Savukārt</w:t>
            </w:r>
            <w:r w:rsidR="00DE6000" w:rsidRPr="004E5C1B">
              <w:rPr>
                <w:spacing w:val="4"/>
                <w:sz w:val="28"/>
                <w:szCs w:val="28"/>
              </w:rPr>
              <w:t xml:space="preserve"> </w:t>
            </w:r>
            <w:r w:rsidR="00CF6419" w:rsidRPr="004E5C1B">
              <w:rPr>
                <w:spacing w:val="4"/>
                <w:sz w:val="28"/>
                <w:szCs w:val="28"/>
              </w:rPr>
              <w:t xml:space="preserve">2017.gada 27.jūnijā </w:t>
            </w:r>
            <w:r w:rsidRPr="004E5C1B">
              <w:rPr>
                <w:spacing w:val="4"/>
                <w:sz w:val="28"/>
                <w:szCs w:val="28"/>
              </w:rPr>
              <w:t xml:space="preserve">jau </w:t>
            </w:r>
            <w:r w:rsidR="00CF6419" w:rsidRPr="004E5C1B">
              <w:rPr>
                <w:spacing w:val="4"/>
                <w:sz w:val="28"/>
                <w:szCs w:val="28"/>
              </w:rPr>
              <w:t>stājās spēkā</w:t>
            </w:r>
            <w:r w:rsidR="00CE55D8" w:rsidRPr="004E5C1B">
              <w:rPr>
                <w:spacing w:val="4"/>
                <w:sz w:val="28"/>
                <w:szCs w:val="28"/>
              </w:rPr>
              <w:t xml:space="preserve"> atsevišķas minētā likuma normas</w:t>
            </w:r>
            <w:r w:rsidR="00CF6419" w:rsidRPr="004E5C1B">
              <w:rPr>
                <w:spacing w:val="4"/>
                <w:sz w:val="28"/>
                <w:szCs w:val="28"/>
              </w:rPr>
              <w:t>, kas nosaka regulējumu kārtībai, kādā Reģistrs ved Saraks</w:t>
            </w:r>
            <w:r w:rsidR="00AE2FD5" w:rsidRPr="004E5C1B">
              <w:rPr>
                <w:spacing w:val="4"/>
                <w:sz w:val="28"/>
                <w:szCs w:val="28"/>
              </w:rPr>
              <w:t>tu</w:t>
            </w:r>
            <w:r w:rsidR="003048B8" w:rsidRPr="004E5C1B">
              <w:rPr>
                <w:spacing w:val="4"/>
                <w:sz w:val="28"/>
                <w:szCs w:val="28"/>
              </w:rPr>
              <w:t xml:space="preserve">. </w:t>
            </w:r>
          </w:p>
          <w:p w14:paraId="2A9ACC4F" w14:textId="063D4CCF" w:rsidR="00CF6419" w:rsidRPr="004E5C1B" w:rsidRDefault="00CF6419" w:rsidP="00BC33C6">
            <w:pPr>
              <w:tabs>
                <w:tab w:val="left" w:pos="7354"/>
                <w:tab w:val="left" w:pos="7433"/>
              </w:tabs>
              <w:ind w:right="113"/>
              <w:jc w:val="both"/>
              <w:rPr>
                <w:spacing w:val="4"/>
                <w:sz w:val="28"/>
                <w:szCs w:val="28"/>
              </w:rPr>
            </w:pPr>
            <w:r w:rsidRPr="004E5C1B">
              <w:rPr>
                <w:spacing w:val="4"/>
                <w:sz w:val="28"/>
                <w:szCs w:val="28"/>
              </w:rPr>
              <w:t xml:space="preserve">Saskaņā ar likuma “Par Latvijas Republikas Uzņēmumu reģistru” pārejas noteikumu 28.punktu </w:t>
            </w:r>
            <w:r w:rsidR="00787EE6" w:rsidRPr="004E5C1B">
              <w:rPr>
                <w:spacing w:val="4"/>
                <w:sz w:val="28"/>
                <w:szCs w:val="28"/>
              </w:rPr>
              <w:t>VID</w:t>
            </w:r>
            <w:r w:rsidRPr="004E5C1B">
              <w:rPr>
                <w:spacing w:val="4"/>
                <w:sz w:val="28"/>
                <w:szCs w:val="28"/>
              </w:rPr>
              <w:t xml:space="preserve"> līdz 2017.gada 31.decembrim</w:t>
            </w:r>
            <w:r w:rsidR="00787EE6" w:rsidRPr="004E5C1B">
              <w:rPr>
                <w:spacing w:val="4"/>
                <w:sz w:val="28"/>
                <w:szCs w:val="28"/>
              </w:rPr>
              <w:t xml:space="preserve"> bija jānodod visas savā rīcībā esošās Sarakstā ierakstāmās ziņas</w:t>
            </w:r>
            <w:r w:rsidRPr="004E5C1B">
              <w:rPr>
                <w:spacing w:val="4"/>
                <w:sz w:val="28"/>
                <w:szCs w:val="28"/>
              </w:rPr>
              <w:t xml:space="preserve"> Reģistram. </w:t>
            </w:r>
            <w:r w:rsidR="00D56A15" w:rsidRPr="004E5C1B">
              <w:rPr>
                <w:spacing w:val="4"/>
                <w:sz w:val="28"/>
                <w:szCs w:val="28"/>
              </w:rPr>
              <w:t>Šobrīd sarakstā ierakstāmās</w:t>
            </w:r>
            <w:r w:rsidR="00787EE6" w:rsidRPr="004E5C1B">
              <w:rPr>
                <w:spacing w:val="4"/>
                <w:sz w:val="28"/>
                <w:szCs w:val="28"/>
              </w:rPr>
              <w:t xml:space="preserve"> ziņ</w:t>
            </w:r>
            <w:r w:rsidR="00D56A15" w:rsidRPr="004E5C1B">
              <w:rPr>
                <w:spacing w:val="4"/>
                <w:sz w:val="28"/>
                <w:szCs w:val="28"/>
              </w:rPr>
              <w:t xml:space="preserve">as ir nodotas Reģistram. </w:t>
            </w:r>
          </w:p>
          <w:p w14:paraId="0F9CCDE4" w14:textId="5716F794" w:rsidR="00CF6419" w:rsidRPr="004E5C1B" w:rsidRDefault="00E300A8" w:rsidP="00C04DD5">
            <w:pPr>
              <w:jc w:val="both"/>
              <w:outlineLvl w:val="0"/>
              <w:rPr>
                <w:spacing w:val="4"/>
                <w:sz w:val="28"/>
                <w:szCs w:val="28"/>
              </w:rPr>
            </w:pPr>
            <w:r w:rsidRPr="004E5C1B">
              <w:rPr>
                <w:spacing w:val="4"/>
                <w:sz w:val="28"/>
                <w:szCs w:val="28"/>
              </w:rPr>
              <w:t>L</w:t>
            </w:r>
            <w:r w:rsidR="00DC62D3" w:rsidRPr="004E5C1B">
              <w:rPr>
                <w:sz w:val="28"/>
                <w:szCs w:val="28"/>
              </w:rPr>
              <w:t>ikuma “Par Latvijas Republikas Uzņēmumu reģistru”</w:t>
            </w:r>
            <w:r w:rsidR="00CF6419" w:rsidRPr="004E5C1B">
              <w:rPr>
                <w:spacing w:val="4"/>
                <w:sz w:val="28"/>
                <w:szCs w:val="28"/>
              </w:rPr>
              <w:t xml:space="preserve"> pārejas noteikumu 29.</w:t>
            </w:r>
            <w:r w:rsidRPr="004E5C1B">
              <w:rPr>
                <w:spacing w:val="4"/>
                <w:sz w:val="28"/>
                <w:szCs w:val="28"/>
              </w:rPr>
              <w:t xml:space="preserve">punktā noteikts </w:t>
            </w:r>
            <w:r w:rsidR="00CF6419" w:rsidRPr="004E5C1B">
              <w:rPr>
                <w:spacing w:val="4"/>
                <w:sz w:val="28"/>
                <w:szCs w:val="28"/>
              </w:rPr>
              <w:t>termiņ</w:t>
            </w:r>
            <w:r w:rsidRPr="004E5C1B">
              <w:rPr>
                <w:spacing w:val="4"/>
                <w:sz w:val="28"/>
                <w:szCs w:val="28"/>
              </w:rPr>
              <w:t>š</w:t>
            </w:r>
            <w:r w:rsidR="00CF6419" w:rsidRPr="004E5C1B">
              <w:rPr>
                <w:spacing w:val="4"/>
                <w:sz w:val="28"/>
                <w:szCs w:val="28"/>
              </w:rPr>
              <w:t xml:space="preserve">, kādā Sarakstā ierakstāmajām publiskajām personām un iestādēm jāprecizē Reģistrā jau pieejamās ziņas, kas būs iegūtas no </w:t>
            </w:r>
            <w:r w:rsidR="00787EE6" w:rsidRPr="004E5C1B">
              <w:rPr>
                <w:spacing w:val="4"/>
                <w:sz w:val="28"/>
                <w:szCs w:val="28"/>
              </w:rPr>
              <w:t>VID</w:t>
            </w:r>
            <w:r w:rsidR="00CF6419" w:rsidRPr="004E5C1B">
              <w:rPr>
                <w:spacing w:val="4"/>
                <w:sz w:val="28"/>
                <w:szCs w:val="28"/>
              </w:rPr>
              <w:t xml:space="preserve">, vai jāiesniedz </w:t>
            </w:r>
            <w:r w:rsidR="00420746" w:rsidRPr="004E5C1B">
              <w:rPr>
                <w:spacing w:val="4"/>
                <w:sz w:val="28"/>
                <w:szCs w:val="28"/>
              </w:rPr>
              <w:t xml:space="preserve">Reģistram </w:t>
            </w:r>
            <w:r w:rsidR="00CF6419" w:rsidRPr="004E5C1B">
              <w:rPr>
                <w:spacing w:val="4"/>
                <w:sz w:val="28"/>
                <w:szCs w:val="28"/>
              </w:rPr>
              <w:t>aktuālās trūkstošās ziņas, kas saskaņā ar šā likuma 18.</w:t>
            </w:r>
            <w:r w:rsidR="00CF6419" w:rsidRPr="004E5C1B">
              <w:rPr>
                <w:spacing w:val="4"/>
                <w:sz w:val="28"/>
                <w:szCs w:val="28"/>
                <w:vertAlign w:val="superscript"/>
              </w:rPr>
              <w:t>18</w:t>
            </w:r>
            <w:r w:rsidR="00CF6419" w:rsidRPr="004E5C1B">
              <w:rPr>
                <w:spacing w:val="4"/>
                <w:sz w:val="28"/>
                <w:szCs w:val="28"/>
              </w:rPr>
              <w:t xml:space="preserve">pantu ierakstāmas Sarakstā. Minētais pienākums publiskajām personām un iestādēm jāveic laika posmā no 2018.gada 1.marta līdz 2018.gada 1.aprīlim. </w:t>
            </w:r>
          </w:p>
          <w:p w14:paraId="0D93597B" w14:textId="3093CBC4" w:rsidR="00DC62D3" w:rsidRPr="004E5C1B" w:rsidRDefault="0029067C" w:rsidP="00DC62D3">
            <w:pPr>
              <w:tabs>
                <w:tab w:val="left" w:pos="8931"/>
              </w:tabs>
              <w:jc w:val="both"/>
              <w:rPr>
                <w:sz w:val="28"/>
                <w:szCs w:val="28"/>
              </w:rPr>
            </w:pPr>
            <w:r w:rsidRPr="004E5C1B">
              <w:rPr>
                <w:sz w:val="28"/>
                <w:szCs w:val="28"/>
              </w:rPr>
              <w:t xml:space="preserve">Tādējādi </w:t>
            </w:r>
            <w:r w:rsidR="00175FF0" w:rsidRPr="004E5C1B">
              <w:rPr>
                <w:sz w:val="28"/>
                <w:szCs w:val="28"/>
              </w:rPr>
              <w:t xml:space="preserve">saskaņā ar </w:t>
            </w:r>
            <w:r w:rsidRPr="004E5C1B">
              <w:rPr>
                <w:sz w:val="28"/>
                <w:szCs w:val="28"/>
              </w:rPr>
              <w:t>l</w:t>
            </w:r>
            <w:r w:rsidR="00DC62D3" w:rsidRPr="004E5C1B">
              <w:rPr>
                <w:sz w:val="28"/>
                <w:szCs w:val="28"/>
              </w:rPr>
              <w:t>ikum</w:t>
            </w:r>
            <w:r w:rsidR="00175FF0" w:rsidRPr="004E5C1B">
              <w:rPr>
                <w:sz w:val="28"/>
                <w:szCs w:val="28"/>
              </w:rPr>
              <w:t>u</w:t>
            </w:r>
            <w:r w:rsidR="00DC62D3" w:rsidRPr="004E5C1B">
              <w:rPr>
                <w:sz w:val="28"/>
                <w:szCs w:val="28"/>
              </w:rPr>
              <w:t xml:space="preserve"> “Par Latvijas Republikas Uzņēmumu reģistru” publisko personu un iestāžu jaunās reģistrācijas kārtības ieviešanai </w:t>
            </w:r>
            <w:r w:rsidR="00175FF0" w:rsidRPr="004E5C1B">
              <w:rPr>
                <w:sz w:val="28"/>
                <w:szCs w:val="28"/>
              </w:rPr>
              <w:t xml:space="preserve">ir </w:t>
            </w:r>
            <w:r w:rsidR="00DC62D3" w:rsidRPr="004E5C1B">
              <w:rPr>
                <w:sz w:val="28"/>
                <w:szCs w:val="28"/>
              </w:rPr>
              <w:t xml:space="preserve">noteikti šādi termiņi: </w:t>
            </w:r>
          </w:p>
          <w:p w14:paraId="68DC7941" w14:textId="45E39BA9" w:rsidR="00DC62D3" w:rsidRPr="004E5C1B" w:rsidRDefault="00787EE6" w:rsidP="00DC62D3">
            <w:pPr>
              <w:pStyle w:val="ListParagraph"/>
              <w:numPr>
                <w:ilvl w:val="0"/>
                <w:numId w:val="24"/>
              </w:numPr>
              <w:tabs>
                <w:tab w:val="left" w:pos="8931"/>
              </w:tabs>
              <w:jc w:val="both"/>
              <w:rPr>
                <w:sz w:val="28"/>
                <w:szCs w:val="28"/>
              </w:rPr>
            </w:pPr>
            <w:r w:rsidRPr="004E5C1B">
              <w:rPr>
                <w:sz w:val="28"/>
                <w:szCs w:val="28"/>
              </w:rPr>
              <w:t>VID</w:t>
            </w:r>
            <w:r w:rsidR="00DC62D3" w:rsidRPr="004E5C1B">
              <w:rPr>
                <w:sz w:val="28"/>
                <w:szCs w:val="28"/>
              </w:rPr>
              <w:t xml:space="preserve"> nodod tā rīcībā esošās Sarakstā iekļaujamās ziņas Reģistram līdz 2017.gada 31.decembrim;</w:t>
            </w:r>
          </w:p>
          <w:p w14:paraId="3331F601" w14:textId="115C6D47" w:rsidR="004E0E06" w:rsidRPr="004E5C1B" w:rsidRDefault="00DC62D3" w:rsidP="00DC62D3">
            <w:pPr>
              <w:pStyle w:val="ListParagraph"/>
              <w:numPr>
                <w:ilvl w:val="0"/>
                <w:numId w:val="24"/>
              </w:numPr>
              <w:tabs>
                <w:tab w:val="left" w:pos="8931"/>
              </w:tabs>
              <w:jc w:val="both"/>
              <w:rPr>
                <w:sz w:val="28"/>
                <w:szCs w:val="28"/>
              </w:rPr>
            </w:pPr>
            <w:r w:rsidRPr="004E5C1B">
              <w:rPr>
                <w:sz w:val="28"/>
                <w:szCs w:val="28"/>
              </w:rPr>
              <w:t>Reģistrs nodrošina Saraksta vešanu (iespēja pieteikt ziņu ierakstīšanu Sarakstā, bet ne Saraksta publiska pieejamība) no 2018.gada 1.marta;</w:t>
            </w:r>
          </w:p>
          <w:p w14:paraId="1EB75D28" w14:textId="77777777" w:rsidR="00B0340F" w:rsidRPr="004E5C1B" w:rsidRDefault="00DC62D3" w:rsidP="00C245CB">
            <w:pPr>
              <w:pStyle w:val="ListParagraph"/>
              <w:numPr>
                <w:ilvl w:val="0"/>
                <w:numId w:val="24"/>
              </w:numPr>
              <w:tabs>
                <w:tab w:val="left" w:pos="8931"/>
              </w:tabs>
              <w:jc w:val="both"/>
              <w:rPr>
                <w:sz w:val="28"/>
                <w:szCs w:val="28"/>
              </w:rPr>
            </w:pPr>
            <w:r w:rsidRPr="004E5C1B">
              <w:rPr>
                <w:sz w:val="28"/>
                <w:szCs w:val="28"/>
              </w:rPr>
              <w:t>Reģistrs nodrošina Saraksta publisku pieejamību no 2018.gada 1.jūnij</w:t>
            </w:r>
            <w:r w:rsidR="0075006B" w:rsidRPr="004E5C1B">
              <w:rPr>
                <w:sz w:val="28"/>
                <w:szCs w:val="28"/>
              </w:rPr>
              <w:t>a</w:t>
            </w:r>
            <w:r w:rsidRPr="004E5C1B">
              <w:rPr>
                <w:sz w:val="28"/>
                <w:szCs w:val="28"/>
              </w:rPr>
              <w:t>.</w:t>
            </w:r>
          </w:p>
          <w:p w14:paraId="7B7D845F" w14:textId="259A5547" w:rsidR="00581218" w:rsidRPr="00012414" w:rsidRDefault="00E300A8" w:rsidP="00363D7E">
            <w:pPr>
              <w:jc w:val="both"/>
              <w:outlineLvl w:val="0"/>
              <w:rPr>
                <w:sz w:val="28"/>
                <w:szCs w:val="28"/>
              </w:rPr>
            </w:pPr>
            <w:r w:rsidRPr="004E5C1B">
              <w:rPr>
                <w:sz w:val="28"/>
                <w:szCs w:val="28"/>
              </w:rPr>
              <w:t xml:space="preserve">2017.gada 16.novembrī Latvijas Republikas Saeima pieņēma </w:t>
            </w:r>
            <w:r w:rsidR="0075006B" w:rsidRPr="004E5C1B">
              <w:rPr>
                <w:sz w:val="28"/>
                <w:szCs w:val="28"/>
              </w:rPr>
              <w:t>likum</w:t>
            </w:r>
            <w:r w:rsidR="00C245CB" w:rsidRPr="004E5C1B">
              <w:rPr>
                <w:sz w:val="28"/>
                <w:szCs w:val="28"/>
              </w:rPr>
              <w:t>u</w:t>
            </w:r>
            <w:r w:rsidR="0075006B" w:rsidRPr="004E5C1B">
              <w:rPr>
                <w:sz w:val="28"/>
                <w:szCs w:val="28"/>
              </w:rPr>
              <w:t xml:space="preserve"> “G</w:t>
            </w:r>
            <w:r w:rsidRPr="004E5C1B">
              <w:rPr>
                <w:sz w:val="28"/>
                <w:szCs w:val="28"/>
              </w:rPr>
              <w:t>rozījumi likum</w:t>
            </w:r>
            <w:r w:rsidR="0075006B" w:rsidRPr="004E5C1B">
              <w:rPr>
                <w:sz w:val="28"/>
                <w:szCs w:val="28"/>
              </w:rPr>
              <w:t>ā</w:t>
            </w:r>
            <w:r w:rsidRPr="004E5C1B">
              <w:rPr>
                <w:sz w:val="28"/>
                <w:szCs w:val="28"/>
              </w:rPr>
              <w:t xml:space="preserve"> “Par </w:t>
            </w:r>
            <w:r w:rsidRPr="004E5C1B">
              <w:rPr>
                <w:sz w:val="28"/>
                <w:szCs w:val="28"/>
              </w:rPr>
              <w:lastRenderedPageBreak/>
              <w:t>nodokļiem un nodevām”</w:t>
            </w:r>
            <w:r w:rsidR="0075006B" w:rsidRPr="004E5C1B">
              <w:rPr>
                <w:sz w:val="28"/>
                <w:szCs w:val="28"/>
              </w:rPr>
              <w:t>”, saskaņā ar kuru likum</w:t>
            </w:r>
            <w:r w:rsidR="00697959" w:rsidRPr="004E5C1B">
              <w:rPr>
                <w:sz w:val="28"/>
                <w:szCs w:val="28"/>
              </w:rPr>
              <w:t>a</w:t>
            </w:r>
            <w:r w:rsidR="0075006B" w:rsidRPr="004E5C1B">
              <w:rPr>
                <w:sz w:val="28"/>
                <w:szCs w:val="28"/>
              </w:rPr>
              <w:t xml:space="preserve"> “Par nodokļiem un nodevām”</w:t>
            </w:r>
            <w:r w:rsidRPr="004E5C1B">
              <w:rPr>
                <w:sz w:val="28"/>
                <w:szCs w:val="28"/>
              </w:rPr>
              <w:t xml:space="preserve"> 15.</w:t>
            </w:r>
            <w:r w:rsidRPr="004E5C1B">
              <w:rPr>
                <w:sz w:val="28"/>
                <w:szCs w:val="28"/>
                <w:vertAlign w:val="superscript"/>
              </w:rPr>
              <w:t>1</w:t>
            </w:r>
            <w:r w:rsidRPr="004E5C1B">
              <w:rPr>
                <w:sz w:val="28"/>
                <w:szCs w:val="28"/>
              </w:rPr>
              <w:t>pant</w:t>
            </w:r>
            <w:r w:rsidR="00697959" w:rsidRPr="004E5C1B">
              <w:rPr>
                <w:sz w:val="28"/>
                <w:szCs w:val="28"/>
              </w:rPr>
              <w:t>s papildināts ar jaunu</w:t>
            </w:r>
            <w:r w:rsidRPr="004E5C1B">
              <w:rPr>
                <w:sz w:val="28"/>
                <w:szCs w:val="28"/>
              </w:rPr>
              <w:t xml:space="preserve"> 1.</w:t>
            </w:r>
            <w:r w:rsidRPr="004E5C1B">
              <w:rPr>
                <w:sz w:val="28"/>
                <w:szCs w:val="28"/>
                <w:vertAlign w:val="superscript"/>
              </w:rPr>
              <w:t>1</w:t>
            </w:r>
            <w:r w:rsidRPr="004E5C1B">
              <w:rPr>
                <w:sz w:val="28"/>
                <w:szCs w:val="28"/>
              </w:rPr>
              <w:t>daļ</w:t>
            </w:r>
            <w:r w:rsidR="00697959" w:rsidRPr="004E5C1B">
              <w:rPr>
                <w:sz w:val="28"/>
                <w:szCs w:val="28"/>
              </w:rPr>
              <w:t>u</w:t>
            </w:r>
            <w:r w:rsidRPr="004E5C1B">
              <w:rPr>
                <w:sz w:val="28"/>
                <w:szCs w:val="28"/>
              </w:rPr>
              <w:t>, kas paredz</w:t>
            </w:r>
            <w:r w:rsidR="00187698">
              <w:rPr>
                <w:sz w:val="28"/>
                <w:szCs w:val="28"/>
              </w:rPr>
              <w:t xml:space="preserve">, </w:t>
            </w:r>
            <w:r w:rsidR="00187698" w:rsidRPr="00187698">
              <w:rPr>
                <w:sz w:val="28"/>
                <w:szCs w:val="28"/>
              </w:rPr>
              <w:t xml:space="preserve">ka </w:t>
            </w:r>
            <w:r w:rsidR="00187698" w:rsidRPr="00012414">
              <w:rPr>
                <w:sz w:val="28"/>
                <w:szCs w:val="28"/>
              </w:rPr>
              <w:t xml:space="preserve">Uzņēmumu reģistrs publiskās personas un iestādes likumā </w:t>
            </w:r>
            <w:r w:rsidR="009A1E0C">
              <w:rPr>
                <w:sz w:val="28"/>
                <w:szCs w:val="28"/>
              </w:rPr>
              <w:t>“</w:t>
            </w:r>
            <w:hyperlink r:id="rId11" w:tgtFrame="_blank" w:history="1">
              <w:r w:rsidR="00187698" w:rsidRPr="00012414">
                <w:rPr>
                  <w:sz w:val="28"/>
                  <w:szCs w:val="28"/>
                </w:rPr>
                <w:t>Par Latvijas Republikas Uzņēmumu reģistru</w:t>
              </w:r>
            </w:hyperlink>
            <w:r w:rsidR="009A1E0C">
              <w:rPr>
                <w:sz w:val="28"/>
                <w:szCs w:val="28"/>
              </w:rPr>
              <w:t>”</w:t>
            </w:r>
            <w:r w:rsidR="00187698" w:rsidRPr="00012414">
              <w:rPr>
                <w:sz w:val="28"/>
                <w:szCs w:val="28"/>
              </w:rPr>
              <w:t xml:space="preserve"> un citos likumos noteiktajā kārtībā ieraksta publisko personu un iestāžu sarakstā un piešķir reģistrācijas numuru, kas vienlaikus ir arī nodokļu maksātāja reģistrācijas kods.</w:t>
            </w:r>
            <w:r w:rsidR="00187698">
              <w:rPr>
                <w:sz w:val="28"/>
                <w:szCs w:val="28"/>
              </w:rPr>
              <w:t xml:space="preserve"> </w:t>
            </w:r>
            <w:r w:rsidR="00697959" w:rsidRPr="004E5C1B">
              <w:rPr>
                <w:sz w:val="28"/>
                <w:szCs w:val="28"/>
              </w:rPr>
              <w:t>L</w:t>
            </w:r>
            <w:r w:rsidR="00165D84" w:rsidRPr="004E5C1B">
              <w:rPr>
                <w:sz w:val="28"/>
                <w:szCs w:val="28"/>
              </w:rPr>
              <w:t>ikuma “Par nodokļiem un nodevām” 15.</w:t>
            </w:r>
            <w:r w:rsidR="00165D84" w:rsidRPr="004E5C1B">
              <w:rPr>
                <w:sz w:val="28"/>
                <w:szCs w:val="28"/>
                <w:vertAlign w:val="superscript"/>
              </w:rPr>
              <w:t>1</w:t>
            </w:r>
            <w:r w:rsidR="00165D84" w:rsidRPr="004E5C1B">
              <w:rPr>
                <w:sz w:val="28"/>
                <w:szCs w:val="28"/>
              </w:rPr>
              <w:t>panta 1.</w:t>
            </w:r>
            <w:r w:rsidR="00165D84" w:rsidRPr="004E5C1B">
              <w:rPr>
                <w:sz w:val="28"/>
                <w:szCs w:val="28"/>
                <w:vertAlign w:val="superscript"/>
              </w:rPr>
              <w:t>1</w:t>
            </w:r>
            <w:r w:rsidR="00165D84" w:rsidRPr="004E5C1B">
              <w:rPr>
                <w:sz w:val="28"/>
                <w:szCs w:val="28"/>
              </w:rPr>
              <w:t>daļ</w:t>
            </w:r>
            <w:r w:rsidR="00697959" w:rsidRPr="004E5C1B">
              <w:rPr>
                <w:sz w:val="28"/>
                <w:szCs w:val="28"/>
              </w:rPr>
              <w:t>a</w:t>
            </w:r>
            <w:r w:rsidR="00165D84" w:rsidRPr="004E5C1B">
              <w:rPr>
                <w:sz w:val="28"/>
                <w:szCs w:val="28"/>
              </w:rPr>
              <w:t xml:space="preserve"> </w:t>
            </w:r>
            <w:r w:rsidR="00C245CB" w:rsidRPr="004E5C1B">
              <w:rPr>
                <w:sz w:val="28"/>
                <w:szCs w:val="28"/>
              </w:rPr>
              <w:t>stā</w:t>
            </w:r>
            <w:r w:rsidR="009A1DA4" w:rsidRPr="004E5C1B">
              <w:rPr>
                <w:sz w:val="28"/>
                <w:szCs w:val="28"/>
              </w:rPr>
              <w:t>jā</w:t>
            </w:r>
            <w:r w:rsidR="00CA43F3" w:rsidRPr="004E5C1B">
              <w:rPr>
                <w:sz w:val="28"/>
                <w:szCs w:val="28"/>
              </w:rPr>
              <w:t xml:space="preserve">s </w:t>
            </w:r>
            <w:r w:rsidR="00165D84" w:rsidRPr="004E5C1B">
              <w:t xml:space="preserve"> </w:t>
            </w:r>
            <w:r w:rsidR="00165D84" w:rsidRPr="004E5C1B">
              <w:rPr>
                <w:sz w:val="28"/>
                <w:szCs w:val="28"/>
              </w:rPr>
              <w:t xml:space="preserve">spēkā </w:t>
            </w:r>
            <w:r w:rsidR="00C245CB" w:rsidRPr="004E5C1B">
              <w:rPr>
                <w:sz w:val="28"/>
                <w:szCs w:val="28"/>
              </w:rPr>
              <w:t>2018.gada 1.martā</w:t>
            </w:r>
            <w:r w:rsidR="00165D84" w:rsidRPr="004E5C1B">
              <w:rPr>
                <w:sz w:val="28"/>
                <w:szCs w:val="28"/>
              </w:rPr>
              <w:t>.</w:t>
            </w:r>
          </w:p>
          <w:p w14:paraId="194C1D3C" w14:textId="1C19EAD9" w:rsidR="00581218" w:rsidRPr="004E5C1B" w:rsidRDefault="0065005B" w:rsidP="00C04DD5">
            <w:pPr>
              <w:tabs>
                <w:tab w:val="left" w:pos="7354"/>
                <w:tab w:val="left" w:pos="7433"/>
              </w:tabs>
              <w:ind w:right="113"/>
              <w:jc w:val="both"/>
              <w:rPr>
                <w:color w:val="000000"/>
                <w:sz w:val="28"/>
                <w:szCs w:val="28"/>
              </w:rPr>
            </w:pPr>
            <w:r w:rsidRPr="004E5C1B">
              <w:rPr>
                <w:color w:val="000000"/>
                <w:sz w:val="28"/>
                <w:szCs w:val="28"/>
              </w:rPr>
              <w:t>Saskaņā ar likuma “Par nodokļiem un nodevām” pārejas noteikumu 205</w:t>
            </w:r>
            <w:r w:rsidR="00106D8B" w:rsidRPr="004E5C1B">
              <w:rPr>
                <w:color w:val="000000"/>
                <w:sz w:val="28"/>
                <w:szCs w:val="28"/>
              </w:rPr>
              <w:t>.</w:t>
            </w:r>
            <w:r w:rsidRPr="004E5C1B">
              <w:rPr>
                <w:color w:val="000000"/>
                <w:sz w:val="28"/>
                <w:szCs w:val="28"/>
              </w:rPr>
              <w:t>punktu, g</w:t>
            </w:r>
            <w:r w:rsidR="00BC14AA" w:rsidRPr="004E5C1B">
              <w:rPr>
                <w:color w:val="000000"/>
                <w:sz w:val="28"/>
                <w:szCs w:val="28"/>
              </w:rPr>
              <w:t xml:space="preserve">rozījumi </w:t>
            </w:r>
            <w:r w:rsidR="00CB0066" w:rsidRPr="004E5C1B">
              <w:rPr>
                <w:color w:val="000000"/>
                <w:sz w:val="28"/>
                <w:szCs w:val="28"/>
              </w:rPr>
              <w:t>likuma</w:t>
            </w:r>
            <w:r w:rsidR="00581218" w:rsidRPr="004E5C1B">
              <w:rPr>
                <w:color w:val="000000"/>
                <w:sz w:val="28"/>
                <w:szCs w:val="28"/>
              </w:rPr>
              <w:t xml:space="preserve"> “Par nodokļiem un nodevām” </w:t>
            </w:r>
            <w:r w:rsidR="00BC14AA" w:rsidRPr="004E5C1B">
              <w:rPr>
                <w:color w:val="000000"/>
                <w:sz w:val="28"/>
                <w:szCs w:val="28"/>
              </w:rPr>
              <w:t>15.</w:t>
            </w:r>
            <w:r w:rsidR="00BC14AA" w:rsidRPr="004E5C1B">
              <w:rPr>
                <w:color w:val="000000"/>
                <w:sz w:val="28"/>
                <w:szCs w:val="28"/>
                <w:vertAlign w:val="superscript"/>
              </w:rPr>
              <w:t>1</w:t>
            </w:r>
            <w:r w:rsidR="00BC14AA" w:rsidRPr="004E5C1B">
              <w:rPr>
                <w:color w:val="000000"/>
                <w:sz w:val="28"/>
                <w:szCs w:val="28"/>
              </w:rPr>
              <w:t xml:space="preserve">panta astotajā un devītajā daļā attiecībā uz </w:t>
            </w:r>
            <w:r w:rsidR="00363D7E" w:rsidRPr="004E5C1B">
              <w:rPr>
                <w:color w:val="000000"/>
                <w:sz w:val="28"/>
                <w:szCs w:val="28"/>
              </w:rPr>
              <w:t>R</w:t>
            </w:r>
            <w:r w:rsidR="00BC14AA" w:rsidRPr="004E5C1B">
              <w:rPr>
                <w:color w:val="000000"/>
                <w:sz w:val="28"/>
                <w:szCs w:val="28"/>
              </w:rPr>
              <w:t>eģistra funkciju nodrošināt informācijas pieejamību no publisko personu un iestāžu saraksta stā</w:t>
            </w:r>
            <w:r w:rsidR="0075006B" w:rsidRPr="004E5C1B">
              <w:rPr>
                <w:color w:val="000000"/>
                <w:sz w:val="28"/>
                <w:szCs w:val="28"/>
              </w:rPr>
              <w:t>sie</w:t>
            </w:r>
            <w:r w:rsidR="00BC14AA" w:rsidRPr="004E5C1B">
              <w:rPr>
                <w:color w:val="000000"/>
                <w:sz w:val="28"/>
                <w:szCs w:val="28"/>
              </w:rPr>
              <w:t>s spēkā 2</w:t>
            </w:r>
            <w:r w:rsidR="00581218" w:rsidRPr="004E5C1B">
              <w:rPr>
                <w:color w:val="000000"/>
                <w:sz w:val="28"/>
                <w:szCs w:val="28"/>
              </w:rPr>
              <w:t>018.gada 1.jūnijā.</w:t>
            </w:r>
          </w:p>
          <w:p w14:paraId="3A6A730A" w14:textId="34F89F83" w:rsidR="00CA43F3" w:rsidRPr="004E5C1B" w:rsidRDefault="00106D8B" w:rsidP="00735A45">
            <w:pPr>
              <w:tabs>
                <w:tab w:val="left" w:pos="7354"/>
                <w:tab w:val="left" w:pos="7433"/>
              </w:tabs>
              <w:ind w:right="113"/>
              <w:jc w:val="both"/>
              <w:rPr>
                <w:color w:val="000000"/>
                <w:sz w:val="28"/>
                <w:szCs w:val="28"/>
              </w:rPr>
            </w:pPr>
            <w:r w:rsidRPr="004E5C1B">
              <w:rPr>
                <w:color w:val="000000"/>
                <w:sz w:val="28"/>
                <w:szCs w:val="28"/>
              </w:rPr>
              <w:t xml:space="preserve">Savukārt atbilstoši </w:t>
            </w:r>
            <w:r w:rsidR="0029067C" w:rsidRPr="004E5C1B">
              <w:rPr>
                <w:color w:val="000000"/>
                <w:sz w:val="28"/>
                <w:szCs w:val="28"/>
              </w:rPr>
              <w:t xml:space="preserve">šī likuma </w:t>
            </w:r>
            <w:r w:rsidRPr="004E5C1B">
              <w:rPr>
                <w:color w:val="000000"/>
                <w:sz w:val="28"/>
                <w:szCs w:val="28"/>
              </w:rPr>
              <w:t>pārejas noteikumu 206.punktam l</w:t>
            </w:r>
            <w:r w:rsidR="00BC14AA" w:rsidRPr="004E5C1B">
              <w:rPr>
                <w:color w:val="000000"/>
                <w:sz w:val="28"/>
                <w:szCs w:val="28"/>
              </w:rPr>
              <w:t xml:space="preserve">īdz 2018.gada 1.jūnijam </w:t>
            </w:r>
            <w:r w:rsidR="00787EE6" w:rsidRPr="004E5C1B">
              <w:rPr>
                <w:color w:val="000000"/>
                <w:sz w:val="28"/>
                <w:szCs w:val="28"/>
              </w:rPr>
              <w:t xml:space="preserve">VID </w:t>
            </w:r>
            <w:r w:rsidR="00DD7160" w:rsidRPr="004E5C1B">
              <w:rPr>
                <w:color w:val="000000"/>
                <w:sz w:val="28"/>
                <w:szCs w:val="28"/>
              </w:rPr>
              <w:t>turpinās reģistrē</w:t>
            </w:r>
            <w:r w:rsidR="00B01009" w:rsidRPr="004E5C1B">
              <w:rPr>
                <w:color w:val="000000"/>
                <w:sz w:val="28"/>
                <w:szCs w:val="28"/>
              </w:rPr>
              <w:t>t</w:t>
            </w:r>
            <w:r w:rsidR="00DD7160" w:rsidRPr="004E5C1B">
              <w:rPr>
                <w:color w:val="000000"/>
                <w:sz w:val="28"/>
                <w:szCs w:val="28"/>
              </w:rPr>
              <w:t xml:space="preserve"> kā nodokļu maksātājus </w:t>
            </w:r>
            <w:r w:rsidR="00BC14AA" w:rsidRPr="004E5C1B">
              <w:rPr>
                <w:color w:val="000000"/>
                <w:sz w:val="28"/>
                <w:szCs w:val="28"/>
              </w:rPr>
              <w:t xml:space="preserve">publiskās personas un iestādes atbilstoši kārtībai, kāda </w:t>
            </w:r>
            <w:r w:rsidR="00AE2FD5" w:rsidRPr="004E5C1B">
              <w:rPr>
                <w:color w:val="000000"/>
                <w:sz w:val="28"/>
                <w:szCs w:val="28"/>
              </w:rPr>
              <w:t xml:space="preserve">ir </w:t>
            </w:r>
            <w:r w:rsidR="00BC14AA" w:rsidRPr="004E5C1B">
              <w:rPr>
                <w:color w:val="000000"/>
                <w:sz w:val="28"/>
                <w:szCs w:val="28"/>
              </w:rPr>
              <w:t>note</w:t>
            </w:r>
            <w:r w:rsidR="00581218" w:rsidRPr="004E5C1B">
              <w:rPr>
                <w:color w:val="000000"/>
                <w:sz w:val="28"/>
                <w:szCs w:val="28"/>
              </w:rPr>
              <w:t>ikta līdz 2018.gada 1.martam.</w:t>
            </w:r>
            <w:r w:rsidR="00EA7EBE" w:rsidRPr="004E5C1B">
              <w:rPr>
                <w:color w:val="000000"/>
                <w:sz w:val="28"/>
                <w:szCs w:val="28"/>
              </w:rPr>
              <w:t xml:space="preserve"> </w:t>
            </w:r>
            <w:r w:rsidR="009F1233" w:rsidRPr="004E5C1B">
              <w:rPr>
                <w:color w:val="000000"/>
                <w:sz w:val="28"/>
                <w:szCs w:val="28"/>
              </w:rPr>
              <w:t xml:space="preserve">Laikā posmā no 2018.gada 1.marta līdz 31.maijam </w:t>
            </w:r>
            <w:r w:rsidR="00421315" w:rsidRPr="004E5C1B">
              <w:rPr>
                <w:color w:val="000000"/>
                <w:sz w:val="28"/>
                <w:szCs w:val="28"/>
              </w:rPr>
              <w:t xml:space="preserve">VID </w:t>
            </w:r>
            <w:r w:rsidR="00EA7EBE" w:rsidRPr="004E5C1B">
              <w:rPr>
                <w:color w:val="000000"/>
                <w:sz w:val="28"/>
                <w:szCs w:val="28"/>
              </w:rPr>
              <w:t>nodrošin</w:t>
            </w:r>
            <w:r w:rsidR="009F1233" w:rsidRPr="004E5C1B">
              <w:rPr>
                <w:color w:val="000000"/>
                <w:sz w:val="28"/>
                <w:szCs w:val="28"/>
              </w:rPr>
              <w:t>ā</w:t>
            </w:r>
            <w:r w:rsidR="00421315" w:rsidRPr="004E5C1B">
              <w:rPr>
                <w:color w:val="000000"/>
                <w:sz w:val="28"/>
                <w:szCs w:val="28"/>
              </w:rPr>
              <w:t xml:space="preserve">s </w:t>
            </w:r>
            <w:r w:rsidR="00EA7EBE" w:rsidRPr="004E5C1B">
              <w:rPr>
                <w:color w:val="000000"/>
                <w:sz w:val="28"/>
                <w:szCs w:val="28"/>
              </w:rPr>
              <w:t>publisko personu un iestāžu publisk</w:t>
            </w:r>
            <w:r w:rsidR="00421315" w:rsidRPr="004E5C1B">
              <w:rPr>
                <w:color w:val="000000"/>
                <w:sz w:val="28"/>
                <w:szCs w:val="28"/>
              </w:rPr>
              <w:t>o</w:t>
            </w:r>
            <w:r w:rsidR="00EA7EBE" w:rsidRPr="004E5C1B">
              <w:rPr>
                <w:color w:val="000000"/>
                <w:sz w:val="28"/>
                <w:szCs w:val="28"/>
              </w:rPr>
              <w:t xml:space="preserve"> pieejamīb</w:t>
            </w:r>
            <w:r w:rsidR="00421315" w:rsidRPr="004E5C1B">
              <w:rPr>
                <w:color w:val="000000"/>
                <w:sz w:val="28"/>
                <w:szCs w:val="28"/>
              </w:rPr>
              <w:t>u</w:t>
            </w:r>
            <w:r w:rsidR="0030249C" w:rsidRPr="004E5C1B">
              <w:rPr>
                <w:color w:val="000000"/>
                <w:sz w:val="28"/>
                <w:szCs w:val="28"/>
              </w:rPr>
              <w:t>.</w:t>
            </w:r>
          </w:p>
          <w:p w14:paraId="1948FB9B" w14:textId="7D44B7A0" w:rsidR="00EA371A" w:rsidRPr="00B44A26" w:rsidRDefault="009811AF" w:rsidP="00977BE8">
            <w:pPr>
              <w:tabs>
                <w:tab w:val="left" w:pos="7354"/>
                <w:tab w:val="left" w:pos="7433"/>
              </w:tabs>
              <w:ind w:right="113"/>
              <w:jc w:val="both"/>
              <w:rPr>
                <w:color w:val="000000"/>
                <w:sz w:val="28"/>
                <w:szCs w:val="28"/>
              </w:rPr>
            </w:pPr>
            <w:r w:rsidRPr="004E5C1B">
              <w:rPr>
                <w:color w:val="000000"/>
                <w:sz w:val="28"/>
                <w:szCs w:val="28"/>
              </w:rPr>
              <w:t>Ņemot vērā minēto, Ministru kabineta 2015.gada 22.septembra noteikum</w:t>
            </w:r>
            <w:r w:rsidR="00432D5A" w:rsidRPr="004E5C1B">
              <w:rPr>
                <w:color w:val="000000"/>
                <w:sz w:val="28"/>
                <w:szCs w:val="28"/>
              </w:rPr>
              <w:t>os</w:t>
            </w:r>
            <w:r w:rsidRPr="004E5C1B">
              <w:rPr>
                <w:color w:val="000000"/>
                <w:sz w:val="28"/>
                <w:szCs w:val="28"/>
              </w:rPr>
              <w:t xml:space="preserve"> Nr.537 ir </w:t>
            </w:r>
            <w:r w:rsidR="00432D5A" w:rsidRPr="004E5C1B">
              <w:rPr>
                <w:color w:val="000000"/>
                <w:sz w:val="28"/>
                <w:szCs w:val="28"/>
              </w:rPr>
              <w:t xml:space="preserve">nepieciešams veikt </w:t>
            </w:r>
            <w:r w:rsidRPr="004E5C1B">
              <w:rPr>
                <w:color w:val="000000"/>
                <w:sz w:val="28"/>
                <w:szCs w:val="28"/>
              </w:rPr>
              <w:t>groz</w:t>
            </w:r>
            <w:r w:rsidR="00432D5A" w:rsidRPr="004E5C1B">
              <w:rPr>
                <w:color w:val="000000"/>
                <w:sz w:val="28"/>
                <w:szCs w:val="28"/>
              </w:rPr>
              <w:t>ījumus</w:t>
            </w:r>
            <w:r w:rsidRPr="004E5C1B">
              <w:rPr>
                <w:color w:val="000000"/>
                <w:sz w:val="28"/>
                <w:szCs w:val="28"/>
              </w:rPr>
              <w:t xml:space="preserve"> ar mērķi </w:t>
            </w:r>
            <w:r w:rsidR="00802EEE">
              <w:rPr>
                <w:color w:val="000000"/>
                <w:sz w:val="28"/>
                <w:szCs w:val="28"/>
              </w:rPr>
              <w:t>precizēt</w:t>
            </w:r>
            <w:r w:rsidR="00802EEE" w:rsidRPr="004E5C1B">
              <w:t xml:space="preserve"> </w:t>
            </w:r>
            <w:r w:rsidR="00181249" w:rsidRPr="004E5C1B">
              <w:rPr>
                <w:color w:val="000000"/>
                <w:sz w:val="28"/>
                <w:szCs w:val="28"/>
              </w:rPr>
              <w:t>regulējum</w:t>
            </w:r>
            <w:r w:rsidR="0029067C" w:rsidRPr="004E5C1B">
              <w:rPr>
                <w:color w:val="000000"/>
                <w:sz w:val="28"/>
                <w:szCs w:val="28"/>
              </w:rPr>
              <w:t>u</w:t>
            </w:r>
            <w:r w:rsidR="00181249" w:rsidRPr="004E5C1B">
              <w:rPr>
                <w:color w:val="000000"/>
                <w:sz w:val="28"/>
                <w:szCs w:val="28"/>
              </w:rPr>
              <w:t>, kas paredz</w:t>
            </w:r>
            <w:r w:rsidR="00057E92" w:rsidRPr="004E5C1B">
              <w:rPr>
                <w:color w:val="000000"/>
                <w:sz w:val="28"/>
                <w:szCs w:val="28"/>
              </w:rPr>
              <w:t xml:space="preserve"> </w:t>
            </w:r>
            <w:r w:rsidR="00520B89" w:rsidRPr="004E5C1B">
              <w:rPr>
                <w:color w:val="000000"/>
                <w:sz w:val="28"/>
                <w:szCs w:val="28"/>
              </w:rPr>
              <w:t xml:space="preserve">kārtību </w:t>
            </w:r>
            <w:r w:rsidRPr="004E5C1B">
              <w:rPr>
                <w:color w:val="000000"/>
                <w:sz w:val="28"/>
                <w:szCs w:val="28"/>
              </w:rPr>
              <w:t>publisk</w:t>
            </w:r>
            <w:r w:rsidR="00013053" w:rsidRPr="004E5C1B">
              <w:rPr>
                <w:color w:val="000000"/>
                <w:sz w:val="28"/>
                <w:szCs w:val="28"/>
              </w:rPr>
              <w:t>o</w:t>
            </w:r>
            <w:r w:rsidRPr="004E5C1B">
              <w:rPr>
                <w:color w:val="000000"/>
                <w:sz w:val="28"/>
                <w:szCs w:val="28"/>
              </w:rPr>
              <w:t xml:space="preserve"> person</w:t>
            </w:r>
            <w:r w:rsidR="00013053" w:rsidRPr="004E5C1B">
              <w:rPr>
                <w:color w:val="000000"/>
                <w:sz w:val="28"/>
                <w:szCs w:val="28"/>
              </w:rPr>
              <w:t>u</w:t>
            </w:r>
            <w:r w:rsidRPr="004E5C1B">
              <w:rPr>
                <w:color w:val="000000"/>
                <w:sz w:val="28"/>
                <w:szCs w:val="28"/>
              </w:rPr>
              <w:t xml:space="preserve"> un iestā</w:t>
            </w:r>
            <w:r w:rsidR="00013053" w:rsidRPr="004E5C1B">
              <w:rPr>
                <w:color w:val="000000"/>
                <w:sz w:val="28"/>
                <w:szCs w:val="28"/>
              </w:rPr>
              <w:t>žu reģistrācij</w:t>
            </w:r>
            <w:r w:rsidR="00520B89" w:rsidRPr="004E5C1B">
              <w:rPr>
                <w:color w:val="000000"/>
                <w:sz w:val="28"/>
                <w:szCs w:val="28"/>
              </w:rPr>
              <w:t>ai</w:t>
            </w:r>
            <w:r w:rsidR="0029067C" w:rsidRPr="004E5C1B">
              <w:rPr>
                <w:color w:val="000000"/>
                <w:sz w:val="28"/>
                <w:szCs w:val="28"/>
              </w:rPr>
              <w:t xml:space="preserve"> </w:t>
            </w:r>
            <w:r w:rsidR="0030249C" w:rsidRPr="004E5C1B">
              <w:rPr>
                <w:color w:val="000000"/>
                <w:sz w:val="28"/>
                <w:szCs w:val="28"/>
              </w:rPr>
              <w:t xml:space="preserve">kā nodokļu maksātājiem </w:t>
            </w:r>
            <w:r w:rsidR="009A1E0C">
              <w:rPr>
                <w:color w:val="000000"/>
                <w:sz w:val="28"/>
                <w:szCs w:val="28"/>
              </w:rPr>
              <w:t>Reģistrā un iekļaušanu VID nodokļu maksātāju reģistrā</w:t>
            </w:r>
            <w:r w:rsidR="0030249C" w:rsidRPr="004E5C1B">
              <w:rPr>
                <w:color w:val="000000"/>
                <w:sz w:val="28"/>
                <w:szCs w:val="28"/>
              </w:rPr>
              <w:t xml:space="preserve">. </w:t>
            </w:r>
            <w:r w:rsidR="00AE2FD5" w:rsidRPr="004E5C1B">
              <w:rPr>
                <w:color w:val="000000"/>
                <w:sz w:val="28"/>
                <w:szCs w:val="28"/>
              </w:rPr>
              <w:t>Tādējādi ir izstrādāts Ministru kabineta noteikumu projekts “</w:t>
            </w:r>
            <w:r w:rsidR="00AE2FD5" w:rsidRPr="004E5C1B">
              <w:rPr>
                <w:sz w:val="28"/>
                <w:szCs w:val="28"/>
              </w:rPr>
              <w:t>Grozījumi Ministru kabineta 2015.gada 22.septembra noteikumos Nr.537 “Noteikumi par nodokļu maksātāju un nodokļu maksātāju struktūrvienību reģistrāciju Valsts ieņēmumu dienestā”</w:t>
            </w:r>
            <w:r w:rsidR="00AE2FD5" w:rsidRPr="004E5C1B">
              <w:rPr>
                <w:color w:val="000000"/>
                <w:sz w:val="28"/>
                <w:szCs w:val="28"/>
              </w:rPr>
              <w:t>” (turpmāk – noteikumu projekts)</w:t>
            </w:r>
            <w:r w:rsidR="00DE6000" w:rsidRPr="004E5C1B">
              <w:rPr>
                <w:color w:val="000000"/>
                <w:sz w:val="28"/>
                <w:szCs w:val="28"/>
              </w:rPr>
              <w:t>.</w:t>
            </w:r>
            <w:r w:rsidR="00245BF2" w:rsidRPr="004E5C1B">
              <w:rPr>
                <w:color w:val="000000"/>
                <w:sz w:val="28"/>
                <w:szCs w:val="28"/>
              </w:rPr>
              <w:t xml:space="preserve"> </w:t>
            </w:r>
          </w:p>
          <w:p w14:paraId="67475B9E" w14:textId="6F73A18F" w:rsidR="00B44A26" w:rsidRPr="00B44A26" w:rsidRDefault="00B44A26" w:rsidP="00B44A26">
            <w:pPr>
              <w:tabs>
                <w:tab w:val="left" w:pos="7354"/>
                <w:tab w:val="left" w:pos="7433"/>
              </w:tabs>
              <w:ind w:right="113"/>
              <w:jc w:val="both"/>
              <w:rPr>
                <w:sz w:val="28"/>
                <w:szCs w:val="28"/>
              </w:rPr>
            </w:pPr>
            <w:r w:rsidRPr="00B44A26">
              <w:rPr>
                <w:sz w:val="28"/>
                <w:szCs w:val="28"/>
              </w:rPr>
              <w:t xml:space="preserve">Noteikumu projektā ir paredzēts noteikt VID pienākumu ne vēlāk kā vienas darbdienas laikā pēc informācijas saņemšanas no Reģistra publiskās personas un iestādes iekļaut nodokļu maksātāju reģistrā, pamatojoties uz Reģistra sniegtajām ziņām. Reģistrs publiskās personas un iestādes </w:t>
            </w:r>
            <w:r w:rsidRPr="00B44A26">
              <w:rPr>
                <w:sz w:val="28"/>
                <w:szCs w:val="28"/>
              </w:rPr>
              <w:lastRenderedPageBreak/>
              <w:t>ieraksta publisko personu un iestāžu sarakstā,</w:t>
            </w:r>
            <w:r w:rsidR="00BB5E64">
              <w:rPr>
                <w:sz w:val="28"/>
                <w:szCs w:val="28"/>
              </w:rPr>
              <w:t xml:space="preserve"> </w:t>
            </w:r>
            <w:r w:rsidRPr="00B44A26">
              <w:rPr>
                <w:sz w:val="28"/>
                <w:szCs w:val="28"/>
              </w:rPr>
              <w:t xml:space="preserve">piešķir reģistrācijas numuru, kas </w:t>
            </w:r>
            <w:r w:rsidR="00BB5E64">
              <w:rPr>
                <w:sz w:val="28"/>
                <w:szCs w:val="28"/>
              </w:rPr>
              <w:t xml:space="preserve">vienlaikus </w:t>
            </w:r>
            <w:r w:rsidRPr="00B44A26">
              <w:rPr>
                <w:sz w:val="28"/>
                <w:szCs w:val="28"/>
              </w:rPr>
              <w:t>ir arī nodokļu maksātāja reģistrācijas kods, un minēto informāciju nodod VID iekļaušanai nodokļu maksātāju reģistrā.</w:t>
            </w:r>
            <w:r w:rsidR="00BB5E64">
              <w:t xml:space="preserve"> </w:t>
            </w:r>
            <w:r w:rsidRPr="00B44A26">
              <w:rPr>
                <w:sz w:val="28"/>
                <w:szCs w:val="28"/>
              </w:rPr>
              <w:t xml:space="preserve">Tādejādi nav nepieciešams piešķirt </w:t>
            </w:r>
            <w:r w:rsidR="005625F8">
              <w:rPr>
                <w:sz w:val="28"/>
                <w:szCs w:val="28"/>
              </w:rPr>
              <w:t xml:space="preserve">atsevišķu </w:t>
            </w:r>
            <w:r w:rsidRPr="00B44A26">
              <w:rPr>
                <w:sz w:val="28"/>
                <w:szCs w:val="28"/>
              </w:rPr>
              <w:t xml:space="preserve">nodokļu maksātāja reģistrācijas kodu, iekļaujot publiskās personas un iestādes VID nodokļu maksātāju reģistrā. </w:t>
            </w:r>
          </w:p>
          <w:p w14:paraId="37929AF5" w14:textId="15132624" w:rsidR="00B44A26" w:rsidRPr="00B44A26" w:rsidRDefault="00B44A26" w:rsidP="00B44A26">
            <w:pPr>
              <w:tabs>
                <w:tab w:val="left" w:pos="7354"/>
                <w:tab w:val="left" w:pos="7433"/>
              </w:tabs>
              <w:ind w:right="113"/>
              <w:jc w:val="both"/>
              <w:rPr>
                <w:sz w:val="28"/>
                <w:szCs w:val="28"/>
              </w:rPr>
            </w:pPr>
            <w:r w:rsidRPr="00B44A26">
              <w:rPr>
                <w:sz w:val="28"/>
                <w:szCs w:val="28"/>
              </w:rPr>
              <w:t xml:space="preserve">Nododamo ziņu apjoms, ko Reģistrs ieraksta publisko personu un iestāžu sarakstā, ir pietiekams publisko personu un iestāžu iekļaušanai nodokļu maksātāju reģistrā. Savukārt, gadījumā, ja, veicot nodokļu administrēšanas pasākumus, VID ir konstatējis, ka ir nepieciešamas papildu ziņas, VID pieprasa tās, sazinoties ar  publiskām personām un iestādēm. </w:t>
            </w:r>
          </w:p>
          <w:p w14:paraId="1CAE9AE2" w14:textId="3C64474C" w:rsidR="00B44A26" w:rsidRPr="00B44A26" w:rsidRDefault="00B44A26" w:rsidP="00B44A26">
            <w:pPr>
              <w:tabs>
                <w:tab w:val="left" w:pos="7354"/>
                <w:tab w:val="left" w:pos="7433"/>
              </w:tabs>
              <w:ind w:right="113"/>
              <w:jc w:val="both"/>
              <w:rPr>
                <w:sz w:val="28"/>
                <w:szCs w:val="28"/>
              </w:rPr>
            </w:pPr>
            <w:r w:rsidRPr="00B44A26">
              <w:rPr>
                <w:sz w:val="28"/>
                <w:szCs w:val="28"/>
              </w:rPr>
              <w:t xml:space="preserve">Nodokļu jautājumu risināšanai, t.sk., nodokļu maksātāju struktūrvienības reģistrācijai vai slēgšanai, publiskām personām un iestādēm jāvēršas VID. Gadījumā, ja </w:t>
            </w:r>
            <w:r w:rsidR="009B73E0">
              <w:rPr>
                <w:sz w:val="28"/>
                <w:szCs w:val="28"/>
              </w:rPr>
              <w:t xml:space="preserve">ir nepieciešams </w:t>
            </w:r>
            <w:r w:rsidRPr="00B44A26">
              <w:rPr>
                <w:sz w:val="28"/>
                <w:szCs w:val="28"/>
              </w:rPr>
              <w:t>publisko personu vai iestādi reģistrēt kā nodokļu maksātāja struktūrvienību</w:t>
            </w:r>
            <w:r w:rsidR="00E23813">
              <w:rPr>
                <w:sz w:val="28"/>
                <w:szCs w:val="28"/>
              </w:rPr>
              <w:t xml:space="preserve">, </w:t>
            </w:r>
            <w:r w:rsidR="009B73E0">
              <w:rPr>
                <w:sz w:val="28"/>
                <w:szCs w:val="28"/>
              </w:rPr>
              <w:t xml:space="preserve">VID ir jāiesniedz </w:t>
            </w:r>
            <w:r w:rsidR="00F959FB">
              <w:t xml:space="preserve"> </w:t>
            </w:r>
            <w:r w:rsidR="00F959FB" w:rsidRPr="00F959FB">
              <w:rPr>
                <w:sz w:val="28"/>
                <w:szCs w:val="28"/>
              </w:rPr>
              <w:t>Ministru kabineta 2015.gada 22.septembra noteikumu Nr.537</w:t>
            </w:r>
            <w:r w:rsidR="00F959FB">
              <w:rPr>
                <w:sz w:val="28"/>
                <w:szCs w:val="28"/>
              </w:rPr>
              <w:t xml:space="preserve"> 3.pielikums “Struktūrvienību reģistrācijas lapa” un</w:t>
            </w:r>
            <w:r w:rsidR="00E23813">
              <w:rPr>
                <w:sz w:val="28"/>
                <w:szCs w:val="28"/>
              </w:rPr>
              <w:t xml:space="preserve"> </w:t>
            </w:r>
            <w:r w:rsidRPr="00B44A26">
              <w:rPr>
                <w:sz w:val="28"/>
                <w:szCs w:val="28"/>
              </w:rPr>
              <w:t>VID</w:t>
            </w:r>
            <w:r w:rsidR="0048718E">
              <w:t xml:space="preserve"> </w:t>
            </w:r>
            <w:r w:rsidR="006B478D" w:rsidRPr="006B478D">
              <w:rPr>
                <w:sz w:val="28"/>
                <w:szCs w:val="28"/>
              </w:rPr>
              <w:t xml:space="preserve">Ministru kabineta 2015.gada 22.septembra noteikumu Nr.537 </w:t>
            </w:r>
            <w:r w:rsidR="006B478D">
              <w:rPr>
                <w:sz w:val="28"/>
                <w:szCs w:val="28"/>
              </w:rPr>
              <w:t>23.punktā noteiktajā kārtībā</w:t>
            </w:r>
            <w:r w:rsidR="00E75FAF">
              <w:rPr>
                <w:sz w:val="28"/>
                <w:szCs w:val="28"/>
              </w:rPr>
              <w:t xml:space="preserve"> </w:t>
            </w:r>
            <w:r w:rsidRPr="00B44A26">
              <w:rPr>
                <w:sz w:val="28"/>
                <w:szCs w:val="28"/>
              </w:rPr>
              <w:t xml:space="preserve">valsts institūcijas struktūrvienību reģistrē nodokļu maksātāju reģistrā. Šajā gadījumā piešķir nodokļu maksātāja struktūrvienības reģistrācijas kodu Ministru kabineta 2015.gada 22.septembra noteikumu Nr.537 21.punktā noteiktajā kārtībā.  </w:t>
            </w:r>
          </w:p>
          <w:p w14:paraId="71788F90" w14:textId="65A937B8" w:rsidR="00B44A26" w:rsidRDefault="00B44A26" w:rsidP="00B44A26">
            <w:pPr>
              <w:tabs>
                <w:tab w:val="left" w:pos="7354"/>
                <w:tab w:val="left" w:pos="7433"/>
              </w:tabs>
              <w:ind w:right="113"/>
              <w:jc w:val="both"/>
              <w:rPr>
                <w:sz w:val="28"/>
                <w:szCs w:val="28"/>
              </w:rPr>
            </w:pPr>
            <w:r w:rsidRPr="00AC13B5">
              <w:rPr>
                <w:sz w:val="28"/>
                <w:szCs w:val="28"/>
              </w:rPr>
              <w:t>Gadījumos, kad nepieciešams jau esošu valsts institūcijas struktūrvienību izveidot par patstāvīgu institūciju kā atsevišķu nodokļu maksātāju, atbilstoši Ministru kabineta 2015.gada 22.septembra noteikumu Nr.537 19.punktā noteiktajai kārtībai nepieciešams vērsties VID valsts institūcijas struktūrvienības slēgšanai. Savukārt Reģistrā tiek pieteikta jau kā patstāvīga valsts institūcija, par kuru Reģistrs izdara ierakstu publisko personu un iestāžu sarakstā</w:t>
            </w:r>
            <w:r w:rsidR="00F24D3A">
              <w:rPr>
                <w:sz w:val="28"/>
                <w:szCs w:val="28"/>
              </w:rPr>
              <w:t xml:space="preserve"> </w:t>
            </w:r>
            <w:r w:rsidRPr="00AC13B5">
              <w:rPr>
                <w:sz w:val="28"/>
                <w:szCs w:val="28"/>
              </w:rPr>
              <w:t xml:space="preserve">un piešķir </w:t>
            </w:r>
            <w:r w:rsidRPr="00AC13B5">
              <w:rPr>
                <w:sz w:val="28"/>
                <w:szCs w:val="28"/>
              </w:rPr>
              <w:lastRenderedPageBreak/>
              <w:t xml:space="preserve">reģistrācijas numuru, kas </w:t>
            </w:r>
            <w:r w:rsidR="00F24D3A">
              <w:rPr>
                <w:sz w:val="28"/>
                <w:szCs w:val="28"/>
              </w:rPr>
              <w:t xml:space="preserve">vienlaikus </w:t>
            </w:r>
            <w:r w:rsidRPr="00AC13B5">
              <w:rPr>
                <w:sz w:val="28"/>
                <w:szCs w:val="28"/>
              </w:rPr>
              <w:t>ir arī nodokļu maksātāja reģistrācijas kods. Tādējādi arī šāda valsts institūcija tāpat kā jebkura jauna valsts institūcija tiek iekļauta VID nodokļu maksātāju reģistrā ar Reģistrā piešķirtu nodokļu maksātāja reģistrācijas kodu.</w:t>
            </w:r>
          </w:p>
          <w:p w14:paraId="27CB87C1" w14:textId="067B8092" w:rsidR="00EC0D5A" w:rsidRPr="00AC13B5" w:rsidRDefault="00B51A65" w:rsidP="00B44A26">
            <w:pPr>
              <w:tabs>
                <w:tab w:val="left" w:pos="7354"/>
                <w:tab w:val="left" w:pos="7433"/>
              </w:tabs>
              <w:ind w:right="113"/>
              <w:jc w:val="both"/>
              <w:rPr>
                <w:sz w:val="28"/>
                <w:szCs w:val="28"/>
              </w:rPr>
            </w:pPr>
            <w:r w:rsidRPr="000408E8">
              <w:rPr>
                <w:sz w:val="28"/>
                <w:szCs w:val="28"/>
              </w:rPr>
              <w:t xml:space="preserve">Publiskās personas un iestādes </w:t>
            </w:r>
            <w:r w:rsidR="00EC0D5A" w:rsidRPr="000408E8">
              <w:rPr>
                <w:sz w:val="28"/>
                <w:szCs w:val="28"/>
              </w:rPr>
              <w:t xml:space="preserve">attiecībā uz ar nodokļu piemērošanu saistītām darbībām izmanto </w:t>
            </w:r>
            <w:r w:rsidRPr="000408E8">
              <w:t xml:space="preserve"> </w:t>
            </w:r>
            <w:r w:rsidRPr="000408E8">
              <w:rPr>
                <w:sz w:val="28"/>
                <w:szCs w:val="28"/>
              </w:rPr>
              <w:t>nodokļu maksātāja reģistrācijas kodu, savuk</w:t>
            </w:r>
            <w:r w:rsidR="00AF51BB" w:rsidRPr="000408E8">
              <w:rPr>
                <w:sz w:val="28"/>
                <w:szCs w:val="28"/>
              </w:rPr>
              <w:t>ārt</w:t>
            </w:r>
            <w:r w:rsidR="00EC0D5A" w:rsidRPr="000408E8">
              <w:rPr>
                <w:sz w:val="28"/>
                <w:szCs w:val="28"/>
              </w:rPr>
              <w:t xml:space="preserve"> </w:t>
            </w:r>
            <w:r w:rsidR="002A40BE" w:rsidRPr="000408E8">
              <w:t xml:space="preserve"> </w:t>
            </w:r>
            <w:r w:rsidR="002A40BE" w:rsidRPr="000408E8">
              <w:rPr>
                <w:sz w:val="28"/>
                <w:szCs w:val="28"/>
              </w:rPr>
              <w:t xml:space="preserve">publisko personu un iestāžu </w:t>
            </w:r>
            <w:r w:rsidR="00EC0D5A" w:rsidRPr="000408E8">
              <w:rPr>
                <w:sz w:val="28"/>
                <w:szCs w:val="28"/>
              </w:rPr>
              <w:t xml:space="preserve">struktūrvienību reģistrācijas koda izmantošana ir stipri ierobežota, jo šie kodi vairāk ir nepieciešami </w:t>
            </w:r>
            <w:r w:rsidRPr="000408E8">
              <w:rPr>
                <w:sz w:val="28"/>
                <w:szCs w:val="28"/>
              </w:rPr>
              <w:t>VID</w:t>
            </w:r>
            <w:r w:rsidR="00EC0D5A" w:rsidRPr="000408E8">
              <w:rPr>
                <w:sz w:val="28"/>
                <w:szCs w:val="28"/>
              </w:rPr>
              <w:t>, lai viennozīmīgi identificētu attiecīgo struktūrvienību, kuras adresē var būt uzst</w:t>
            </w:r>
            <w:r w:rsidR="00C72968" w:rsidRPr="000408E8">
              <w:rPr>
                <w:sz w:val="28"/>
                <w:szCs w:val="28"/>
              </w:rPr>
              <w:t xml:space="preserve">ādīts kases aparāts, </w:t>
            </w:r>
            <w:r w:rsidRPr="000408E8">
              <w:rPr>
                <w:sz w:val="28"/>
                <w:szCs w:val="28"/>
              </w:rPr>
              <w:t xml:space="preserve">vai, </w:t>
            </w:r>
            <w:r w:rsidR="00EC0D5A" w:rsidRPr="000408E8">
              <w:rPr>
                <w:sz w:val="28"/>
                <w:szCs w:val="28"/>
              </w:rPr>
              <w:t>piemēram, norād</w:t>
            </w:r>
            <w:r w:rsidR="00DF7CF1" w:rsidRPr="000408E8">
              <w:rPr>
                <w:sz w:val="28"/>
                <w:szCs w:val="28"/>
              </w:rPr>
              <w:t>ī</w:t>
            </w:r>
            <w:r w:rsidR="00EC0D5A" w:rsidRPr="000408E8">
              <w:rPr>
                <w:sz w:val="28"/>
                <w:szCs w:val="28"/>
              </w:rPr>
              <w:t>t informāciju preču piegādes dokumentā par preču nosūtīšanu uz konkrēto nodokļu maksātāja struktūrvienību.</w:t>
            </w:r>
          </w:p>
          <w:p w14:paraId="392881BF" w14:textId="5505C368" w:rsidR="00B44A26" w:rsidRPr="00AC13B5" w:rsidRDefault="00B44A26" w:rsidP="00B44A26">
            <w:pPr>
              <w:tabs>
                <w:tab w:val="left" w:pos="7354"/>
                <w:tab w:val="left" w:pos="7433"/>
              </w:tabs>
              <w:ind w:right="113"/>
              <w:jc w:val="both"/>
              <w:rPr>
                <w:sz w:val="28"/>
                <w:szCs w:val="28"/>
              </w:rPr>
            </w:pPr>
            <w:r w:rsidRPr="00AC13B5">
              <w:rPr>
                <w:sz w:val="28"/>
                <w:szCs w:val="28"/>
              </w:rPr>
              <w:t xml:space="preserve">Noteikumu projektā ir redakcionāli precizēts Ministru kabineta 2015.gada 22.septembra noteikumu Nr.537 21.punkts, papildinot </w:t>
            </w:r>
            <w:r w:rsidR="001A257C" w:rsidRPr="00AC13B5">
              <w:rPr>
                <w:sz w:val="28"/>
                <w:szCs w:val="28"/>
              </w:rPr>
              <w:t xml:space="preserve">to </w:t>
            </w:r>
            <w:r w:rsidRPr="00AC13B5">
              <w:rPr>
                <w:sz w:val="28"/>
                <w:szCs w:val="28"/>
              </w:rPr>
              <w:t>ar apakšpunktu, kurā atsevišķi ir izdalīta nodokļu maksātāja</w:t>
            </w:r>
            <w:r w:rsidR="00F47ABE" w:rsidRPr="00AC13B5">
              <w:rPr>
                <w:sz w:val="28"/>
                <w:szCs w:val="28"/>
              </w:rPr>
              <w:t xml:space="preserve"> struktūrvienības</w:t>
            </w:r>
            <w:r w:rsidRPr="00AC13B5">
              <w:rPr>
                <w:sz w:val="28"/>
                <w:szCs w:val="28"/>
              </w:rPr>
              <w:t xml:space="preserve"> reģistrācijas koda piešķiršanas kārtība.</w:t>
            </w:r>
          </w:p>
          <w:p w14:paraId="62064EBB" w14:textId="58AFE6CA" w:rsidR="00B44A26" w:rsidRPr="00B44A26" w:rsidRDefault="00B44A26" w:rsidP="00B44A26">
            <w:pPr>
              <w:tabs>
                <w:tab w:val="left" w:pos="7354"/>
                <w:tab w:val="left" w:pos="7433"/>
              </w:tabs>
              <w:ind w:right="113"/>
              <w:jc w:val="both"/>
              <w:rPr>
                <w:sz w:val="28"/>
                <w:szCs w:val="28"/>
              </w:rPr>
            </w:pPr>
            <w:r w:rsidRPr="00AC13B5">
              <w:rPr>
                <w:sz w:val="28"/>
                <w:szCs w:val="28"/>
              </w:rPr>
              <w:t>Ziņas, ko Reģistrs nodod VID, veicot ierakstus publisko personu un iestāžu sarakstā, nodod bez maksas</w:t>
            </w:r>
            <w:r w:rsidR="00B92912">
              <w:t xml:space="preserve"> </w:t>
            </w:r>
            <w:r w:rsidR="00B92912">
              <w:rPr>
                <w:sz w:val="28"/>
                <w:szCs w:val="28"/>
              </w:rPr>
              <w:t xml:space="preserve">Reģistra </w:t>
            </w:r>
            <w:r w:rsidR="00B92912" w:rsidRPr="00B92912">
              <w:rPr>
                <w:sz w:val="28"/>
                <w:szCs w:val="28"/>
              </w:rPr>
              <w:t>darbību regulējošajos normatīvajos aktos noteiktajā kārtībā</w:t>
            </w:r>
            <w:r w:rsidRPr="00AC13B5">
              <w:rPr>
                <w:sz w:val="28"/>
                <w:szCs w:val="28"/>
              </w:rPr>
              <w:t>.</w:t>
            </w:r>
          </w:p>
          <w:p w14:paraId="27074DAD" w14:textId="77777777" w:rsidR="00B44A26" w:rsidRPr="00B44A26" w:rsidRDefault="00B44A26" w:rsidP="00B44A26">
            <w:pPr>
              <w:tabs>
                <w:tab w:val="left" w:pos="7354"/>
                <w:tab w:val="left" w:pos="7433"/>
              </w:tabs>
              <w:ind w:right="113"/>
              <w:jc w:val="both"/>
              <w:rPr>
                <w:sz w:val="28"/>
                <w:szCs w:val="28"/>
              </w:rPr>
            </w:pPr>
            <w:r w:rsidRPr="00B44A26">
              <w:rPr>
                <w:sz w:val="28"/>
                <w:szCs w:val="28"/>
              </w:rPr>
              <w:t xml:space="preserve">VID nodrošinās publisko personu un iestāžu iekļaušanu nodokļu maksātāju reģistrā noteikumu projektā noteiktajā kārtībā pēc 2018.gada 1.jūnija. </w:t>
            </w:r>
          </w:p>
          <w:p w14:paraId="5E3BB558" w14:textId="1AF78970" w:rsidR="00B44A26" w:rsidRPr="00B44A26" w:rsidRDefault="00B44A26" w:rsidP="00B44A26">
            <w:pPr>
              <w:tabs>
                <w:tab w:val="left" w:pos="7354"/>
                <w:tab w:val="left" w:pos="7433"/>
              </w:tabs>
              <w:ind w:right="113"/>
              <w:jc w:val="both"/>
              <w:rPr>
                <w:sz w:val="28"/>
                <w:szCs w:val="28"/>
              </w:rPr>
            </w:pPr>
            <w:r w:rsidRPr="00B44A26">
              <w:rPr>
                <w:sz w:val="28"/>
                <w:szCs w:val="28"/>
              </w:rPr>
              <w:t>V</w:t>
            </w:r>
            <w:r w:rsidR="00AC13B5">
              <w:rPr>
                <w:sz w:val="28"/>
                <w:szCs w:val="28"/>
              </w:rPr>
              <w:t xml:space="preserve">ID nodrošinās </w:t>
            </w:r>
            <w:r w:rsidR="00AC13B5" w:rsidRPr="00AC13B5">
              <w:rPr>
                <w:sz w:val="28"/>
                <w:szCs w:val="28"/>
              </w:rPr>
              <w:t xml:space="preserve">nodokļu maksātāju reģistrā </w:t>
            </w:r>
            <w:r w:rsidR="00AC13B5">
              <w:rPr>
                <w:sz w:val="28"/>
                <w:szCs w:val="28"/>
              </w:rPr>
              <w:t xml:space="preserve">iekļauto </w:t>
            </w:r>
            <w:r w:rsidRPr="00B44A26">
              <w:rPr>
                <w:sz w:val="28"/>
                <w:szCs w:val="28"/>
              </w:rPr>
              <w:t>publisko personu un iestāžu publisko pieejamību arī pēc 2018.gada 1.jūnija.</w:t>
            </w:r>
          </w:p>
          <w:p w14:paraId="33A8E675" w14:textId="77777777" w:rsidR="00B44A26" w:rsidRPr="00B44A26" w:rsidRDefault="00B44A26" w:rsidP="00B44A26">
            <w:pPr>
              <w:tabs>
                <w:tab w:val="left" w:pos="7354"/>
                <w:tab w:val="left" w:pos="7433"/>
              </w:tabs>
              <w:ind w:right="113"/>
              <w:jc w:val="both"/>
              <w:rPr>
                <w:sz w:val="28"/>
                <w:szCs w:val="28"/>
              </w:rPr>
            </w:pPr>
            <w:r w:rsidRPr="00B44A26">
              <w:rPr>
                <w:sz w:val="28"/>
                <w:szCs w:val="28"/>
              </w:rPr>
              <w:t>Noteikumu projektā ir veikti precizējumi Ministru kabineta 2015.gada 22.septembra noteikumos Nr.537 attiecībā uz kārtību, kādā izslēdz nodokļu maksātāju no VID nodokļu maksātāju reģistra, gadījumā, ja nodokļu maksātājs iesniedz VID ziņojumu par nodokļu maksātāja izslēgšanu no nodokļu maksātāju reģistra (8.pielikums).</w:t>
            </w:r>
          </w:p>
          <w:p w14:paraId="719DE926" w14:textId="77777777" w:rsidR="00B44A26" w:rsidRPr="00B44A26" w:rsidRDefault="00B44A26" w:rsidP="00B44A26">
            <w:pPr>
              <w:tabs>
                <w:tab w:val="left" w:pos="7354"/>
                <w:tab w:val="left" w:pos="7433"/>
              </w:tabs>
              <w:ind w:right="113"/>
              <w:jc w:val="both"/>
              <w:rPr>
                <w:sz w:val="28"/>
                <w:szCs w:val="28"/>
              </w:rPr>
            </w:pPr>
            <w:r w:rsidRPr="001A257C">
              <w:rPr>
                <w:sz w:val="28"/>
                <w:szCs w:val="28"/>
              </w:rPr>
              <w:t xml:space="preserve">Šobrīd atbilstoši likuma “Par nodokļiem un nodevām” 15.panta trešās daļas 8.punktā </w:t>
            </w:r>
            <w:r w:rsidRPr="001A257C">
              <w:rPr>
                <w:sz w:val="28"/>
                <w:szCs w:val="28"/>
              </w:rPr>
              <w:lastRenderedPageBreak/>
              <w:t>noteiktajam komercsabiedrībām, kooperatīvajām sabiedrībām un citām privāto tiesību juridiskajām personām ir pienākums iesniegt Reģistram VID izsniegtu izziņu par nodokļu maksājumu samaksu, ja likvidējamai komercsabiedrībai, kooperatīvajai sabiedrībai un citai privāto tiesību juridiskajai personai ir veikti visi normatīvajos aktos noteiktie pasākumi kreditoru prasību apmierināšanai, šīs prasības ir apmierinātas un iesniegts slēguma finanšu pārskats, t.i., likvidējoties, jābūt nokārtotām nodokļu maksātāja saistībām. Ievērojot to, ka arī šobrīd praksē, veicot VID reģistrējamās personas izslēgšanu no VID nodokļu maksātāju reģistra, VID pārbauda, vai attiecīgais nodokļu maksātājs ir nokārtojis nodokļu maksātāja saistības, savukārt minēto prasību nenosaka normatīvie akti, ir nepieciešams Ministru kabineta 2015.gada 22.septembra noteikumos Nr.537 noteikt, ka nodokļu maksātāju izslēdz no VID nodokļu maksātāju reģistra, ja nodokļu maksātājs ir nokārtojis nodokļu maksātāja saistības, t.i., iesniedzis nodokļu jomu regulējošos normatīvajos aktos paredzētās nodokļu deklarācijas un pārskatus, veicis nodokļu maksājumu samaksu, iesniedzis ziņas par darba ņēmēju darba tiesisko attiecību izbeigšanu un tml.</w:t>
            </w:r>
          </w:p>
          <w:p w14:paraId="52063E0E" w14:textId="77777777" w:rsidR="00B44A26" w:rsidRPr="00B44A26" w:rsidRDefault="00B44A26" w:rsidP="00B44A26">
            <w:pPr>
              <w:tabs>
                <w:tab w:val="left" w:pos="7354"/>
                <w:tab w:val="left" w:pos="7433"/>
              </w:tabs>
              <w:ind w:right="113"/>
              <w:jc w:val="both"/>
              <w:rPr>
                <w:sz w:val="28"/>
                <w:szCs w:val="28"/>
              </w:rPr>
            </w:pPr>
            <w:r w:rsidRPr="00B44A26">
              <w:rPr>
                <w:sz w:val="28"/>
                <w:szCs w:val="28"/>
              </w:rPr>
              <w:t xml:space="preserve">Noteikumu projektā ir redakcionāli precizēts Ministru kabineta 2015.gada 22.septembra noteikumu Nr.537 8.pielikuma 1.punkts. </w:t>
            </w:r>
          </w:p>
          <w:p w14:paraId="59E1C590" w14:textId="6D536ACE" w:rsidR="00B44A26" w:rsidRPr="004E5C1B" w:rsidRDefault="00B44A26" w:rsidP="00977BE8">
            <w:pPr>
              <w:tabs>
                <w:tab w:val="left" w:pos="7354"/>
                <w:tab w:val="left" w:pos="7433"/>
              </w:tabs>
              <w:ind w:right="113"/>
              <w:jc w:val="both"/>
              <w:rPr>
                <w:sz w:val="28"/>
                <w:szCs w:val="28"/>
              </w:rPr>
            </w:pPr>
            <w:r w:rsidRPr="00B44A26">
              <w:rPr>
                <w:sz w:val="28"/>
                <w:szCs w:val="28"/>
              </w:rPr>
              <w:t>Spēkā esošajos Ministru kabineta 2015.gada 22.septembra noteikumos Nr.537 lietotie termini un noteikumu projektā lietojamie termini atbilst likuma “Par nodokļiem un nodevām” 15.</w:t>
            </w:r>
            <w:r w:rsidRPr="005276DD">
              <w:rPr>
                <w:sz w:val="28"/>
                <w:szCs w:val="28"/>
                <w:vertAlign w:val="superscript"/>
              </w:rPr>
              <w:t>1</w:t>
            </w:r>
            <w:r w:rsidRPr="00B44A26">
              <w:rPr>
                <w:sz w:val="28"/>
                <w:szCs w:val="28"/>
              </w:rPr>
              <w:t>panta 1.</w:t>
            </w:r>
            <w:r w:rsidRPr="005276DD">
              <w:rPr>
                <w:sz w:val="28"/>
                <w:szCs w:val="28"/>
                <w:vertAlign w:val="superscript"/>
              </w:rPr>
              <w:t>1</w:t>
            </w:r>
            <w:r w:rsidRPr="00B44A26">
              <w:rPr>
                <w:sz w:val="28"/>
                <w:szCs w:val="28"/>
              </w:rPr>
              <w:t>daļā (stājās spēkā 2018. gada 1.martā) lietotajai terminoloģijai. Noteikumu projekts ir attiecināms uz visām publiskām personām un iestādēm, kas nodrošina izpildvaras funkciju veikšanu.</w:t>
            </w:r>
            <w:bookmarkStart w:id="0" w:name="_GoBack"/>
            <w:bookmarkEnd w:id="0"/>
          </w:p>
        </w:tc>
      </w:tr>
      <w:tr w:rsidR="00F543B7" w:rsidRPr="0004175B" w14:paraId="00346437" w14:textId="77777777" w:rsidTr="00CE5287">
        <w:trPr>
          <w:trHeight w:val="476"/>
        </w:trPr>
        <w:tc>
          <w:tcPr>
            <w:tcW w:w="369" w:type="pct"/>
          </w:tcPr>
          <w:p w14:paraId="527FE018" w14:textId="77777777" w:rsidR="00032DC8" w:rsidRPr="0004175B" w:rsidRDefault="001A2103" w:rsidP="0089091C">
            <w:pPr>
              <w:pStyle w:val="naiskr"/>
              <w:spacing w:before="0" w:after="0"/>
              <w:ind w:left="57" w:right="57"/>
              <w:jc w:val="center"/>
              <w:rPr>
                <w:sz w:val="28"/>
                <w:szCs w:val="28"/>
              </w:rPr>
            </w:pPr>
            <w:r w:rsidRPr="0004175B">
              <w:rPr>
                <w:sz w:val="28"/>
                <w:szCs w:val="28"/>
              </w:rPr>
              <w:lastRenderedPageBreak/>
              <w:t>3.</w:t>
            </w:r>
          </w:p>
        </w:tc>
        <w:tc>
          <w:tcPr>
            <w:tcW w:w="1539" w:type="pct"/>
          </w:tcPr>
          <w:p w14:paraId="0EC4CBAB" w14:textId="77777777" w:rsidR="00032DC8" w:rsidRPr="001842F4" w:rsidRDefault="001A2103" w:rsidP="0089091C">
            <w:pPr>
              <w:pStyle w:val="naiskr"/>
              <w:spacing w:before="0" w:after="0"/>
              <w:ind w:left="57" w:right="57"/>
              <w:rPr>
                <w:sz w:val="28"/>
                <w:szCs w:val="28"/>
              </w:rPr>
            </w:pPr>
            <w:r w:rsidRPr="001842F4">
              <w:rPr>
                <w:sz w:val="28"/>
                <w:szCs w:val="28"/>
              </w:rPr>
              <w:t>Projekta izstrādē iesaistītās institūcij</w:t>
            </w:r>
            <w:r w:rsidRPr="003048B8">
              <w:rPr>
                <w:sz w:val="28"/>
                <w:szCs w:val="28"/>
              </w:rPr>
              <w:t>as</w:t>
            </w:r>
            <w:r w:rsidR="003048B8" w:rsidRPr="003048B8">
              <w:rPr>
                <w:sz w:val="28"/>
                <w:szCs w:val="28"/>
              </w:rPr>
              <w:t xml:space="preserve"> </w:t>
            </w:r>
            <w:r w:rsidR="003048B8" w:rsidRPr="009D2C38">
              <w:rPr>
                <w:sz w:val="28"/>
                <w:szCs w:val="28"/>
                <w:shd w:val="clear" w:color="auto" w:fill="FFFFFF"/>
              </w:rPr>
              <w:t xml:space="preserve"> un publiskas personas kapitālsabiedrības</w:t>
            </w:r>
          </w:p>
        </w:tc>
        <w:tc>
          <w:tcPr>
            <w:tcW w:w="3091" w:type="pct"/>
          </w:tcPr>
          <w:p w14:paraId="2EC61585" w14:textId="054EA708" w:rsidR="00032DC8" w:rsidRPr="0004175B" w:rsidRDefault="00787EE6" w:rsidP="007E0BDF">
            <w:pPr>
              <w:ind w:left="57" w:right="57"/>
              <w:rPr>
                <w:b/>
                <w:sz w:val="28"/>
                <w:szCs w:val="28"/>
              </w:rPr>
            </w:pPr>
            <w:r>
              <w:rPr>
                <w:sz w:val="28"/>
                <w:szCs w:val="28"/>
              </w:rPr>
              <w:t>VID</w:t>
            </w:r>
            <w:r w:rsidR="00471445">
              <w:rPr>
                <w:sz w:val="28"/>
                <w:szCs w:val="28"/>
              </w:rPr>
              <w:t>.</w:t>
            </w:r>
          </w:p>
        </w:tc>
      </w:tr>
      <w:tr w:rsidR="00F543B7" w:rsidRPr="0004175B" w14:paraId="2720811E" w14:textId="77777777" w:rsidTr="00CE5287">
        <w:tc>
          <w:tcPr>
            <w:tcW w:w="369" w:type="pct"/>
          </w:tcPr>
          <w:p w14:paraId="74F53DBC" w14:textId="77777777" w:rsidR="00032DC8" w:rsidRPr="0004175B" w:rsidRDefault="001A2103" w:rsidP="0089091C">
            <w:pPr>
              <w:pStyle w:val="naiskr"/>
              <w:spacing w:before="0" w:after="0"/>
              <w:ind w:left="57" w:right="57"/>
              <w:jc w:val="center"/>
              <w:rPr>
                <w:sz w:val="28"/>
                <w:szCs w:val="28"/>
              </w:rPr>
            </w:pPr>
            <w:r w:rsidRPr="0004175B">
              <w:rPr>
                <w:sz w:val="28"/>
                <w:szCs w:val="28"/>
              </w:rPr>
              <w:t>4.</w:t>
            </w:r>
          </w:p>
        </w:tc>
        <w:tc>
          <w:tcPr>
            <w:tcW w:w="1539" w:type="pct"/>
          </w:tcPr>
          <w:p w14:paraId="7F4E587F" w14:textId="77777777" w:rsidR="00032DC8" w:rsidRPr="0004175B" w:rsidRDefault="001A2103" w:rsidP="0089091C">
            <w:pPr>
              <w:pStyle w:val="naiskr"/>
              <w:spacing w:before="0" w:after="0"/>
              <w:ind w:left="57" w:right="57"/>
              <w:rPr>
                <w:sz w:val="28"/>
                <w:szCs w:val="28"/>
              </w:rPr>
            </w:pPr>
            <w:r w:rsidRPr="0004175B">
              <w:rPr>
                <w:sz w:val="28"/>
                <w:szCs w:val="28"/>
              </w:rPr>
              <w:t>Cita informācija</w:t>
            </w:r>
          </w:p>
        </w:tc>
        <w:tc>
          <w:tcPr>
            <w:tcW w:w="3091" w:type="pct"/>
          </w:tcPr>
          <w:p w14:paraId="7BA5EA75" w14:textId="77225E40" w:rsidR="00032DC8" w:rsidRPr="0004175B" w:rsidRDefault="001A2103" w:rsidP="007E0BDF">
            <w:pPr>
              <w:pStyle w:val="naiskr"/>
              <w:spacing w:before="0" w:after="0"/>
              <w:ind w:left="57" w:right="57"/>
              <w:rPr>
                <w:sz w:val="28"/>
                <w:szCs w:val="28"/>
              </w:rPr>
            </w:pPr>
            <w:r w:rsidRPr="0004175B">
              <w:rPr>
                <w:sz w:val="28"/>
                <w:szCs w:val="28"/>
              </w:rPr>
              <w:t>Nav</w:t>
            </w:r>
            <w:r w:rsidR="00471445">
              <w:rPr>
                <w:sz w:val="28"/>
                <w:szCs w:val="28"/>
              </w:rPr>
              <w:t>.</w:t>
            </w:r>
          </w:p>
        </w:tc>
      </w:tr>
    </w:tbl>
    <w:p w14:paraId="2506240E" w14:textId="77777777" w:rsidR="004A1DC4" w:rsidRDefault="004A1DC4" w:rsidP="00D175E9">
      <w:pPr>
        <w:rPr>
          <w:sz w:val="28"/>
          <w:szCs w:val="28"/>
        </w:rPr>
      </w:pPr>
    </w:p>
    <w:p w14:paraId="77A203DA" w14:textId="77777777" w:rsidR="001842F4" w:rsidRPr="0004175B" w:rsidRDefault="001842F4" w:rsidP="00D175E9">
      <w:pPr>
        <w:rPr>
          <w:sz w:val="28"/>
          <w:szCs w:val="28"/>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3137"/>
        <w:gridCol w:w="5974"/>
      </w:tblGrid>
      <w:tr w:rsidR="00F543B7" w:rsidRPr="0004175B" w14:paraId="0BE18DCA" w14:textId="77777777" w:rsidTr="00102A21">
        <w:trPr>
          <w:trHeight w:val="556"/>
        </w:trPr>
        <w:tc>
          <w:tcPr>
            <w:tcW w:w="9523" w:type="dxa"/>
            <w:gridSpan w:val="3"/>
            <w:vAlign w:val="center"/>
          </w:tcPr>
          <w:p w14:paraId="1D7AA913" w14:textId="77777777" w:rsidR="00D175E9" w:rsidRPr="0004175B" w:rsidRDefault="001A2103" w:rsidP="0089091C">
            <w:pPr>
              <w:pStyle w:val="naisnod"/>
              <w:spacing w:before="0" w:after="0"/>
              <w:ind w:left="57" w:right="57"/>
              <w:rPr>
                <w:sz w:val="28"/>
                <w:szCs w:val="28"/>
              </w:rPr>
            </w:pPr>
            <w:r w:rsidRPr="0004175B">
              <w:rPr>
                <w:sz w:val="28"/>
                <w:szCs w:val="28"/>
              </w:rPr>
              <w:t>II. Tiesību akta projekta ietekme uz sabiedrību, tautsaimniecības attīstību un</w:t>
            </w:r>
          </w:p>
          <w:p w14:paraId="05B50084" w14:textId="77777777" w:rsidR="00D175E9" w:rsidRPr="0004175B" w:rsidRDefault="001A2103" w:rsidP="002E50FD">
            <w:pPr>
              <w:pStyle w:val="naisnod"/>
              <w:spacing w:before="0" w:after="0"/>
              <w:ind w:left="57" w:right="57"/>
              <w:rPr>
                <w:b w:val="0"/>
                <w:sz w:val="28"/>
                <w:szCs w:val="28"/>
              </w:rPr>
            </w:pPr>
            <w:r w:rsidRPr="0004175B">
              <w:rPr>
                <w:sz w:val="28"/>
                <w:szCs w:val="28"/>
              </w:rPr>
              <w:t>administratīvo slogu</w:t>
            </w:r>
          </w:p>
        </w:tc>
      </w:tr>
      <w:tr w:rsidR="00F543B7" w:rsidRPr="0004175B" w14:paraId="106209EC" w14:textId="77777777" w:rsidTr="00D73E47">
        <w:trPr>
          <w:trHeight w:val="467"/>
        </w:trPr>
        <w:tc>
          <w:tcPr>
            <w:tcW w:w="412" w:type="dxa"/>
          </w:tcPr>
          <w:p w14:paraId="67093CF2" w14:textId="77777777" w:rsidR="00D175E9" w:rsidRPr="0004175B" w:rsidRDefault="001A2103" w:rsidP="0089091C">
            <w:pPr>
              <w:pStyle w:val="naiskr"/>
              <w:spacing w:before="0" w:after="0"/>
              <w:ind w:left="57" w:right="57"/>
              <w:jc w:val="both"/>
              <w:rPr>
                <w:sz w:val="28"/>
                <w:szCs w:val="28"/>
              </w:rPr>
            </w:pPr>
            <w:r w:rsidRPr="0004175B">
              <w:rPr>
                <w:sz w:val="28"/>
                <w:szCs w:val="28"/>
              </w:rPr>
              <w:t>1.</w:t>
            </w:r>
          </w:p>
        </w:tc>
        <w:tc>
          <w:tcPr>
            <w:tcW w:w="3137" w:type="dxa"/>
          </w:tcPr>
          <w:p w14:paraId="68740374" w14:textId="6BE98046" w:rsidR="00D175E9" w:rsidRPr="0004175B" w:rsidRDefault="001A2103" w:rsidP="0089091C">
            <w:pPr>
              <w:pStyle w:val="naiskr"/>
              <w:spacing w:before="0" w:after="0"/>
              <w:ind w:left="57" w:right="57"/>
              <w:rPr>
                <w:sz w:val="28"/>
                <w:szCs w:val="28"/>
              </w:rPr>
            </w:pPr>
            <w:r w:rsidRPr="0004175B">
              <w:rPr>
                <w:sz w:val="28"/>
                <w:szCs w:val="28"/>
              </w:rPr>
              <w:t xml:space="preserve">Sabiedrības </w:t>
            </w:r>
            <w:proofErr w:type="spellStart"/>
            <w:r w:rsidRPr="0004175B">
              <w:rPr>
                <w:sz w:val="28"/>
                <w:szCs w:val="28"/>
              </w:rPr>
              <w:t>mēr</w:t>
            </w:r>
            <w:r w:rsidR="00D77B04">
              <w:rPr>
                <w:sz w:val="28"/>
                <w:szCs w:val="28"/>
              </w:rPr>
              <w:t>ķ</w:t>
            </w:r>
            <w:r w:rsidRPr="0004175B">
              <w:rPr>
                <w:sz w:val="28"/>
                <w:szCs w:val="28"/>
              </w:rPr>
              <w:t>grupas</w:t>
            </w:r>
            <w:proofErr w:type="spellEnd"/>
            <w:r w:rsidRPr="0004175B">
              <w:rPr>
                <w:sz w:val="28"/>
                <w:szCs w:val="28"/>
              </w:rPr>
              <w:t>, kuras tiesiskais regulējums ietekmē vai varētu ietekmēt</w:t>
            </w:r>
          </w:p>
        </w:tc>
        <w:tc>
          <w:tcPr>
            <w:tcW w:w="5974" w:type="dxa"/>
          </w:tcPr>
          <w:p w14:paraId="45B5566D" w14:textId="78C546F0" w:rsidR="004F594D" w:rsidRPr="004F594D" w:rsidRDefault="004F594D" w:rsidP="004F594D">
            <w:pPr>
              <w:shd w:val="clear" w:color="auto" w:fill="FFFFFF"/>
              <w:ind w:right="57"/>
              <w:jc w:val="both"/>
              <w:rPr>
                <w:sz w:val="28"/>
                <w:szCs w:val="28"/>
              </w:rPr>
            </w:pPr>
            <w:bookmarkStart w:id="1" w:name="p21"/>
            <w:bookmarkEnd w:id="1"/>
            <w:r w:rsidRPr="004F594D">
              <w:rPr>
                <w:sz w:val="28"/>
                <w:szCs w:val="28"/>
              </w:rPr>
              <w:t>Kopumā apzināto publisko personu un iestāžu sarakstā ierakstāmo tiesību subjektu skaits ir 1108. Tie ir subjekti, kas ir reģistrēti nodokļu maksātāju reģistrā</w:t>
            </w:r>
            <w:r w:rsidR="00762A42">
              <w:rPr>
                <w:sz w:val="28"/>
                <w:szCs w:val="28"/>
              </w:rPr>
              <w:t xml:space="preserve"> un ziņas par t</w:t>
            </w:r>
            <w:r w:rsidR="00337C06">
              <w:rPr>
                <w:sz w:val="28"/>
                <w:szCs w:val="28"/>
              </w:rPr>
              <w:t xml:space="preserve">iem </w:t>
            </w:r>
            <w:r w:rsidR="00E35DC1">
              <w:rPr>
                <w:sz w:val="28"/>
                <w:szCs w:val="28"/>
              </w:rPr>
              <w:t>ir publiski pieejama</w:t>
            </w:r>
            <w:r w:rsidR="00762A42">
              <w:rPr>
                <w:sz w:val="28"/>
                <w:szCs w:val="28"/>
              </w:rPr>
              <w:t xml:space="preserve">s VID </w:t>
            </w:r>
            <w:r w:rsidR="005D7AD6">
              <w:rPr>
                <w:sz w:val="28"/>
                <w:szCs w:val="28"/>
              </w:rPr>
              <w:t>tīmekļa vietnē</w:t>
            </w:r>
            <w:r w:rsidRPr="004F594D">
              <w:rPr>
                <w:sz w:val="28"/>
                <w:szCs w:val="28"/>
              </w:rPr>
              <w:t>.</w:t>
            </w:r>
          </w:p>
          <w:p w14:paraId="39CB382E" w14:textId="04CC2F4A" w:rsidR="00F5291E" w:rsidRDefault="004F594D" w:rsidP="00363D7E">
            <w:pPr>
              <w:shd w:val="clear" w:color="auto" w:fill="FFFFFF"/>
              <w:ind w:right="57"/>
              <w:jc w:val="both"/>
              <w:rPr>
                <w:sz w:val="28"/>
                <w:szCs w:val="28"/>
              </w:rPr>
            </w:pPr>
            <w:r w:rsidRPr="004F594D">
              <w:rPr>
                <w:sz w:val="28"/>
                <w:szCs w:val="28"/>
              </w:rPr>
              <w:t>Savukārt</w:t>
            </w:r>
            <w:r w:rsidR="008B4D33">
              <w:rPr>
                <w:sz w:val="28"/>
                <w:szCs w:val="28"/>
              </w:rPr>
              <w:t>,</w:t>
            </w:r>
            <w:r w:rsidRPr="004F594D">
              <w:rPr>
                <w:sz w:val="28"/>
                <w:szCs w:val="28"/>
              </w:rPr>
              <w:t xml:space="preserve"> </w:t>
            </w:r>
            <w:r w:rsidR="00363D7E">
              <w:rPr>
                <w:sz w:val="28"/>
                <w:szCs w:val="28"/>
              </w:rPr>
              <w:t>ievērojot informāciju par iepriekšējiem gadiem</w:t>
            </w:r>
            <w:r w:rsidR="008B4D33">
              <w:rPr>
                <w:sz w:val="28"/>
                <w:szCs w:val="28"/>
              </w:rPr>
              <w:t>,</w:t>
            </w:r>
            <w:r w:rsidR="00363D7E">
              <w:rPr>
                <w:sz w:val="28"/>
                <w:szCs w:val="28"/>
              </w:rPr>
              <w:t xml:space="preserve"> prognozējams, ka </w:t>
            </w:r>
            <w:r w:rsidRPr="004F594D">
              <w:rPr>
                <w:sz w:val="28"/>
                <w:szCs w:val="28"/>
              </w:rPr>
              <w:t xml:space="preserve">vidēji gadā </w:t>
            </w:r>
            <w:r w:rsidR="00363D7E">
              <w:rPr>
                <w:sz w:val="28"/>
                <w:szCs w:val="28"/>
              </w:rPr>
              <w:t>dibina</w:t>
            </w:r>
            <w:r w:rsidRPr="004F594D">
              <w:rPr>
                <w:sz w:val="28"/>
                <w:szCs w:val="28"/>
              </w:rPr>
              <w:t xml:space="preserve"> 10 jaun</w:t>
            </w:r>
            <w:r w:rsidR="0065005B">
              <w:rPr>
                <w:sz w:val="28"/>
                <w:szCs w:val="28"/>
              </w:rPr>
              <w:t>u</w:t>
            </w:r>
            <w:r w:rsidRPr="004F594D">
              <w:rPr>
                <w:sz w:val="28"/>
                <w:szCs w:val="28"/>
              </w:rPr>
              <w:t xml:space="preserve">s </w:t>
            </w:r>
            <w:r w:rsidR="00363D7E" w:rsidRPr="004F594D">
              <w:rPr>
                <w:sz w:val="28"/>
                <w:szCs w:val="28"/>
              </w:rPr>
              <w:t>subjekt</w:t>
            </w:r>
            <w:r w:rsidR="00363D7E">
              <w:rPr>
                <w:sz w:val="28"/>
                <w:szCs w:val="28"/>
              </w:rPr>
              <w:t>us</w:t>
            </w:r>
            <w:r w:rsidRPr="004F594D">
              <w:rPr>
                <w:sz w:val="28"/>
                <w:szCs w:val="28"/>
              </w:rPr>
              <w:t xml:space="preserve">, kas būtu </w:t>
            </w:r>
            <w:r w:rsidR="00363D7E" w:rsidRPr="004F594D">
              <w:rPr>
                <w:sz w:val="28"/>
                <w:szCs w:val="28"/>
              </w:rPr>
              <w:t>iekļaujam</w:t>
            </w:r>
            <w:r w:rsidR="00363D7E">
              <w:rPr>
                <w:sz w:val="28"/>
                <w:szCs w:val="28"/>
              </w:rPr>
              <w:t>i</w:t>
            </w:r>
            <w:r w:rsidR="00363D7E" w:rsidRPr="004F594D">
              <w:rPr>
                <w:sz w:val="28"/>
                <w:szCs w:val="28"/>
              </w:rPr>
              <w:t xml:space="preserve"> </w:t>
            </w:r>
            <w:r w:rsidRPr="004F594D">
              <w:rPr>
                <w:sz w:val="28"/>
                <w:szCs w:val="28"/>
              </w:rPr>
              <w:t>publisko personu un iestāžu sarakstā.</w:t>
            </w:r>
            <w:r w:rsidR="0009110D">
              <w:rPr>
                <w:sz w:val="28"/>
                <w:szCs w:val="28"/>
              </w:rPr>
              <w:t xml:space="preserve"> </w:t>
            </w:r>
          </w:p>
          <w:p w14:paraId="58C172E8" w14:textId="17A32A0E" w:rsidR="00B02934" w:rsidRPr="0004175B" w:rsidRDefault="0087579F" w:rsidP="00795C4D">
            <w:pPr>
              <w:shd w:val="clear" w:color="auto" w:fill="FFFFFF"/>
              <w:ind w:right="57"/>
              <w:jc w:val="both"/>
              <w:rPr>
                <w:sz w:val="28"/>
                <w:szCs w:val="28"/>
              </w:rPr>
            </w:pPr>
            <w:r w:rsidRPr="0087579F">
              <w:rPr>
                <w:sz w:val="28"/>
                <w:szCs w:val="28"/>
              </w:rPr>
              <w:t xml:space="preserve">Pamatojoties uz informāciju par iepriekšējiem pieciem gadiem, prognozējams, ka no </w:t>
            </w:r>
            <w:r w:rsidR="00795C4D">
              <w:rPr>
                <w:sz w:val="28"/>
                <w:szCs w:val="28"/>
              </w:rPr>
              <w:t>VID</w:t>
            </w:r>
            <w:r w:rsidRPr="0087579F">
              <w:rPr>
                <w:sz w:val="28"/>
                <w:szCs w:val="28"/>
              </w:rPr>
              <w:t xml:space="preserve"> reģistrētajiem nodokļu maksātājiem vidēji gadā no </w:t>
            </w:r>
            <w:r w:rsidR="00795C4D">
              <w:rPr>
                <w:sz w:val="28"/>
                <w:szCs w:val="28"/>
              </w:rPr>
              <w:t xml:space="preserve">VID </w:t>
            </w:r>
            <w:r w:rsidRPr="0087579F">
              <w:rPr>
                <w:sz w:val="28"/>
                <w:szCs w:val="28"/>
              </w:rPr>
              <w:t xml:space="preserve">nodokļu maksātāju reģistra tiek izslēgti 55 </w:t>
            </w:r>
            <w:r w:rsidR="00795C4D">
              <w:rPr>
                <w:sz w:val="28"/>
                <w:szCs w:val="28"/>
              </w:rPr>
              <w:t>nodokļu maksātāji</w:t>
            </w:r>
            <w:r w:rsidRPr="0087579F">
              <w:rPr>
                <w:sz w:val="28"/>
                <w:szCs w:val="28"/>
              </w:rPr>
              <w:t>.</w:t>
            </w:r>
          </w:p>
        </w:tc>
      </w:tr>
      <w:tr w:rsidR="00F543B7" w:rsidRPr="0004175B" w14:paraId="620C06FA" w14:textId="77777777" w:rsidTr="00D73E47">
        <w:trPr>
          <w:trHeight w:val="523"/>
        </w:trPr>
        <w:tc>
          <w:tcPr>
            <w:tcW w:w="412" w:type="dxa"/>
          </w:tcPr>
          <w:p w14:paraId="1C235BD5" w14:textId="77777777" w:rsidR="00D175E9" w:rsidRPr="0004175B" w:rsidRDefault="001A2103" w:rsidP="0089091C">
            <w:pPr>
              <w:pStyle w:val="naiskr"/>
              <w:spacing w:before="0" w:after="0"/>
              <w:ind w:left="57" w:right="57"/>
              <w:jc w:val="both"/>
              <w:rPr>
                <w:sz w:val="28"/>
                <w:szCs w:val="28"/>
              </w:rPr>
            </w:pPr>
            <w:r w:rsidRPr="0004175B">
              <w:rPr>
                <w:sz w:val="28"/>
                <w:szCs w:val="28"/>
              </w:rPr>
              <w:t>2.</w:t>
            </w:r>
          </w:p>
        </w:tc>
        <w:tc>
          <w:tcPr>
            <w:tcW w:w="3137" w:type="dxa"/>
          </w:tcPr>
          <w:p w14:paraId="1386BD98" w14:textId="77777777" w:rsidR="00D175E9" w:rsidRPr="0004175B" w:rsidRDefault="001A2103" w:rsidP="0089091C">
            <w:pPr>
              <w:pStyle w:val="naiskr"/>
              <w:spacing w:before="0" w:after="0"/>
              <w:ind w:left="57" w:right="57"/>
              <w:rPr>
                <w:sz w:val="28"/>
                <w:szCs w:val="28"/>
              </w:rPr>
            </w:pPr>
            <w:r w:rsidRPr="0004175B">
              <w:rPr>
                <w:sz w:val="28"/>
                <w:szCs w:val="28"/>
              </w:rPr>
              <w:t>Tiesiskā regulējuma ietekme uz tautsaimniecību un administratīvo slogu</w:t>
            </w:r>
          </w:p>
        </w:tc>
        <w:tc>
          <w:tcPr>
            <w:tcW w:w="5974" w:type="dxa"/>
          </w:tcPr>
          <w:p w14:paraId="5DDA478A" w14:textId="77777777" w:rsidR="00B67E57" w:rsidRDefault="00363D7E" w:rsidP="00B01009">
            <w:pPr>
              <w:shd w:val="clear" w:color="auto" w:fill="FFFFFF"/>
              <w:ind w:left="59" w:right="57"/>
              <w:jc w:val="both"/>
              <w:rPr>
                <w:bCs/>
                <w:sz w:val="28"/>
                <w:szCs w:val="28"/>
              </w:rPr>
            </w:pPr>
            <w:r>
              <w:rPr>
                <w:bCs/>
                <w:sz w:val="28"/>
                <w:szCs w:val="28"/>
              </w:rPr>
              <w:t>Subjektiem, kas iekļaujami</w:t>
            </w:r>
            <w:r w:rsidRPr="004F594D">
              <w:rPr>
                <w:sz w:val="28"/>
                <w:szCs w:val="28"/>
              </w:rPr>
              <w:t xml:space="preserve"> publisko personu un iestāžu sarakstā</w:t>
            </w:r>
            <w:r w:rsidR="00B01009">
              <w:rPr>
                <w:sz w:val="28"/>
                <w:szCs w:val="28"/>
              </w:rPr>
              <w:t>,</w:t>
            </w:r>
            <w:r>
              <w:rPr>
                <w:bCs/>
                <w:sz w:val="28"/>
                <w:szCs w:val="28"/>
              </w:rPr>
              <w:t xml:space="preserve"> a</w:t>
            </w:r>
            <w:r w:rsidR="00B14C3B" w:rsidRPr="0004175B">
              <w:rPr>
                <w:bCs/>
                <w:sz w:val="28"/>
                <w:szCs w:val="28"/>
              </w:rPr>
              <w:t>dministratīvais slogs</w:t>
            </w:r>
            <w:r>
              <w:rPr>
                <w:bCs/>
                <w:sz w:val="28"/>
                <w:szCs w:val="28"/>
              </w:rPr>
              <w:t xml:space="preserve"> nepalielināsies –</w:t>
            </w:r>
            <w:r w:rsidR="00BC33C6">
              <w:rPr>
                <w:bCs/>
                <w:sz w:val="28"/>
                <w:szCs w:val="28"/>
              </w:rPr>
              <w:t xml:space="preserve"> nemainīsies</w:t>
            </w:r>
            <w:r>
              <w:rPr>
                <w:bCs/>
                <w:sz w:val="28"/>
                <w:szCs w:val="28"/>
              </w:rPr>
              <w:t xml:space="preserve"> tiesības un pienākum</w:t>
            </w:r>
            <w:r w:rsidR="00BC33C6">
              <w:rPr>
                <w:bCs/>
                <w:sz w:val="28"/>
                <w:szCs w:val="28"/>
              </w:rPr>
              <w:t>i</w:t>
            </w:r>
            <w:r>
              <w:rPr>
                <w:bCs/>
                <w:sz w:val="28"/>
                <w:szCs w:val="28"/>
              </w:rPr>
              <w:t>, kā arī veicamās darbības</w:t>
            </w:r>
            <w:r w:rsidR="00B14C3B" w:rsidRPr="0004175B">
              <w:rPr>
                <w:bCs/>
                <w:sz w:val="28"/>
                <w:szCs w:val="28"/>
              </w:rPr>
              <w:t xml:space="preserve">. </w:t>
            </w:r>
          </w:p>
          <w:p w14:paraId="33BC8376" w14:textId="2B75C156" w:rsidR="00795C4D" w:rsidRPr="0004175B" w:rsidRDefault="00627492" w:rsidP="00627492">
            <w:pPr>
              <w:shd w:val="clear" w:color="auto" w:fill="FFFFFF"/>
              <w:ind w:left="59" w:right="57"/>
              <w:jc w:val="both"/>
              <w:rPr>
                <w:bCs/>
                <w:sz w:val="28"/>
                <w:szCs w:val="28"/>
              </w:rPr>
            </w:pPr>
            <w:r w:rsidRPr="00627492">
              <w:rPr>
                <w:bCs/>
                <w:sz w:val="28"/>
                <w:szCs w:val="28"/>
              </w:rPr>
              <w:t>VID reģistrē</w:t>
            </w:r>
            <w:r>
              <w:rPr>
                <w:bCs/>
                <w:sz w:val="28"/>
                <w:szCs w:val="28"/>
              </w:rPr>
              <w:t xml:space="preserve">tajām personām, kas tiek izslēgti </w:t>
            </w:r>
            <w:r w:rsidRPr="00627492">
              <w:rPr>
                <w:bCs/>
                <w:sz w:val="28"/>
                <w:szCs w:val="28"/>
              </w:rPr>
              <w:t>no VID nodokļu maksātāju reģistra</w:t>
            </w:r>
            <w:r>
              <w:rPr>
                <w:bCs/>
                <w:sz w:val="28"/>
                <w:szCs w:val="28"/>
              </w:rPr>
              <w:t>,</w:t>
            </w:r>
            <w:r>
              <w:t xml:space="preserve"> </w:t>
            </w:r>
            <w:r w:rsidRPr="00627492">
              <w:rPr>
                <w:bCs/>
                <w:sz w:val="28"/>
                <w:szCs w:val="28"/>
              </w:rPr>
              <w:t xml:space="preserve">administratīvais slogs nepalielināsies – nemainīsies tiesības un pienākumi, kā arī veicamās darbības. </w:t>
            </w:r>
            <w:r>
              <w:rPr>
                <w:bCs/>
                <w:sz w:val="28"/>
                <w:szCs w:val="28"/>
              </w:rPr>
              <w:t xml:space="preserve"> </w:t>
            </w:r>
          </w:p>
        </w:tc>
      </w:tr>
      <w:tr w:rsidR="00F543B7" w:rsidRPr="0004175B" w14:paraId="3B8474BE" w14:textId="77777777" w:rsidTr="00D73E47">
        <w:trPr>
          <w:trHeight w:val="523"/>
        </w:trPr>
        <w:tc>
          <w:tcPr>
            <w:tcW w:w="412" w:type="dxa"/>
          </w:tcPr>
          <w:p w14:paraId="02749F1B" w14:textId="77777777" w:rsidR="00D175E9" w:rsidRPr="0004175B" w:rsidRDefault="001A2103" w:rsidP="0089091C">
            <w:pPr>
              <w:pStyle w:val="naiskr"/>
              <w:spacing w:before="0" w:after="0"/>
              <w:ind w:left="57" w:right="57"/>
              <w:jc w:val="both"/>
              <w:rPr>
                <w:sz w:val="28"/>
                <w:szCs w:val="28"/>
              </w:rPr>
            </w:pPr>
            <w:r w:rsidRPr="0004175B">
              <w:rPr>
                <w:sz w:val="28"/>
                <w:szCs w:val="28"/>
              </w:rPr>
              <w:t>3.</w:t>
            </w:r>
          </w:p>
        </w:tc>
        <w:tc>
          <w:tcPr>
            <w:tcW w:w="3137" w:type="dxa"/>
          </w:tcPr>
          <w:p w14:paraId="4F089311" w14:textId="77777777" w:rsidR="00D175E9" w:rsidRPr="0004175B" w:rsidRDefault="001A2103" w:rsidP="0089091C">
            <w:pPr>
              <w:pStyle w:val="naiskr"/>
              <w:spacing w:before="0" w:after="0"/>
              <w:ind w:left="57" w:right="57"/>
              <w:rPr>
                <w:sz w:val="28"/>
                <w:szCs w:val="28"/>
              </w:rPr>
            </w:pPr>
            <w:r w:rsidRPr="0004175B">
              <w:rPr>
                <w:sz w:val="28"/>
                <w:szCs w:val="28"/>
              </w:rPr>
              <w:t>Administratīvo izmaksu monetārs novērtējums</w:t>
            </w:r>
          </w:p>
        </w:tc>
        <w:tc>
          <w:tcPr>
            <w:tcW w:w="5974" w:type="dxa"/>
          </w:tcPr>
          <w:p w14:paraId="4AC67BB4" w14:textId="05A14ACB" w:rsidR="007A3252" w:rsidRPr="0004175B" w:rsidRDefault="00AE2FD5" w:rsidP="007E0BDF">
            <w:pPr>
              <w:rPr>
                <w:sz w:val="28"/>
                <w:szCs w:val="28"/>
              </w:rPr>
            </w:pPr>
            <w:r w:rsidRPr="0004175B">
              <w:rPr>
                <w:sz w:val="28"/>
                <w:szCs w:val="28"/>
              </w:rPr>
              <w:t>Projekts šo jomu neskar.</w:t>
            </w:r>
          </w:p>
        </w:tc>
      </w:tr>
      <w:tr w:rsidR="00830FCC" w:rsidRPr="0004175B" w14:paraId="4BB0EF72" w14:textId="77777777" w:rsidTr="00D73E47">
        <w:trPr>
          <w:trHeight w:val="523"/>
        </w:trPr>
        <w:tc>
          <w:tcPr>
            <w:tcW w:w="412" w:type="dxa"/>
          </w:tcPr>
          <w:p w14:paraId="637F7A62" w14:textId="77777777" w:rsidR="00830FCC" w:rsidRPr="0004175B" w:rsidRDefault="00830FCC" w:rsidP="0089091C">
            <w:pPr>
              <w:pStyle w:val="naiskr"/>
              <w:spacing w:before="0" w:after="0"/>
              <w:ind w:left="57" w:right="57"/>
              <w:jc w:val="both"/>
              <w:rPr>
                <w:sz w:val="28"/>
                <w:szCs w:val="28"/>
              </w:rPr>
            </w:pPr>
            <w:r>
              <w:rPr>
                <w:sz w:val="28"/>
                <w:szCs w:val="28"/>
              </w:rPr>
              <w:t>4.</w:t>
            </w:r>
          </w:p>
        </w:tc>
        <w:tc>
          <w:tcPr>
            <w:tcW w:w="3137" w:type="dxa"/>
          </w:tcPr>
          <w:p w14:paraId="2C86E7E1" w14:textId="77777777" w:rsidR="00830FCC" w:rsidRPr="0004175B" w:rsidRDefault="00830FCC" w:rsidP="0089091C">
            <w:pPr>
              <w:pStyle w:val="naiskr"/>
              <w:spacing w:before="0" w:after="0"/>
              <w:ind w:left="57" w:right="57"/>
              <w:rPr>
                <w:sz w:val="28"/>
                <w:szCs w:val="28"/>
              </w:rPr>
            </w:pPr>
            <w:r>
              <w:rPr>
                <w:sz w:val="28"/>
                <w:szCs w:val="28"/>
              </w:rPr>
              <w:t xml:space="preserve">Atbilstības </w:t>
            </w:r>
            <w:r w:rsidRPr="0004175B">
              <w:rPr>
                <w:sz w:val="28"/>
                <w:szCs w:val="28"/>
              </w:rPr>
              <w:t xml:space="preserve"> izmaksu monetārs novērtējums</w:t>
            </w:r>
          </w:p>
        </w:tc>
        <w:tc>
          <w:tcPr>
            <w:tcW w:w="5974" w:type="dxa"/>
          </w:tcPr>
          <w:p w14:paraId="4E7A7A41" w14:textId="60BEA7F9" w:rsidR="00830FCC" w:rsidRPr="0004175B" w:rsidRDefault="00AE2FD5" w:rsidP="007E0BDF">
            <w:pPr>
              <w:tabs>
                <w:tab w:val="left" w:pos="2127"/>
                <w:tab w:val="left" w:pos="6096"/>
              </w:tabs>
              <w:jc w:val="both"/>
              <w:rPr>
                <w:sz w:val="28"/>
                <w:szCs w:val="28"/>
              </w:rPr>
            </w:pPr>
            <w:r w:rsidRPr="0004175B">
              <w:rPr>
                <w:sz w:val="28"/>
                <w:szCs w:val="28"/>
              </w:rPr>
              <w:t>Projekts šo jomu neskar.</w:t>
            </w:r>
          </w:p>
        </w:tc>
      </w:tr>
      <w:tr w:rsidR="00F543B7" w:rsidRPr="0004175B" w14:paraId="1C622DEA" w14:textId="77777777" w:rsidTr="00D73E47">
        <w:trPr>
          <w:trHeight w:val="357"/>
        </w:trPr>
        <w:tc>
          <w:tcPr>
            <w:tcW w:w="412" w:type="dxa"/>
          </w:tcPr>
          <w:p w14:paraId="5DDECE77" w14:textId="77777777" w:rsidR="00D175E9" w:rsidRPr="0004175B" w:rsidRDefault="001A2103" w:rsidP="0089091C">
            <w:pPr>
              <w:pStyle w:val="naiskr"/>
              <w:spacing w:before="0" w:after="0"/>
              <w:ind w:left="57" w:right="57"/>
              <w:jc w:val="both"/>
              <w:rPr>
                <w:sz w:val="28"/>
                <w:szCs w:val="28"/>
              </w:rPr>
            </w:pPr>
            <w:r w:rsidRPr="0004175B">
              <w:rPr>
                <w:sz w:val="28"/>
                <w:szCs w:val="28"/>
              </w:rPr>
              <w:t>4.</w:t>
            </w:r>
          </w:p>
        </w:tc>
        <w:tc>
          <w:tcPr>
            <w:tcW w:w="3137" w:type="dxa"/>
          </w:tcPr>
          <w:p w14:paraId="47A39434" w14:textId="77777777" w:rsidR="00D175E9" w:rsidRPr="0004175B" w:rsidRDefault="001A2103" w:rsidP="0089091C">
            <w:pPr>
              <w:pStyle w:val="naiskr"/>
              <w:spacing w:before="0" w:after="0"/>
              <w:ind w:left="57" w:right="57"/>
              <w:rPr>
                <w:sz w:val="28"/>
                <w:szCs w:val="28"/>
              </w:rPr>
            </w:pPr>
            <w:r w:rsidRPr="0004175B">
              <w:rPr>
                <w:sz w:val="28"/>
                <w:szCs w:val="28"/>
              </w:rPr>
              <w:t>Cita informācija</w:t>
            </w:r>
          </w:p>
        </w:tc>
        <w:tc>
          <w:tcPr>
            <w:tcW w:w="5974" w:type="dxa"/>
          </w:tcPr>
          <w:p w14:paraId="69797B16" w14:textId="78A59481" w:rsidR="00B344D3" w:rsidRPr="0004175B" w:rsidRDefault="001A2103" w:rsidP="00B344D3">
            <w:pPr>
              <w:tabs>
                <w:tab w:val="left" w:pos="2127"/>
                <w:tab w:val="left" w:pos="6096"/>
              </w:tabs>
              <w:jc w:val="both"/>
              <w:rPr>
                <w:sz w:val="28"/>
                <w:szCs w:val="28"/>
              </w:rPr>
            </w:pPr>
            <w:r w:rsidRPr="0004175B">
              <w:rPr>
                <w:sz w:val="28"/>
                <w:szCs w:val="28"/>
              </w:rPr>
              <w:t>Nav</w:t>
            </w:r>
            <w:r w:rsidR="00471445">
              <w:rPr>
                <w:sz w:val="28"/>
                <w:szCs w:val="28"/>
              </w:rPr>
              <w:t>.</w:t>
            </w:r>
          </w:p>
          <w:p w14:paraId="7473DFEB" w14:textId="77777777" w:rsidR="00D175E9" w:rsidRPr="0004175B" w:rsidRDefault="00FE4BE0" w:rsidP="00B344D3">
            <w:pPr>
              <w:shd w:val="clear" w:color="auto" w:fill="FFFFFF"/>
              <w:ind w:left="57" w:right="57"/>
              <w:rPr>
                <w:sz w:val="28"/>
                <w:szCs w:val="28"/>
              </w:rPr>
            </w:pPr>
          </w:p>
        </w:tc>
      </w:tr>
    </w:tbl>
    <w:p w14:paraId="7D882114" w14:textId="524852EF" w:rsidR="00F54A79" w:rsidRDefault="00F54A79" w:rsidP="00D175E9">
      <w:pPr>
        <w:rPr>
          <w:sz w:val="28"/>
          <w:szCs w:val="28"/>
        </w:rPr>
      </w:pPr>
    </w:p>
    <w:p w14:paraId="3BA2750A" w14:textId="1D513C3E" w:rsidR="00056EBB" w:rsidRDefault="00056EBB" w:rsidP="00D175E9">
      <w:pPr>
        <w:rPr>
          <w:sz w:val="28"/>
          <w:szCs w:val="28"/>
        </w:rPr>
      </w:pPr>
    </w:p>
    <w:p w14:paraId="5080D2B1" w14:textId="77777777" w:rsidR="00056EBB" w:rsidRPr="0004175B" w:rsidRDefault="00056EBB" w:rsidP="00D175E9">
      <w:pPr>
        <w:rPr>
          <w:sz w:val="28"/>
          <w:szCs w:val="28"/>
        </w:rPr>
      </w:pPr>
    </w:p>
    <w:tbl>
      <w:tblPr>
        <w:tblpPr w:leftFromText="180" w:rightFromText="180" w:vertAnchor="text" w:tblpX="-300" w:tblpY="1"/>
        <w:tblOverlap w:val="never"/>
        <w:tblW w:w="5318"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928"/>
        <w:gridCol w:w="1502"/>
        <w:gridCol w:w="1370"/>
        <w:gridCol w:w="1279"/>
        <w:gridCol w:w="1267"/>
        <w:gridCol w:w="1285"/>
      </w:tblGrid>
      <w:tr w:rsidR="008346CB" w:rsidRPr="0004175B" w14:paraId="7C301A22" w14:textId="77777777" w:rsidTr="009D2C38">
        <w:tc>
          <w:tcPr>
            <w:tcW w:w="5000" w:type="pct"/>
            <w:gridSpan w:val="6"/>
            <w:tcBorders>
              <w:top w:val="outset" w:sz="6" w:space="0" w:color="000000"/>
              <w:left w:val="outset" w:sz="6" w:space="0" w:color="000000"/>
              <w:bottom w:val="outset" w:sz="6" w:space="0" w:color="000000"/>
              <w:right w:val="outset" w:sz="6" w:space="0" w:color="000000"/>
            </w:tcBorders>
          </w:tcPr>
          <w:p w14:paraId="6A69E982" w14:textId="77777777" w:rsidR="008346CB" w:rsidRPr="0004175B" w:rsidRDefault="008346CB" w:rsidP="00555C7C">
            <w:pPr>
              <w:spacing w:before="100" w:beforeAutospacing="1" w:after="100" w:afterAutospacing="1"/>
              <w:jc w:val="center"/>
              <w:rPr>
                <w:b/>
                <w:bCs/>
                <w:sz w:val="28"/>
                <w:szCs w:val="28"/>
              </w:rPr>
            </w:pPr>
            <w:r w:rsidRPr="0004175B">
              <w:rPr>
                <w:b/>
                <w:bCs/>
                <w:sz w:val="28"/>
                <w:szCs w:val="28"/>
              </w:rPr>
              <w:t>III. Tiesību akta projekta ietekme uz valsts budžetu un pašvaldību budžetiem</w:t>
            </w:r>
          </w:p>
        </w:tc>
      </w:tr>
      <w:tr w:rsidR="008346CB" w:rsidRPr="0004175B" w14:paraId="2531334A" w14:textId="77777777" w:rsidTr="009D2C38">
        <w:tc>
          <w:tcPr>
            <w:tcW w:w="1520" w:type="pct"/>
            <w:vMerge w:val="restart"/>
            <w:tcBorders>
              <w:top w:val="outset" w:sz="6" w:space="0" w:color="000000"/>
              <w:left w:val="outset" w:sz="6" w:space="0" w:color="000000"/>
              <w:bottom w:val="outset" w:sz="6" w:space="0" w:color="000000"/>
              <w:right w:val="outset" w:sz="6" w:space="0" w:color="000000"/>
            </w:tcBorders>
            <w:vAlign w:val="center"/>
          </w:tcPr>
          <w:p w14:paraId="5C67787F" w14:textId="77777777" w:rsidR="008346CB" w:rsidRPr="0004175B" w:rsidRDefault="008346CB" w:rsidP="00555C7C">
            <w:pPr>
              <w:spacing w:before="100" w:beforeAutospacing="1" w:after="100" w:afterAutospacing="1"/>
              <w:jc w:val="center"/>
              <w:rPr>
                <w:b/>
                <w:bCs/>
              </w:rPr>
            </w:pPr>
            <w:r w:rsidRPr="0004175B">
              <w:rPr>
                <w:b/>
                <w:bCs/>
              </w:rPr>
              <w:t>Rādītāji</w:t>
            </w:r>
          </w:p>
        </w:tc>
        <w:tc>
          <w:tcPr>
            <w:tcW w:w="1491" w:type="pct"/>
            <w:gridSpan w:val="2"/>
            <w:vMerge w:val="restart"/>
            <w:tcBorders>
              <w:top w:val="outset" w:sz="6" w:space="0" w:color="000000"/>
              <w:left w:val="outset" w:sz="6" w:space="0" w:color="000000"/>
              <w:bottom w:val="outset" w:sz="6" w:space="0" w:color="000000"/>
              <w:right w:val="outset" w:sz="6" w:space="0" w:color="000000"/>
            </w:tcBorders>
            <w:vAlign w:val="center"/>
          </w:tcPr>
          <w:p w14:paraId="08867A94" w14:textId="77777777" w:rsidR="008346CB" w:rsidRPr="0004175B" w:rsidRDefault="008346CB" w:rsidP="00555C7C">
            <w:pPr>
              <w:spacing w:before="100" w:beforeAutospacing="1" w:after="100" w:afterAutospacing="1"/>
              <w:jc w:val="center"/>
              <w:rPr>
                <w:b/>
                <w:bCs/>
              </w:rPr>
            </w:pPr>
            <w:r w:rsidRPr="0004175B">
              <w:rPr>
                <w:b/>
                <w:bCs/>
              </w:rPr>
              <w:t>2018.</w:t>
            </w:r>
          </w:p>
        </w:tc>
        <w:tc>
          <w:tcPr>
            <w:tcW w:w="1989" w:type="pct"/>
            <w:gridSpan w:val="3"/>
            <w:tcBorders>
              <w:top w:val="outset" w:sz="6" w:space="0" w:color="000000"/>
              <w:left w:val="outset" w:sz="6" w:space="0" w:color="000000"/>
              <w:bottom w:val="outset" w:sz="6" w:space="0" w:color="000000"/>
              <w:right w:val="outset" w:sz="6" w:space="0" w:color="000000"/>
            </w:tcBorders>
            <w:vAlign w:val="center"/>
          </w:tcPr>
          <w:p w14:paraId="2A193C76" w14:textId="77777777" w:rsidR="008346CB" w:rsidRPr="0004175B" w:rsidRDefault="008346CB" w:rsidP="00555C7C">
            <w:pPr>
              <w:spacing w:before="100" w:beforeAutospacing="1" w:after="100" w:afterAutospacing="1"/>
              <w:jc w:val="center"/>
            </w:pPr>
            <w:r w:rsidRPr="0004175B">
              <w:t>Turpmākie trīs gadi (</w:t>
            </w:r>
            <w:proofErr w:type="spellStart"/>
            <w:r w:rsidRPr="0004175B">
              <w:rPr>
                <w:i/>
              </w:rPr>
              <w:t>euro</w:t>
            </w:r>
            <w:proofErr w:type="spellEnd"/>
            <w:r w:rsidRPr="0004175B">
              <w:t>)</w:t>
            </w:r>
          </w:p>
        </w:tc>
      </w:tr>
      <w:tr w:rsidR="008346CB" w:rsidRPr="0004175B" w14:paraId="35A5E93D" w14:textId="77777777" w:rsidTr="009D2C38">
        <w:tc>
          <w:tcPr>
            <w:tcW w:w="1520" w:type="pct"/>
            <w:vMerge/>
            <w:tcBorders>
              <w:top w:val="outset" w:sz="6" w:space="0" w:color="000000"/>
              <w:left w:val="outset" w:sz="6" w:space="0" w:color="000000"/>
              <w:bottom w:val="outset" w:sz="6" w:space="0" w:color="000000"/>
              <w:right w:val="outset" w:sz="6" w:space="0" w:color="000000"/>
            </w:tcBorders>
            <w:vAlign w:val="center"/>
          </w:tcPr>
          <w:p w14:paraId="6B896F1A" w14:textId="77777777" w:rsidR="008346CB" w:rsidRPr="0004175B" w:rsidRDefault="008346CB" w:rsidP="00555C7C">
            <w:pPr>
              <w:rPr>
                <w:b/>
                <w:bCs/>
              </w:rPr>
            </w:pPr>
          </w:p>
        </w:tc>
        <w:tc>
          <w:tcPr>
            <w:tcW w:w="1491" w:type="pct"/>
            <w:gridSpan w:val="2"/>
            <w:vMerge/>
            <w:tcBorders>
              <w:top w:val="outset" w:sz="6" w:space="0" w:color="000000"/>
              <w:left w:val="outset" w:sz="6" w:space="0" w:color="000000"/>
              <w:bottom w:val="outset" w:sz="6" w:space="0" w:color="000000"/>
              <w:right w:val="outset" w:sz="6" w:space="0" w:color="000000"/>
            </w:tcBorders>
            <w:vAlign w:val="center"/>
          </w:tcPr>
          <w:p w14:paraId="127834C1" w14:textId="77777777" w:rsidR="008346CB" w:rsidRPr="0004175B" w:rsidRDefault="008346CB" w:rsidP="00555C7C">
            <w:pPr>
              <w:rPr>
                <w:b/>
                <w:bCs/>
              </w:rPr>
            </w:pPr>
          </w:p>
        </w:tc>
        <w:tc>
          <w:tcPr>
            <w:tcW w:w="664" w:type="pct"/>
            <w:tcBorders>
              <w:top w:val="outset" w:sz="6" w:space="0" w:color="000000"/>
              <w:left w:val="outset" w:sz="6" w:space="0" w:color="000000"/>
              <w:bottom w:val="outset" w:sz="6" w:space="0" w:color="000000"/>
              <w:right w:val="outset" w:sz="6" w:space="0" w:color="000000"/>
            </w:tcBorders>
            <w:vAlign w:val="center"/>
          </w:tcPr>
          <w:p w14:paraId="288C90C7" w14:textId="77777777" w:rsidR="008346CB" w:rsidRPr="0004175B" w:rsidRDefault="008346CB" w:rsidP="00555C7C">
            <w:pPr>
              <w:spacing w:before="100" w:beforeAutospacing="1" w:after="100" w:afterAutospacing="1"/>
              <w:jc w:val="center"/>
              <w:rPr>
                <w:b/>
                <w:bCs/>
              </w:rPr>
            </w:pPr>
            <w:r w:rsidRPr="0004175B">
              <w:rPr>
                <w:b/>
                <w:bCs/>
              </w:rPr>
              <w:t>2019.</w:t>
            </w:r>
          </w:p>
        </w:tc>
        <w:tc>
          <w:tcPr>
            <w:tcW w:w="658" w:type="pct"/>
            <w:tcBorders>
              <w:top w:val="outset" w:sz="6" w:space="0" w:color="000000"/>
              <w:left w:val="outset" w:sz="6" w:space="0" w:color="000000"/>
              <w:bottom w:val="outset" w:sz="6" w:space="0" w:color="000000"/>
              <w:right w:val="outset" w:sz="6" w:space="0" w:color="000000"/>
            </w:tcBorders>
            <w:vAlign w:val="center"/>
          </w:tcPr>
          <w:p w14:paraId="339AF2C4" w14:textId="77777777" w:rsidR="008346CB" w:rsidRPr="0004175B" w:rsidRDefault="008346CB" w:rsidP="00555C7C">
            <w:pPr>
              <w:spacing w:before="100" w:beforeAutospacing="1" w:after="100" w:afterAutospacing="1"/>
              <w:jc w:val="center"/>
              <w:rPr>
                <w:b/>
                <w:bCs/>
              </w:rPr>
            </w:pPr>
            <w:r w:rsidRPr="0004175B">
              <w:rPr>
                <w:b/>
                <w:bCs/>
              </w:rPr>
              <w:t>2020.</w:t>
            </w:r>
          </w:p>
        </w:tc>
        <w:tc>
          <w:tcPr>
            <w:tcW w:w="668" w:type="pct"/>
            <w:tcBorders>
              <w:top w:val="outset" w:sz="6" w:space="0" w:color="000000"/>
              <w:left w:val="outset" w:sz="6" w:space="0" w:color="000000"/>
              <w:bottom w:val="outset" w:sz="6" w:space="0" w:color="000000"/>
              <w:right w:val="outset" w:sz="6" w:space="0" w:color="000000"/>
            </w:tcBorders>
            <w:vAlign w:val="center"/>
          </w:tcPr>
          <w:p w14:paraId="5A602630" w14:textId="77777777" w:rsidR="008346CB" w:rsidRPr="0004175B" w:rsidRDefault="008346CB" w:rsidP="00555C7C">
            <w:pPr>
              <w:spacing w:before="100" w:beforeAutospacing="1" w:after="100" w:afterAutospacing="1"/>
              <w:jc w:val="center"/>
              <w:rPr>
                <w:b/>
                <w:bCs/>
              </w:rPr>
            </w:pPr>
            <w:r w:rsidRPr="0004175B">
              <w:rPr>
                <w:b/>
                <w:bCs/>
              </w:rPr>
              <w:t>2021.</w:t>
            </w:r>
          </w:p>
        </w:tc>
      </w:tr>
      <w:tr w:rsidR="008346CB" w:rsidRPr="0004175B" w14:paraId="6522C9D9" w14:textId="77777777" w:rsidTr="009D2C38">
        <w:tc>
          <w:tcPr>
            <w:tcW w:w="1520" w:type="pct"/>
            <w:vMerge/>
            <w:tcBorders>
              <w:top w:val="outset" w:sz="6" w:space="0" w:color="000000"/>
              <w:left w:val="outset" w:sz="6" w:space="0" w:color="000000"/>
              <w:bottom w:val="outset" w:sz="6" w:space="0" w:color="000000"/>
              <w:right w:val="outset" w:sz="6" w:space="0" w:color="000000"/>
            </w:tcBorders>
            <w:vAlign w:val="center"/>
          </w:tcPr>
          <w:p w14:paraId="38F18EEB" w14:textId="77777777" w:rsidR="008346CB" w:rsidRPr="0004175B" w:rsidRDefault="008346CB" w:rsidP="00555C7C">
            <w:pPr>
              <w:rPr>
                <w:b/>
                <w:bCs/>
              </w:rPr>
            </w:pPr>
          </w:p>
        </w:tc>
        <w:tc>
          <w:tcPr>
            <w:tcW w:w="780" w:type="pct"/>
            <w:tcBorders>
              <w:top w:val="outset" w:sz="6" w:space="0" w:color="000000"/>
              <w:left w:val="outset" w:sz="6" w:space="0" w:color="000000"/>
              <w:bottom w:val="outset" w:sz="6" w:space="0" w:color="000000"/>
              <w:right w:val="outset" w:sz="6" w:space="0" w:color="000000"/>
            </w:tcBorders>
            <w:vAlign w:val="center"/>
          </w:tcPr>
          <w:p w14:paraId="2604AB55" w14:textId="77777777" w:rsidR="008346CB" w:rsidRPr="0004175B" w:rsidRDefault="008346CB" w:rsidP="00555C7C">
            <w:pPr>
              <w:spacing w:before="100" w:beforeAutospacing="1" w:after="100" w:afterAutospacing="1"/>
              <w:jc w:val="center"/>
            </w:pPr>
            <w:r w:rsidRPr="0004175B">
              <w:t>saskaņā ar valsts budžetu kārtējam gadam</w:t>
            </w:r>
          </w:p>
        </w:tc>
        <w:tc>
          <w:tcPr>
            <w:tcW w:w="711" w:type="pct"/>
            <w:tcBorders>
              <w:top w:val="outset" w:sz="6" w:space="0" w:color="000000"/>
              <w:left w:val="outset" w:sz="6" w:space="0" w:color="000000"/>
              <w:bottom w:val="outset" w:sz="6" w:space="0" w:color="000000"/>
              <w:right w:val="outset" w:sz="6" w:space="0" w:color="000000"/>
            </w:tcBorders>
            <w:vAlign w:val="center"/>
          </w:tcPr>
          <w:p w14:paraId="1C2DAD2E" w14:textId="77777777" w:rsidR="008346CB" w:rsidRPr="0004175B" w:rsidRDefault="008346CB" w:rsidP="00555C7C">
            <w:pPr>
              <w:spacing w:before="100" w:beforeAutospacing="1" w:after="100" w:afterAutospacing="1"/>
              <w:jc w:val="center"/>
            </w:pPr>
            <w:r w:rsidRPr="0004175B">
              <w:t xml:space="preserve">izmaiņas kārtējā gadā, salīdzinot ar budžetu </w:t>
            </w:r>
            <w:r w:rsidRPr="0004175B">
              <w:lastRenderedPageBreak/>
              <w:t>kārtējam gadam</w:t>
            </w:r>
          </w:p>
        </w:tc>
        <w:tc>
          <w:tcPr>
            <w:tcW w:w="664" w:type="pct"/>
            <w:tcBorders>
              <w:top w:val="outset" w:sz="6" w:space="0" w:color="000000"/>
              <w:left w:val="outset" w:sz="6" w:space="0" w:color="000000"/>
              <w:bottom w:val="outset" w:sz="6" w:space="0" w:color="000000"/>
              <w:right w:val="outset" w:sz="6" w:space="0" w:color="000000"/>
            </w:tcBorders>
            <w:vAlign w:val="center"/>
          </w:tcPr>
          <w:p w14:paraId="1F597443" w14:textId="77777777" w:rsidR="008346CB" w:rsidRPr="0004175B" w:rsidRDefault="008346CB" w:rsidP="00555C7C">
            <w:pPr>
              <w:spacing w:before="100" w:beforeAutospacing="1" w:after="100" w:afterAutospacing="1"/>
              <w:jc w:val="center"/>
            </w:pPr>
            <w:r w:rsidRPr="0004175B">
              <w:lastRenderedPageBreak/>
              <w:t>izmaiņas, salīdzinot ar kārtējo gadu</w:t>
            </w:r>
          </w:p>
        </w:tc>
        <w:tc>
          <w:tcPr>
            <w:tcW w:w="658" w:type="pct"/>
            <w:tcBorders>
              <w:top w:val="outset" w:sz="6" w:space="0" w:color="000000"/>
              <w:left w:val="outset" w:sz="6" w:space="0" w:color="000000"/>
              <w:bottom w:val="outset" w:sz="6" w:space="0" w:color="000000"/>
              <w:right w:val="outset" w:sz="6" w:space="0" w:color="000000"/>
            </w:tcBorders>
            <w:vAlign w:val="center"/>
          </w:tcPr>
          <w:p w14:paraId="45CDEACF" w14:textId="77777777" w:rsidR="008346CB" w:rsidRPr="0004175B" w:rsidRDefault="008346CB" w:rsidP="00555C7C">
            <w:pPr>
              <w:spacing w:before="100" w:beforeAutospacing="1" w:after="100" w:afterAutospacing="1"/>
              <w:jc w:val="center"/>
            </w:pPr>
            <w:r w:rsidRPr="0004175B">
              <w:t>izmaiņas, salīdzinot ar kārtējo gadu</w:t>
            </w:r>
          </w:p>
        </w:tc>
        <w:tc>
          <w:tcPr>
            <w:tcW w:w="668" w:type="pct"/>
            <w:tcBorders>
              <w:top w:val="outset" w:sz="6" w:space="0" w:color="000000"/>
              <w:left w:val="outset" w:sz="6" w:space="0" w:color="000000"/>
              <w:bottom w:val="outset" w:sz="6" w:space="0" w:color="000000"/>
              <w:right w:val="outset" w:sz="6" w:space="0" w:color="000000"/>
            </w:tcBorders>
            <w:vAlign w:val="center"/>
          </w:tcPr>
          <w:p w14:paraId="07B5D115" w14:textId="77777777" w:rsidR="008346CB" w:rsidRPr="0004175B" w:rsidRDefault="008346CB" w:rsidP="00555C7C">
            <w:pPr>
              <w:spacing w:before="100" w:beforeAutospacing="1" w:after="100" w:afterAutospacing="1"/>
              <w:jc w:val="center"/>
            </w:pPr>
            <w:r w:rsidRPr="0004175B">
              <w:t>izmaiņas, salīdzinot ar kārtējo gadu</w:t>
            </w:r>
          </w:p>
        </w:tc>
      </w:tr>
      <w:tr w:rsidR="008346CB" w:rsidRPr="0004175B" w14:paraId="5F00B706" w14:textId="77777777" w:rsidTr="009D2C38">
        <w:tc>
          <w:tcPr>
            <w:tcW w:w="1520" w:type="pct"/>
            <w:tcBorders>
              <w:top w:val="outset" w:sz="6" w:space="0" w:color="000000"/>
              <w:left w:val="outset" w:sz="6" w:space="0" w:color="000000"/>
              <w:bottom w:val="outset" w:sz="6" w:space="0" w:color="000000"/>
              <w:right w:val="outset" w:sz="6" w:space="0" w:color="000000"/>
            </w:tcBorders>
            <w:vAlign w:val="center"/>
          </w:tcPr>
          <w:p w14:paraId="02A68505" w14:textId="77777777" w:rsidR="008346CB" w:rsidRPr="0004175B" w:rsidRDefault="008346CB" w:rsidP="00555C7C">
            <w:pPr>
              <w:spacing w:before="100" w:beforeAutospacing="1" w:after="100" w:afterAutospacing="1"/>
              <w:jc w:val="center"/>
            </w:pPr>
            <w:r w:rsidRPr="0004175B">
              <w:t>1</w:t>
            </w:r>
          </w:p>
        </w:tc>
        <w:tc>
          <w:tcPr>
            <w:tcW w:w="780" w:type="pct"/>
            <w:tcBorders>
              <w:top w:val="outset" w:sz="6" w:space="0" w:color="000000"/>
              <w:left w:val="outset" w:sz="6" w:space="0" w:color="000000"/>
              <w:bottom w:val="outset" w:sz="6" w:space="0" w:color="000000"/>
              <w:right w:val="outset" w:sz="6" w:space="0" w:color="000000"/>
            </w:tcBorders>
            <w:vAlign w:val="center"/>
          </w:tcPr>
          <w:p w14:paraId="4949B59B" w14:textId="77777777" w:rsidR="008346CB" w:rsidRPr="0004175B" w:rsidRDefault="008346CB" w:rsidP="00555C7C">
            <w:pPr>
              <w:spacing w:before="100" w:beforeAutospacing="1" w:after="100" w:afterAutospacing="1"/>
              <w:jc w:val="center"/>
            </w:pPr>
            <w:r w:rsidRPr="0004175B">
              <w:t>2</w:t>
            </w:r>
          </w:p>
        </w:tc>
        <w:tc>
          <w:tcPr>
            <w:tcW w:w="711" w:type="pct"/>
            <w:tcBorders>
              <w:top w:val="outset" w:sz="6" w:space="0" w:color="000000"/>
              <w:left w:val="outset" w:sz="6" w:space="0" w:color="000000"/>
              <w:bottom w:val="outset" w:sz="6" w:space="0" w:color="000000"/>
              <w:right w:val="outset" w:sz="6" w:space="0" w:color="000000"/>
            </w:tcBorders>
            <w:vAlign w:val="center"/>
          </w:tcPr>
          <w:p w14:paraId="2BC8DC45" w14:textId="77777777" w:rsidR="008346CB" w:rsidRPr="0004175B" w:rsidRDefault="008346CB" w:rsidP="00555C7C">
            <w:pPr>
              <w:spacing w:before="100" w:beforeAutospacing="1" w:after="100" w:afterAutospacing="1"/>
              <w:jc w:val="center"/>
            </w:pPr>
            <w:r w:rsidRPr="0004175B">
              <w:t>3</w:t>
            </w:r>
          </w:p>
        </w:tc>
        <w:tc>
          <w:tcPr>
            <w:tcW w:w="664" w:type="pct"/>
            <w:tcBorders>
              <w:top w:val="outset" w:sz="6" w:space="0" w:color="000000"/>
              <w:left w:val="outset" w:sz="6" w:space="0" w:color="000000"/>
              <w:bottom w:val="outset" w:sz="6" w:space="0" w:color="000000"/>
              <w:right w:val="outset" w:sz="6" w:space="0" w:color="000000"/>
            </w:tcBorders>
            <w:vAlign w:val="center"/>
          </w:tcPr>
          <w:p w14:paraId="53B70F31" w14:textId="77777777" w:rsidR="008346CB" w:rsidRPr="0004175B" w:rsidRDefault="008346CB" w:rsidP="00555C7C">
            <w:pPr>
              <w:spacing w:before="100" w:beforeAutospacing="1" w:after="100" w:afterAutospacing="1"/>
              <w:jc w:val="center"/>
            </w:pPr>
            <w:r w:rsidRPr="0004175B">
              <w:t>4</w:t>
            </w:r>
          </w:p>
        </w:tc>
        <w:tc>
          <w:tcPr>
            <w:tcW w:w="658" w:type="pct"/>
            <w:tcBorders>
              <w:top w:val="outset" w:sz="6" w:space="0" w:color="000000"/>
              <w:left w:val="outset" w:sz="6" w:space="0" w:color="000000"/>
              <w:bottom w:val="outset" w:sz="6" w:space="0" w:color="000000"/>
              <w:right w:val="outset" w:sz="6" w:space="0" w:color="000000"/>
            </w:tcBorders>
            <w:vAlign w:val="center"/>
          </w:tcPr>
          <w:p w14:paraId="30CEB99F" w14:textId="77777777" w:rsidR="008346CB" w:rsidRPr="0004175B" w:rsidRDefault="008346CB" w:rsidP="00555C7C">
            <w:pPr>
              <w:spacing w:before="100" w:beforeAutospacing="1" w:after="100" w:afterAutospacing="1"/>
              <w:jc w:val="center"/>
            </w:pPr>
            <w:r w:rsidRPr="0004175B">
              <w:t>5</w:t>
            </w:r>
          </w:p>
        </w:tc>
        <w:tc>
          <w:tcPr>
            <w:tcW w:w="668" w:type="pct"/>
            <w:tcBorders>
              <w:top w:val="outset" w:sz="6" w:space="0" w:color="000000"/>
              <w:left w:val="outset" w:sz="6" w:space="0" w:color="000000"/>
              <w:bottom w:val="outset" w:sz="6" w:space="0" w:color="000000"/>
              <w:right w:val="outset" w:sz="6" w:space="0" w:color="000000"/>
            </w:tcBorders>
            <w:vAlign w:val="center"/>
          </w:tcPr>
          <w:p w14:paraId="05B3D50B" w14:textId="77777777" w:rsidR="008346CB" w:rsidRPr="0004175B" w:rsidRDefault="008346CB" w:rsidP="00555C7C">
            <w:pPr>
              <w:spacing w:before="100" w:beforeAutospacing="1" w:after="100" w:afterAutospacing="1"/>
              <w:jc w:val="center"/>
            </w:pPr>
            <w:r w:rsidRPr="0004175B">
              <w:t>6</w:t>
            </w:r>
          </w:p>
        </w:tc>
      </w:tr>
      <w:tr w:rsidR="008346CB" w:rsidRPr="0004175B" w14:paraId="7F39BDDE" w14:textId="77777777" w:rsidTr="009D2C38">
        <w:trPr>
          <w:trHeight w:val="514"/>
        </w:trPr>
        <w:tc>
          <w:tcPr>
            <w:tcW w:w="1520" w:type="pct"/>
            <w:tcBorders>
              <w:top w:val="outset" w:sz="6" w:space="0" w:color="000000"/>
              <w:left w:val="outset" w:sz="6" w:space="0" w:color="000000"/>
              <w:bottom w:val="outset" w:sz="6" w:space="0" w:color="000000"/>
              <w:right w:val="outset" w:sz="6" w:space="0" w:color="000000"/>
            </w:tcBorders>
          </w:tcPr>
          <w:p w14:paraId="397A4B94" w14:textId="77777777" w:rsidR="008346CB" w:rsidRPr="0004175B" w:rsidRDefault="008346CB" w:rsidP="00555C7C">
            <w:r w:rsidRPr="0004175B">
              <w:t>1. Budžeta ieņēmumi:</w:t>
            </w:r>
          </w:p>
        </w:tc>
        <w:tc>
          <w:tcPr>
            <w:tcW w:w="780" w:type="pct"/>
            <w:tcBorders>
              <w:top w:val="outset" w:sz="6" w:space="0" w:color="000000"/>
              <w:left w:val="outset" w:sz="6" w:space="0" w:color="000000"/>
              <w:bottom w:val="single" w:sz="4" w:space="0" w:color="auto"/>
              <w:right w:val="outset" w:sz="6" w:space="0" w:color="000000"/>
            </w:tcBorders>
          </w:tcPr>
          <w:p w14:paraId="23B243E9" w14:textId="77777777" w:rsidR="008346CB" w:rsidRPr="0004175B" w:rsidRDefault="008346C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08E3FEA4" w14:textId="77777777" w:rsidR="008346CB" w:rsidRPr="0004175B" w:rsidRDefault="008346C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2DAC8783" w14:textId="77777777" w:rsidR="008346CB" w:rsidRPr="0004175B" w:rsidRDefault="008346C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4ED76D54" w14:textId="77777777" w:rsidR="008346CB" w:rsidRPr="0004175B" w:rsidRDefault="008346C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398A06F5" w14:textId="77777777" w:rsidR="008346CB" w:rsidRPr="0004175B" w:rsidRDefault="008346CB" w:rsidP="00555C7C">
            <w:pPr>
              <w:jc w:val="center"/>
              <w:rPr>
                <w:sz w:val="22"/>
              </w:rPr>
            </w:pPr>
            <w:r w:rsidRPr="0004175B">
              <w:rPr>
                <w:sz w:val="22"/>
              </w:rPr>
              <w:t>0</w:t>
            </w:r>
          </w:p>
        </w:tc>
      </w:tr>
      <w:tr w:rsidR="008346CB" w:rsidRPr="0004175B" w14:paraId="182BF81C" w14:textId="77777777" w:rsidTr="009D2C38">
        <w:trPr>
          <w:trHeight w:val="381"/>
        </w:trPr>
        <w:tc>
          <w:tcPr>
            <w:tcW w:w="1520" w:type="pct"/>
            <w:tcBorders>
              <w:top w:val="outset" w:sz="6" w:space="0" w:color="000000"/>
              <w:left w:val="outset" w:sz="6" w:space="0" w:color="000000"/>
              <w:bottom w:val="outset" w:sz="6" w:space="0" w:color="000000"/>
              <w:right w:val="single" w:sz="4" w:space="0" w:color="auto"/>
            </w:tcBorders>
          </w:tcPr>
          <w:p w14:paraId="6535D7D2" w14:textId="77777777" w:rsidR="008346CB" w:rsidRPr="0004175B" w:rsidRDefault="008346CB" w:rsidP="00555C7C">
            <w:r w:rsidRPr="0004175B">
              <w:t>1.1. valsts pamatbudžets, tai skaitā ieņēmumi no maksas pakalpojumiem un citi pašu ieņēmumi</w:t>
            </w:r>
          </w:p>
        </w:tc>
        <w:tc>
          <w:tcPr>
            <w:tcW w:w="780" w:type="pct"/>
            <w:tcBorders>
              <w:top w:val="outset" w:sz="6" w:space="0" w:color="000000"/>
              <w:left w:val="outset" w:sz="6" w:space="0" w:color="000000"/>
              <w:bottom w:val="single" w:sz="4" w:space="0" w:color="auto"/>
              <w:right w:val="outset" w:sz="6" w:space="0" w:color="000000"/>
            </w:tcBorders>
          </w:tcPr>
          <w:p w14:paraId="5DA57BF6" w14:textId="77777777" w:rsidR="008346CB" w:rsidRPr="0004175B" w:rsidRDefault="008346C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3091830E" w14:textId="77777777" w:rsidR="008346CB" w:rsidRPr="0004175B" w:rsidRDefault="008346C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595D7F22" w14:textId="77777777" w:rsidR="008346CB" w:rsidRPr="0004175B" w:rsidRDefault="008346C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72E32D64" w14:textId="77777777" w:rsidR="008346CB" w:rsidRPr="0004175B" w:rsidRDefault="008346C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105140B4" w14:textId="77777777" w:rsidR="008346CB" w:rsidRPr="0004175B" w:rsidRDefault="008346CB" w:rsidP="00555C7C">
            <w:pPr>
              <w:jc w:val="center"/>
              <w:rPr>
                <w:sz w:val="22"/>
              </w:rPr>
            </w:pPr>
            <w:r w:rsidRPr="0004175B">
              <w:rPr>
                <w:sz w:val="22"/>
              </w:rPr>
              <w:t>0</w:t>
            </w:r>
          </w:p>
        </w:tc>
      </w:tr>
      <w:tr w:rsidR="008346CB" w:rsidRPr="0004175B" w14:paraId="626B107C" w14:textId="77777777" w:rsidTr="009D2C38">
        <w:trPr>
          <w:trHeight w:val="381"/>
        </w:trPr>
        <w:tc>
          <w:tcPr>
            <w:tcW w:w="1520" w:type="pct"/>
            <w:tcBorders>
              <w:top w:val="outset" w:sz="6" w:space="0" w:color="000000"/>
              <w:left w:val="outset" w:sz="6" w:space="0" w:color="000000"/>
              <w:bottom w:val="outset" w:sz="6" w:space="0" w:color="000000"/>
              <w:right w:val="single" w:sz="4" w:space="0" w:color="auto"/>
            </w:tcBorders>
          </w:tcPr>
          <w:p w14:paraId="69D9FEEB" w14:textId="77777777" w:rsidR="008346CB" w:rsidRPr="0004175B" w:rsidRDefault="008346CB" w:rsidP="00555C7C">
            <w:r w:rsidRPr="0004175B">
              <w:t>t.sk. transportlīdzekļa ekspluatācijas nodoklis</w:t>
            </w:r>
          </w:p>
        </w:tc>
        <w:tc>
          <w:tcPr>
            <w:tcW w:w="780" w:type="pct"/>
            <w:tcBorders>
              <w:top w:val="outset" w:sz="6" w:space="0" w:color="000000"/>
              <w:left w:val="outset" w:sz="6" w:space="0" w:color="000000"/>
              <w:bottom w:val="single" w:sz="4" w:space="0" w:color="auto"/>
              <w:right w:val="outset" w:sz="6" w:space="0" w:color="000000"/>
            </w:tcBorders>
          </w:tcPr>
          <w:p w14:paraId="6B1578C7" w14:textId="77777777" w:rsidR="008346CB" w:rsidRPr="0004175B" w:rsidRDefault="008346C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31C74A5A" w14:textId="77777777" w:rsidR="008346CB" w:rsidRPr="0004175B" w:rsidRDefault="008346C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457C3370" w14:textId="77777777" w:rsidR="008346CB" w:rsidRPr="0004175B" w:rsidRDefault="008346C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48CE3A3C" w14:textId="77777777" w:rsidR="008346CB" w:rsidRPr="0004175B" w:rsidRDefault="008346C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2A9CF4E0" w14:textId="77777777" w:rsidR="008346CB" w:rsidRPr="0004175B" w:rsidRDefault="008346CB" w:rsidP="00555C7C">
            <w:pPr>
              <w:jc w:val="center"/>
              <w:rPr>
                <w:sz w:val="22"/>
              </w:rPr>
            </w:pPr>
            <w:r w:rsidRPr="0004175B">
              <w:rPr>
                <w:sz w:val="22"/>
              </w:rPr>
              <w:t>0</w:t>
            </w:r>
          </w:p>
        </w:tc>
      </w:tr>
      <w:tr w:rsidR="008346CB" w:rsidRPr="0004175B" w14:paraId="5CF4E19C" w14:textId="77777777" w:rsidTr="009D2C38">
        <w:trPr>
          <w:trHeight w:val="381"/>
        </w:trPr>
        <w:tc>
          <w:tcPr>
            <w:tcW w:w="1520" w:type="pct"/>
            <w:tcBorders>
              <w:top w:val="outset" w:sz="6" w:space="0" w:color="000000"/>
              <w:left w:val="outset" w:sz="6" w:space="0" w:color="000000"/>
              <w:bottom w:val="outset" w:sz="6" w:space="0" w:color="000000"/>
              <w:right w:val="single" w:sz="4" w:space="0" w:color="auto"/>
            </w:tcBorders>
          </w:tcPr>
          <w:p w14:paraId="40646074" w14:textId="77777777" w:rsidR="008346CB" w:rsidRPr="0004175B" w:rsidRDefault="008346CB" w:rsidP="00555C7C">
            <w:r w:rsidRPr="0004175B">
              <w:t>t.sk. uzņēmumu vieglo transportlīdzekļu nodoklis</w:t>
            </w:r>
          </w:p>
        </w:tc>
        <w:tc>
          <w:tcPr>
            <w:tcW w:w="780" w:type="pct"/>
            <w:tcBorders>
              <w:top w:val="outset" w:sz="6" w:space="0" w:color="000000"/>
              <w:left w:val="outset" w:sz="6" w:space="0" w:color="000000"/>
              <w:bottom w:val="single" w:sz="4" w:space="0" w:color="auto"/>
              <w:right w:val="outset" w:sz="6" w:space="0" w:color="000000"/>
            </w:tcBorders>
          </w:tcPr>
          <w:p w14:paraId="65D52232" w14:textId="77777777" w:rsidR="008346CB" w:rsidRPr="0004175B" w:rsidRDefault="008346C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3C8DD31F" w14:textId="77777777" w:rsidR="008346CB" w:rsidRPr="0004175B" w:rsidRDefault="008346C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27E928E0" w14:textId="77777777" w:rsidR="008346CB" w:rsidRPr="0004175B" w:rsidRDefault="008346C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36D1E055" w14:textId="77777777" w:rsidR="008346CB" w:rsidRPr="0004175B" w:rsidRDefault="008346C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2C97F73E" w14:textId="77777777" w:rsidR="008346CB" w:rsidRPr="0004175B" w:rsidRDefault="008346CB" w:rsidP="00555C7C">
            <w:pPr>
              <w:jc w:val="center"/>
              <w:rPr>
                <w:sz w:val="22"/>
              </w:rPr>
            </w:pPr>
            <w:r w:rsidRPr="0004175B">
              <w:rPr>
                <w:sz w:val="22"/>
              </w:rPr>
              <w:t>0</w:t>
            </w:r>
          </w:p>
        </w:tc>
      </w:tr>
      <w:tr w:rsidR="008346CB" w:rsidRPr="0004175B" w14:paraId="70E31721" w14:textId="77777777" w:rsidTr="009D2C38">
        <w:trPr>
          <w:trHeight w:val="380"/>
        </w:trPr>
        <w:tc>
          <w:tcPr>
            <w:tcW w:w="1520" w:type="pct"/>
            <w:tcBorders>
              <w:top w:val="outset" w:sz="6" w:space="0" w:color="000000"/>
              <w:left w:val="outset" w:sz="6" w:space="0" w:color="000000"/>
              <w:bottom w:val="outset" w:sz="6" w:space="0" w:color="000000"/>
              <w:right w:val="single" w:sz="4" w:space="0" w:color="auto"/>
            </w:tcBorders>
          </w:tcPr>
          <w:p w14:paraId="39800094" w14:textId="77777777" w:rsidR="008346CB" w:rsidRPr="0004175B" w:rsidRDefault="008346CB" w:rsidP="00555C7C">
            <w:r w:rsidRPr="0004175B">
              <w:t>1.2. valsts speciālais budžets</w:t>
            </w:r>
          </w:p>
        </w:tc>
        <w:tc>
          <w:tcPr>
            <w:tcW w:w="780" w:type="pct"/>
            <w:tcBorders>
              <w:top w:val="outset" w:sz="6" w:space="0" w:color="000000"/>
              <w:left w:val="outset" w:sz="6" w:space="0" w:color="000000"/>
              <w:bottom w:val="single" w:sz="4" w:space="0" w:color="auto"/>
              <w:right w:val="outset" w:sz="6" w:space="0" w:color="000000"/>
            </w:tcBorders>
          </w:tcPr>
          <w:p w14:paraId="7EA2FE9C" w14:textId="77777777" w:rsidR="008346CB" w:rsidRPr="0004175B" w:rsidRDefault="008346C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4E0EA680" w14:textId="77777777" w:rsidR="008346CB" w:rsidRPr="0004175B" w:rsidRDefault="008346C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231651D8" w14:textId="77777777" w:rsidR="008346CB" w:rsidRPr="0004175B" w:rsidRDefault="008346C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2A4EA10A" w14:textId="77777777" w:rsidR="008346CB" w:rsidRPr="0004175B" w:rsidRDefault="008346C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2584C0BF" w14:textId="77777777" w:rsidR="008346CB" w:rsidRPr="0004175B" w:rsidRDefault="008346CB" w:rsidP="00555C7C">
            <w:pPr>
              <w:jc w:val="center"/>
              <w:rPr>
                <w:sz w:val="22"/>
              </w:rPr>
            </w:pPr>
            <w:r w:rsidRPr="0004175B">
              <w:rPr>
                <w:sz w:val="22"/>
              </w:rPr>
              <w:t>0</w:t>
            </w:r>
          </w:p>
        </w:tc>
      </w:tr>
      <w:tr w:rsidR="008346CB" w:rsidRPr="0004175B" w14:paraId="01C6B010" w14:textId="77777777" w:rsidTr="009D2C38">
        <w:tc>
          <w:tcPr>
            <w:tcW w:w="1520" w:type="pct"/>
            <w:tcBorders>
              <w:top w:val="outset" w:sz="6" w:space="0" w:color="000000"/>
              <w:left w:val="outset" w:sz="6" w:space="0" w:color="000000"/>
              <w:bottom w:val="outset" w:sz="6" w:space="0" w:color="000000"/>
              <w:right w:val="single" w:sz="4" w:space="0" w:color="auto"/>
            </w:tcBorders>
          </w:tcPr>
          <w:p w14:paraId="52FB5296" w14:textId="77777777" w:rsidR="008346CB" w:rsidRPr="0004175B" w:rsidRDefault="008346CB" w:rsidP="00555C7C">
            <w:r w:rsidRPr="0004175B">
              <w:t>1.3. pašvaldību budžets</w:t>
            </w:r>
          </w:p>
        </w:tc>
        <w:tc>
          <w:tcPr>
            <w:tcW w:w="780" w:type="pct"/>
            <w:tcBorders>
              <w:top w:val="outset" w:sz="6" w:space="0" w:color="000000"/>
              <w:left w:val="outset" w:sz="6" w:space="0" w:color="000000"/>
              <w:bottom w:val="single" w:sz="4" w:space="0" w:color="auto"/>
              <w:right w:val="outset" w:sz="6" w:space="0" w:color="000000"/>
            </w:tcBorders>
          </w:tcPr>
          <w:p w14:paraId="0E9C193D" w14:textId="77777777" w:rsidR="008346CB" w:rsidRPr="0004175B" w:rsidRDefault="008346C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1580FD59" w14:textId="77777777" w:rsidR="008346CB" w:rsidRPr="0004175B" w:rsidRDefault="008346C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1083FE0D" w14:textId="77777777" w:rsidR="008346CB" w:rsidRPr="0004175B" w:rsidRDefault="008346C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32B5ED79" w14:textId="77777777" w:rsidR="008346CB" w:rsidRPr="0004175B" w:rsidRDefault="008346C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08641001" w14:textId="77777777" w:rsidR="008346CB" w:rsidRPr="0004175B" w:rsidRDefault="008346CB" w:rsidP="00555C7C">
            <w:pPr>
              <w:jc w:val="center"/>
              <w:rPr>
                <w:sz w:val="22"/>
              </w:rPr>
            </w:pPr>
            <w:r w:rsidRPr="0004175B">
              <w:rPr>
                <w:sz w:val="22"/>
              </w:rPr>
              <w:t>0</w:t>
            </w:r>
          </w:p>
        </w:tc>
      </w:tr>
      <w:tr w:rsidR="0004175B" w:rsidRPr="0004175B" w14:paraId="711CCBF0"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3E5D040B" w14:textId="77777777" w:rsidR="0004175B" w:rsidRPr="0004175B" w:rsidRDefault="0004175B" w:rsidP="00555C7C">
            <w:r w:rsidRPr="0004175B">
              <w:t>2. Budžeta izdevumi:</w:t>
            </w:r>
          </w:p>
        </w:tc>
        <w:tc>
          <w:tcPr>
            <w:tcW w:w="780" w:type="pct"/>
            <w:tcBorders>
              <w:top w:val="outset" w:sz="6" w:space="0" w:color="000000"/>
              <w:left w:val="outset" w:sz="6" w:space="0" w:color="000000"/>
              <w:bottom w:val="single" w:sz="4" w:space="0" w:color="auto"/>
              <w:right w:val="outset" w:sz="6" w:space="0" w:color="000000"/>
            </w:tcBorders>
          </w:tcPr>
          <w:p w14:paraId="1170F69D"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35B19CA2"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79D2C425"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25BBC2B8"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2F29C950" w14:textId="77777777" w:rsidR="0004175B" w:rsidRPr="0004175B" w:rsidRDefault="0004175B" w:rsidP="00555C7C">
            <w:pPr>
              <w:jc w:val="center"/>
              <w:rPr>
                <w:sz w:val="22"/>
              </w:rPr>
            </w:pPr>
            <w:r w:rsidRPr="0004175B">
              <w:rPr>
                <w:sz w:val="22"/>
              </w:rPr>
              <w:t>0</w:t>
            </w:r>
          </w:p>
        </w:tc>
      </w:tr>
      <w:tr w:rsidR="0004175B" w:rsidRPr="0004175B" w14:paraId="56A6BA02"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78C8BA22" w14:textId="77777777" w:rsidR="0004175B" w:rsidRPr="0004175B" w:rsidRDefault="0004175B" w:rsidP="00555C7C">
            <w:r w:rsidRPr="0004175B">
              <w:t>2.1. valsts pamatbudžets</w:t>
            </w:r>
          </w:p>
        </w:tc>
        <w:tc>
          <w:tcPr>
            <w:tcW w:w="780" w:type="pct"/>
            <w:tcBorders>
              <w:top w:val="outset" w:sz="6" w:space="0" w:color="000000"/>
              <w:left w:val="outset" w:sz="6" w:space="0" w:color="000000"/>
              <w:bottom w:val="single" w:sz="4" w:space="0" w:color="auto"/>
              <w:right w:val="outset" w:sz="6" w:space="0" w:color="000000"/>
            </w:tcBorders>
          </w:tcPr>
          <w:p w14:paraId="4799A59C"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6C7323DE"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1833DF75"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19103CE2"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1EFC787B" w14:textId="77777777" w:rsidR="0004175B" w:rsidRPr="0004175B" w:rsidRDefault="0004175B" w:rsidP="00555C7C">
            <w:pPr>
              <w:jc w:val="center"/>
              <w:rPr>
                <w:sz w:val="22"/>
              </w:rPr>
            </w:pPr>
            <w:r w:rsidRPr="0004175B">
              <w:rPr>
                <w:sz w:val="22"/>
              </w:rPr>
              <w:t>0</w:t>
            </w:r>
          </w:p>
        </w:tc>
      </w:tr>
      <w:tr w:rsidR="0004175B" w:rsidRPr="0004175B" w14:paraId="7870BFEB"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553AC8D3" w14:textId="77777777" w:rsidR="0004175B" w:rsidRPr="0004175B" w:rsidRDefault="0004175B" w:rsidP="00555C7C">
            <w:r w:rsidRPr="0004175B">
              <w:t>2.2. valsts speciālais budžets</w:t>
            </w:r>
          </w:p>
        </w:tc>
        <w:tc>
          <w:tcPr>
            <w:tcW w:w="780" w:type="pct"/>
            <w:tcBorders>
              <w:top w:val="outset" w:sz="6" w:space="0" w:color="000000"/>
              <w:left w:val="outset" w:sz="6" w:space="0" w:color="000000"/>
              <w:bottom w:val="single" w:sz="4" w:space="0" w:color="auto"/>
              <w:right w:val="outset" w:sz="6" w:space="0" w:color="000000"/>
            </w:tcBorders>
          </w:tcPr>
          <w:p w14:paraId="4B372849"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1E1145FF"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17B71A6F"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667DE326"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068005F2" w14:textId="77777777" w:rsidR="0004175B" w:rsidRPr="0004175B" w:rsidRDefault="0004175B" w:rsidP="00555C7C">
            <w:pPr>
              <w:jc w:val="center"/>
              <w:rPr>
                <w:sz w:val="22"/>
              </w:rPr>
            </w:pPr>
            <w:r w:rsidRPr="0004175B">
              <w:rPr>
                <w:sz w:val="22"/>
              </w:rPr>
              <w:t>0</w:t>
            </w:r>
          </w:p>
        </w:tc>
      </w:tr>
      <w:tr w:rsidR="0004175B" w:rsidRPr="0004175B" w14:paraId="658827F2"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187FA49E" w14:textId="77777777" w:rsidR="0004175B" w:rsidRPr="0004175B" w:rsidRDefault="0004175B" w:rsidP="00555C7C">
            <w:r w:rsidRPr="0004175B">
              <w:t>2.3. pašvaldību budžets</w:t>
            </w:r>
          </w:p>
        </w:tc>
        <w:tc>
          <w:tcPr>
            <w:tcW w:w="780" w:type="pct"/>
            <w:tcBorders>
              <w:top w:val="outset" w:sz="6" w:space="0" w:color="000000"/>
              <w:left w:val="outset" w:sz="6" w:space="0" w:color="000000"/>
              <w:bottom w:val="single" w:sz="4" w:space="0" w:color="auto"/>
              <w:right w:val="outset" w:sz="6" w:space="0" w:color="000000"/>
            </w:tcBorders>
          </w:tcPr>
          <w:p w14:paraId="73DAF9D1"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32AEBE83"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74CF7D88"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570FB15B"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1013E014" w14:textId="77777777" w:rsidR="0004175B" w:rsidRPr="0004175B" w:rsidRDefault="0004175B" w:rsidP="00555C7C">
            <w:pPr>
              <w:jc w:val="center"/>
              <w:rPr>
                <w:sz w:val="22"/>
              </w:rPr>
            </w:pPr>
            <w:r w:rsidRPr="0004175B">
              <w:rPr>
                <w:sz w:val="22"/>
              </w:rPr>
              <w:t>0</w:t>
            </w:r>
          </w:p>
        </w:tc>
      </w:tr>
      <w:tr w:rsidR="0004175B" w:rsidRPr="0004175B" w14:paraId="7336823A" w14:textId="77777777" w:rsidTr="009D2C38">
        <w:trPr>
          <w:trHeight w:val="363"/>
        </w:trPr>
        <w:tc>
          <w:tcPr>
            <w:tcW w:w="1520" w:type="pct"/>
            <w:tcBorders>
              <w:top w:val="outset" w:sz="6" w:space="0" w:color="000000"/>
              <w:left w:val="outset" w:sz="6" w:space="0" w:color="000000"/>
              <w:bottom w:val="outset" w:sz="6" w:space="0" w:color="000000"/>
              <w:right w:val="outset" w:sz="6" w:space="0" w:color="000000"/>
            </w:tcBorders>
          </w:tcPr>
          <w:p w14:paraId="33715019" w14:textId="77777777" w:rsidR="0004175B" w:rsidRPr="0004175B" w:rsidRDefault="0004175B" w:rsidP="00555C7C">
            <w:r w:rsidRPr="0004175B">
              <w:t>3. Finansiālā ietekme:</w:t>
            </w:r>
          </w:p>
        </w:tc>
        <w:tc>
          <w:tcPr>
            <w:tcW w:w="780" w:type="pct"/>
            <w:tcBorders>
              <w:top w:val="outset" w:sz="6" w:space="0" w:color="000000"/>
              <w:left w:val="outset" w:sz="6" w:space="0" w:color="000000"/>
              <w:bottom w:val="single" w:sz="4" w:space="0" w:color="auto"/>
              <w:right w:val="outset" w:sz="6" w:space="0" w:color="000000"/>
            </w:tcBorders>
          </w:tcPr>
          <w:p w14:paraId="1D1A991D"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2070B2B2"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1E84233E"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4E48CD6D"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59FDA883" w14:textId="77777777" w:rsidR="0004175B" w:rsidRPr="0004175B" w:rsidRDefault="0004175B" w:rsidP="00555C7C">
            <w:pPr>
              <w:jc w:val="center"/>
              <w:rPr>
                <w:sz w:val="22"/>
              </w:rPr>
            </w:pPr>
            <w:r w:rsidRPr="0004175B">
              <w:rPr>
                <w:sz w:val="22"/>
              </w:rPr>
              <w:t>0</w:t>
            </w:r>
          </w:p>
        </w:tc>
      </w:tr>
      <w:tr w:rsidR="0004175B" w:rsidRPr="0004175B" w14:paraId="4310085D" w14:textId="77777777" w:rsidTr="009D2C38">
        <w:tc>
          <w:tcPr>
            <w:tcW w:w="1520" w:type="pct"/>
            <w:tcBorders>
              <w:top w:val="outset" w:sz="6" w:space="0" w:color="000000"/>
              <w:left w:val="outset" w:sz="6" w:space="0" w:color="000000"/>
              <w:bottom w:val="single" w:sz="4" w:space="0" w:color="auto"/>
              <w:right w:val="outset" w:sz="6" w:space="0" w:color="000000"/>
            </w:tcBorders>
          </w:tcPr>
          <w:p w14:paraId="0D2EE6B5" w14:textId="77777777" w:rsidR="0004175B" w:rsidRPr="0004175B" w:rsidRDefault="0004175B" w:rsidP="00555C7C">
            <w:r w:rsidRPr="0004175B">
              <w:t>3.1. valsts pamatbudžets</w:t>
            </w:r>
          </w:p>
        </w:tc>
        <w:tc>
          <w:tcPr>
            <w:tcW w:w="780" w:type="pct"/>
            <w:tcBorders>
              <w:top w:val="outset" w:sz="6" w:space="0" w:color="000000"/>
              <w:left w:val="outset" w:sz="6" w:space="0" w:color="000000"/>
              <w:bottom w:val="single" w:sz="4" w:space="0" w:color="auto"/>
              <w:right w:val="outset" w:sz="6" w:space="0" w:color="000000"/>
            </w:tcBorders>
          </w:tcPr>
          <w:p w14:paraId="5B555624"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73D6793E"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05F63B62"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5250DBD1"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030DCA21" w14:textId="77777777" w:rsidR="0004175B" w:rsidRPr="0004175B" w:rsidRDefault="0004175B" w:rsidP="00555C7C">
            <w:pPr>
              <w:jc w:val="center"/>
              <w:rPr>
                <w:sz w:val="22"/>
              </w:rPr>
            </w:pPr>
            <w:r w:rsidRPr="0004175B">
              <w:rPr>
                <w:sz w:val="22"/>
              </w:rPr>
              <w:t>0</w:t>
            </w:r>
          </w:p>
        </w:tc>
      </w:tr>
      <w:tr w:rsidR="0004175B" w:rsidRPr="0004175B" w14:paraId="6E6CDA85" w14:textId="77777777" w:rsidTr="009D2C38">
        <w:tc>
          <w:tcPr>
            <w:tcW w:w="1520" w:type="pct"/>
            <w:tcBorders>
              <w:top w:val="single" w:sz="4" w:space="0" w:color="auto"/>
              <w:left w:val="outset" w:sz="6" w:space="0" w:color="000000"/>
              <w:bottom w:val="outset" w:sz="6" w:space="0" w:color="000000"/>
              <w:right w:val="outset" w:sz="6" w:space="0" w:color="000000"/>
            </w:tcBorders>
          </w:tcPr>
          <w:p w14:paraId="591DB05A" w14:textId="77777777" w:rsidR="0004175B" w:rsidRPr="0004175B" w:rsidRDefault="0004175B" w:rsidP="00555C7C">
            <w:r w:rsidRPr="0004175B">
              <w:t>3.2. speciālais budžets</w:t>
            </w:r>
          </w:p>
        </w:tc>
        <w:tc>
          <w:tcPr>
            <w:tcW w:w="780" w:type="pct"/>
            <w:tcBorders>
              <w:top w:val="outset" w:sz="6" w:space="0" w:color="000000"/>
              <w:left w:val="outset" w:sz="6" w:space="0" w:color="000000"/>
              <w:bottom w:val="single" w:sz="4" w:space="0" w:color="auto"/>
              <w:right w:val="outset" w:sz="6" w:space="0" w:color="000000"/>
            </w:tcBorders>
          </w:tcPr>
          <w:p w14:paraId="630351FF"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116D93A8"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33C65CB6"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5BDF934C"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2B22BB01" w14:textId="77777777" w:rsidR="0004175B" w:rsidRPr="0004175B" w:rsidRDefault="0004175B" w:rsidP="00555C7C">
            <w:pPr>
              <w:jc w:val="center"/>
              <w:rPr>
                <w:sz w:val="22"/>
              </w:rPr>
            </w:pPr>
            <w:r w:rsidRPr="0004175B">
              <w:rPr>
                <w:sz w:val="22"/>
              </w:rPr>
              <w:t>0</w:t>
            </w:r>
          </w:p>
        </w:tc>
      </w:tr>
      <w:tr w:rsidR="0004175B" w:rsidRPr="0004175B" w14:paraId="1896EFB6"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61081341" w14:textId="77777777" w:rsidR="0004175B" w:rsidRPr="0004175B" w:rsidRDefault="0004175B" w:rsidP="00555C7C">
            <w:r w:rsidRPr="0004175B">
              <w:t>3.3. pašvaldību budžets</w:t>
            </w:r>
          </w:p>
        </w:tc>
        <w:tc>
          <w:tcPr>
            <w:tcW w:w="780" w:type="pct"/>
            <w:tcBorders>
              <w:top w:val="outset" w:sz="6" w:space="0" w:color="000000"/>
              <w:left w:val="outset" w:sz="6" w:space="0" w:color="000000"/>
              <w:bottom w:val="single" w:sz="4" w:space="0" w:color="auto"/>
              <w:right w:val="outset" w:sz="6" w:space="0" w:color="000000"/>
            </w:tcBorders>
          </w:tcPr>
          <w:p w14:paraId="0DD79708"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22C9CF65"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33262617"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5990165F"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07B7286F" w14:textId="77777777" w:rsidR="0004175B" w:rsidRPr="0004175B" w:rsidRDefault="0004175B" w:rsidP="00555C7C">
            <w:pPr>
              <w:jc w:val="center"/>
              <w:rPr>
                <w:sz w:val="22"/>
              </w:rPr>
            </w:pPr>
            <w:r w:rsidRPr="0004175B">
              <w:rPr>
                <w:sz w:val="22"/>
              </w:rPr>
              <w:t>0</w:t>
            </w:r>
          </w:p>
        </w:tc>
      </w:tr>
      <w:tr w:rsidR="0004175B" w:rsidRPr="0004175B" w14:paraId="3F3722CA"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7176D43C" w14:textId="77777777" w:rsidR="0004175B" w:rsidRPr="0004175B" w:rsidRDefault="0004175B" w:rsidP="00555C7C">
            <w:r w:rsidRPr="0004175B">
              <w:t>4. Finanšu līdzekļi papildu izdevumu finansēšanai (kompensējošu izdevumu samazinājumu norāda ar “+” zīmi)</w:t>
            </w:r>
          </w:p>
        </w:tc>
        <w:tc>
          <w:tcPr>
            <w:tcW w:w="780" w:type="pct"/>
            <w:tcBorders>
              <w:top w:val="outset" w:sz="6" w:space="0" w:color="000000"/>
              <w:left w:val="outset" w:sz="6" w:space="0" w:color="000000"/>
              <w:bottom w:val="single" w:sz="4" w:space="0" w:color="auto"/>
              <w:right w:val="outset" w:sz="6" w:space="0" w:color="000000"/>
            </w:tcBorders>
          </w:tcPr>
          <w:p w14:paraId="76B8E7B2"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2E9D9911"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6F05EF53"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51BB2E4D"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14EC1039" w14:textId="77777777" w:rsidR="0004175B" w:rsidRPr="0004175B" w:rsidRDefault="0004175B" w:rsidP="00555C7C">
            <w:pPr>
              <w:jc w:val="center"/>
              <w:rPr>
                <w:sz w:val="22"/>
              </w:rPr>
            </w:pPr>
            <w:r w:rsidRPr="0004175B">
              <w:rPr>
                <w:sz w:val="22"/>
              </w:rPr>
              <w:t>0</w:t>
            </w:r>
          </w:p>
        </w:tc>
      </w:tr>
      <w:tr w:rsidR="0004175B" w:rsidRPr="0004175B" w14:paraId="472B9A1D"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413E6F2F" w14:textId="77777777" w:rsidR="0004175B" w:rsidRPr="0004175B" w:rsidRDefault="0004175B" w:rsidP="00555C7C">
            <w:r w:rsidRPr="0004175B">
              <w:t>5. Precizēta finansiālā ietekme:</w:t>
            </w:r>
          </w:p>
        </w:tc>
        <w:tc>
          <w:tcPr>
            <w:tcW w:w="780" w:type="pct"/>
            <w:vMerge w:val="restart"/>
            <w:tcBorders>
              <w:top w:val="outset" w:sz="6" w:space="0" w:color="000000"/>
              <w:left w:val="outset" w:sz="6" w:space="0" w:color="000000"/>
              <w:bottom w:val="single" w:sz="4" w:space="0" w:color="auto"/>
              <w:right w:val="outset" w:sz="6" w:space="0" w:color="000000"/>
            </w:tcBorders>
          </w:tcPr>
          <w:p w14:paraId="133C22B6" w14:textId="77777777" w:rsidR="0004175B" w:rsidRPr="0004175B" w:rsidRDefault="0004175B" w:rsidP="00555C7C">
            <w:pPr>
              <w:jc w:val="center"/>
              <w:rPr>
                <w:sz w:val="22"/>
              </w:rPr>
            </w:pPr>
            <w:r w:rsidRPr="0004175B">
              <w:rPr>
                <w:sz w:val="22"/>
              </w:rPr>
              <w:t>0</w:t>
            </w:r>
          </w:p>
        </w:tc>
        <w:tc>
          <w:tcPr>
            <w:tcW w:w="711" w:type="pct"/>
            <w:tcBorders>
              <w:top w:val="outset" w:sz="6" w:space="0" w:color="000000"/>
              <w:left w:val="outset" w:sz="6" w:space="0" w:color="000000"/>
              <w:bottom w:val="single" w:sz="4" w:space="0" w:color="auto"/>
              <w:right w:val="outset" w:sz="6" w:space="0" w:color="000000"/>
            </w:tcBorders>
          </w:tcPr>
          <w:p w14:paraId="050C6248"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4723268B"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2A8A79CA"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1D6F0550" w14:textId="77777777" w:rsidR="0004175B" w:rsidRPr="0004175B" w:rsidRDefault="0004175B" w:rsidP="00555C7C">
            <w:pPr>
              <w:jc w:val="center"/>
              <w:rPr>
                <w:sz w:val="22"/>
              </w:rPr>
            </w:pPr>
            <w:r w:rsidRPr="0004175B">
              <w:rPr>
                <w:sz w:val="22"/>
              </w:rPr>
              <w:t>0</w:t>
            </w:r>
          </w:p>
        </w:tc>
      </w:tr>
      <w:tr w:rsidR="0004175B" w:rsidRPr="0004175B" w14:paraId="327E1A27"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6EC43262" w14:textId="77777777" w:rsidR="0004175B" w:rsidRPr="0004175B" w:rsidRDefault="0004175B" w:rsidP="00555C7C">
            <w:r w:rsidRPr="0004175B">
              <w:t>5.1. valsts pamatbudžets</w:t>
            </w:r>
          </w:p>
        </w:tc>
        <w:tc>
          <w:tcPr>
            <w:tcW w:w="780" w:type="pct"/>
            <w:vMerge/>
            <w:tcBorders>
              <w:left w:val="outset" w:sz="6" w:space="0" w:color="000000"/>
              <w:right w:val="outset" w:sz="6" w:space="0" w:color="000000"/>
            </w:tcBorders>
            <w:vAlign w:val="center"/>
          </w:tcPr>
          <w:p w14:paraId="77CDD05C" w14:textId="77777777" w:rsidR="0004175B" w:rsidRPr="0004175B" w:rsidRDefault="0004175B" w:rsidP="00555C7C"/>
        </w:tc>
        <w:tc>
          <w:tcPr>
            <w:tcW w:w="711" w:type="pct"/>
            <w:tcBorders>
              <w:top w:val="outset" w:sz="6" w:space="0" w:color="000000"/>
              <w:left w:val="outset" w:sz="6" w:space="0" w:color="000000"/>
              <w:bottom w:val="single" w:sz="4" w:space="0" w:color="auto"/>
              <w:right w:val="outset" w:sz="6" w:space="0" w:color="000000"/>
            </w:tcBorders>
          </w:tcPr>
          <w:p w14:paraId="2DBF55E1" w14:textId="77777777" w:rsidR="0004175B" w:rsidRPr="0004175B" w:rsidRDefault="0004175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204E6757" w14:textId="77777777" w:rsidR="0004175B" w:rsidRPr="0004175B" w:rsidRDefault="0004175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7ADF3CD5" w14:textId="77777777" w:rsidR="0004175B" w:rsidRPr="0004175B" w:rsidRDefault="0004175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612DBB7A" w14:textId="77777777" w:rsidR="0004175B" w:rsidRPr="0004175B" w:rsidRDefault="0004175B" w:rsidP="00555C7C">
            <w:pPr>
              <w:jc w:val="center"/>
              <w:rPr>
                <w:sz w:val="22"/>
              </w:rPr>
            </w:pPr>
            <w:r w:rsidRPr="0004175B">
              <w:rPr>
                <w:sz w:val="22"/>
              </w:rPr>
              <w:t>0</w:t>
            </w:r>
          </w:p>
        </w:tc>
      </w:tr>
      <w:tr w:rsidR="008346CB" w:rsidRPr="0004175B" w14:paraId="28B2B56F"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2ABE140D" w14:textId="77777777" w:rsidR="008346CB" w:rsidRPr="0004175B" w:rsidRDefault="008346CB" w:rsidP="00555C7C">
            <w:r w:rsidRPr="0004175B">
              <w:t>5.2. speciālais budžets</w:t>
            </w:r>
          </w:p>
        </w:tc>
        <w:tc>
          <w:tcPr>
            <w:tcW w:w="780" w:type="pct"/>
            <w:vMerge/>
            <w:tcBorders>
              <w:left w:val="outset" w:sz="6" w:space="0" w:color="000000"/>
              <w:right w:val="outset" w:sz="6" w:space="0" w:color="000000"/>
            </w:tcBorders>
            <w:vAlign w:val="center"/>
          </w:tcPr>
          <w:p w14:paraId="5913EDF2" w14:textId="77777777" w:rsidR="008346CB" w:rsidRPr="0004175B" w:rsidRDefault="008346CB" w:rsidP="00555C7C"/>
        </w:tc>
        <w:tc>
          <w:tcPr>
            <w:tcW w:w="711" w:type="pct"/>
            <w:tcBorders>
              <w:top w:val="outset" w:sz="6" w:space="0" w:color="000000"/>
              <w:left w:val="outset" w:sz="6" w:space="0" w:color="000000"/>
              <w:bottom w:val="single" w:sz="4" w:space="0" w:color="auto"/>
              <w:right w:val="outset" w:sz="6" w:space="0" w:color="000000"/>
            </w:tcBorders>
          </w:tcPr>
          <w:p w14:paraId="6C9C31BB" w14:textId="77777777" w:rsidR="008346CB" w:rsidRPr="0004175B" w:rsidRDefault="008346C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3F2CC473" w14:textId="77777777" w:rsidR="008346CB" w:rsidRPr="0004175B" w:rsidRDefault="008346C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337950D0" w14:textId="77777777" w:rsidR="008346CB" w:rsidRPr="0004175B" w:rsidRDefault="008346C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501DF7A8" w14:textId="77777777" w:rsidR="008346CB" w:rsidRPr="0004175B" w:rsidRDefault="008346CB" w:rsidP="00555C7C">
            <w:pPr>
              <w:jc w:val="center"/>
              <w:rPr>
                <w:sz w:val="22"/>
              </w:rPr>
            </w:pPr>
            <w:r w:rsidRPr="0004175B">
              <w:rPr>
                <w:sz w:val="22"/>
              </w:rPr>
              <w:t>0</w:t>
            </w:r>
          </w:p>
        </w:tc>
      </w:tr>
      <w:tr w:rsidR="008346CB" w:rsidRPr="0004175B" w14:paraId="5B649BD5"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6AE72F26" w14:textId="77777777" w:rsidR="008346CB" w:rsidRPr="0004175B" w:rsidRDefault="008346CB" w:rsidP="00555C7C">
            <w:r w:rsidRPr="0004175B">
              <w:t>5.3. pašvaldību budžets</w:t>
            </w:r>
          </w:p>
        </w:tc>
        <w:tc>
          <w:tcPr>
            <w:tcW w:w="780" w:type="pct"/>
            <w:vMerge/>
            <w:tcBorders>
              <w:left w:val="outset" w:sz="6" w:space="0" w:color="000000"/>
              <w:bottom w:val="outset" w:sz="6" w:space="0" w:color="000000"/>
              <w:right w:val="outset" w:sz="6" w:space="0" w:color="000000"/>
            </w:tcBorders>
            <w:vAlign w:val="center"/>
          </w:tcPr>
          <w:p w14:paraId="4208BE1D" w14:textId="77777777" w:rsidR="008346CB" w:rsidRPr="0004175B" w:rsidRDefault="008346CB" w:rsidP="00555C7C"/>
        </w:tc>
        <w:tc>
          <w:tcPr>
            <w:tcW w:w="711" w:type="pct"/>
            <w:tcBorders>
              <w:top w:val="outset" w:sz="6" w:space="0" w:color="000000"/>
              <w:left w:val="outset" w:sz="6" w:space="0" w:color="000000"/>
              <w:bottom w:val="single" w:sz="4" w:space="0" w:color="auto"/>
              <w:right w:val="outset" w:sz="6" w:space="0" w:color="000000"/>
            </w:tcBorders>
          </w:tcPr>
          <w:p w14:paraId="64723B5F" w14:textId="77777777" w:rsidR="008346CB" w:rsidRPr="0004175B" w:rsidRDefault="008346CB" w:rsidP="00555C7C">
            <w:pPr>
              <w:jc w:val="center"/>
            </w:pPr>
            <w:r w:rsidRPr="0004175B">
              <w:t>0</w:t>
            </w:r>
          </w:p>
        </w:tc>
        <w:tc>
          <w:tcPr>
            <w:tcW w:w="664" w:type="pct"/>
            <w:tcBorders>
              <w:top w:val="outset" w:sz="6" w:space="0" w:color="000000"/>
              <w:left w:val="outset" w:sz="6" w:space="0" w:color="000000"/>
              <w:bottom w:val="single" w:sz="4" w:space="0" w:color="auto"/>
              <w:right w:val="outset" w:sz="6" w:space="0" w:color="000000"/>
            </w:tcBorders>
          </w:tcPr>
          <w:p w14:paraId="0D5C8761" w14:textId="77777777" w:rsidR="008346CB" w:rsidRPr="0004175B" w:rsidRDefault="008346CB" w:rsidP="00555C7C">
            <w:pPr>
              <w:jc w:val="center"/>
              <w:rPr>
                <w:sz w:val="22"/>
              </w:rPr>
            </w:pPr>
            <w:r w:rsidRPr="0004175B">
              <w:rPr>
                <w:sz w:val="22"/>
              </w:rPr>
              <w:t>0</w:t>
            </w:r>
          </w:p>
        </w:tc>
        <w:tc>
          <w:tcPr>
            <w:tcW w:w="658" w:type="pct"/>
            <w:tcBorders>
              <w:top w:val="outset" w:sz="6" w:space="0" w:color="000000"/>
              <w:left w:val="outset" w:sz="6" w:space="0" w:color="000000"/>
              <w:bottom w:val="single" w:sz="4" w:space="0" w:color="auto"/>
              <w:right w:val="outset" w:sz="6" w:space="0" w:color="000000"/>
            </w:tcBorders>
          </w:tcPr>
          <w:p w14:paraId="31C23BE0" w14:textId="77777777" w:rsidR="008346CB" w:rsidRPr="0004175B" w:rsidRDefault="008346CB" w:rsidP="00555C7C">
            <w:pPr>
              <w:jc w:val="center"/>
              <w:rPr>
                <w:sz w:val="22"/>
              </w:rPr>
            </w:pPr>
            <w:r w:rsidRPr="0004175B">
              <w:rPr>
                <w:sz w:val="22"/>
              </w:rPr>
              <w:t>0</w:t>
            </w:r>
          </w:p>
        </w:tc>
        <w:tc>
          <w:tcPr>
            <w:tcW w:w="668" w:type="pct"/>
            <w:tcBorders>
              <w:top w:val="outset" w:sz="6" w:space="0" w:color="000000"/>
              <w:left w:val="outset" w:sz="6" w:space="0" w:color="000000"/>
              <w:bottom w:val="single" w:sz="4" w:space="0" w:color="auto"/>
              <w:right w:val="outset" w:sz="6" w:space="0" w:color="000000"/>
            </w:tcBorders>
          </w:tcPr>
          <w:p w14:paraId="037FDD97" w14:textId="77777777" w:rsidR="008346CB" w:rsidRPr="0004175B" w:rsidRDefault="008346CB" w:rsidP="00555C7C">
            <w:pPr>
              <w:jc w:val="center"/>
              <w:rPr>
                <w:sz w:val="22"/>
              </w:rPr>
            </w:pPr>
            <w:r w:rsidRPr="0004175B">
              <w:rPr>
                <w:sz w:val="22"/>
              </w:rPr>
              <w:t>0</w:t>
            </w:r>
          </w:p>
        </w:tc>
      </w:tr>
      <w:tr w:rsidR="008346CB" w:rsidRPr="0004175B" w14:paraId="65144723"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3DBB1A23" w14:textId="77777777" w:rsidR="008346CB" w:rsidRPr="0004175B" w:rsidRDefault="008346CB" w:rsidP="00555C7C">
            <w:r w:rsidRPr="0004175B">
              <w:t>6. Detalizēts ieņēmumu un izdevu</w:t>
            </w:r>
            <w:r w:rsidRPr="0004175B">
              <w:softHyphen/>
              <w:t>mu aprēķins (ja nepieciešams, detalizētu ieņēmumu un izdevumu aprēķinu var pievienot anotācijas pielikumā):</w:t>
            </w:r>
          </w:p>
        </w:tc>
        <w:tc>
          <w:tcPr>
            <w:tcW w:w="3480" w:type="pct"/>
            <w:gridSpan w:val="5"/>
            <w:vMerge w:val="restart"/>
            <w:tcBorders>
              <w:top w:val="outset" w:sz="6" w:space="0" w:color="000000"/>
              <w:left w:val="outset" w:sz="6" w:space="0" w:color="000000"/>
              <w:bottom w:val="outset" w:sz="6" w:space="0" w:color="000000"/>
              <w:right w:val="outset" w:sz="6" w:space="0" w:color="000000"/>
            </w:tcBorders>
          </w:tcPr>
          <w:p w14:paraId="4DE68FCC" w14:textId="19C733DB" w:rsidR="0004175B" w:rsidRPr="00CE5287" w:rsidRDefault="00E14CF5" w:rsidP="00555C7C">
            <w:pPr>
              <w:tabs>
                <w:tab w:val="left" w:pos="268"/>
              </w:tabs>
              <w:jc w:val="both"/>
              <w:rPr>
                <w:color w:val="000000"/>
                <w:sz w:val="28"/>
                <w:szCs w:val="28"/>
              </w:rPr>
            </w:pPr>
            <w:r w:rsidRPr="00CE5287">
              <w:rPr>
                <w:color w:val="000000"/>
                <w:sz w:val="28"/>
                <w:szCs w:val="28"/>
              </w:rPr>
              <w:t xml:space="preserve">      </w:t>
            </w:r>
            <w:r w:rsidR="0004175B" w:rsidRPr="00CE5287">
              <w:rPr>
                <w:color w:val="000000"/>
                <w:sz w:val="28"/>
                <w:szCs w:val="28"/>
              </w:rPr>
              <w:t xml:space="preserve">Izmaiņu veikšanai 2018.gadā, kas saistītas ar datu saņemšanu no </w:t>
            </w:r>
            <w:r w:rsidR="00363D7E" w:rsidRPr="00CE5287">
              <w:rPr>
                <w:color w:val="000000"/>
                <w:sz w:val="28"/>
                <w:szCs w:val="28"/>
              </w:rPr>
              <w:t>Reģistra</w:t>
            </w:r>
            <w:r w:rsidR="0004175B" w:rsidRPr="00CE5287">
              <w:rPr>
                <w:color w:val="000000"/>
                <w:sz w:val="28"/>
                <w:szCs w:val="28"/>
              </w:rPr>
              <w:t xml:space="preserve"> uzturē</w:t>
            </w:r>
            <w:r w:rsidR="00363D7E" w:rsidRPr="00CE5287">
              <w:rPr>
                <w:color w:val="000000"/>
                <w:sz w:val="28"/>
                <w:szCs w:val="28"/>
              </w:rPr>
              <w:t>tā S</w:t>
            </w:r>
            <w:r w:rsidR="0004175B" w:rsidRPr="00CE5287">
              <w:rPr>
                <w:color w:val="000000"/>
                <w:sz w:val="28"/>
                <w:szCs w:val="28"/>
              </w:rPr>
              <w:t>araksta, izmantojot R</w:t>
            </w:r>
            <w:r w:rsidR="00363D7E" w:rsidRPr="00CE5287">
              <w:rPr>
                <w:color w:val="000000"/>
                <w:sz w:val="28"/>
                <w:szCs w:val="28"/>
              </w:rPr>
              <w:t>eģistra</w:t>
            </w:r>
            <w:r w:rsidR="0004175B" w:rsidRPr="00CE5287">
              <w:rPr>
                <w:color w:val="000000"/>
                <w:sz w:val="28"/>
                <w:szCs w:val="28"/>
              </w:rPr>
              <w:t xml:space="preserve"> nodrošināto informācijas pieejamības mehānismu, un izvietošanu </w:t>
            </w:r>
            <w:r w:rsidR="00787EE6">
              <w:rPr>
                <w:color w:val="000000"/>
                <w:sz w:val="28"/>
                <w:szCs w:val="28"/>
              </w:rPr>
              <w:t>VID</w:t>
            </w:r>
            <w:r w:rsidR="0004175B" w:rsidRPr="00CE5287">
              <w:rPr>
                <w:color w:val="000000"/>
                <w:sz w:val="28"/>
                <w:szCs w:val="28"/>
              </w:rPr>
              <w:t xml:space="preserve"> informācijas sistēmās</w:t>
            </w:r>
            <w:r w:rsidR="00B01009">
              <w:rPr>
                <w:color w:val="000000"/>
                <w:sz w:val="28"/>
                <w:szCs w:val="28"/>
              </w:rPr>
              <w:t>,</w:t>
            </w:r>
            <w:r w:rsidR="0004175B" w:rsidRPr="00CE5287">
              <w:rPr>
                <w:color w:val="000000"/>
                <w:sz w:val="28"/>
                <w:szCs w:val="28"/>
              </w:rPr>
              <w:t xml:space="preserve"> nepieciešams finansējums 82 246 EUR apmērā, tajā skaitā:</w:t>
            </w:r>
          </w:p>
          <w:p w14:paraId="21277235" w14:textId="77777777" w:rsidR="0004175B" w:rsidRPr="00CE5287" w:rsidRDefault="0004175B" w:rsidP="00555C7C">
            <w:pPr>
              <w:pStyle w:val="ListParagraph"/>
              <w:numPr>
                <w:ilvl w:val="0"/>
                <w:numId w:val="23"/>
              </w:numPr>
              <w:tabs>
                <w:tab w:val="left" w:pos="268"/>
              </w:tabs>
              <w:jc w:val="both"/>
              <w:rPr>
                <w:sz w:val="28"/>
                <w:szCs w:val="28"/>
              </w:rPr>
            </w:pPr>
            <w:r w:rsidRPr="00CE5287">
              <w:rPr>
                <w:color w:val="000000"/>
                <w:sz w:val="28"/>
                <w:szCs w:val="28"/>
              </w:rPr>
              <w:t>72 600 EUR izmaiņām Nodokļu informācijas sistēmā (NIS);</w:t>
            </w:r>
          </w:p>
          <w:p w14:paraId="015520B7" w14:textId="77777777" w:rsidR="0004175B" w:rsidRPr="00CE5287" w:rsidRDefault="0004175B" w:rsidP="00555C7C">
            <w:pPr>
              <w:pStyle w:val="ListParagraph"/>
              <w:numPr>
                <w:ilvl w:val="0"/>
                <w:numId w:val="23"/>
              </w:numPr>
              <w:tabs>
                <w:tab w:val="left" w:pos="268"/>
              </w:tabs>
              <w:jc w:val="both"/>
              <w:rPr>
                <w:sz w:val="28"/>
                <w:szCs w:val="28"/>
              </w:rPr>
            </w:pPr>
            <w:r w:rsidRPr="00CE5287">
              <w:rPr>
                <w:color w:val="000000"/>
                <w:sz w:val="28"/>
                <w:szCs w:val="28"/>
              </w:rPr>
              <w:t>5 761 EUR – VID Publiskojamā datu bāzē (PDB);</w:t>
            </w:r>
          </w:p>
          <w:p w14:paraId="39D4CE91" w14:textId="77777777" w:rsidR="0004175B" w:rsidRPr="00CE5287" w:rsidRDefault="0004175B" w:rsidP="00555C7C">
            <w:pPr>
              <w:pStyle w:val="ListParagraph"/>
              <w:numPr>
                <w:ilvl w:val="0"/>
                <w:numId w:val="23"/>
              </w:numPr>
              <w:tabs>
                <w:tab w:val="left" w:pos="268"/>
              </w:tabs>
              <w:jc w:val="both"/>
              <w:rPr>
                <w:sz w:val="28"/>
                <w:szCs w:val="28"/>
              </w:rPr>
            </w:pPr>
            <w:r w:rsidRPr="00CE5287">
              <w:rPr>
                <w:color w:val="000000"/>
                <w:sz w:val="28"/>
                <w:szCs w:val="28"/>
              </w:rPr>
              <w:lastRenderedPageBreak/>
              <w:t xml:space="preserve">3 245 EUR – </w:t>
            </w:r>
            <w:r w:rsidRPr="00CE5287">
              <w:rPr>
                <w:sz w:val="28"/>
                <w:szCs w:val="28"/>
              </w:rPr>
              <w:t>Datu noliktavas sistēmā (DNS)</w:t>
            </w:r>
            <w:r w:rsidRPr="00CE5287">
              <w:rPr>
                <w:color w:val="000000"/>
                <w:sz w:val="28"/>
                <w:szCs w:val="28"/>
              </w:rPr>
              <w:t>;</w:t>
            </w:r>
          </w:p>
          <w:p w14:paraId="34057276" w14:textId="77777777" w:rsidR="0004175B" w:rsidRPr="00CE5287" w:rsidRDefault="0004175B" w:rsidP="00555C7C">
            <w:pPr>
              <w:pStyle w:val="ListParagraph"/>
              <w:numPr>
                <w:ilvl w:val="0"/>
                <w:numId w:val="23"/>
              </w:numPr>
              <w:tabs>
                <w:tab w:val="left" w:pos="268"/>
              </w:tabs>
              <w:jc w:val="both"/>
              <w:rPr>
                <w:sz w:val="28"/>
                <w:szCs w:val="28"/>
              </w:rPr>
            </w:pPr>
            <w:r w:rsidRPr="00CE5287">
              <w:rPr>
                <w:color w:val="000000"/>
                <w:sz w:val="28"/>
                <w:szCs w:val="28"/>
              </w:rPr>
              <w:t>640 EUR – Elektroniskās deklarēšanas sistēmā (EDS).</w:t>
            </w:r>
          </w:p>
          <w:p w14:paraId="5004D961" w14:textId="77777777" w:rsidR="008346CB" w:rsidRPr="00CE5287" w:rsidRDefault="008346CB" w:rsidP="00555C7C">
            <w:pPr>
              <w:pStyle w:val="ListParagraph"/>
              <w:tabs>
                <w:tab w:val="left" w:pos="268"/>
              </w:tabs>
              <w:jc w:val="both"/>
              <w:rPr>
                <w:sz w:val="28"/>
                <w:szCs w:val="28"/>
              </w:rPr>
            </w:pPr>
          </w:p>
        </w:tc>
      </w:tr>
      <w:tr w:rsidR="008346CB" w:rsidRPr="0004175B" w14:paraId="5AC8ECBF"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55F9EEF1" w14:textId="77777777" w:rsidR="008346CB" w:rsidRPr="0004175B" w:rsidRDefault="008346CB" w:rsidP="00555C7C">
            <w:r w:rsidRPr="0004175B">
              <w:t>6.1. detalizēts ieņēmumu aprēķins</w:t>
            </w:r>
          </w:p>
        </w:tc>
        <w:tc>
          <w:tcPr>
            <w:tcW w:w="3480" w:type="pct"/>
            <w:gridSpan w:val="5"/>
            <w:vMerge/>
            <w:tcBorders>
              <w:top w:val="outset" w:sz="6" w:space="0" w:color="000000"/>
              <w:left w:val="outset" w:sz="6" w:space="0" w:color="000000"/>
              <w:bottom w:val="outset" w:sz="6" w:space="0" w:color="000000"/>
              <w:right w:val="outset" w:sz="6" w:space="0" w:color="000000"/>
            </w:tcBorders>
            <w:vAlign w:val="center"/>
          </w:tcPr>
          <w:p w14:paraId="70507C99" w14:textId="77777777" w:rsidR="008346CB" w:rsidRPr="0004175B" w:rsidRDefault="008346CB" w:rsidP="00555C7C"/>
        </w:tc>
      </w:tr>
      <w:tr w:rsidR="008346CB" w:rsidRPr="0004175B" w14:paraId="1C520B23"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692F3C44" w14:textId="77777777" w:rsidR="008346CB" w:rsidRPr="0004175B" w:rsidRDefault="008346CB" w:rsidP="00555C7C">
            <w:r w:rsidRPr="0004175B">
              <w:t>6.2. detalizēts izdevumu aprēķins</w:t>
            </w:r>
          </w:p>
        </w:tc>
        <w:tc>
          <w:tcPr>
            <w:tcW w:w="3480" w:type="pct"/>
            <w:gridSpan w:val="5"/>
            <w:vMerge/>
            <w:tcBorders>
              <w:top w:val="outset" w:sz="6" w:space="0" w:color="000000"/>
              <w:left w:val="outset" w:sz="6" w:space="0" w:color="000000"/>
              <w:bottom w:val="outset" w:sz="6" w:space="0" w:color="000000"/>
              <w:right w:val="outset" w:sz="6" w:space="0" w:color="000000"/>
            </w:tcBorders>
            <w:vAlign w:val="center"/>
          </w:tcPr>
          <w:p w14:paraId="5427F796" w14:textId="77777777" w:rsidR="008346CB" w:rsidRPr="0004175B" w:rsidRDefault="008346CB" w:rsidP="00555C7C"/>
        </w:tc>
      </w:tr>
      <w:tr w:rsidR="00A8474A" w:rsidRPr="0004175B" w14:paraId="661F64E7"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128208CC" w14:textId="77777777" w:rsidR="00A8474A" w:rsidRPr="0004175B" w:rsidRDefault="00A8474A" w:rsidP="00555C7C">
            <w:r>
              <w:t>7</w:t>
            </w:r>
            <w:r w:rsidRPr="00BC33C6">
              <w:t xml:space="preserve">. </w:t>
            </w:r>
            <w:r w:rsidRPr="00CE5287">
              <w:rPr>
                <w:color w:val="414142"/>
              </w:rPr>
              <w:t xml:space="preserve"> Amata vietu skaita izmaiņas</w:t>
            </w:r>
          </w:p>
        </w:tc>
        <w:tc>
          <w:tcPr>
            <w:tcW w:w="3480" w:type="pct"/>
            <w:gridSpan w:val="5"/>
            <w:tcBorders>
              <w:top w:val="outset" w:sz="6" w:space="0" w:color="000000"/>
              <w:left w:val="outset" w:sz="6" w:space="0" w:color="000000"/>
              <w:bottom w:val="outset" w:sz="6" w:space="0" w:color="000000"/>
              <w:right w:val="outset" w:sz="6" w:space="0" w:color="000000"/>
            </w:tcBorders>
          </w:tcPr>
          <w:p w14:paraId="21982DBD" w14:textId="4D3E6506" w:rsidR="00A8474A" w:rsidRPr="0004175B" w:rsidRDefault="00DD7160" w:rsidP="007E0BDF">
            <w:pPr>
              <w:jc w:val="both"/>
            </w:pPr>
            <w:r>
              <w:rPr>
                <w:sz w:val="28"/>
                <w:szCs w:val="28"/>
              </w:rPr>
              <w:t>P</w:t>
            </w:r>
            <w:r w:rsidR="00FD62C2" w:rsidRPr="0004175B">
              <w:rPr>
                <w:sz w:val="28"/>
                <w:szCs w:val="28"/>
              </w:rPr>
              <w:t>rojekts šo jomu neskar</w:t>
            </w:r>
            <w:r w:rsidR="0029067C">
              <w:rPr>
                <w:sz w:val="28"/>
                <w:szCs w:val="28"/>
              </w:rPr>
              <w:t>.</w:t>
            </w:r>
          </w:p>
        </w:tc>
      </w:tr>
      <w:tr w:rsidR="008346CB" w:rsidRPr="0004175B" w14:paraId="62EA8EE5" w14:textId="77777777" w:rsidTr="009D2C38">
        <w:tc>
          <w:tcPr>
            <w:tcW w:w="1520" w:type="pct"/>
            <w:tcBorders>
              <w:top w:val="outset" w:sz="6" w:space="0" w:color="000000"/>
              <w:left w:val="outset" w:sz="6" w:space="0" w:color="000000"/>
              <w:bottom w:val="outset" w:sz="6" w:space="0" w:color="000000"/>
              <w:right w:val="outset" w:sz="6" w:space="0" w:color="000000"/>
            </w:tcBorders>
          </w:tcPr>
          <w:p w14:paraId="5D6EE96D" w14:textId="77777777" w:rsidR="008346CB" w:rsidRPr="0004175B" w:rsidRDefault="00F56903" w:rsidP="00555C7C">
            <w:r>
              <w:t>8</w:t>
            </w:r>
            <w:r w:rsidR="008346CB" w:rsidRPr="0004175B">
              <w:t>. Cita informācija</w:t>
            </w:r>
          </w:p>
        </w:tc>
        <w:tc>
          <w:tcPr>
            <w:tcW w:w="3480" w:type="pct"/>
            <w:gridSpan w:val="5"/>
            <w:tcBorders>
              <w:top w:val="outset" w:sz="6" w:space="0" w:color="000000"/>
              <w:left w:val="outset" w:sz="6" w:space="0" w:color="000000"/>
              <w:bottom w:val="outset" w:sz="6" w:space="0" w:color="000000"/>
              <w:right w:val="outset" w:sz="6" w:space="0" w:color="000000"/>
            </w:tcBorders>
          </w:tcPr>
          <w:p w14:paraId="02FDEFF0" w14:textId="1A897F74" w:rsidR="008346CB" w:rsidRPr="00CE5287" w:rsidRDefault="0004175B" w:rsidP="00735A45">
            <w:pPr>
              <w:jc w:val="both"/>
              <w:rPr>
                <w:sz w:val="28"/>
                <w:szCs w:val="28"/>
              </w:rPr>
            </w:pPr>
            <w:r w:rsidRPr="00CE5287">
              <w:rPr>
                <w:sz w:val="28"/>
                <w:szCs w:val="28"/>
              </w:rPr>
              <w:t xml:space="preserve">2018.gadā nepieciešamo izmaiņu iestrādei </w:t>
            </w:r>
            <w:r w:rsidR="00787EE6">
              <w:rPr>
                <w:sz w:val="28"/>
                <w:szCs w:val="28"/>
              </w:rPr>
              <w:t>VID</w:t>
            </w:r>
            <w:r w:rsidRPr="00CE5287">
              <w:rPr>
                <w:sz w:val="28"/>
                <w:szCs w:val="28"/>
              </w:rPr>
              <w:t xml:space="preserve"> informācijas sistēmās nepieciešam</w:t>
            </w:r>
            <w:r w:rsidR="00AE2FD5">
              <w:rPr>
                <w:sz w:val="28"/>
                <w:szCs w:val="28"/>
              </w:rPr>
              <w:t>o</w:t>
            </w:r>
            <w:r w:rsidRPr="00CE5287">
              <w:rPr>
                <w:sz w:val="28"/>
                <w:szCs w:val="28"/>
              </w:rPr>
              <w:t xml:space="preserve"> finansējum</w:t>
            </w:r>
            <w:r w:rsidR="0065005B">
              <w:rPr>
                <w:sz w:val="28"/>
                <w:szCs w:val="28"/>
              </w:rPr>
              <w:t>u</w:t>
            </w:r>
            <w:r w:rsidRPr="00CE5287">
              <w:rPr>
                <w:sz w:val="28"/>
                <w:szCs w:val="28"/>
              </w:rPr>
              <w:t xml:space="preserve"> </w:t>
            </w:r>
            <w:r w:rsidRPr="00CE5287">
              <w:rPr>
                <w:color w:val="000000"/>
                <w:sz w:val="28"/>
                <w:szCs w:val="28"/>
              </w:rPr>
              <w:t xml:space="preserve">82 246 EUR </w:t>
            </w:r>
            <w:r w:rsidRPr="00CE5287">
              <w:rPr>
                <w:sz w:val="28"/>
                <w:szCs w:val="28"/>
              </w:rPr>
              <w:t xml:space="preserve">apmērā </w:t>
            </w:r>
            <w:r w:rsidR="00A27B82" w:rsidRPr="00CE5287">
              <w:rPr>
                <w:sz w:val="28"/>
                <w:szCs w:val="28"/>
              </w:rPr>
              <w:t>paredzēts</w:t>
            </w:r>
            <w:r w:rsidRPr="00CE5287">
              <w:rPr>
                <w:sz w:val="28"/>
                <w:szCs w:val="28"/>
              </w:rPr>
              <w:t xml:space="preserve"> nodrošināt Finanšu ministrijas budžeta programmas 33.00.00 “Valsts ieņēmumu un muitas politikas nodrošināšana” piešķirtā finansējuma ietvaros.</w:t>
            </w:r>
          </w:p>
        </w:tc>
      </w:tr>
    </w:tbl>
    <w:p w14:paraId="5211FCE8" w14:textId="77777777" w:rsidR="0029067C" w:rsidRPr="0004175B" w:rsidRDefault="0029067C" w:rsidP="00D175E9">
      <w:pPr>
        <w:rPr>
          <w:sz w:val="28"/>
          <w:szCs w:val="2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0"/>
      </w:tblGrid>
      <w:tr w:rsidR="00930359" w:rsidRPr="0004175B" w14:paraId="38AB6E1E" w14:textId="77777777" w:rsidTr="00C775EC">
        <w:trPr>
          <w:trHeight w:val="419"/>
        </w:trPr>
        <w:tc>
          <w:tcPr>
            <w:tcW w:w="5000" w:type="pct"/>
            <w:vAlign w:val="center"/>
          </w:tcPr>
          <w:p w14:paraId="6786C7CA" w14:textId="77777777" w:rsidR="00930359" w:rsidRPr="0004175B" w:rsidRDefault="00930359" w:rsidP="001C5556">
            <w:pPr>
              <w:jc w:val="center"/>
              <w:rPr>
                <w:b/>
                <w:iCs/>
                <w:sz w:val="28"/>
                <w:szCs w:val="28"/>
              </w:rPr>
            </w:pPr>
            <w:r w:rsidRPr="0004175B">
              <w:rPr>
                <w:b/>
                <w:bCs/>
                <w:sz w:val="28"/>
                <w:szCs w:val="28"/>
              </w:rPr>
              <w:t>IV. Tiesību akta projekta ietekme uz spēkā esošo tiesību normu sistēmu</w:t>
            </w:r>
          </w:p>
        </w:tc>
      </w:tr>
      <w:tr w:rsidR="00930359" w:rsidRPr="0004175B" w14:paraId="25AB8AF2" w14:textId="77777777" w:rsidTr="00C775EC">
        <w:trPr>
          <w:trHeight w:val="419"/>
        </w:trPr>
        <w:tc>
          <w:tcPr>
            <w:tcW w:w="5000" w:type="pct"/>
            <w:vAlign w:val="center"/>
          </w:tcPr>
          <w:p w14:paraId="23AC57A8" w14:textId="0D2DF89C" w:rsidR="00930359" w:rsidRPr="0004175B" w:rsidRDefault="00DD7160" w:rsidP="00DD7160">
            <w:pPr>
              <w:jc w:val="center"/>
              <w:rPr>
                <w:b/>
                <w:bCs/>
                <w:iCs/>
                <w:sz w:val="28"/>
                <w:szCs w:val="28"/>
              </w:rPr>
            </w:pPr>
            <w:r>
              <w:rPr>
                <w:sz w:val="28"/>
                <w:szCs w:val="28"/>
              </w:rPr>
              <w:t>P</w:t>
            </w:r>
            <w:r w:rsidR="00930359" w:rsidRPr="0004175B">
              <w:rPr>
                <w:sz w:val="28"/>
                <w:szCs w:val="28"/>
              </w:rPr>
              <w:t>rojekts šo jomu neskar</w:t>
            </w:r>
            <w:r w:rsidR="008C66FF">
              <w:rPr>
                <w:sz w:val="28"/>
                <w:szCs w:val="28"/>
              </w:rPr>
              <w:t>.</w:t>
            </w:r>
          </w:p>
        </w:tc>
      </w:tr>
    </w:tbl>
    <w:p w14:paraId="40FE2142" w14:textId="77777777" w:rsidR="00930359" w:rsidRPr="0004175B" w:rsidRDefault="00930359" w:rsidP="00930359">
      <w:pPr>
        <w:rPr>
          <w:iCs/>
          <w:sz w:val="28"/>
          <w:szCs w:val="28"/>
        </w:rPr>
      </w:pPr>
    </w:p>
    <w:tbl>
      <w:tblPr>
        <w:tblW w:w="9640"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40"/>
      </w:tblGrid>
      <w:tr w:rsidR="00930359" w:rsidRPr="0004175B" w14:paraId="1692BEE9" w14:textId="77777777" w:rsidTr="00C775EC">
        <w:tc>
          <w:tcPr>
            <w:tcW w:w="964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EB56B" w14:textId="77777777" w:rsidR="00930359" w:rsidRPr="0004175B" w:rsidRDefault="00930359" w:rsidP="001C5556">
            <w:pPr>
              <w:spacing w:before="100" w:beforeAutospacing="1" w:after="100" w:afterAutospacing="1" w:line="293" w:lineRule="atLeast"/>
              <w:jc w:val="center"/>
              <w:rPr>
                <w:b/>
                <w:bCs/>
                <w:iCs/>
                <w:sz w:val="28"/>
                <w:szCs w:val="28"/>
              </w:rPr>
            </w:pPr>
            <w:r w:rsidRPr="0004175B">
              <w:rPr>
                <w:b/>
                <w:bCs/>
                <w:sz w:val="28"/>
                <w:szCs w:val="28"/>
              </w:rPr>
              <w:t>V. Tiesību akta projekta atbilstība Latvijas Republikas starptautiskajām saistībām</w:t>
            </w:r>
          </w:p>
        </w:tc>
      </w:tr>
      <w:tr w:rsidR="00930359" w:rsidRPr="0004175B" w14:paraId="627C5AD3" w14:textId="77777777" w:rsidTr="00C775EC">
        <w:tc>
          <w:tcPr>
            <w:tcW w:w="9640" w:type="dxa"/>
            <w:tcBorders>
              <w:top w:val="outset" w:sz="6" w:space="0" w:color="414142"/>
              <w:left w:val="outset" w:sz="6" w:space="0" w:color="414142"/>
              <w:bottom w:val="outset" w:sz="6" w:space="0" w:color="414142"/>
              <w:right w:val="outset" w:sz="6" w:space="0" w:color="414142"/>
            </w:tcBorders>
            <w:shd w:val="clear" w:color="auto" w:fill="FFFFFF"/>
            <w:hideMark/>
          </w:tcPr>
          <w:p w14:paraId="16B2BFFF" w14:textId="121B5A15" w:rsidR="00930359" w:rsidRPr="0004175B" w:rsidRDefault="00DD7160" w:rsidP="00DD7160">
            <w:pPr>
              <w:jc w:val="center"/>
              <w:rPr>
                <w:iCs/>
                <w:sz w:val="28"/>
                <w:szCs w:val="28"/>
              </w:rPr>
            </w:pPr>
            <w:r>
              <w:rPr>
                <w:sz w:val="28"/>
                <w:szCs w:val="28"/>
              </w:rPr>
              <w:t>P</w:t>
            </w:r>
            <w:r w:rsidR="00930359" w:rsidRPr="0004175B">
              <w:rPr>
                <w:sz w:val="28"/>
                <w:szCs w:val="28"/>
              </w:rPr>
              <w:t>rojekts šo jomu neskar</w:t>
            </w:r>
            <w:r w:rsidR="008C66FF">
              <w:rPr>
                <w:sz w:val="28"/>
                <w:szCs w:val="28"/>
              </w:rPr>
              <w:t>.</w:t>
            </w:r>
          </w:p>
        </w:tc>
      </w:tr>
    </w:tbl>
    <w:p w14:paraId="57B52B8A" w14:textId="77777777" w:rsidR="00BF2464" w:rsidRPr="0004175B" w:rsidRDefault="00FE4BE0">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2"/>
        <w:gridCol w:w="3107"/>
        <w:gridCol w:w="5979"/>
      </w:tblGrid>
      <w:tr w:rsidR="00F543B7" w:rsidRPr="0004175B" w14:paraId="254DBA46" w14:textId="77777777" w:rsidTr="00F14184">
        <w:trPr>
          <w:trHeight w:val="381"/>
          <w:jc w:val="center"/>
        </w:trPr>
        <w:tc>
          <w:tcPr>
            <w:tcW w:w="9518" w:type="dxa"/>
            <w:gridSpan w:val="3"/>
            <w:vAlign w:val="center"/>
          </w:tcPr>
          <w:p w14:paraId="5C5433A2" w14:textId="77777777" w:rsidR="00594655" w:rsidRPr="0004175B" w:rsidRDefault="001A2103" w:rsidP="00F14184">
            <w:pPr>
              <w:pStyle w:val="naisnod"/>
              <w:spacing w:before="0" w:after="0"/>
              <w:ind w:left="57" w:right="57"/>
              <w:rPr>
                <w:sz w:val="28"/>
                <w:szCs w:val="28"/>
              </w:rPr>
            </w:pPr>
            <w:r w:rsidRPr="0004175B">
              <w:rPr>
                <w:sz w:val="28"/>
                <w:szCs w:val="28"/>
              </w:rPr>
              <w:t>VI. Sabiedrības līdzdalība un komunikācijas aktivitātes</w:t>
            </w:r>
          </w:p>
        </w:tc>
      </w:tr>
      <w:tr w:rsidR="00F543B7" w:rsidRPr="0004175B" w14:paraId="4FBA3EB5" w14:textId="77777777" w:rsidTr="009D2C38">
        <w:trPr>
          <w:trHeight w:val="427"/>
          <w:jc w:val="center"/>
        </w:trPr>
        <w:tc>
          <w:tcPr>
            <w:tcW w:w="432" w:type="dxa"/>
          </w:tcPr>
          <w:p w14:paraId="31EFE2E7" w14:textId="77777777" w:rsidR="00594655" w:rsidRPr="0004175B" w:rsidRDefault="001A2103" w:rsidP="00F14184">
            <w:pPr>
              <w:pStyle w:val="naisnod"/>
              <w:spacing w:before="0" w:after="0"/>
              <w:ind w:left="57" w:right="57"/>
              <w:jc w:val="both"/>
              <w:rPr>
                <w:sz w:val="28"/>
                <w:szCs w:val="28"/>
              </w:rPr>
            </w:pPr>
            <w:r w:rsidRPr="0004175B">
              <w:rPr>
                <w:b w:val="0"/>
                <w:bCs w:val="0"/>
                <w:sz w:val="28"/>
                <w:szCs w:val="28"/>
              </w:rPr>
              <w:t>1.</w:t>
            </w:r>
          </w:p>
        </w:tc>
        <w:tc>
          <w:tcPr>
            <w:tcW w:w="3107" w:type="dxa"/>
          </w:tcPr>
          <w:p w14:paraId="5AE078BB" w14:textId="77777777" w:rsidR="00594655" w:rsidRPr="0004175B" w:rsidRDefault="001A2103" w:rsidP="00F14184">
            <w:pPr>
              <w:pStyle w:val="naisf"/>
              <w:spacing w:before="0" w:after="0"/>
              <w:ind w:firstLine="0"/>
              <w:jc w:val="left"/>
              <w:rPr>
                <w:sz w:val="28"/>
                <w:szCs w:val="28"/>
              </w:rPr>
            </w:pPr>
            <w:r w:rsidRPr="0004175B">
              <w:rPr>
                <w:sz w:val="28"/>
                <w:szCs w:val="28"/>
              </w:rPr>
              <w:t>Plānotās sabiedrības līdzdalības un komunikācijas aktivitātes saistībā ar projektu</w:t>
            </w:r>
          </w:p>
        </w:tc>
        <w:tc>
          <w:tcPr>
            <w:tcW w:w="5979" w:type="dxa"/>
          </w:tcPr>
          <w:p w14:paraId="70847C57" w14:textId="747D218A" w:rsidR="001842F4" w:rsidRDefault="001A2103" w:rsidP="001842F4">
            <w:pPr>
              <w:shd w:val="clear" w:color="auto" w:fill="FFFFFF"/>
              <w:jc w:val="both"/>
              <w:rPr>
                <w:iCs/>
                <w:sz w:val="28"/>
                <w:szCs w:val="28"/>
              </w:rPr>
            </w:pPr>
            <w:r w:rsidRPr="0004175B">
              <w:rPr>
                <w:iCs/>
                <w:sz w:val="28"/>
                <w:szCs w:val="28"/>
              </w:rPr>
              <w:t xml:space="preserve">Informācija par </w:t>
            </w:r>
            <w:r w:rsidR="001842F4">
              <w:rPr>
                <w:iCs/>
                <w:sz w:val="28"/>
                <w:szCs w:val="28"/>
              </w:rPr>
              <w:t xml:space="preserve">noteikumu </w:t>
            </w:r>
            <w:r w:rsidRPr="0004175B">
              <w:rPr>
                <w:iCs/>
                <w:sz w:val="28"/>
                <w:szCs w:val="28"/>
              </w:rPr>
              <w:t xml:space="preserve">projekta izstrādi </w:t>
            </w:r>
            <w:r w:rsidR="001842F4">
              <w:rPr>
                <w:iCs/>
                <w:sz w:val="28"/>
                <w:szCs w:val="28"/>
              </w:rPr>
              <w:t xml:space="preserve">2018.gada 2.janvārī </w:t>
            </w:r>
            <w:r w:rsidRPr="0004175B">
              <w:rPr>
                <w:iCs/>
                <w:sz w:val="28"/>
                <w:szCs w:val="28"/>
              </w:rPr>
              <w:t xml:space="preserve">publicēta Finanšu ministrijas </w:t>
            </w:r>
            <w:r w:rsidR="00A27B82">
              <w:rPr>
                <w:iCs/>
                <w:sz w:val="28"/>
                <w:szCs w:val="28"/>
              </w:rPr>
              <w:t>tīmekļa vietn</w:t>
            </w:r>
            <w:r w:rsidR="001842F4">
              <w:rPr>
                <w:iCs/>
                <w:sz w:val="28"/>
                <w:szCs w:val="28"/>
              </w:rPr>
              <w:t xml:space="preserve">ē </w:t>
            </w:r>
            <w:r w:rsidRPr="0004175B">
              <w:rPr>
                <w:iCs/>
                <w:sz w:val="28"/>
                <w:szCs w:val="28"/>
              </w:rPr>
              <w:t>sadaļā “Sabiedrības līdzdalība”</w:t>
            </w:r>
          </w:p>
          <w:p w14:paraId="25A310B7" w14:textId="77777777" w:rsidR="001842F4" w:rsidRDefault="00FE4BE0" w:rsidP="001842F4">
            <w:pPr>
              <w:shd w:val="clear" w:color="auto" w:fill="FFFFFF"/>
              <w:jc w:val="both"/>
              <w:rPr>
                <w:iCs/>
                <w:sz w:val="28"/>
                <w:szCs w:val="28"/>
              </w:rPr>
            </w:pPr>
            <w:hyperlink r:id="rId12" w:history="1">
              <w:r w:rsidR="001842F4" w:rsidRPr="003C107B">
                <w:rPr>
                  <w:rStyle w:val="Hyperlink"/>
                  <w:iCs/>
                  <w:sz w:val="28"/>
                  <w:szCs w:val="28"/>
                </w:rPr>
                <w:t>http://www.fm.gov.lv/lv/sabiedribas_lidzdaliba/</w:t>
              </w:r>
            </w:hyperlink>
          </w:p>
          <w:p w14:paraId="7F32BE98" w14:textId="6844B9FF" w:rsidR="00266223" w:rsidRDefault="001842F4" w:rsidP="001842F4">
            <w:pPr>
              <w:shd w:val="clear" w:color="auto" w:fill="FFFFFF"/>
              <w:jc w:val="both"/>
              <w:rPr>
                <w:iCs/>
                <w:sz w:val="28"/>
                <w:szCs w:val="28"/>
              </w:rPr>
            </w:pPr>
            <w:proofErr w:type="spellStart"/>
            <w:r w:rsidRPr="001842F4">
              <w:rPr>
                <w:iCs/>
                <w:sz w:val="28"/>
                <w:szCs w:val="28"/>
              </w:rPr>
              <w:t>tiesibu_aktu_projekti</w:t>
            </w:r>
            <w:proofErr w:type="spellEnd"/>
            <w:r w:rsidRPr="001842F4">
              <w:rPr>
                <w:iCs/>
                <w:sz w:val="28"/>
                <w:szCs w:val="28"/>
              </w:rPr>
              <w:t>/</w:t>
            </w:r>
            <w:proofErr w:type="spellStart"/>
            <w:r w:rsidRPr="001842F4">
              <w:rPr>
                <w:iCs/>
                <w:sz w:val="28"/>
                <w:szCs w:val="28"/>
              </w:rPr>
              <w:t>nodoklu_politika</w:t>
            </w:r>
            <w:proofErr w:type="spellEnd"/>
            <w:r w:rsidRPr="001842F4">
              <w:rPr>
                <w:iCs/>
                <w:sz w:val="28"/>
                <w:szCs w:val="28"/>
              </w:rPr>
              <w:t>/#project440</w:t>
            </w:r>
            <w:r w:rsidR="007E0BDF">
              <w:rPr>
                <w:iCs/>
                <w:sz w:val="28"/>
                <w:szCs w:val="28"/>
              </w:rPr>
              <w:t>.</w:t>
            </w:r>
          </w:p>
          <w:p w14:paraId="7BC500BD" w14:textId="05C8B0C9" w:rsidR="00175FF0" w:rsidRPr="0004175B" w:rsidRDefault="00175FF0" w:rsidP="001842F4">
            <w:pPr>
              <w:shd w:val="clear" w:color="auto" w:fill="FFFFFF"/>
              <w:jc w:val="both"/>
              <w:rPr>
                <w:iCs/>
                <w:sz w:val="28"/>
                <w:szCs w:val="28"/>
              </w:rPr>
            </w:pPr>
          </w:p>
        </w:tc>
      </w:tr>
      <w:tr w:rsidR="00F543B7" w:rsidRPr="0004175B" w14:paraId="407F3245" w14:textId="77777777" w:rsidTr="009D2C38">
        <w:trPr>
          <w:trHeight w:val="463"/>
          <w:jc w:val="center"/>
        </w:trPr>
        <w:tc>
          <w:tcPr>
            <w:tcW w:w="432" w:type="dxa"/>
          </w:tcPr>
          <w:p w14:paraId="37047CE5" w14:textId="77777777" w:rsidR="00594655" w:rsidRPr="0004175B" w:rsidRDefault="001A2103" w:rsidP="00F14184">
            <w:pPr>
              <w:pStyle w:val="naisnod"/>
              <w:spacing w:before="0" w:after="0"/>
              <w:ind w:left="57" w:right="57"/>
              <w:jc w:val="both"/>
              <w:rPr>
                <w:sz w:val="28"/>
                <w:szCs w:val="28"/>
              </w:rPr>
            </w:pPr>
            <w:r w:rsidRPr="0004175B">
              <w:rPr>
                <w:b w:val="0"/>
                <w:bCs w:val="0"/>
                <w:sz w:val="28"/>
                <w:szCs w:val="28"/>
              </w:rPr>
              <w:t>2.</w:t>
            </w:r>
          </w:p>
        </w:tc>
        <w:tc>
          <w:tcPr>
            <w:tcW w:w="3107" w:type="dxa"/>
          </w:tcPr>
          <w:p w14:paraId="4238408C" w14:textId="77777777" w:rsidR="00594655" w:rsidRPr="0004175B" w:rsidRDefault="001A2103" w:rsidP="00F14184">
            <w:pPr>
              <w:pStyle w:val="naisf"/>
              <w:spacing w:before="0" w:after="0"/>
              <w:ind w:firstLine="0"/>
              <w:jc w:val="left"/>
              <w:rPr>
                <w:sz w:val="28"/>
                <w:szCs w:val="28"/>
              </w:rPr>
            </w:pPr>
            <w:r w:rsidRPr="0004175B">
              <w:rPr>
                <w:sz w:val="28"/>
                <w:szCs w:val="28"/>
              </w:rPr>
              <w:t>Sabiedrības līdzdalība projekta izstrādē</w:t>
            </w:r>
          </w:p>
        </w:tc>
        <w:tc>
          <w:tcPr>
            <w:tcW w:w="5979" w:type="dxa"/>
          </w:tcPr>
          <w:p w14:paraId="03110F28" w14:textId="2ED38A72" w:rsidR="008C3135" w:rsidRPr="0004175B" w:rsidRDefault="001842F4" w:rsidP="00671957">
            <w:pPr>
              <w:pStyle w:val="naisf"/>
              <w:spacing w:before="0" w:after="0"/>
              <w:ind w:firstLine="0"/>
              <w:jc w:val="left"/>
              <w:rPr>
                <w:sz w:val="28"/>
                <w:szCs w:val="28"/>
              </w:rPr>
            </w:pPr>
            <w:r>
              <w:rPr>
                <w:sz w:val="28"/>
                <w:szCs w:val="28"/>
              </w:rPr>
              <w:t>Iebildumi un priekšlikumi nav saņemti.</w:t>
            </w:r>
          </w:p>
        </w:tc>
      </w:tr>
      <w:tr w:rsidR="00F543B7" w:rsidRPr="0004175B" w14:paraId="14EB3814" w14:textId="77777777" w:rsidTr="009D2C38">
        <w:trPr>
          <w:trHeight w:val="402"/>
          <w:jc w:val="center"/>
        </w:trPr>
        <w:tc>
          <w:tcPr>
            <w:tcW w:w="432" w:type="dxa"/>
            <w:tcBorders>
              <w:top w:val="single" w:sz="4" w:space="0" w:color="auto"/>
              <w:left w:val="single" w:sz="4" w:space="0" w:color="auto"/>
              <w:bottom w:val="single" w:sz="4" w:space="0" w:color="auto"/>
              <w:right w:val="single" w:sz="4" w:space="0" w:color="auto"/>
            </w:tcBorders>
          </w:tcPr>
          <w:p w14:paraId="6AB85882" w14:textId="77777777" w:rsidR="00594655" w:rsidRPr="0004175B" w:rsidRDefault="001A2103" w:rsidP="00F14184">
            <w:pPr>
              <w:pStyle w:val="naisnod"/>
              <w:spacing w:before="0" w:after="0"/>
              <w:ind w:left="57" w:right="57"/>
              <w:jc w:val="both"/>
              <w:rPr>
                <w:sz w:val="28"/>
                <w:szCs w:val="28"/>
              </w:rPr>
            </w:pPr>
            <w:r w:rsidRPr="0004175B">
              <w:rPr>
                <w:b w:val="0"/>
                <w:bCs w:val="0"/>
                <w:sz w:val="28"/>
                <w:szCs w:val="28"/>
              </w:rPr>
              <w:t>3.</w:t>
            </w:r>
          </w:p>
        </w:tc>
        <w:tc>
          <w:tcPr>
            <w:tcW w:w="3107" w:type="dxa"/>
            <w:tcBorders>
              <w:top w:val="single" w:sz="4" w:space="0" w:color="auto"/>
              <w:left w:val="single" w:sz="4" w:space="0" w:color="auto"/>
              <w:bottom w:val="single" w:sz="4" w:space="0" w:color="auto"/>
              <w:right w:val="single" w:sz="4" w:space="0" w:color="auto"/>
            </w:tcBorders>
          </w:tcPr>
          <w:p w14:paraId="3D286318" w14:textId="77777777" w:rsidR="00594655" w:rsidRPr="0004175B" w:rsidRDefault="001A2103" w:rsidP="00F14184">
            <w:pPr>
              <w:pStyle w:val="naisf"/>
              <w:spacing w:before="0" w:after="0"/>
              <w:ind w:firstLine="0"/>
              <w:jc w:val="left"/>
              <w:rPr>
                <w:sz w:val="28"/>
                <w:szCs w:val="28"/>
              </w:rPr>
            </w:pPr>
            <w:r w:rsidRPr="0004175B">
              <w:rPr>
                <w:sz w:val="28"/>
                <w:szCs w:val="28"/>
              </w:rPr>
              <w:t>Sabiedrības līdzdalības rezultāti</w:t>
            </w:r>
          </w:p>
        </w:tc>
        <w:tc>
          <w:tcPr>
            <w:tcW w:w="5979" w:type="dxa"/>
            <w:tcBorders>
              <w:top w:val="single" w:sz="4" w:space="0" w:color="auto"/>
              <w:left w:val="single" w:sz="4" w:space="0" w:color="auto"/>
              <w:bottom w:val="single" w:sz="4" w:space="0" w:color="auto"/>
              <w:right w:val="single" w:sz="4" w:space="0" w:color="auto"/>
            </w:tcBorders>
          </w:tcPr>
          <w:p w14:paraId="516E70D3" w14:textId="1DABF786" w:rsidR="00354A6F" w:rsidRPr="0004175B" w:rsidRDefault="001842F4" w:rsidP="007D6CE4">
            <w:pPr>
              <w:pStyle w:val="ListParagraph"/>
              <w:ind w:left="57" w:right="57"/>
              <w:jc w:val="both"/>
              <w:rPr>
                <w:sz w:val="28"/>
                <w:szCs w:val="28"/>
              </w:rPr>
            </w:pPr>
            <w:r>
              <w:rPr>
                <w:sz w:val="28"/>
                <w:szCs w:val="28"/>
              </w:rPr>
              <w:t>Iebildumi un priekšlikumi nav saņemti.</w:t>
            </w:r>
          </w:p>
        </w:tc>
      </w:tr>
      <w:tr w:rsidR="00F543B7" w:rsidRPr="0004175B" w14:paraId="530A0C51" w14:textId="77777777" w:rsidTr="009D2C38">
        <w:trPr>
          <w:trHeight w:val="402"/>
          <w:jc w:val="center"/>
        </w:trPr>
        <w:tc>
          <w:tcPr>
            <w:tcW w:w="432" w:type="dxa"/>
            <w:tcBorders>
              <w:top w:val="single" w:sz="4" w:space="0" w:color="auto"/>
              <w:left w:val="single" w:sz="4" w:space="0" w:color="auto"/>
              <w:bottom w:val="single" w:sz="4" w:space="0" w:color="auto"/>
              <w:right w:val="single" w:sz="4" w:space="0" w:color="auto"/>
            </w:tcBorders>
          </w:tcPr>
          <w:p w14:paraId="1ED3208C" w14:textId="77777777" w:rsidR="00594655" w:rsidRPr="0004175B" w:rsidRDefault="001A2103" w:rsidP="00F14184">
            <w:pPr>
              <w:pStyle w:val="naisnod"/>
              <w:spacing w:before="0" w:after="0"/>
              <w:ind w:left="57" w:right="57"/>
              <w:jc w:val="both"/>
              <w:rPr>
                <w:b w:val="0"/>
                <w:bCs w:val="0"/>
                <w:sz w:val="28"/>
                <w:szCs w:val="28"/>
              </w:rPr>
            </w:pPr>
            <w:r w:rsidRPr="0004175B">
              <w:rPr>
                <w:b w:val="0"/>
                <w:bCs w:val="0"/>
                <w:sz w:val="28"/>
                <w:szCs w:val="28"/>
              </w:rPr>
              <w:t>4.</w:t>
            </w:r>
          </w:p>
        </w:tc>
        <w:tc>
          <w:tcPr>
            <w:tcW w:w="3107" w:type="dxa"/>
            <w:tcBorders>
              <w:top w:val="single" w:sz="4" w:space="0" w:color="auto"/>
              <w:left w:val="single" w:sz="4" w:space="0" w:color="auto"/>
              <w:bottom w:val="single" w:sz="4" w:space="0" w:color="auto"/>
              <w:right w:val="single" w:sz="4" w:space="0" w:color="auto"/>
            </w:tcBorders>
          </w:tcPr>
          <w:p w14:paraId="24946710" w14:textId="77777777" w:rsidR="00594655" w:rsidRPr="0004175B" w:rsidRDefault="001A2103" w:rsidP="00F14184">
            <w:pPr>
              <w:pStyle w:val="naisf"/>
              <w:spacing w:before="0" w:after="0"/>
              <w:ind w:firstLine="0"/>
              <w:jc w:val="left"/>
              <w:rPr>
                <w:sz w:val="28"/>
                <w:szCs w:val="28"/>
              </w:rPr>
            </w:pPr>
            <w:r w:rsidRPr="0004175B">
              <w:rPr>
                <w:sz w:val="28"/>
                <w:szCs w:val="28"/>
              </w:rPr>
              <w:t>Cita informācija</w:t>
            </w:r>
          </w:p>
        </w:tc>
        <w:tc>
          <w:tcPr>
            <w:tcW w:w="5979" w:type="dxa"/>
            <w:tcBorders>
              <w:top w:val="single" w:sz="4" w:space="0" w:color="auto"/>
              <w:left w:val="single" w:sz="4" w:space="0" w:color="auto"/>
              <w:bottom w:val="single" w:sz="4" w:space="0" w:color="auto"/>
              <w:right w:val="single" w:sz="4" w:space="0" w:color="auto"/>
            </w:tcBorders>
          </w:tcPr>
          <w:p w14:paraId="6C42A03C" w14:textId="4EB6F471" w:rsidR="00594655" w:rsidRPr="0004175B" w:rsidRDefault="001A2103" w:rsidP="007E0BDF">
            <w:pPr>
              <w:ind w:left="57" w:right="57"/>
              <w:jc w:val="both"/>
              <w:rPr>
                <w:sz w:val="28"/>
                <w:szCs w:val="28"/>
              </w:rPr>
            </w:pPr>
            <w:r w:rsidRPr="0004175B">
              <w:rPr>
                <w:sz w:val="28"/>
                <w:szCs w:val="28"/>
              </w:rPr>
              <w:t>Nav</w:t>
            </w:r>
            <w:r w:rsidR="00471445">
              <w:rPr>
                <w:sz w:val="28"/>
                <w:szCs w:val="28"/>
              </w:rPr>
              <w:t>.</w:t>
            </w:r>
          </w:p>
        </w:tc>
      </w:tr>
    </w:tbl>
    <w:p w14:paraId="43875645" w14:textId="77777777" w:rsidR="00594655" w:rsidRPr="0004175B" w:rsidRDefault="00FE4BE0">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F543B7" w:rsidRPr="0004175B" w14:paraId="7ABC4BA2" w14:textId="77777777" w:rsidTr="00EE5A4F">
        <w:trPr>
          <w:trHeight w:val="381"/>
          <w:jc w:val="center"/>
        </w:trPr>
        <w:tc>
          <w:tcPr>
            <w:tcW w:w="9518" w:type="dxa"/>
            <w:gridSpan w:val="3"/>
            <w:vAlign w:val="center"/>
          </w:tcPr>
          <w:p w14:paraId="3A055C8C" w14:textId="77777777" w:rsidR="00D175E9" w:rsidRPr="0004175B" w:rsidRDefault="001A2103" w:rsidP="0089091C">
            <w:pPr>
              <w:pStyle w:val="naisnod"/>
              <w:spacing w:before="0" w:after="0"/>
              <w:ind w:left="57" w:right="57"/>
              <w:rPr>
                <w:sz w:val="28"/>
                <w:szCs w:val="28"/>
              </w:rPr>
            </w:pPr>
            <w:r w:rsidRPr="0004175B">
              <w:rPr>
                <w:sz w:val="28"/>
                <w:szCs w:val="28"/>
              </w:rPr>
              <w:t>VII. Tiesību akta projekta izpildes nodrošināšana un tās ietekme uz institūcijām</w:t>
            </w:r>
          </w:p>
        </w:tc>
      </w:tr>
      <w:tr w:rsidR="00F543B7" w:rsidRPr="0004175B" w14:paraId="11A7F9B6" w14:textId="77777777" w:rsidTr="00EE5A4F">
        <w:trPr>
          <w:trHeight w:val="427"/>
          <w:jc w:val="center"/>
        </w:trPr>
        <w:tc>
          <w:tcPr>
            <w:tcW w:w="437" w:type="dxa"/>
          </w:tcPr>
          <w:p w14:paraId="24AE91D2" w14:textId="77777777" w:rsidR="00D175E9" w:rsidRPr="0004175B" w:rsidRDefault="001A2103" w:rsidP="0089091C">
            <w:pPr>
              <w:pStyle w:val="naisnod"/>
              <w:spacing w:before="0" w:after="0"/>
              <w:ind w:left="57" w:right="57"/>
              <w:jc w:val="both"/>
              <w:rPr>
                <w:sz w:val="28"/>
                <w:szCs w:val="28"/>
              </w:rPr>
            </w:pPr>
            <w:r w:rsidRPr="0004175B">
              <w:rPr>
                <w:b w:val="0"/>
                <w:bCs w:val="0"/>
                <w:sz w:val="28"/>
                <w:szCs w:val="28"/>
              </w:rPr>
              <w:t>1.</w:t>
            </w:r>
          </w:p>
        </w:tc>
        <w:tc>
          <w:tcPr>
            <w:tcW w:w="3615" w:type="dxa"/>
          </w:tcPr>
          <w:p w14:paraId="581CE474" w14:textId="77777777" w:rsidR="00D175E9" w:rsidRPr="0004175B" w:rsidRDefault="001A2103" w:rsidP="00846DA7">
            <w:pPr>
              <w:pStyle w:val="naisf"/>
              <w:spacing w:before="0" w:after="0"/>
              <w:ind w:firstLine="0"/>
              <w:jc w:val="left"/>
              <w:rPr>
                <w:sz w:val="28"/>
                <w:szCs w:val="28"/>
              </w:rPr>
            </w:pPr>
            <w:r w:rsidRPr="0004175B">
              <w:rPr>
                <w:sz w:val="28"/>
                <w:szCs w:val="28"/>
              </w:rPr>
              <w:t>Projekta izpildē iesaistītās institūcijas</w:t>
            </w:r>
          </w:p>
        </w:tc>
        <w:tc>
          <w:tcPr>
            <w:tcW w:w="5466" w:type="dxa"/>
          </w:tcPr>
          <w:p w14:paraId="677514B3" w14:textId="655841D9" w:rsidR="00D175E9" w:rsidRPr="0004175B" w:rsidRDefault="00787EE6" w:rsidP="0089091C">
            <w:pPr>
              <w:shd w:val="clear" w:color="auto" w:fill="FFFFFF"/>
              <w:jc w:val="both"/>
              <w:rPr>
                <w:sz w:val="28"/>
                <w:szCs w:val="28"/>
              </w:rPr>
            </w:pPr>
            <w:bookmarkStart w:id="2" w:name="p66"/>
            <w:bookmarkStart w:id="3" w:name="p67"/>
            <w:bookmarkStart w:id="4" w:name="p68"/>
            <w:bookmarkStart w:id="5" w:name="p69"/>
            <w:bookmarkEnd w:id="2"/>
            <w:bookmarkEnd w:id="3"/>
            <w:bookmarkEnd w:id="4"/>
            <w:bookmarkEnd w:id="5"/>
            <w:r>
              <w:rPr>
                <w:sz w:val="28"/>
                <w:szCs w:val="28"/>
              </w:rPr>
              <w:t>VID</w:t>
            </w:r>
            <w:r w:rsidR="002553F4">
              <w:rPr>
                <w:sz w:val="28"/>
                <w:szCs w:val="28"/>
              </w:rPr>
              <w:t xml:space="preserve"> un </w:t>
            </w:r>
            <w:r w:rsidR="00F536C6" w:rsidRPr="00F536C6">
              <w:rPr>
                <w:sz w:val="28"/>
                <w:szCs w:val="28"/>
              </w:rPr>
              <w:t>Reģistr</w:t>
            </w:r>
            <w:r w:rsidR="00F536C6">
              <w:rPr>
                <w:sz w:val="28"/>
                <w:szCs w:val="28"/>
              </w:rPr>
              <w:t>s</w:t>
            </w:r>
            <w:r w:rsidR="00471445">
              <w:rPr>
                <w:sz w:val="28"/>
                <w:szCs w:val="28"/>
              </w:rPr>
              <w:t>.</w:t>
            </w:r>
          </w:p>
        </w:tc>
      </w:tr>
      <w:tr w:rsidR="00F543B7" w:rsidRPr="0004175B" w14:paraId="6D063B60" w14:textId="77777777" w:rsidTr="00EE5A4F">
        <w:trPr>
          <w:trHeight w:val="463"/>
          <w:jc w:val="center"/>
        </w:trPr>
        <w:tc>
          <w:tcPr>
            <w:tcW w:w="437" w:type="dxa"/>
          </w:tcPr>
          <w:p w14:paraId="7423770F" w14:textId="77777777" w:rsidR="00D175E9" w:rsidRPr="0004175B" w:rsidRDefault="001A2103" w:rsidP="0089091C">
            <w:pPr>
              <w:pStyle w:val="naisnod"/>
              <w:spacing w:before="0" w:after="0"/>
              <w:ind w:left="57" w:right="57"/>
              <w:jc w:val="both"/>
              <w:rPr>
                <w:sz w:val="28"/>
                <w:szCs w:val="28"/>
              </w:rPr>
            </w:pPr>
            <w:r w:rsidRPr="0004175B">
              <w:rPr>
                <w:b w:val="0"/>
                <w:bCs w:val="0"/>
                <w:sz w:val="28"/>
                <w:szCs w:val="28"/>
              </w:rPr>
              <w:t>2.</w:t>
            </w:r>
          </w:p>
        </w:tc>
        <w:tc>
          <w:tcPr>
            <w:tcW w:w="3615" w:type="dxa"/>
          </w:tcPr>
          <w:p w14:paraId="0F9B6048" w14:textId="77777777" w:rsidR="00D175E9" w:rsidRPr="0004175B" w:rsidRDefault="001A2103" w:rsidP="00846DA7">
            <w:pPr>
              <w:pStyle w:val="naisf"/>
              <w:spacing w:before="0" w:after="0"/>
              <w:ind w:firstLine="0"/>
              <w:jc w:val="left"/>
              <w:rPr>
                <w:sz w:val="28"/>
                <w:szCs w:val="28"/>
              </w:rPr>
            </w:pPr>
            <w:r w:rsidRPr="0004175B">
              <w:rPr>
                <w:sz w:val="28"/>
                <w:szCs w:val="28"/>
              </w:rPr>
              <w:t>Projekta izpildes ietekme uz pārvaldes funkcijām un institucionālo struktūru</w:t>
            </w:r>
          </w:p>
          <w:p w14:paraId="56C957F0" w14:textId="77777777" w:rsidR="00D175E9" w:rsidRPr="0004175B" w:rsidRDefault="001A2103" w:rsidP="00BF2464">
            <w:pPr>
              <w:pStyle w:val="naisf"/>
              <w:spacing w:before="0" w:after="0"/>
              <w:ind w:firstLine="0"/>
              <w:jc w:val="left"/>
              <w:rPr>
                <w:sz w:val="28"/>
                <w:szCs w:val="28"/>
              </w:rPr>
            </w:pPr>
            <w:r w:rsidRPr="0004175B">
              <w:rPr>
                <w:sz w:val="28"/>
                <w:szCs w:val="28"/>
              </w:rPr>
              <w:lastRenderedPageBreak/>
              <w:t>Jaunu institūciju izveide, esošu ins</w:t>
            </w:r>
            <w:r w:rsidR="00DC3D0D" w:rsidRPr="0004175B">
              <w:rPr>
                <w:sz w:val="28"/>
                <w:szCs w:val="28"/>
              </w:rPr>
              <w:t>titūciju likvidācija vai reorga</w:t>
            </w:r>
            <w:r w:rsidRPr="0004175B">
              <w:rPr>
                <w:sz w:val="28"/>
                <w:szCs w:val="28"/>
              </w:rPr>
              <w:t>nizācija, to ietekme uz institūcijas cilvēkresursiem</w:t>
            </w:r>
          </w:p>
        </w:tc>
        <w:tc>
          <w:tcPr>
            <w:tcW w:w="5466" w:type="dxa"/>
          </w:tcPr>
          <w:p w14:paraId="5F637A47" w14:textId="2D46CF2C" w:rsidR="00D175E9" w:rsidRPr="004E5C1B" w:rsidRDefault="001A2103" w:rsidP="00AF2891">
            <w:pPr>
              <w:shd w:val="clear" w:color="auto" w:fill="FFFFFF"/>
              <w:jc w:val="both"/>
              <w:rPr>
                <w:sz w:val="28"/>
                <w:szCs w:val="28"/>
              </w:rPr>
            </w:pPr>
            <w:r w:rsidRPr="004E5C1B">
              <w:rPr>
                <w:sz w:val="28"/>
                <w:szCs w:val="28"/>
              </w:rPr>
              <w:lastRenderedPageBreak/>
              <w:t xml:space="preserve">Noteikumu projekta izpilde </w:t>
            </w:r>
            <w:r w:rsidR="006963FC" w:rsidRPr="004E5C1B">
              <w:rPr>
                <w:sz w:val="28"/>
                <w:szCs w:val="28"/>
              </w:rPr>
              <w:t>ne</w:t>
            </w:r>
            <w:r w:rsidRPr="004E5C1B">
              <w:rPr>
                <w:sz w:val="28"/>
                <w:szCs w:val="28"/>
              </w:rPr>
              <w:t xml:space="preserve">sašaurina </w:t>
            </w:r>
            <w:r w:rsidR="00787EE6" w:rsidRPr="004E5C1B">
              <w:rPr>
                <w:sz w:val="28"/>
                <w:szCs w:val="28"/>
              </w:rPr>
              <w:t>VID</w:t>
            </w:r>
            <w:r w:rsidRPr="004E5C1B">
              <w:rPr>
                <w:sz w:val="28"/>
                <w:szCs w:val="28"/>
              </w:rPr>
              <w:t xml:space="preserve"> līdz</w:t>
            </w:r>
            <w:r w:rsidR="00DC3D0D" w:rsidRPr="004E5C1B">
              <w:rPr>
                <w:sz w:val="28"/>
                <w:szCs w:val="28"/>
              </w:rPr>
              <w:t>šinējās funkcijas un uzdevumus</w:t>
            </w:r>
            <w:r w:rsidR="009E67CC" w:rsidRPr="004E5C1B">
              <w:rPr>
                <w:sz w:val="28"/>
                <w:szCs w:val="28"/>
              </w:rPr>
              <w:t xml:space="preserve">, jo </w:t>
            </w:r>
            <w:r w:rsidR="00787EE6" w:rsidRPr="004E5C1B">
              <w:rPr>
                <w:sz w:val="28"/>
                <w:szCs w:val="28"/>
              </w:rPr>
              <w:t>VID</w:t>
            </w:r>
            <w:r w:rsidR="006963FC" w:rsidRPr="004E5C1B">
              <w:rPr>
                <w:sz w:val="28"/>
                <w:szCs w:val="28"/>
              </w:rPr>
              <w:t xml:space="preserve"> </w:t>
            </w:r>
            <w:r w:rsidR="00A24811">
              <w:rPr>
                <w:sz w:val="28"/>
                <w:szCs w:val="28"/>
              </w:rPr>
              <w:lastRenderedPageBreak/>
              <w:t>iekļaus</w:t>
            </w:r>
            <w:r w:rsidR="00A24811" w:rsidDel="00A24811">
              <w:rPr>
                <w:sz w:val="28"/>
                <w:szCs w:val="28"/>
              </w:rPr>
              <w:t xml:space="preserve"> </w:t>
            </w:r>
            <w:r w:rsidR="00F21FC0" w:rsidRPr="004E5C1B">
              <w:rPr>
                <w:sz w:val="28"/>
                <w:szCs w:val="28"/>
              </w:rPr>
              <w:t xml:space="preserve">publiskās personas un </w:t>
            </w:r>
            <w:r w:rsidR="0041459F" w:rsidRPr="004E5C1B">
              <w:rPr>
                <w:sz w:val="28"/>
                <w:szCs w:val="28"/>
              </w:rPr>
              <w:t>iestādes</w:t>
            </w:r>
            <w:r w:rsidR="009E7893" w:rsidRPr="004E5C1B">
              <w:rPr>
                <w:sz w:val="28"/>
                <w:szCs w:val="28"/>
              </w:rPr>
              <w:t xml:space="preserve"> </w:t>
            </w:r>
            <w:r w:rsidR="00A24811">
              <w:rPr>
                <w:sz w:val="28"/>
                <w:szCs w:val="28"/>
              </w:rPr>
              <w:t>VID</w:t>
            </w:r>
            <w:r w:rsidR="00A24811" w:rsidDel="00A24811">
              <w:rPr>
                <w:sz w:val="28"/>
                <w:szCs w:val="28"/>
              </w:rPr>
              <w:t xml:space="preserve"> </w:t>
            </w:r>
            <w:r w:rsidR="009E7893" w:rsidRPr="004E5C1B">
              <w:rPr>
                <w:sz w:val="28"/>
                <w:szCs w:val="28"/>
              </w:rPr>
              <w:t>nodokļu maksātāju</w:t>
            </w:r>
            <w:r w:rsidR="00A24811">
              <w:rPr>
                <w:sz w:val="28"/>
                <w:szCs w:val="28"/>
              </w:rPr>
              <w:t xml:space="preserve"> </w:t>
            </w:r>
            <w:r w:rsidR="00A24811" w:rsidRPr="00A24811">
              <w:rPr>
                <w:sz w:val="28"/>
                <w:szCs w:val="28"/>
              </w:rPr>
              <w:t>reģistrā</w:t>
            </w:r>
            <w:r w:rsidR="00F21FC0" w:rsidRPr="004E5C1B">
              <w:rPr>
                <w:sz w:val="28"/>
                <w:szCs w:val="28"/>
              </w:rPr>
              <w:t xml:space="preserve">. </w:t>
            </w:r>
          </w:p>
          <w:p w14:paraId="1267B012" w14:textId="77777777" w:rsidR="001F31DE" w:rsidRDefault="001F31DE" w:rsidP="001F31DE">
            <w:pPr>
              <w:shd w:val="clear" w:color="auto" w:fill="FFFFFF"/>
              <w:jc w:val="both"/>
              <w:rPr>
                <w:sz w:val="28"/>
                <w:szCs w:val="28"/>
              </w:rPr>
            </w:pPr>
            <w:r w:rsidRPr="004E5C1B">
              <w:rPr>
                <w:sz w:val="28"/>
                <w:szCs w:val="28"/>
              </w:rPr>
              <w:t>Nav ietekmes uz jaunu institūciju izveidi, esošu institūciju likvidāciju vai reorganizāciju</w:t>
            </w:r>
            <w:r>
              <w:rPr>
                <w:sz w:val="28"/>
                <w:szCs w:val="28"/>
              </w:rPr>
              <w:t>.</w:t>
            </w:r>
          </w:p>
          <w:p w14:paraId="053F6B5B" w14:textId="52112960" w:rsidR="001F31DE" w:rsidRPr="0004175B" w:rsidRDefault="001F31DE" w:rsidP="001F31DE">
            <w:pPr>
              <w:shd w:val="clear" w:color="auto" w:fill="FFFFFF"/>
              <w:jc w:val="both"/>
              <w:rPr>
                <w:sz w:val="28"/>
                <w:szCs w:val="28"/>
              </w:rPr>
            </w:pPr>
            <w:r>
              <w:rPr>
                <w:sz w:val="28"/>
                <w:szCs w:val="28"/>
              </w:rPr>
              <w:t>Nav nepieciešams veidot jaunas darba vietas</w:t>
            </w:r>
            <w:r w:rsidR="00520B89">
              <w:rPr>
                <w:sz w:val="28"/>
                <w:szCs w:val="28"/>
              </w:rPr>
              <w:t>, noteikumu projekts tiks realizēts esošo cilvēkresursu ietvaros</w:t>
            </w:r>
            <w:r>
              <w:rPr>
                <w:sz w:val="28"/>
                <w:szCs w:val="28"/>
              </w:rPr>
              <w:t>.</w:t>
            </w:r>
          </w:p>
        </w:tc>
      </w:tr>
      <w:tr w:rsidR="00F543B7" w:rsidRPr="0004175B" w14:paraId="7491C153"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2320D05B" w14:textId="77777777" w:rsidR="00D175E9" w:rsidRPr="0004175B" w:rsidRDefault="001A2103" w:rsidP="0089091C">
            <w:pPr>
              <w:pStyle w:val="naisnod"/>
              <w:spacing w:before="0" w:after="0"/>
              <w:ind w:left="57" w:right="57"/>
              <w:jc w:val="both"/>
              <w:rPr>
                <w:sz w:val="28"/>
                <w:szCs w:val="28"/>
              </w:rPr>
            </w:pPr>
            <w:r w:rsidRPr="0004175B">
              <w:rPr>
                <w:b w:val="0"/>
                <w:bCs w:val="0"/>
                <w:sz w:val="28"/>
                <w:szCs w:val="28"/>
              </w:rPr>
              <w:lastRenderedPageBreak/>
              <w:t>3.</w:t>
            </w:r>
          </w:p>
        </w:tc>
        <w:tc>
          <w:tcPr>
            <w:tcW w:w="3615" w:type="dxa"/>
            <w:tcBorders>
              <w:top w:val="single" w:sz="4" w:space="0" w:color="auto"/>
              <w:left w:val="single" w:sz="4" w:space="0" w:color="auto"/>
              <w:bottom w:val="single" w:sz="4" w:space="0" w:color="auto"/>
              <w:right w:val="single" w:sz="4" w:space="0" w:color="auto"/>
            </w:tcBorders>
          </w:tcPr>
          <w:p w14:paraId="3CE5FDEA" w14:textId="77777777" w:rsidR="00D175E9" w:rsidRPr="0004175B" w:rsidRDefault="001A2103" w:rsidP="00846DA7">
            <w:pPr>
              <w:pStyle w:val="naisf"/>
              <w:spacing w:before="0" w:after="0"/>
              <w:ind w:firstLine="0"/>
              <w:jc w:val="left"/>
              <w:rPr>
                <w:sz w:val="28"/>
                <w:szCs w:val="28"/>
              </w:rPr>
            </w:pPr>
            <w:r w:rsidRPr="0004175B">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5E4ABF17" w14:textId="5C35FDCF" w:rsidR="00D175E9" w:rsidRPr="0004175B" w:rsidRDefault="001A2103" w:rsidP="004943A0">
            <w:pPr>
              <w:ind w:left="57" w:right="57"/>
              <w:jc w:val="both"/>
              <w:rPr>
                <w:sz w:val="28"/>
                <w:szCs w:val="28"/>
              </w:rPr>
            </w:pPr>
            <w:r w:rsidRPr="0004175B">
              <w:rPr>
                <w:sz w:val="28"/>
                <w:szCs w:val="28"/>
              </w:rPr>
              <w:t>Nav</w:t>
            </w:r>
            <w:r w:rsidR="00471445">
              <w:rPr>
                <w:sz w:val="28"/>
                <w:szCs w:val="28"/>
              </w:rPr>
              <w:t>.</w:t>
            </w:r>
          </w:p>
        </w:tc>
      </w:tr>
    </w:tbl>
    <w:p w14:paraId="16B2838B" w14:textId="77777777" w:rsidR="00EE5A4F" w:rsidRPr="0004175B" w:rsidRDefault="00FE4BE0" w:rsidP="007756FB">
      <w:pPr>
        <w:rPr>
          <w:sz w:val="26"/>
          <w:szCs w:val="26"/>
        </w:rPr>
      </w:pPr>
    </w:p>
    <w:p w14:paraId="596D1EAC" w14:textId="77777777" w:rsidR="00E04EB1" w:rsidRPr="0004175B" w:rsidRDefault="00FE4BE0" w:rsidP="007756FB">
      <w:pPr>
        <w:rPr>
          <w:sz w:val="26"/>
          <w:szCs w:val="26"/>
        </w:rPr>
      </w:pPr>
    </w:p>
    <w:p w14:paraId="3BC39030" w14:textId="401C6A51" w:rsidR="001573A8" w:rsidRPr="001573A8" w:rsidRDefault="001573A8" w:rsidP="001573A8">
      <w:pPr>
        <w:tabs>
          <w:tab w:val="right" w:pos="9071"/>
        </w:tabs>
        <w:rPr>
          <w:color w:val="000000" w:themeColor="text1"/>
          <w:sz w:val="28"/>
          <w:szCs w:val="28"/>
        </w:rPr>
      </w:pPr>
      <w:r>
        <w:rPr>
          <w:color w:val="000000" w:themeColor="text1"/>
          <w:sz w:val="28"/>
          <w:szCs w:val="28"/>
        </w:rPr>
        <w:t>Finanšu</w:t>
      </w:r>
      <w:r w:rsidR="000876A6">
        <w:rPr>
          <w:color w:val="000000" w:themeColor="text1"/>
          <w:sz w:val="28"/>
          <w:szCs w:val="28"/>
        </w:rPr>
        <w:t xml:space="preserve"> ministra</w:t>
      </w:r>
      <w:r>
        <w:rPr>
          <w:color w:val="000000" w:themeColor="text1"/>
          <w:sz w:val="28"/>
          <w:szCs w:val="28"/>
        </w:rPr>
        <w:t xml:space="preserve"> </w:t>
      </w:r>
      <w:r w:rsidRPr="001573A8">
        <w:rPr>
          <w:color w:val="000000" w:themeColor="text1"/>
          <w:sz w:val="28"/>
          <w:szCs w:val="28"/>
        </w:rPr>
        <w:t>vietā –</w:t>
      </w:r>
    </w:p>
    <w:p w14:paraId="4A3E88A5" w14:textId="76C858A7" w:rsidR="004526F5" w:rsidRPr="0004175B" w:rsidRDefault="0003151F" w:rsidP="001573A8">
      <w:pPr>
        <w:tabs>
          <w:tab w:val="right" w:pos="9071"/>
        </w:tabs>
        <w:rPr>
          <w:color w:val="000000" w:themeColor="text1"/>
          <w:sz w:val="28"/>
          <w:szCs w:val="28"/>
        </w:rPr>
      </w:pPr>
      <w:r>
        <w:rPr>
          <w:color w:val="000000" w:themeColor="text1"/>
          <w:sz w:val="28"/>
          <w:szCs w:val="28"/>
        </w:rPr>
        <w:t>ze</w:t>
      </w:r>
      <w:r w:rsidR="001573A8">
        <w:rPr>
          <w:color w:val="000000" w:themeColor="text1"/>
          <w:sz w:val="28"/>
          <w:szCs w:val="28"/>
        </w:rPr>
        <w:t>mkopības</w:t>
      </w:r>
      <w:r w:rsidR="001573A8" w:rsidRPr="001573A8">
        <w:rPr>
          <w:color w:val="000000" w:themeColor="text1"/>
          <w:sz w:val="28"/>
          <w:szCs w:val="28"/>
        </w:rPr>
        <w:t xml:space="preserve"> ministrs </w:t>
      </w:r>
      <w:r w:rsidR="001573A8">
        <w:rPr>
          <w:color w:val="000000" w:themeColor="text1"/>
          <w:sz w:val="28"/>
          <w:szCs w:val="28"/>
        </w:rPr>
        <w:tab/>
        <w:t>Jānis Dūklavs</w:t>
      </w:r>
    </w:p>
    <w:p w14:paraId="5C0D0BD0" w14:textId="77777777" w:rsidR="00B40F64" w:rsidRPr="0004175B" w:rsidRDefault="00FE4BE0" w:rsidP="007756FB">
      <w:pPr>
        <w:rPr>
          <w:sz w:val="26"/>
          <w:szCs w:val="26"/>
        </w:rPr>
      </w:pPr>
    </w:p>
    <w:p w14:paraId="27B23DD1" w14:textId="60ABB306" w:rsidR="003048B8" w:rsidRDefault="003048B8" w:rsidP="004151D6">
      <w:pPr>
        <w:rPr>
          <w:sz w:val="22"/>
          <w:szCs w:val="22"/>
        </w:rPr>
      </w:pPr>
    </w:p>
    <w:p w14:paraId="35FFE238" w14:textId="64CA6507" w:rsidR="00A54FDF" w:rsidRDefault="00A54FDF" w:rsidP="004151D6">
      <w:pPr>
        <w:rPr>
          <w:sz w:val="22"/>
          <w:szCs w:val="22"/>
        </w:rPr>
      </w:pPr>
    </w:p>
    <w:p w14:paraId="4392B979" w14:textId="532A47D6" w:rsidR="00A54FDF" w:rsidRDefault="00A54FDF" w:rsidP="004151D6">
      <w:pPr>
        <w:rPr>
          <w:sz w:val="22"/>
          <w:szCs w:val="22"/>
        </w:rPr>
      </w:pPr>
    </w:p>
    <w:p w14:paraId="1812BDC7" w14:textId="77777777" w:rsidR="00A54FDF" w:rsidRDefault="00A54FDF" w:rsidP="004151D6">
      <w:pPr>
        <w:rPr>
          <w:sz w:val="22"/>
          <w:szCs w:val="22"/>
        </w:rPr>
      </w:pPr>
    </w:p>
    <w:p w14:paraId="7BFA452D" w14:textId="77777777" w:rsidR="004151D6" w:rsidRPr="0004175B" w:rsidRDefault="004151D6" w:rsidP="004151D6">
      <w:pPr>
        <w:rPr>
          <w:sz w:val="22"/>
          <w:szCs w:val="22"/>
        </w:rPr>
      </w:pPr>
      <w:r w:rsidRPr="0004175B">
        <w:rPr>
          <w:sz w:val="22"/>
          <w:szCs w:val="22"/>
        </w:rPr>
        <w:t>Hvaleja 67122044</w:t>
      </w:r>
    </w:p>
    <w:p w14:paraId="5110C8BE" w14:textId="22C305A2" w:rsidR="00B713F4" w:rsidRPr="001F31DE" w:rsidRDefault="00FE4BE0" w:rsidP="00CF7587">
      <w:pPr>
        <w:rPr>
          <w:sz w:val="26"/>
          <w:szCs w:val="26"/>
        </w:rPr>
      </w:pPr>
      <w:hyperlink r:id="rId13" w:history="1">
        <w:r w:rsidR="004151D6" w:rsidRPr="0004175B">
          <w:rPr>
            <w:rStyle w:val="Hyperlink"/>
            <w:sz w:val="22"/>
            <w:szCs w:val="22"/>
          </w:rPr>
          <w:t>Oksana.Hvaleja@vid.gov</w:t>
        </w:r>
      </w:hyperlink>
      <w:r w:rsidR="004151D6">
        <w:rPr>
          <w:sz w:val="22"/>
          <w:szCs w:val="22"/>
        </w:rPr>
        <w:t xml:space="preserve"> </w:t>
      </w:r>
      <w:r w:rsidR="004151D6" w:rsidRPr="004151D6">
        <w:rPr>
          <w:sz w:val="22"/>
          <w:szCs w:val="22"/>
        </w:rPr>
        <w:t xml:space="preserve"> </w:t>
      </w:r>
    </w:p>
    <w:sectPr w:rsidR="00B713F4" w:rsidRPr="001F31DE" w:rsidSect="004E5C1B">
      <w:headerReference w:type="even" r:id="rId14"/>
      <w:headerReference w:type="default" r:id="rId15"/>
      <w:footerReference w:type="default" r:id="rId16"/>
      <w:footerReference w:type="first" r:id="rId17"/>
      <w:pgSz w:w="11906" w:h="16838" w:code="9"/>
      <w:pgMar w:top="1134" w:right="1134" w:bottom="1843"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433FE" w14:textId="77777777" w:rsidR="00FE4BE0" w:rsidRDefault="00FE4BE0">
      <w:r>
        <w:separator/>
      </w:r>
    </w:p>
  </w:endnote>
  <w:endnote w:type="continuationSeparator" w:id="0">
    <w:p w14:paraId="597F2080" w14:textId="77777777" w:rsidR="00FE4BE0" w:rsidRDefault="00FE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E345" w14:textId="655F6E9B" w:rsidR="00266223" w:rsidRDefault="001A2103" w:rsidP="00A9433D">
    <w:pPr>
      <w:pStyle w:val="naislab"/>
      <w:spacing w:before="0" w:after="0"/>
      <w:jc w:val="both"/>
      <w:rPr>
        <w:sz w:val="20"/>
        <w:szCs w:val="20"/>
      </w:rPr>
    </w:pPr>
    <w:r>
      <w:rPr>
        <w:sz w:val="20"/>
        <w:szCs w:val="20"/>
      </w:rPr>
      <w:t>FMAnot_</w:t>
    </w:r>
    <w:r w:rsidR="000408E8">
      <w:rPr>
        <w:sz w:val="20"/>
        <w:szCs w:val="20"/>
      </w:rPr>
      <w:t>29</w:t>
    </w:r>
    <w:r w:rsidR="008C2BB8">
      <w:rPr>
        <w:sz w:val="20"/>
        <w:szCs w:val="20"/>
      </w:rPr>
      <w:t>05</w:t>
    </w:r>
    <w:r w:rsidR="00137946">
      <w:rPr>
        <w:sz w:val="20"/>
        <w:szCs w:val="20"/>
      </w:rPr>
      <w:t>18</w:t>
    </w:r>
    <w:r>
      <w:rPr>
        <w:sz w:val="20"/>
        <w:szCs w:val="20"/>
      </w:rPr>
      <w:t>_</w:t>
    </w:r>
    <w:r w:rsidR="0063178C">
      <w:rPr>
        <w:sz w:val="20"/>
        <w:szCs w:val="20"/>
      </w:rPr>
      <w:t>groz_MK_537</w:t>
    </w:r>
  </w:p>
  <w:p w14:paraId="1EC8BEC3" w14:textId="77777777" w:rsidR="00AA7469" w:rsidRPr="00262270" w:rsidRDefault="00FE4BE0" w:rsidP="00A9433D">
    <w:pPr>
      <w:pStyle w:val="naislab"/>
      <w:spacing w:before="0" w:after="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D2AE" w14:textId="5902F0FF" w:rsidR="00A9433D" w:rsidRPr="00262270" w:rsidRDefault="001A2103" w:rsidP="00A9433D">
    <w:pPr>
      <w:pStyle w:val="naislab"/>
      <w:spacing w:before="0" w:after="0"/>
      <w:jc w:val="both"/>
    </w:pPr>
    <w:r>
      <w:rPr>
        <w:sz w:val="20"/>
        <w:szCs w:val="20"/>
      </w:rPr>
      <w:t>FMAnot_</w:t>
    </w:r>
    <w:r w:rsidR="000408E8">
      <w:rPr>
        <w:sz w:val="20"/>
        <w:szCs w:val="20"/>
      </w:rPr>
      <w:t>29</w:t>
    </w:r>
    <w:r w:rsidR="008C2BB8">
      <w:rPr>
        <w:sz w:val="20"/>
        <w:szCs w:val="20"/>
      </w:rPr>
      <w:t>05</w:t>
    </w:r>
    <w:r w:rsidR="00137946">
      <w:rPr>
        <w:sz w:val="20"/>
        <w:szCs w:val="20"/>
      </w:rPr>
      <w:t>18</w:t>
    </w:r>
    <w:r>
      <w:rPr>
        <w:sz w:val="20"/>
        <w:szCs w:val="20"/>
      </w:rPr>
      <w:t>_</w:t>
    </w:r>
    <w:r w:rsidR="0063178C">
      <w:rPr>
        <w:sz w:val="20"/>
        <w:szCs w:val="20"/>
      </w:rPr>
      <w:t>groz_MK_537</w:t>
    </w:r>
  </w:p>
  <w:p w14:paraId="656950F9" w14:textId="77777777" w:rsidR="00266223" w:rsidRPr="00A9433D" w:rsidRDefault="00FE4BE0" w:rsidP="00A9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1197" w14:textId="77777777" w:rsidR="00FE4BE0" w:rsidRDefault="00FE4BE0">
      <w:r>
        <w:separator/>
      </w:r>
    </w:p>
  </w:footnote>
  <w:footnote w:type="continuationSeparator" w:id="0">
    <w:p w14:paraId="02846559" w14:textId="77777777" w:rsidR="00FE4BE0" w:rsidRDefault="00FE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32E4" w14:textId="77777777" w:rsidR="00266223" w:rsidRDefault="001A210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32AB2" w14:textId="77777777" w:rsidR="00266223" w:rsidRDefault="00FE4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83EF" w14:textId="73DCA9BC" w:rsidR="00266223" w:rsidRDefault="001A210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309">
      <w:rPr>
        <w:rStyle w:val="PageNumber"/>
        <w:noProof/>
      </w:rPr>
      <w:t>7</w:t>
    </w:r>
    <w:r>
      <w:rPr>
        <w:rStyle w:val="PageNumber"/>
      </w:rPr>
      <w:fldChar w:fldCharType="end"/>
    </w:r>
  </w:p>
  <w:p w14:paraId="16472232" w14:textId="77777777" w:rsidR="00266223" w:rsidRDefault="00FE4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83"/>
    <w:multiLevelType w:val="hybridMultilevel"/>
    <w:tmpl w:val="21620D9A"/>
    <w:lvl w:ilvl="0" w:tplc="67CA2548">
      <w:start w:val="1"/>
      <w:numFmt w:val="decimal"/>
      <w:lvlText w:val="%1)"/>
      <w:lvlJc w:val="left"/>
      <w:pPr>
        <w:ind w:left="795" w:hanging="435"/>
      </w:pPr>
      <w:rPr>
        <w:rFonts w:cs="Times New Roman" w:hint="default"/>
      </w:rPr>
    </w:lvl>
    <w:lvl w:ilvl="1" w:tplc="C1D45B3E" w:tentative="1">
      <w:start w:val="1"/>
      <w:numFmt w:val="lowerLetter"/>
      <w:lvlText w:val="%2."/>
      <w:lvlJc w:val="left"/>
      <w:pPr>
        <w:ind w:left="1440" w:hanging="360"/>
      </w:pPr>
      <w:rPr>
        <w:rFonts w:cs="Times New Roman"/>
      </w:rPr>
    </w:lvl>
    <w:lvl w:ilvl="2" w:tplc="C27EE5A0" w:tentative="1">
      <w:start w:val="1"/>
      <w:numFmt w:val="lowerRoman"/>
      <w:lvlText w:val="%3."/>
      <w:lvlJc w:val="right"/>
      <w:pPr>
        <w:ind w:left="2160" w:hanging="180"/>
      </w:pPr>
      <w:rPr>
        <w:rFonts w:cs="Times New Roman"/>
      </w:rPr>
    </w:lvl>
    <w:lvl w:ilvl="3" w:tplc="C2E8B72C" w:tentative="1">
      <w:start w:val="1"/>
      <w:numFmt w:val="decimal"/>
      <w:lvlText w:val="%4."/>
      <w:lvlJc w:val="left"/>
      <w:pPr>
        <w:ind w:left="2880" w:hanging="360"/>
      </w:pPr>
      <w:rPr>
        <w:rFonts w:cs="Times New Roman"/>
      </w:rPr>
    </w:lvl>
    <w:lvl w:ilvl="4" w:tplc="A84E2322" w:tentative="1">
      <w:start w:val="1"/>
      <w:numFmt w:val="lowerLetter"/>
      <w:lvlText w:val="%5."/>
      <w:lvlJc w:val="left"/>
      <w:pPr>
        <w:ind w:left="3600" w:hanging="360"/>
      </w:pPr>
      <w:rPr>
        <w:rFonts w:cs="Times New Roman"/>
      </w:rPr>
    </w:lvl>
    <w:lvl w:ilvl="5" w:tplc="21F4F452" w:tentative="1">
      <w:start w:val="1"/>
      <w:numFmt w:val="lowerRoman"/>
      <w:lvlText w:val="%6."/>
      <w:lvlJc w:val="right"/>
      <w:pPr>
        <w:ind w:left="4320" w:hanging="180"/>
      </w:pPr>
      <w:rPr>
        <w:rFonts w:cs="Times New Roman"/>
      </w:rPr>
    </w:lvl>
    <w:lvl w:ilvl="6" w:tplc="81086E90" w:tentative="1">
      <w:start w:val="1"/>
      <w:numFmt w:val="decimal"/>
      <w:lvlText w:val="%7."/>
      <w:lvlJc w:val="left"/>
      <w:pPr>
        <w:ind w:left="5040" w:hanging="360"/>
      </w:pPr>
      <w:rPr>
        <w:rFonts w:cs="Times New Roman"/>
      </w:rPr>
    </w:lvl>
    <w:lvl w:ilvl="7" w:tplc="2106567C" w:tentative="1">
      <w:start w:val="1"/>
      <w:numFmt w:val="lowerLetter"/>
      <w:lvlText w:val="%8."/>
      <w:lvlJc w:val="left"/>
      <w:pPr>
        <w:ind w:left="5760" w:hanging="360"/>
      </w:pPr>
      <w:rPr>
        <w:rFonts w:cs="Times New Roman"/>
      </w:rPr>
    </w:lvl>
    <w:lvl w:ilvl="8" w:tplc="656EA378" w:tentative="1">
      <w:start w:val="1"/>
      <w:numFmt w:val="lowerRoman"/>
      <w:lvlText w:val="%9."/>
      <w:lvlJc w:val="right"/>
      <w:pPr>
        <w:ind w:left="6480" w:hanging="180"/>
      </w:pPr>
      <w:rPr>
        <w:rFonts w:cs="Times New Roman"/>
      </w:rPr>
    </w:lvl>
  </w:abstractNum>
  <w:abstractNum w:abstractNumId="1" w15:restartNumberingAfterBreak="0">
    <w:nsid w:val="069F2453"/>
    <w:multiLevelType w:val="hybridMultilevel"/>
    <w:tmpl w:val="B2527514"/>
    <w:lvl w:ilvl="0" w:tplc="88280C50">
      <w:start w:val="1"/>
      <w:numFmt w:val="decimal"/>
      <w:lvlText w:val="%1)"/>
      <w:lvlJc w:val="left"/>
      <w:pPr>
        <w:ind w:left="720" w:hanging="360"/>
      </w:pPr>
      <w:rPr>
        <w:rFonts w:hint="default"/>
      </w:rPr>
    </w:lvl>
    <w:lvl w:ilvl="1" w:tplc="A4A4AC70" w:tentative="1">
      <w:start w:val="1"/>
      <w:numFmt w:val="lowerLetter"/>
      <w:lvlText w:val="%2."/>
      <w:lvlJc w:val="left"/>
      <w:pPr>
        <w:ind w:left="1440" w:hanging="360"/>
      </w:pPr>
    </w:lvl>
    <w:lvl w:ilvl="2" w:tplc="B0DED530" w:tentative="1">
      <w:start w:val="1"/>
      <w:numFmt w:val="lowerRoman"/>
      <w:lvlText w:val="%3."/>
      <w:lvlJc w:val="right"/>
      <w:pPr>
        <w:ind w:left="2160" w:hanging="180"/>
      </w:pPr>
    </w:lvl>
    <w:lvl w:ilvl="3" w:tplc="28BAE986" w:tentative="1">
      <w:start w:val="1"/>
      <w:numFmt w:val="decimal"/>
      <w:lvlText w:val="%4."/>
      <w:lvlJc w:val="left"/>
      <w:pPr>
        <w:ind w:left="2880" w:hanging="360"/>
      </w:pPr>
    </w:lvl>
    <w:lvl w:ilvl="4" w:tplc="68C6CCBE" w:tentative="1">
      <w:start w:val="1"/>
      <w:numFmt w:val="lowerLetter"/>
      <w:lvlText w:val="%5."/>
      <w:lvlJc w:val="left"/>
      <w:pPr>
        <w:ind w:left="3600" w:hanging="360"/>
      </w:pPr>
    </w:lvl>
    <w:lvl w:ilvl="5" w:tplc="288618F2" w:tentative="1">
      <w:start w:val="1"/>
      <w:numFmt w:val="lowerRoman"/>
      <w:lvlText w:val="%6."/>
      <w:lvlJc w:val="right"/>
      <w:pPr>
        <w:ind w:left="4320" w:hanging="180"/>
      </w:pPr>
    </w:lvl>
    <w:lvl w:ilvl="6" w:tplc="4F968C88" w:tentative="1">
      <w:start w:val="1"/>
      <w:numFmt w:val="decimal"/>
      <w:lvlText w:val="%7."/>
      <w:lvlJc w:val="left"/>
      <w:pPr>
        <w:ind w:left="5040" w:hanging="360"/>
      </w:pPr>
    </w:lvl>
    <w:lvl w:ilvl="7" w:tplc="CD9E9F42" w:tentative="1">
      <w:start w:val="1"/>
      <w:numFmt w:val="lowerLetter"/>
      <w:lvlText w:val="%8."/>
      <w:lvlJc w:val="left"/>
      <w:pPr>
        <w:ind w:left="5760" w:hanging="360"/>
      </w:pPr>
    </w:lvl>
    <w:lvl w:ilvl="8" w:tplc="584A685C" w:tentative="1">
      <w:start w:val="1"/>
      <w:numFmt w:val="lowerRoman"/>
      <w:lvlText w:val="%9."/>
      <w:lvlJc w:val="right"/>
      <w:pPr>
        <w:ind w:left="6480" w:hanging="180"/>
      </w:pPr>
    </w:lvl>
  </w:abstractNum>
  <w:abstractNum w:abstractNumId="2" w15:restartNumberingAfterBreak="0">
    <w:nsid w:val="0D302E42"/>
    <w:multiLevelType w:val="hybridMultilevel"/>
    <w:tmpl w:val="193C73CE"/>
    <w:lvl w:ilvl="0" w:tplc="6A42C408">
      <w:start w:val="1"/>
      <w:numFmt w:val="decimal"/>
      <w:lvlText w:val="%1)"/>
      <w:lvlJc w:val="left"/>
      <w:pPr>
        <w:ind w:left="788" w:hanging="360"/>
      </w:pPr>
      <w:rPr>
        <w:rFonts w:hint="default"/>
      </w:rPr>
    </w:lvl>
    <w:lvl w:ilvl="1" w:tplc="247AAB60" w:tentative="1">
      <w:start w:val="1"/>
      <w:numFmt w:val="bullet"/>
      <w:lvlText w:val="o"/>
      <w:lvlJc w:val="left"/>
      <w:pPr>
        <w:ind w:left="1508" w:hanging="360"/>
      </w:pPr>
      <w:rPr>
        <w:rFonts w:ascii="Courier New" w:hAnsi="Courier New" w:cs="Courier New" w:hint="default"/>
      </w:rPr>
    </w:lvl>
    <w:lvl w:ilvl="2" w:tplc="24BCA372" w:tentative="1">
      <w:start w:val="1"/>
      <w:numFmt w:val="bullet"/>
      <w:lvlText w:val=""/>
      <w:lvlJc w:val="left"/>
      <w:pPr>
        <w:ind w:left="2228" w:hanging="360"/>
      </w:pPr>
      <w:rPr>
        <w:rFonts w:ascii="Wingdings" w:hAnsi="Wingdings" w:hint="default"/>
      </w:rPr>
    </w:lvl>
    <w:lvl w:ilvl="3" w:tplc="C7127EF2" w:tentative="1">
      <w:start w:val="1"/>
      <w:numFmt w:val="bullet"/>
      <w:lvlText w:val=""/>
      <w:lvlJc w:val="left"/>
      <w:pPr>
        <w:ind w:left="2948" w:hanging="360"/>
      </w:pPr>
      <w:rPr>
        <w:rFonts w:ascii="Symbol" w:hAnsi="Symbol" w:hint="default"/>
      </w:rPr>
    </w:lvl>
    <w:lvl w:ilvl="4" w:tplc="87BCB0F4" w:tentative="1">
      <w:start w:val="1"/>
      <w:numFmt w:val="bullet"/>
      <w:lvlText w:val="o"/>
      <w:lvlJc w:val="left"/>
      <w:pPr>
        <w:ind w:left="3668" w:hanging="360"/>
      </w:pPr>
      <w:rPr>
        <w:rFonts w:ascii="Courier New" w:hAnsi="Courier New" w:cs="Courier New" w:hint="default"/>
      </w:rPr>
    </w:lvl>
    <w:lvl w:ilvl="5" w:tplc="F6800F18" w:tentative="1">
      <w:start w:val="1"/>
      <w:numFmt w:val="bullet"/>
      <w:lvlText w:val=""/>
      <w:lvlJc w:val="left"/>
      <w:pPr>
        <w:ind w:left="4388" w:hanging="360"/>
      </w:pPr>
      <w:rPr>
        <w:rFonts w:ascii="Wingdings" w:hAnsi="Wingdings" w:hint="default"/>
      </w:rPr>
    </w:lvl>
    <w:lvl w:ilvl="6" w:tplc="4ED0D290" w:tentative="1">
      <w:start w:val="1"/>
      <w:numFmt w:val="bullet"/>
      <w:lvlText w:val=""/>
      <w:lvlJc w:val="left"/>
      <w:pPr>
        <w:ind w:left="5108" w:hanging="360"/>
      </w:pPr>
      <w:rPr>
        <w:rFonts w:ascii="Symbol" w:hAnsi="Symbol" w:hint="default"/>
      </w:rPr>
    </w:lvl>
    <w:lvl w:ilvl="7" w:tplc="81ECB79A" w:tentative="1">
      <w:start w:val="1"/>
      <w:numFmt w:val="bullet"/>
      <w:lvlText w:val="o"/>
      <w:lvlJc w:val="left"/>
      <w:pPr>
        <w:ind w:left="5828" w:hanging="360"/>
      </w:pPr>
      <w:rPr>
        <w:rFonts w:ascii="Courier New" w:hAnsi="Courier New" w:cs="Courier New" w:hint="default"/>
      </w:rPr>
    </w:lvl>
    <w:lvl w:ilvl="8" w:tplc="24868704" w:tentative="1">
      <w:start w:val="1"/>
      <w:numFmt w:val="bullet"/>
      <w:lvlText w:val=""/>
      <w:lvlJc w:val="left"/>
      <w:pPr>
        <w:ind w:left="6548" w:hanging="360"/>
      </w:pPr>
      <w:rPr>
        <w:rFonts w:ascii="Wingdings" w:hAnsi="Wingdings" w:hint="default"/>
      </w:rPr>
    </w:lvl>
  </w:abstractNum>
  <w:abstractNum w:abstractNumId="3" w15:restartNumberingAfterBreak="0">
    <w:nsid w:val="106B1484"/>
    <w:multiLevelType w:val="hybridMultilevel"/>
    <w:tmpl w:val="1E10A724"/>
    <w:lvl w:ilvl="0" w:tplc="6D828A2E">
      <w:start w:val="1"/>
      <w:numFmt w:val="decimal"/>
      <w:lvlText w:val="%1)"/>
      <w:lvlJc w:val="left"/>
      <w:pPr>
        <w:ind w:left="1561" w:hanging="960"/>
      </w:pPr>
      <w:rPr>
        <w:rFonts w:cs="Times New Roman" w:hint="default"/>
      </w:rPr>
    </w:lvl>
    <w:lvl w:ilvl="1" w:tplc="A502AA3A" w:tentative="1">
      <w:start w:val="1"/>
      <w:numFmt w:val="lowerLetter"/>
      <w:lvlText w:val="%2."/>
      <w:lvlJc w:val="left"/>
      <w:pPr>
        <w:ind w:left="1681" w:hanging="360"/>
      </w:pPr>
      <w:rPr>
        <w:rFonts w:cs="Times New Roman"/>
      </w:rPr>
    </w:lvl>
    <w:lvl w:ilvl="2" w:tplc="15B075AA" w:tentative="1">
      <w:start w:val="1"/>
      <w:numFmt w:val="lowerRoman"/>
      <w:lvlText w:val="%3."/>
      <w:lvlJc w:val="right"/>
      <w:pPr>
        <w:ind w:left="2401" w:hanging="180"/>
      </w:pPr>
      <w:rPr>
        <w:rFonts w:cs="Times New Roman"/>
      </w:rPr>
    </w:lvl>
    <w:lvl w:ilvl="3" w:tplc="5788657A" w:tentative="1">
      <w:start w:val="1"/>
      <w:numFmt w:val="decimal"/>
      <w:lvlText w:val="%4."/>
      <w:lvlJc w:val="left"/>
      <w:pPr>
        <w:ind w:left="3121" w:hanging="360"/>
      </w:pPr>
      <w:rPr>
        <w:rFonts w:cs="Times New Roman"/>
      </w:rPr>
    </w:lvl>
    <w:lvl w:ilvl="4" w:tplc="7592DC84" w:tentative="1">
      <w:start w:val="1"/>
      <w:numFmt w:val="lowerLetter"/>
      <w:lvlText w:val="%5."/>
      <w:lvlJc w:val="left"/>
      <w:pPr>
        <w:ind w:left="3841" w:hanging="360"/>
      </w:pPr>
      <w:rPr>
        <w:rFonts w:cs="Times New Roman"/>
      </w:rPr>
    </w:lvl>
    <w:lvl w:ilvl="5" w:tplc="4902333C" w:tentative="1">
      <w:start w:val="1"/>
      <w:numFmt w:val="lowerRoman"/>
      <w:lvlText w:val="%6."/>
      <w:lvlJc w:val="right"/>
      <w:pPr>
        <w:ind w:left="4561" w:hanging="180"/>
      </w:pPr>
      <w:rPr>
        <w:rFonts w:cs="Times New Roman"/>
      </w:rPr>
    </w:lvl>
    <w:lvl w:ilvl="6" w:tplc="E264C6BE" w:tentative="1">
      <w:start w:val="1"/>
      <w:numFmt w:val="decimal"/>
      <w:lvlText w:val="%7."/>
      <w:lvlJc w:val="left"/>
      <w:pPr>
        <w:ind w:left="5281" w:hanging="360"/>
      </w:pPr>
      <w:rPr>
        <w:rFonts w:cs="Times New Roman"/>
      </w:rPr>
    </w:lvl>
    <w:lvl w:ilvl="7" w:tplc="EFF8BE92" w:tentative="1">
      <w:start w:val="1"/>
      <w:numFmt w:val="lowerLetter"/>
      <w:lvlText w:val="%8."/>
      <w:lvlJc w:val="left"/>
      <w:pPr>
        <w:ind w:left="6001" w:hanging="360"/>
      </w:pPr>
      <w:rPr>
        <w:rFonts w:cs="Times New Roman"/>
      </w:rPr>
    </w:lvl>
    <w:lvl w:ilvl="8" w:tplc="5874D50E" w:tentative="1">
      <w:start w:val="1"/>
      <w:numFmt w:val="lowerRoman"/>
      <w:lvlText w:val="%9."/>
      <w:lvlJc w:val="right"/>
      <w:pPr>
        <w:ind w:left="6721" w:hanging="180"/>
      </w:pPr>
      <w:rPr>
        <w:rFonts w:cs="Times New Roman"/>
      </w:rPr>
    </w:lvl>
  </w:abstractNum>
  <w:abstractNum w:abstractNumId="4" w15:restartNumberingAfterBreak="0">
    <w:nsid w:val="12533795"/>
    <w:multiLevelType w:val="hybridMultilevel"/>
    <w:tmpl w:val="5D621676"/>
    <w:lvl w:ilvl="0" w:tplc="2556B9F4">
      <w:start w:val="3"/>
      <w:numFmt w:val="bullet"/>
      <w:lvlText w:val="-"/>
      <w:lvlJc w:val="left"/>
      <w:pPr>
        <w:ind w:left="720" w:hanging="360"/>
      </w:pPr>
      <w:rPr>
        <w:rFonts w:ascii="Times New Roman" w:eastAsia="Times New Roman" w:hAnsi="Times New Roman" w:cs="Times New Roman" w:hint="default"/>
        <w:b w:val="0"/>
        <w:i w:val="0"/>
        <w:sz w:val="28"/>
      </w:rPr>
    </w:lvl>
    <w:lvl w:ilvl="1" w:tplc="48B46DD2" w:tentative="1">
      <w:start w:val="1"/>
      <w:numFmt w:val="bullet"/>
      <w:lvlText w:val="o"/>
      <w:lvlJc w:val="left"/>
      <w:pPr>
        <w:ind w:left="1440" w:hanging="360"/>
      </w:pPr>
      <w:rPr>
        <w:rFonts w:ascii="Courier New" w:hAnsi="Courier New" w:cs="Courier New" w:hint="default"/>
      </w:rPr>
    </w:lvl>
    <w:lvl w:ilvl="2" w:tplc="9A4A9D36" w:tentative="1">
      <w:start w:val="1"/>
      <w:numFmt w:val="bullet"/>
      <w:lvlText w:val=""/>
      <w:lvlJc w:val="left"/>
      <w:pPr>
        <w:ind w:left="2160" w:hanging="360"/>
      </w:pPr>
      <w:rPr>
        <w:rFonts w:ascii="Wingdings" w:hAnsi="Wingdings" w:hint="default"/>
      </w:rPr>
    </w:lvl>
    <w:lvl w:ilvl="3" w:tplc="C67AB8B2" w:tentative="1">
      <w:start w:val="1"/>
      <w:numFmt w:val="bullet"/>
      <w:lvlText w:val=""/>
      <w:lvlJc w:val="left"/>
      <w:pPr>
        <w:ind w:left="2880" w:hanging="360"/>
      </w:pPr>
      <w:rPr>
        <w:rFonts w:ascii="Symbol" w:hAnsi="Symbol" w:hint="default"/>
      </w:rPr>
    </w:lvl>
    <w:lvl w:ilvl="4" w:tplc="F6E8B7B6" w:tentative="1">
      <w:start w:val="1"/>
      <w:numFmt w:val="bullet"/>
      <w:lvlText w:val="o"/>
      <w:lvlJc w:val="left"/>
      <w:pPr>
        <w:ind w:left="3600" w:hanging="360"/>
      </w:pPr>
      <w:rPr>
        <w:rFonts w:ascii="Courier New" w:hAnsi="Courier New" w:cs="Courier New" w:hint="default"/>
      </w:rPr>
    </w:lvl>
    <w:lvl w:ilvl="5" w:tplc="3140B44A" w:tentative="1">
      <w:start w:val="1"/>
      <w:numFmt w:val="bullet"/>
      <w:lvlText w:val=""/>
      <w:lvlJc w:val="left"/>
      <w:pPr>
        <w:ind w:left="4320" w:hanging="360"/>
      </w:pPr>
      <w:rPr>
        <w:rFonts w:ascii="Wingdings" w:hAnsi="Wingdings" w:hint="default"/>
      </w:rPr>
    </w:lvl>
    <w:lvl w:ilvl="6" w:tplc="F120DAB4" w:tentative="1">
      <w:start w:val="1"/>
      <w:numFmt w:val="bullet"/>
      <w:lvlText w:val=""/>
      <w:lvlJc w:val="left"/>
      <w:pPr>
        <w:ind w:left="5040" w:hanging="360"/>
      </w:pPr>
      <w:rPr>
        <w:rFonts w:ascii="Symbol" w:hAnsi="Symbol" w:hint="default"/>
      </w:rPr>
    </w:lvl>
    <w:lvl w:ilvl="7" w:tplc="E65E35DE" w:tentative="1">
      <w:start w:val="1"/>
      <w:numFmt w:val="bullet"/>
      <w:lvlText w:val="o"/>
      <w:lvlJc w:val="left"/>
      <w:pPr>
        <w:ind w:left="5760" w:hanging="360"/>
      </w:pPr>
      <w:rPr>
        <w:rFonts w:ascii="Courier New" w:hAnsi="Courier New" w:cs="Courier New" w:hint="default"/>
      </w:rPr>
    </w:lvl>
    <w:lvl w:ilvl="8" w:tplc="FAF09476" w:tentative="1">
      <w:start w:val="1"/>
      <w:numFmt w:val="bullet"/>
      <w:lvlText w:val=""/>
      <w:lvlJc w:val="left"/>
      <w:pPr>
        <w:ind w:left="6480" w:hanging="360"/>
      </w:pPr>
      <w:rPr>
        <w:rFonts w:ascii="Wingdings" w:hAnsi="Wingdings" w:hint="default"/>
      </w:rPr>
    </w:lvl>
  </w:abstractNum>
  <w:abstractNum w:abstractNumId="5" w15:restartNumberingAfterBreak="0">
    <w:nsid w:val="1909278D"/>
    <w:multiLevelType w:val="hybridMultilevel"/>
    <w:tmpl w:val="38EE7E92"/>
    <w:lvl w:ilvl="0" w:tplc="765C27B4">
      <w:start w:val="1"/>
      <w:numFmt w:val="bullet"/>
      <w:lvlText w:val="-"/>
      <w:lvlJc w:val="left"/>
      <w:pPr>
        <w:ind w:left="720" w:hanging="360"/>
      </w:pPr>
      <w:rPr>
        <w:rFonts w:ascii="Times New Roman" w:eastAsia="Times New Roman" w:hAnsi="Times New Roman" w:cs="Times New Roman" w:hint="default"/>
        <w:color w:val="auto"/>
      </w:rPr>
    </w:lvl>
    <w:lvl w:ilvl="1" w:tplc="A088313C">
      <w:start w:val="1"/>
      <w:numFmt w:val="bullet"/>
      <w:lvlText w:val="o"/>
      <w:lvlJc w:val="left"/>
      <w:pPr>
        <w:ind w:left="1440" w:hanging="360"/>
      </w:pPr>
      <w:rPr>
        <w:rFonts w:ascii="Courier New" w:hAnsi="Courier New" w:cs="Courier New" w:hint="default"/>
      </w:rPr>
    </w:lvl>
    <w:lvl w:ilvl="2" w:tplc="19F2D73A">
      <w:start w:val="1"/>
      <w:numFmt w:val="bullet"/>
      <w:lvlText w:val=""/>
      <w:lvlJc w:val="left"/>
      <w:pPr>
        <w:ind w:left="2160" w:hanging="360"/>
      </w:pPr>
      <w:rPr>
        <w:rFonts w:ascii="Wingdings" w:hAnsi="Wingdings" w:hint="default"/>
      </w:rPr>
    </w:lvl>
    <w:lvl w:ilvl="3" w:tplc="5E08B8F2">
      <w:start w:val="1"/>
      <w:numFmt w:val="bullet"/>
      <w:lvlText w:val=""/>
      <w:lvlJc w:val="left"/>
      <w:pPr>
        <w:ind w:left="2880" w:hanging="360"/>
      </w:pPr>
      <w:rPr>
        <w:rFonts w:ascii="Symbol" w:hAnsi="Symbol" w:hint="default"/>
      </w:rPr>
    </w:lvl>
    <w:lvl w:ilvl="4" w:tplc="9858E22E">
      <w:start w:val="1"/>
      <w:numFmt w:val="bullet"/>
      <w:lvlText w:val="o"/>
      <w:lvlJc w:val="left"/>
      <w:pPr>
        <w:ind w:left="3600" w:hanging="360"/>
      </w:pPr>
      <w:rPr>
        <w:rFonts w:ascii="Courier New" w:hAnsi="Courier New" w:cs="Courier New" w:hint="default"/>
      </w:rPr>
    </w:lvl>
    <w:lvl w:ilvl="5" w:tplc="98381772">
      <w:start w:val="1"/>
      <w:numFmt w:val="bullet"/>
      <w:lvlText w:val=""/>
      <w:lvlJc w:val="left"/>
      <w:pPr>
        <w:ind w:left="4320" w:hanging="360"/>
      </w:pPr>
      <w:rPr>
        <w:rFonts w:ascii="Wingdings" w:hAnsi="Wingdings" w:hint="default"/>
      </w:rPr>
    </w:lvl>
    <w:lvl w:ilvl="6" w:tplc="E9588742">
      <w:start w:val="1"/>
      <w:numFmt w:val="bullet"/>
      <w:lvlText w:val=""/>
      <w:lvlJc w:val="left"/>
      <w:pPr>
        <w:ind w:left="5040" w:hanging="360"/>
      </w:pPr>
      <w:rPr>
        <w:rFonts w:ascii="Symbol" w:hAnsi="Symbol" w:hint="default"/>
      </w:rPr>
    </w:lvl>
    <w:lvl w:ilvl="7" w:tplc="60EE1494">
      <w:start w:val="1"/>
      <w:numFmt w:val="bullet"/>
      <w:lvlText w:val="o"/>
      <w:lvlJc w:val="left"/>
      <w:pPr>
        <w:ind w:left="5760" w:hanging="360"/>
      </w:pPr>
      <w:rPr>
        <w:rFonts w:ascii="Courier New" w:hAnsi="Courier New" w:cs="Courier New" w:hint="default"/>
      </w:rPr>
    </w:lvl>
    <w:lvl w:ilvl="8" w:tplc="D7A20F9A">
      <w:start w:val="1"/>
      <w:numFmt w:val="bullet"/>
      <w:lvlText w:val=""/>
      <w:lvlJc w:val="left"/>
      <w:pPr>
        <w:ind w:left="6480" w:hanging="360"/>
      </w:pPr>
      <w:rPr>
        <w:rFonts w:ascii="Wingdings" w:hAnsi="Wingdings" w:hint="default"/>
      </w:rPr>
    </w:lvl>
  </w:abstractNum>
  <w:abstractNum w:abstractNumId="6" w15:restartNumberingAfterBreak="0">
    <w:nsid w:val="1945151E"/>
    <w:multiLevelType w:val="hybridMultilevel"/>
    <w:tmpl w:val="F3800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FE7C0F"/>
    <w:multiLevelType w:val="hybridMultilevel"/>
    <w:tmpl w:val="86B41DCE"/>
    <w:lvl w:ilvl="0" w:tplc="4392CF18">
      <w:start w:val="1"/>
      <w:numFmt w:val="lowerLetter"/>
      <w:lvlText w:val="%1)"/>
      <w:lvlJc w:val="left"/>
      <w:pPr>
        <w:ind w:left="720" w:hanging="360"/>
      </w:pPr>
      <w:rPr>
        <w:rFonts w:hint="default"/>
      </w:rPr>
    </w:lvl>
    <w:lvl w:ilvl="1" w:tplc="4E28AAC0" w:tentative="1">
      <w:start w:val="1"/>
      <w:numFmt w:val="lowerLetter"/>
      <w:lvlText w:val="%2."/>
      <w:lvlJc w:val="left"/>
      <w:pPr>
        <w:ind w:left="1440" w:hanging="360"/>
      </w:pPr>
    </w:lvl>
    <w:lvl w:ilvl="2" w:tplc="2C54EA0C" w:tentative="1">
      <w:start w:val="1"/>
      <w:numFmt w:val="lowerRoman"/>
      <w:lvlText w:val="%3."/>
      <w:lvlJc w:val="right"/>
      <w:pPr>
        <w:ind w:left="2160" w:hanging="180"/>
      </w:pPr>
    </w:lvl>
    <w:lvl w:ilvl="3" w:tplc="7C36A732" w:tentative="1">
      <w:start w:val="1"/>
      <w:numFmt w:val="decimal"/>
      <w:lvlText w:val="%4."/>
      <w:lvlJc w:val="left"/>
      <w:pPr>
        <w:ind w:left="2880" w:hanging="360"/>
      </w:pPr>
    </w:lvl>
    <w:lvl w:ilvl="4" w:tplc="D73E0C44" w:tentative="1">
      <w:start w:val="1"/>
      <w:numFmt w:val="lowerLetter"/>
      <w:lvlText w:val="%5."/>
      <w:lvlJc w:val="left"/>
      <w:pPr>
        <w:ind w:left="3600" w:hanging="360"/>
      </w:pPr>
    </w:lvl>
    <w:lvl w:ilvl="5" w:tplc="038A3544" w:tentative="1">
      <w:start w:val="1"/>
      <w:numFmt w:val="lowerRoman"/>
      <w:lvlText w:val="%6."/>
      <w:lvlJc w:val="right"/>
      <w:pPr>
        <w:ind w:left="4320" w:hanging="180"/>
      </w:pPr>
    </w:lvl>
    <w:lvl w:ilvl="6" w:tplc="B7EC8FDE" w:tentative="1">
      <w:start w:val="1"/>
      <w:numFmt w:val="decimal"/>
      <w:lvlText w:val="%7."/>
      <w:lvlJc w:val="left"/>
      <w:pPr>
        <w:ind w:left="5040" w:hanging="360"/>
      </w:pPr>
    </w:lvl>
    <w:lvl w:ilvl="7" w:tplc="D324A564" w:tentative="1">
      <w:start w:val="1"/>
      <w:numFmt w:val="lowerLetter"/>
      <w:lvlText w:val="%8."/>
      <w:lvlJc w:val="left"/>
      <w:pPr>
        <w:ind w:left="5760" w:hanging="360"/>
      </w:pPr>
    </w:lvl>
    <w:lvl w:ilvl="8" w:tplc="997A503E" w:tentative="1">
      <w:start w:val="1"/>
      <w:numFmt w:val="lowerRoman"/>
      <w:lvlText w:val="%9."/>
      <w:lvlJc w:val="right"/>
      <w:pPr>
        <w:ind w:left="6480" w:hanging="180"/>
      </w:pPr>
    </w:lvl>
  </w:abstractNum>
  <w:abstractNum w:abstractNumId="8" w15:restartNumberingAfterBreak="0">
    <w:nsid w:val="24156ED8"/>
    <w:multiLevelType w:val="hybridMultilevel"/>
    <w:tmpl w:val="19B21166"/>
    <w:lvl w:ilvl="0" w:tplc="82AA1564">
      <w:start w:val="2017"/>
      <w:numFmt w:val="bullet"/>
      <w:lvlText w:val="-"/>
      <w:lvlJc w:val="left"/>
      <w:pPr>
        <w:ind w:left="720" w:hanging="360"/>
      </w:pPr>
      <w:rPr>
        <w:rFonts w:ascii="Times New Roman" w:eastAsia="Times New Roman" w:hAnsi="Times New Roman" w:cs="Times New Roman" w:hint="default"/>
      </w:rPr>
    </w:lvl>
    <w:lvl w:ilvl="1" w:tplc="15084E60" w:tentative="1">
      <w:start w:val="1"/>
      <w:numFmt w:val="bullet"/>
      <w:lvlText w:val="o"/>
      <w:lvlJc w:val="left"/>
      <w:pPr>
        <w:ind w:left="1440" w:hanging="360"/>
      </w:pPr>
      <w:rPr>
        <w:rFonts w:ascii="Courier New" w:hAnsi="Courier New" w:cs="Courier New" w:hint="default"/>
      </w:rPr>
    </w:lvl>
    <w:lvl w:ilvl="2" w:tplc="16A87702" w:tentative="1">
      <w:start w:val="1"/>
      <w:numFmt w:val="bullet"/>
      <w:lvlText w:val=""/>
      <w:lvlJc w:val="left"/>
      <w:pPr>
        <w:ind w:left="2160" w:hanging="360"/>
      </w:pPr>
      <w:rPr>
        <w:rFonts w:ascii="Wingdings" w:hAnsi="Wingdings" w:hint="default"/>
      </w:rPr>
    </w:lvl>
    <w:lvl w:ilvl="3" w:tplc="173EF3C0" w:tentative="1">
      <w:start w:val="1"/>
      <w:numFmt w:val="bullet"/>
      <w:lvlText w:val=""/>
      <w:lvlJc w:val="left"/>
      <w:pPr>
        <w:ind w:left="2880" w:hanging="360"/>
      </w:pPr>
      <w:rPr>
        <w:rFonts w:ascii="Symbol" w:hAnsi="Symbol" w:hint="default"/>
      </w:rPr>
    </w:lvl>
    <w:lvl w:ilvl="4" w:tplc="9D4605D0" w:tentative="1">
      <w:start w:val="1"/>
      <w:numFmt w:val="bullet"/>
      <w:lvlText w:val="o"/>
      <w:lvlJc w:val="left"/>
      <w:pPr>
        <w:ind w:left="3600" w:hanging="360"/>
      </w:pPr>
      <w:rPr>
        <w:rFonts w:ascii="Courier New" w:hAnsi="Courier New" w:cs="Courier New" w:hint="default"/>
      </w:rPr>
    </w:lvl>
    <w:lvl w:ilvl="5" w:tplc="3FAC04BA" w:tentative="1">
      <w:start w:val="1"/>
      <w:numFmt w:val="bullet"/>
      <w:lvlText w:val=""/>
      <w:lvlJc w:val="left"/>
      <w:pPr>
        <w:ind w:left="4320" w:hanging="360"/>
      </w:pPr>
      <w:rPr>
        <w:rFonts w:ascii="Wingdings" w:hAnsi="Wingdings" w:hint="default"/>
      </w:rPr>
    </w:lvl>
    <w:lvl w:ilvl="6" w:tplc="B93E0268" w:tentative="1">
      <w:start w:val="1"/>
      <w:numFmt w:val="bullet"/>
      <w:lvlText w:val=""/>
      <w:lvlJc w:val="left"/>
      <w:pPr>
        <w:ind w:left="5040" w:hanging="360"/>
      </w:pPr>
      <w:rPr>
        <w:rFonts w:ascii="Symbol" w:hAnsi="Symbol" w:hint="default"/>
      </w:rPr>
    </w:lvl>
    <w:lvl w:ilvl="7" w:tplc="9CE8DE36" w:tentative="1">
      <w:start w:val="1"/>
      <w:numFmt w:val="bullet"/>
      <w:lvlText w:val="o"/>
      <w:lvlJc w:val="left"/>
      <w:pPr>
        <w:ind w:left="5760" w:hanging="360"/>
      </w:pPr>
      <w:rPr>
        <w:rFonts w:ascii="Courier New" w:hAnsi="Courier New" w:cs="Courier New" w:hint="default"/>
      </w:rPr>
    </w:lvl>
    <w:lvl w:ilvl="8" w:tplc="5198BD6C" w:tentative="1">
      <w:start w:val="1"/>
      <w:numFmt w:val="bullet"/>
      <w:lvlText w:val=""/>
      <w:lvlJc w:val="left"/>
      <w:pPr>
        <w:ind w:left="6480" w:hanging="360"/>
      </w:pPr>
      <w:rPr>
        <w:rFonts w:ascii="Wingdings" w:hAnsi="Wingdings" w:hint="default"/>
      </w:rPr>
    </w:lvl>
  </w:abstractNum>
  <w:abstractNum w:abstractNumId="9" w15:restartNumberingAfterBreak="0">
    <w:nsid w:val="24F33257"/>
    <w:multiLevelType w:val="hybridMultilevel"/>
    <w:tmpl w:val="2BAE39E4"/>
    <w:lvl w:ilvl="0" w:tplc="4DEE2A5A">
      <w:start w:val="1"/>
      <w:numFmt w:val="decimal"/>
      <w:lvlText w:val="%1)"/>
      <w:lvlJc w:val="left"/>
      <w:pPr>
        <w:ind w:left="644" w:hanging="360"/>
      </w:pPr>
      <w:rPr>
        <w:rFonts w:hint="default"/>
      </w:rPr>
    </w:lvl>
    <w:lvl w:ilvl="1" w:tplc="28DCD68E" w:tentative="1">
      <w:start w:val="1"/>
      <w:numFmt w:val="lowerLetter"/>
      <w:lvlText w:val="%2."/>
      <w:lvlJc w:val="left"/>
      <w:pPr>
        <w:ind w:left="1364" w:hanging="360"/>
      </w:pPr>
    </w:lvl>
    <w:lvl w:ilvl="2" w:tplc="86586B70" w:tentative="1">
      <w:start w:val="1"/>
      <w:numFmt w:val="lowerRoman"/>
      <w:lvlText w:val="%3."/>
      <w:lvlJc w:val="right"/>
      <w:pPr>
        <w:ind w:left="2084" w:hanging="180"/>
      </w:pPr>
    </w:lvl>
    <w:lvl w:ilvl="3" w:tplc="23B2ABC2" w:tentative="1">
      <w:start w:val="1"/>
      <w:numFmt w:val="decimal"/>
      <w:lvlText w:val="%4."/>
      <w:lvlJc w:val="left"/>
      <w:pPr>
        <w:ind w:left="2804" w:hanging="360"/>
      </w:pPr>
    </w:lvl>
    <w:lvl w:ilvl="4" w:tplc="E4623388" w:tentative="1">
      <w:start w:val="1"/>
      <w:numFmt w:val="lowerLetter"/>
      <w:lvlText w:val="%5."/>
      <w:lvlJc w:val="left"/>
      <w:pPr>
        <w:ind w:left="3524" w:hanging="360"/>
      </w:pPr>
    </w:lvl>
    <w:lvl w:ilvl="5" w:tplc="42B81972" w:tentative="1">
      <w:start w:val="1"/>
      <w:numFmt w:val="lowerRoman"/>
      <w:lvlText w:val="%6."/>
      <w:lvlJc w:val="right"/>
      <w:pPr>
        <w:ind w:left="4244" w:hanging="180"/>
      </w:pPr>
    </w:lvl>
    <w:lvl w:ilvl="6" w:tplc="949468CE" w:tentative="1">
      <w:start w:val="1"/>
      <w:numFmt w:val="decimal"/>
      <w:lvlText w:val="%7."/>
      <w:lvlJc w:val="left"/>
      <w:pPr>
        <w:ind w:left="4964" w:hanging="360"/>
      </w:pPr>
    </w:lvl>
    <w:lvl w:ilvl="7" w:tplc="1F9E7458" w:tentative="1">
      <w:start w:val="1"/>
      <w:numFmt w:val="lowerLetter"/>
      <w:lvlText w:val="%8."/>
      <w:lvlJc w:val="left"/>
      <w:pPr>
        <w:ind w:left="5684" w:hanging="360"/>
      </w:pPr>
    </w:lvl>
    <w:lvl w:ilvl="8" w:tplc="D624B5F2" w:tentative="1">
      <w:start w:val="1"/>
      <w:numFmt w:val="lowerRoman"/>
      <w:lvlText w:val="%9."/>
      <w:lvlJc w:val="right"/>
      <w:pPr>
        <w:ind w:left="6404" w:hanging="180"/>
      </w:pPr>
    </w:lvl>
  </w:abstractNum>
  <w:abstractNum w:abstractNumId="10" w15:restartNumberingAfterBreak="0">
    <w:nsid w:val="38361F8F"/>
    <w:multiLevelType w:val="hybridMultilevel"/>
    <w:tmpl w:val="D7B269A0"/>
    <w:lvl w:ilvl="0" w:tplc="E8B63228">
      <w:start w:val="2013"/>
      <w:numFmt w:val="bullet"/>
      <w:lvlText w:val="-"/>
      <w:lvlJc w:val="left"/>
      <w:pPr>
        <w:ind w:left="735" w:hanging="375"/>
      </w:pPr>
      <w:rPr>
        <w:rFonts w:ascii="Times New Roman" w:eastAsia="Times New Roman" w:hAnsi="Times New Roman" w:cs="Times New Roman" w:hint="default"/>
      </w:rPr>
    </w:lvl>
    <w:lvl w:ilvl="1" w:tplc="7B5C0C8C" w:tentative="1">
      <w:start w:val="1"/>
      <w:numFmt w:val="lowerLetter"/>
      <w:lvlText w:val="%2."/>
      <w:lvlJc w:val="left"/>
      <w:pPr>
        <w:ind w:left="1440" w:hanging="360"/>
      </w:pPr>
    </w:lvl>
    <w:lvl w:ilvl="2" w:tplc="DAAA3906" w:tentative="1">
      <w:start w:val="1"/>
      <w:numFmt w:val="lowerRoman"/>
      <w:lvlText w:val="%3."/>
      <w:lvlJc w:val="right"/>
      <w:pPr>
        <w:ind w:left="2160" w:hanging="180"/>
      </w:pPr>
    </w:lvl>
    <w:lvl w:ilvl="3" w:tplc="0358C48E" w:tentative="1">
      <w:start w:val="1"/>
      <w:numFmt w:val="decimal"/>
      <w:lvlText w:val="%4."/>
      <w:lvlJc w:val="left"/>
      <w:pPr>
        <w:ind w:left="2880" w:hanging="360"/>
      </w:pPr>
    </w:lvl>
    <w:lvl w:ilvl="4" w:tplc="1778BA08" w:tentative="1">
      <w:start w:val="1"/>
      <w:numFmt w:val="lowerLetter"/>
      <w:lvlText w:val="%5."/>
      <w:lvlJc w:val="left"/>
      <w:pPr>
        <w:ind w:left="3600" w:hanging="360"/>
      </w:pPr>
    </w:lvl>
    <w:lvl w:ilvl="5" w:tplc="7ACC7CF6" w:tentative="1">
      <w:start w:val="1"/>
      <w:numFmt w:val="lowerRoman"/>
      <w:lvlText w:val="%6."/>
      <w:lvlJc w:val="right"/>
      <w:pPr>
        <w:ind w:left="4320" w:hanging="180"/>
      </w:pPr>
    </w:lvl>
    <w:lvl w:ilvl="6" w:tplc="8BB63C34" w:tentative="1">
      <w:start w:val="1"/>
      <w:numFmt w:val="decimal"/>
      <w:lvlText w:val="%7."/>
      <w:lvlJc w:val="left"/>
      <w:pPr>
        <w:ind w:left="5040" w:hanging="360"/>
      </w:pPr>
    </w:lvl>
    <w:lvl w:ilvl="7" w:tplc="E8AC9DA8" w:tentative="1">
      <w:start w:val="1"/>
      <w:numFmt w:val="lowerLetter"/>
      <w:lvlText w:val="%8."/>
      <w:lvlJc w:val="left"/>
      <w:pPr>
        <w:ind w:left="5760" w:hanging="360"/>
      </w:pPr>
    </w:lvl>
    <w:lvl w:ilvl="8" w:tplc="BB5A1584" w:tentative="1">
      <w:start w:val="1"/>
      <w:numFmt w:val="lowerRoman"/>
      <w:lvlText w:val="%9."/>
      <w:lvlJc w:val="right"/>
      <w:pPr>
        <w:ind w:left="6480" w:hanging="180"/>
      </w:pPr>
    </w:lvl>
  </w:abstractNum>
  <w:abstractNum w:abstractNumId="11" w15:restartNumberingAfterBreak="0">
    <w:nsid w:val="3B2C3A4B"/>
    <w:multiLevelType w:val="hybridMultilevel"/>
    <w:tmpl w:val="D8C21B5A"/>
    <w:lvl w:ilvl="0" w:tplc="FE28E00A">
      <w:start w:val="1"/>
      <w:numFmt w:val="upperRoman"/>
      <w:lvlText w:val="%1."/>
      <w:lvlJc w:val="left"/>
      <w:pPr>
        <w:ind w:left="1080" w:hanging="720"/>
      </w:pPr>
      <w:rPr>
        <w:rFonts w:cs="Times New Roman" w:hint="default"/>
      </w:rPr>
    </w:lvl>
    <w:lvl w:ilvl="1" w:tplc="71E0FA82" w:tentative="1">
      <w:start w:val="1"/>
      <w:numFmt w:val="lowerLetter"/>
      <w:lvlText w:val="%2."/>
      <w:lvlJc w:val="left"/>
      <w:pPr>
        <w:ind w:left="1440" w:hanging="360"/>
      </w:pPr>
      <w:rPr>
        <w:rFonts w:cs="Times New Roman"/>
      </w:rPr>
    </w:lvl>
    <w:lvl w:ilvl="2" w:tplc="12B27F5E" w:tentative="1">
      <w:start w:val="1"/>
      <w:numFmt w:val="lowerRoman"/>
      <w:lvlText w:val="%3."/>
      <w:lvlJc w:val="right"/>
      <w:pPr>
        <w:ind w:left="2160" w:hanging="180"/>
      </w:pPr>
      <w:rPr>
        <w:rFonts w:cs="Times New Roman"/>
      </w:rPr>
    </w:lvl>
    <w:lvl w:ilvl="3" w:tplc="C2167B04" w:tentative="1">
      <w:start w:val="1"/>
      <w:numFmt w:val="decimal"/>
      <w:lvlText w:val="%4."/>
      <w:lvlJc w:val="left"/>
      <w:pPr>
        <w:ind w:left="2880" w:hanging="360"/>
      </w:pPr>
      <w:rPr>
        <w:rFonts w:cs="Times New Roman"/>
      </w:rPr>
    </w:lvl>
    <w:lvl w:ilvl="4" w:tplc="D71A9E30" w:tentative="1">
      <w:start w:val="1"/>
      <w:numFmt w:val="lowerLetter"/>
      <w:lvlText w:val="%5."/>
      <w:lvlJc w:val="left"/>
      <w:pPr>
        <w:ind w:left="3600" w:hanging="360"/>
      </w:pPr>
      <w:rPr>
        <w:rFonts w:cs="Times New Roman"/>
      </w:rPr>
    </w:lvl>
    <w:lvl w:ilvl="5" w:tplc="05329CD4" w:tentative="1">
      <w:start w:val="1"/>
      <w:numFmt w:val="lowerRoman"/>
      <w:lvlText w:val="%6."/>
      <w:lvlJc w:val="right"/>
      <w:pPr>
        <w:ind w:left="4320" w:hanging="180"/>
      </w:pPr>
      <w:rPr>
        <w:rFonts w:cs="Times New Roman"/>
      </w:rPr>
    </w:lvl>
    <w:lvl w:ilvl="6" w:tplc="214234DE" w:tentative="1">
      <w:start w:val="1"/>
      <w:numFmt w:val="decimal"/>
      <w:lvlText w:val="%7."/>
      <w:lvlJc w:val="left"/>
      <w:pPr>
        <w:ind w:left="5040" w:hanging="360"/>
      </w:pPr>
      <w:rPr>
        <w:rFonts w:cs="Times New Roman"/>
      </w:rPr>
    </w:lvl>
    <w:lvl w:ilvl="7" w:tplc="B0F8A036" w:tentative="1">
      <w:start w:val="1"/>
      <w:numFmt w:val="lowerLetter"/>
      <w:lvlText w:val="%8."/>
      <w:lvlJc w:val="left"/>
      <w:pPr>
        <w:ind w:left="5760" w:hanging="360"/>
      </w:pPr>
      <w:rPr>
        <w:rFonts w:cs="Times New Roman"/>
      </w:rPr>
    </w:lvl>
    <w:lvl w:ilvl="8" w:tplc="E5A0D5F0" w:tentative="1">
      <w:start w:val="1"/>
      <w:numFmt w:val="lowerRoman"/>
      <w:lvlText w:val="%9."/>
      <w:lvlJc w:val="right"/>
      <w:pPr>
        <w:ind w:left="6480" w:hanging="180"/>
      </w:pPr>
      <w:rPr>
        <w:rFonts w:cs="Times New Roman"/>
      </w:rPr>
    </w:lvl>
  </w:abstractNum>
  <w:abstractNum w:abstractNumId="12" w15:restartNumberingAfterBreak="0">
    <w:nsid w:val="3F141D08"/>
    <w:multiLevelType w:val="hybridMultilevel"/>
    <w:tmpl w:val="EFE81D3C"/>
    <w:lvl w:ilvl="0" w:tplc="45BE188C">
      <w:start w:val="1"/>
      <w:numFmt w:val="decimal"/>
      <w:lvlText w:val="%1."/>
      <w:lvlJc w:val="left"/>
      <w:pPr>
        <w:ind w:left="720" w:hanging="360"/>
      </w:pPr>
      <w:rPr>
        <w:rFonts w:hint="default"/>
        <w:b w:val="0"/>
      </w:rPr>
    </w:lvl>
    <w:lvl w:ilvl="1" w:tplc="0D3AA860" w:tentative="1">
      <w:start w:val="1"/>
      <w:numFmt w:val="lowerLetter"/>
      <w:lvlText w:val="%2."/>
      <w:lvlJc w:val="left"/>
      <w:pPr>
        <w:ind w:left="1440" w:hanging="360"/>
      </w:pPr>
    </w:lvl>
    <w:lvl w:ilvl="2" w:tplc="1C566564" w:tentative="1">
      <w:start w:val="1"/>
      <w:numFmt w:val="lowerRoman"/>
      <w:lvlText w:val="%3."/>
      <w:lvlJc w:val="right"/>
      <w:pPr>
        <w:ind w:left="2160" w:hanging="180"/>
      </w:pPr>
    </w:lvl>
    <w:lvl w:ilvl="3" w:tplc="041AB39A" w:tentative="1">
      <w:start w:val="1"/>
      <w:numFmt w:val="decimal"/>
      <w:lvlText w:val="%4."/>
      <w:lvlJc w:val="left"/>
      <w:pPr>
        <w:ind w:left="2880" w:hanging="360"/>
      </w:pPr>
    </w:lvl>
    <w:lvl w:ilvl="4" w:tplc="BF76976A" w:tentative="1">
      <w:start w:val="1"/>
      <w:numFmt w:val="lowerLetter"/>
      <w:lvlText w:val="%5."/>
      <w:lvlJc w:val="left"/>
      <w:pPr>
        <w:ind w:left="3600" w:hanging="360"/>
      </w:pPr>
    </w:lvl>
    <w:lvl w:ilvl="5" w:tplc="3A7899CC" w:tentative="1">
      <w:start w:val="1"/>
      <w:numFmt w:val="lowerRoman"/>
      <w:lvlText w:val="%6."/>
      <w:lvlJc w:val="right"/>
      <w:pPr>
        <w:ind w:left="4320" w:hanging="180"/>
      </w:pPr>
    </w:lvl>
    <w:lvl w:ilvl="6" w:tplc="BEE4EAF4" w:tentative="1">
      <w:start w:val="1"/>
      <w:numFmt w:val="decimal"/>
      <w:lvlText w:val="%7."/>
      <w:lvlJc w:val="left"/>
      <w:pPr>
        <w:ind w:left="5040" w:hanging="360"/>
      </w:pPr>
    </w:lvl>
    <w:lvl w:ilvl="7" w:tplc="4734EC74" w:tentative="1">
      <w:start w:val="1"/>
      <w:numFmt w:val="lowerLetter"/>
      <w:lvlText w:val="%8."/>
      <w:lvlJc w:val="left"/>
      <w:pPr>
        <w:ind w:left="5760" w:hanging="360"/>
      </w:pPr>
    </w:lvl>
    <w:lvl w:ilvl="8" w:tplc="A66E6038" w:tentative="1">
      <w:start w:val="1"/>
      <w:numFmt w:val="lowerRoman"/>
      <w:lvlText w:val="%9."/>
      <w:lvlJc w:val="right"/>
      <w:pPr>
        <w:ind w:left="6480" w:hanging="180"/>
      </w:pPr>
    </w:lvl>
  </w:abstractNum>
  <w:abstractNum w:abstractNumId="13" w15:restartNumberingAfterBreak="0">
    <w:nsid w:val="41BF0E80"/>
    <w:multiLevelType w:val="hybridMultilevel"/>
    <w:tmpl w:val="0E6EDF40"/>
    <w:lvl w:ilvl="0" w:tplc="096845A4">
      <w:start w:val="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415269E"/>
    <w:multiLevelType w:val="hybridMultilevel"/>
    <w:tmpl w:val="5E068610"/>
    <w:lvl w:ilvl="0" w:tplc="9DEABCB8">
      <w:start w:val="1"/>
      <w:numFmt w:val="bullet"/>
      <w:lvlText w:val=""/>
      <w:lvlJc w:val="left"/>
      <w:pPr>
        <w:ind w:left="720" w:hanging="360"/>
      </w:pPr>
      <w:rPr>
        <w:rFonts w:ascii="Symbol" w:hAnsi="Symbol" w:hint="default"/>
      </w:rPr>
    </w:lvl>
    <w:lvl w:ilvl="1" w:tplc="79063D5E" w:tentative="1">
      <w:start w:val="1"/>
      <w:numFmt w:val="bullet"/>
      <w:lvlText w:val="o"/>
      <w:lvlJc w:val="left"/>
      <w:pPr>
        <w:ind w:left="1440" w:hanging="360"/>
      </w:pPr>
      <w:rPr>
        <w:rFonts w:ascii="Courier New" w:hAnsi="Courier New" w:cs="Courier New" w:hint="default"/>
      </w:rPr>
    </w:lvl>
    <w:lvl w:ilvl="2" w:tplc="8820C1B0" w:tentative="1">
      <w:start w:val="1"/>
      <w:numFmt w:val="bullet"/>
      <w:lvlText w:val=""/>
      <w:lvlJc w:val="left"/>
      <w:pPr>
        <w:ind w:left="2160" w:hanging="360"/>
      </w:pPr>
      <w:rPr>
        <w:rFonts w:ascii="Wingdings" w:hAnsi="Wingdings" w:hint="default"/>
      </w:rPr>
    </w:lvl>
    <w:lvl w:ilvl="3" w:tplc="0018ED5C" w:tentative="1">
      <w:start w:val="1"/>
      <w:numFmt w:val="bullet"/>
      <w:lvlText w:val=""/>
      <w:lvlJc w:val="left"/>
      <w:pPr>
        <w:ind w:left="2880" w:hanging="360"/>
      </w:pPr>
      <w:rPr>
        <w:rFonts w:ascii="Symbol" w:hAnsi="Symbol" w:hint="default"/>
      </w:rPr>
    </w:lvl>
    <w:lvl w:ilvl="4" w:tplc="901E656A" w:tentative="1">
      <w:start w:val="1"/>
      <w:numFmt w:val="bullet"/>
      <w:lvlText w:val="o"/>
      <w:lvlJc w:val="left"/>
      <w:pPr>
        <w:ind w:left="3600" w:hanging="360"/>
      </w:pPr>
      <w:rPr>
        <w:rFonts w:ascii="Courier New" w:hAnsi="Courier New" w:cs="Courier New" w:hint="default"/>
      </w:rPr>
    </w:lvl>
    <w:lvl w:ilvl="5" w:tplc="09C8A678" w:tentative="1">
      <w:start w:val="1"/>
      <w:numFmt w:val="bullet"/>
      <w:lvlText w:val=""/>
      <w:lvlJc w:val="left"/>
      <w:pPr>
        <w:ind w:left="4320" w:hanging="360"/>
      </w:pPr>
      <w:rPr>
        <w:rFonts w:ascii="Wingdings" w:hAnsi="Wingdings" w:hint="default"/>
      </w:rPr>
    </w:lvl>
    <w:lvl w:ilvl="6" w:tplc="BAE0D3E6" w:tentative="1">
      <w:start w:val="1"/>
      <w:numFmt w:val="bullet"/>
      <w:lvlText w:val=""/>
      <w:lvlJc w:val="left"/>
      <w:pPr>
        <w:ind w:left="5040" w:hanging="360"/>
      </w:pPr>
      <w:rPr>
        <w:rFonts w:ascii="Symbol" w:hAnsi="Symbol" w:hint="default"/>
      </w:rPr>
    </w:lvl>
    <w:lvl w:ilvl="7" w:tplc="E038773C" w:tentative="1">
      <w:start w:val="1"/>
      <w:numFmt w:val="bullet"/>
      <w:lvlText w:val="o"/>
      <w:lvlJc w:val="left"/>
      <w:pPr>
        <w:ind w:left="5760" w:hanging="360"/>
      </w:pPr>
      <w:rPr>
        <w:rFonts w:ascii="Courier New" w:hAnsi="Courier New" w:cs="Courier New" w:hint="default"/>
      </w:rPr>
    </w:lvl>
    <w:lvl w:ilvl="8" w:tplc="A874FFC2" w:tentative="1">
      <w:start w:val="1"/>
      <w:numFmt w:val="bullet"/>
      <w:lvlText w:val=""/>
      <w:lvlJc w:val="left"/>
      <w:pPr>
        <w:ind w:left="6480" w:hanging="360"/>
      </w:pPr>
      <w:rPr>
        <w:rFonts w:ascii="Wingdings" w:hAnsi="Wingdings" w:hint="default"/>
      </w:rPr>
    </w:lvl>
  </w:abstractNum>
  <w:abstractNum w:abstractNumId="15" w15:restartNumberingAfterBreak="0">
    <w:nsid w:val="49C26E2D"/>
    <w:multiLevelType w:val="hybridMultilevel"/>
    <w:tmpl w:val="13D2E492"/>
    <w:lvl w:ilvl="0" w:tplc="BD82C9B0">
      <w:start w:val="1"/>
      <w:numFmt w:val="decimal"/>
      <w:lvlText w:val="%1)"/>
      <w:lvlJc w:val="left"/>
      <w:pPr>
        <w:ind w:left="720" w:hanging="360"/>
      </w:pPr>
      <w:rPr>
        <w:rFonts w:hint="default"/>
      </w:rPr>
    </w:lvl>
    <w:lvl w:ilvl="1" w:tplc="21449DCE" w:tentative="1">
      <w:start w:val="1"/>
      <w:numFmt w:val="lowerLetter"/>
      <w:lvlText w:val="%2."/>
      <w:lvlJc w:val="left"/>
      <w:pPr>
        <w:ind w:left="1440" w:hanging="360"/>
      </w:pPr>
    </w:lvl>
    <w:lvl w:ilvl="2" w:tplc="72E670D2" w:tentative="1">
      <w:start w:val="1"/>
      <w:numFmt w:val="lowerRoman"/>
      <w:lvlText w:val="%3."/>
      <w:lvlJc w:val="right"/>
      <w:pPr>
        <w:ind w:left="2160" w:hanging="180"/>
      </w:pPr>
    </w:lvl>
    <w:lvl w:ilvl="3" w:tplc="C0CE50C8" w:tentative="1">
      <w:start w:val="1"/>
      <w:numFmt w:val="decimal"/>
      <w:lvlText w:val="%4."/>
      <w:lvlJc w:val="left"/>
      <w:pPr>
        <w:ind w:left="2880" w:hanging="360"/>
      </w:pPr>
    </w:lvl>
    <w:lvl w:ilvl="4" w:tplc="924AA428" w:tentative="1">
      <w:start w:val="1"/>
      <w:numFmt w:val="lowerLetter"/>
      <w:lvlText w:val="%5."/>
      <w:lvlJc w:val="left"/>
      <w:pPr>
        <w:ind w:left="3600" w:hanging="360"/>
      </w:pPr>
    </w:lvl>
    <w:lvl w:ilvl="5" w:tplc="0E702120" w:tentative="1">
      <w:start w:val="1"/>
      <w:numFmt w:val="lowerRoman"/>
      <w:lvlText w:val="%6."/>
      <w:lvlJc w:val="right"/>
      <w:pPr>
        <w:ind w:left="4320" w:hanging="180"/>
      </w:pPr>
    </w:lvl>
    <w:lvl w:ilvl="6" w:tplc="33D49ACA" w:tentative="1">
      <w:start w:val="1"/>
      <w:numFmt w:val="decimal"/>
      <w:lvlText w:val="%7."/>
      <w:lvlJc w:val="left"/>
      <w:pPr>
        <w:ind w:left="5040" w:hanging="360"/>
      </w:pPr>
    </w:lvl>
    <w:lvl w:ilvl="7" w:tplc="D47AFD5E" w:tentative="1">
      <w:start w:val="1"/>
      <w:numFmt w:val="lowerLetter"/>
      <w:lvlText w:val="%8."/>
      <w:lvlJc w:val="left"/>
      <w:pPr>
        <w:ind w:left="5760" w:hanging="360"/>
      </w:pPr>
    </w:lvl>
    <w:lvl w:ilvl="8" w:tplc="B5CE47AC" w:tentative="1">
      <w:start w:val="1"/>
      <w:numFmt w:val="lowerRoman"/>
      <w:lvlText w:val="%9."/>
      <w:lvlJc w:val="right"/>
      <w:pPr>
        <w:ind w:left="6480" w:hanging="180"/>
      </w:pPr>
    </w:lvl>
  </w:abstractNum>
  <w:abstractNum w:abstractNumId="16" w15:restartNumberingAfterBreak="0">
    <w:nsid w:val="57C03AF0"/>
    <w:multiLevelType w:val="hybridMultilevel"/>
    <w:tmpl w:val="08A4F50C"/>
    <w:lvl w:ilvl="0" w:tplc="73D670DC">
      <w:start w:val="1"/>
      <w:numFmt w:val="decimal"/>
      <w:lvlText w:val="%1)"/>
      <w:lvlJc w:val="left"/>
      <w:pPr>
        <w:ind w:left="720" w:hanging="360"/>
      </w:pPr>
      <w:rPr>
        <w:rFonts w:hint="default"/>
      </w:rPr>
    </w:lvl>
    <w:lvl w:ilvl="1" w:tplc="03B800C0" w:tentative="1">
      <w:start w:val="1"/>
      <w:numFmt w:val="lowerLetter"/>
      <w:lvlText w:val="%2."/>
      <w:lvlJc w:val="left"/>
      <w:pPr>
        <w:ind w:left="1440" w:hanging="360"/>
      </w:pPr>
    </w:lvl>
    <w:lvl w:ilvl="2" w:tplc="27C406EE" w:tentative="1">
      <w:start w:val="1"/>
      <w:numFmt w:val="lowerRoman"/>
      <w:lvlText w:val="%3."/>
      <w:lvlJc w:val="right"/>
      <w:pPr>
        <w:ind w:left="2160" w:hanging="180"/>
      </w:pPr>
    </w:lvl>
    <w:lvl w:ilvl="3" w:tplc="41E8B3E6" w:tentative="1">
      <w:start w:val="1"/>
      <w:numFmt w:val="decimal"/>
      <w:lvlText w:val="%4."/>
      <w:lvlJc w:val="left"/>
      <w:pPr>
        <w:ind w:left="2880" w:hanging="360"/>
      </w:pPr>
    </w:lvl>
    <w:lvl w:ilvl="4" w:tplc="09705C8C" w:tentative="1">
      <w:start w:val="1"/>
      <w:numFmt w:val="lowerLetter"/>
      <w:lvlText w:val="%5."/>
      <w:lvlJc w:val="left"/>
      <w:pPr>
        <w:ind w:left="3600" w:hanging="360"/>
      </w:pPr>
    </w:lvl>
    <w:lvl w:ilvl="5" w:tplc="D11A5616" w:tentative="1">
      <w:start w:val="1"/>
      <w:numFmt w:val="lowerRoman"/>
      <w:lvlText w:val="%6."/>
      <w:lvlJc w:val="right"/>
      <w:pPr>
        <w:ind w:left="4320" w:hanging="180"/>
      </w:pPr>
    </w:lvl>
    <w:lvl w:ilvl="6" w:tplc="E2AC7CBA" w:tentative="1">
      <w:start w:val="1"/>
      <w:numFmt w:val="decimal"/>
      <w:lvlText w:val="%7."/>
      <w:lvlJc w:val="left"/>
      <w:pPr>
        <w:ind w:left="5040" w:hanging="360"/>
      </w:pPr>
    </w:lvl>
    <w:lvl w:ilvl="7" w:tplc="5636B37C" w:tentative="1">
      <w:start w:val="1"/>
      <w:numFmt w:val="lowerLetter"/>
      <w:lvlText w:val="%8."/>
      <w:lvlJc w:val="left"/>
      <w:pPr>
        <w:ind w:left="5760" w:hanging="360"/>
      </w:pPr>
    </w:lvl>
    <w:lvl w:ilvl="8" w:tplc="50B6A51E" w:tentative="1">
      <w:start w:val="1"/>
      <w:numFmt w:val="lowerRoman"/>
      <w:lvlText w:val="%9."/>
      <w:lvlJc w:val="right"/>
      <w:pPr>
        <w:ind w:left="6480" w:hanging="180"/>
      </w:pPr>
    </w:lvl>
  </w:abstractNum>
  <w:abstractNum w:abstractNumId="17" w15:restartNumberingAfterBreak="0">
    <w:nsid w:val="584C305C"/>
    <w:multiLevelType w:val="hybridMultilevel"/>
    <w:tmpl w:val="11F2EFD0"/>
    <w:lvl w:ilvl="0" w:tplc="BF268692">
      <w:start w:val="1"/>
      <w:numFmt w:val="decimal"/>
      <w:lvlText w:val="%1)"/>
      <w:lvlJc w:val="left"/>
      <w:pPr>
        <w:ind w:left="720" w:hanging="360"/>
      </w:pPr>
    </w:lvl>
    <w:lvl w:ilvl="1" w:tplc="0FB61FDE" w:tentative="1">
      <w:start w:val="1"/>
      <w:numFmt w:val="lowerLetter"/>
      <w:lvlText w:val="%2."/>
      <w:lvlJc w:val="left"/>
      <w:pPr>
        <w:ind w:left="1440" w:hanging="360"/>
      </w:pPr>
    </w:lvl>
    <w:lvl w:ilvl="2" w:tplc="C8BA2E4A" w:tentative="1">
      <w:start w:val="1"/>
      <w:numFmt w:val="lowerRoman"/>
      <w:lvlText w:val="%3."/>
      <w:lvlJc w:val="right"/>
      <w:pPr>
        <w:ind w:left="2160" w:hanging="180"/>
      </w:pPr>
    </w:lvl>
    <w:lvl w:ilvl="3" w:tplc="53FEC8E4" w:tentative="1">
      <w:start w:val="1"/>
      <w:numFmt w:val="decimal"/>
      <w:lvlText w:val="%4."/>
      <w:lvlJc w:val="left"/>
      <w:pPr>
        <w:ind w:left="2880" w:hanging="360"/>
      </w:pPr>
    </w:lvl>
    <w:lvl w:ilvl="4" w:tplc="78D4EC36" w:tentative="1">
      <w:start w:val="1"/>
      <w:numFmt w:val="lowerLetter"/>
      <w:lvlText w:val="%5."/>
      <w:lvlJc w:val="left"/>
      <w:pPr>
        <w:ind w:left="3600" w:hanging="360"/>
      </w:pPr>
    </w:lvl>
    <w:lvl w:ilvl="5" w:tplc="8A6CB4C0" w:tentative="1">
      <w:start w:val="1"/>
      <w:numFmt w:val="lowerRoman"/>
      <w:lvlText w:val="%6."/>
      <w:lvlJc w:val="right"/>
      <w:pPr>
        <w:ind w:left="4320" w:hanging="180"/>
      </w:pPr>
    </w:lvl>
    <w:lvl w:ilvl="6" w:tplc="9CD0498E" w:tentative="1">
      <w:start w:val="1"/>
      <w:numFmt w:val="decimal"/>
      <w:lvlText w:val="%7."/>
      <w:lvlJc w:val="left"/>
      <w:pPr>
        <w:ind w:left="5040" w:hanging="360"/>
      </w:pPr>
    </w:lvl>
    <w:lvl w:ilvl="7" w:tplc="3852F896" w:tentative="1">
      <w:start w:val="1"/>
      <w:numFmt w:val="lowerLetter"/>
      <w:lvlText w:val="%8."/>
      <w:lvlJc w:val="left"/>
      <w:pPr>
        <w:ind w:left="5760" w:hanging="360"/>
      </w:pPr>
    </w:lvl>
    <w:lvl w:ilvl="8" w:tplc="18B8BC02" w:tentative="1">
      <w:start w:val="1"/>
      <w:numFmt w:val="lowerRoman"/>
      <w:lvlText w:val="%9."/>
      <w:lvlJc w:val="right"/>
      <w:pPr>
        <w:ind w:left="6480" w:hanging="180"/>
      </w:pPr>
    </w:lvl>
  </w:abstractNum>
  <w:abstractNum w:abstractNumId="18" w15:restartNumberingAfterBreak="0">
    <w:nsid w:val="5E9B3391"/>
    <w:multiLevelType w:val="hybridMultilevel"/>
    <w:tmpl w:val="04F4797A"/>
    <w:lvl w:ilvl="0" w:tplc="72884920">
      <w:start w:val="1"/>
      <w:numFmt w:val="bullet"/>
      <w:lvlText w:val=""/>
      <w:lvlJc w:val="left"/>
      <w:pPr>
        <w:ind w:left="720" w:hanging="360"/>
      </w:pPr>
      <w:rPr>
        <w:rFonts w:ascii="Symbol" w:hAnsi="Symbol" w:hint="default"/>
      </w:rPr>
    </w:lvl>
    <w:lvl w:ilvl="1" w:tplc="CC684F28" w:tentative="1">
      <w:start w:val="1"/>
      <w:numFmt w:val="bullet"/>
      <w:lvlText w:val="o"/>
      <w:lvlJc w:val="left"/>
      <w:pPr>
        <w:ind w:left="1440" w:hanging="360"/>
      </w:pPr>
      <w:rPr>
        <w:rFonts w:ascii="Courier New" w:hAnsi="Courier New" w:cs="Courier New" w:hint="default"/>
      </w:rPr>
    </w:lvl>
    <w:lvl w:ilvl="2" w:tplc="487AE01E" w:tentative="1">
      <w:start w:val="1"/>
      <w:numFmt w:val="bullet"/>
      <w:lvlText w:val=""/>
      <w:lvlJc w:val="left"/>
      <w:pPr>
        <w:ind w:left="2160" w:hanging="360"/>
      </w:pPr>
      <w:rPr>
        <w:rFonts w:ascii="Wingdings" w:hAnsi="Wingdings" w:hint="default"/>
      </w:rPr>
    </w:lvl>
    <w:lvl w:ilvl="3" w:tplc="9B66239E" w:tentative="1">
      <w:start w:val="1"/>
      <w:numFmt w:val="bullet"/>
      <w:lvlText w:val=""/>
      <w:lvlJc w:val="left"/>
      <w:pPr>
        <w:ind w:left="2880" w:hanging="360"/>
      </w:pPr>
      <w:rPr>
        <w:rFonts w:ascii="Symbol" w:hAnsi="Symbol" w:hint="default"/>
      </w:rPr>
    </w:lvl>
    <w:lvl w:ilvl="4" w:tplc="E8A0FA10" w:tentative="1">
      <w:start w:val="1"/>
      <w:numFmt w:val="bullet"/>
      <w:lvlText w:val="o"/>
      <w:lvlJc w:val="left"/>
      <w:pPr>
        <w:ind w:left="3600" w:hanging="360"/>
      </w:pPr>
      <w:rPr>
        <w:rFonts w:ascii="Courier New" w:hAnsi="Courier New" w:cs="Courier New" w:hint="default"/>
      </w:rPr>
    </w:lvl>
    <w:lvl w:ilvl="5" w:tplc="FCE69FB8" w:tentative="1">
      <w:start w:val="1"/>
      <w:numFmt w:val="bullet"/>
      <w:lvlText w:val=""/>
      <w:lvlJc w:val="left"/>
      <w:pPr>
        <w:ind w:left="4320" w:hanging="360"/>
      </w:pPr>
      <w:rPr>
        <w:rFonts w:ascii="Wingdings" w:hAnsi="Wingdings" w:hint="default"/>
      </w:rPr>
    </w:lvl>
    <w:lvl w:ilvl="6" w:tplc="D10E81AA" w:tentative="1">
      <w:start w:val="1"/>
      <w:numFmt w:val="bullet"/>
      <w:lvlText w:val=""/>
      <w:lvlJc w:val="left"/>
      <w:pPr>
        <w:ind w:left="5040" w:hanging="360"/>
      </w:pPr>
      <w:rPr>
        <w:rFonts w:ascii="Symbol" w:hAnsi="Symbol" w:hint="default"/>
      </w:rPr>
    </w:lvl>
    <w:lvl w:ilvl="7" w:tplc="BE5C801A" w:tentative="1">
      <w:start w:val="1"/>
      <w:numFmt w:val="bullet"/>
      <w:lvlText w:val="o"/>
      <w:lvlJc w:val="left"/>
      <w:pPr>
        <w:ind w:left="5760" w:hanging="360"/>
      </w:pPr>
      <w:rPr>
        <w:rFonts w:ascii="Courier New" w:hAnsi="Courier New" w:cs="Courier New" w:hint="default"/>
      </w:rPr>
    </w:lvl>
    <w:lvl w:ilvl="8" w:tplc="0AB63AA6" w:tentative="1">
      <w:start w:val="1"/>
      <w:numFmt w:val="bullet"/>
      <w:lvlText w:val=""/>
      <w:lvlJc w:val="left"/>
      <w:pPr>
        <w:ind w:left="6480" w:hanging="360"/>
      </w:pPr>
      <w:rPr>
        <w:rFonts w:ascii="Wingdings" w:hAnsi="Wingdings" w:hint="default"/>
      </w:rPr>
    </w:lvl>
  </w:abstractNum>
  <w:abstractNum w:abstractNumId="19" w15:restartNumberingAfterBreak="0">
    <w:nsid w:val="5F482352"/>
    <w:multiLevelType w:val="hybridMultilevel"/>
    <w:tmpl w:val="D5A4B682"/>
    <w:lvl w:ilvl="0" w:tplc="2DB01E7A">
      <w:start w:val="2013"/>
      <w:numFmt w:val="bullet"/>
      <w:lvlText w:val="-"/>
      <w:lvlJc w:val="left"/>
      <w:pPr>
        <w:ind w:left="615" w:hanging="360"/>
      </w:pPr>
      <w:rPr>
        <w:rFonts w:ascii="Times New Roman" w:eastAsia="Times New Roman" w:hAnsi="Times New Roman" w:cs="Times New Roman" w:hint="default"/>
      </w:rPr>
    </w:lvl>
    <w:lvl w:ilvl="1" w:tplc="A88EE2A0" w:tentative="1">
      <w:start w:val="1"/>
      <w:numFmt w:val="bullet"/>
      <w:lvlText w:val="o"/>
      <w:lvlJc w:val="left"/>
      <w:pPr>
        <w:ind w:left="1335" w:hanging="360"/>
      </w:pPr>
      <w:rPr>
        <w:rFonts w:ascii="Courier New" w:hAnsi="Courier New" w:cs="Courier New" w:hint="default"/>
      </w:rPr>
    </w:lvl>
    <w:lvl w:ilvl="2" w:tplc="C644C86C" w:tentative="1">
      <w:start w:val="1"/>
      <w:numFmt w:val="bullet"/>
      <w:lvlText w:val=""/>
      <w:lvlJc w:val="left"/>
      <w:pPr>
        <w:ind w:left="2055" w:hanging="360"/>
      </w:pPr>
      <w:rPr>
        <w:rFonts w:ascii="Wingdings" w:hAnsi="Wingdings" w:hint="default"/>
      </w:rPr>
    </w:lvl>
    <w:lvl w:ilvl="3" w:tplc="8ABAAD9C" w:tentative="1">
      <w:start w:val="1"/>
      <w:numFmt w:val="bullet"/>
      <w:lvlText w:val=""/>
      <w:lvlJc w:val="left"/>
      <w:pPr>
        <w:ind w:left="2775" w:hanging="360"/>
      </w:pPr>
      <w:rPr>
        <w:rFonts w:ascii="Symbol" w:hAnsi="Symbol" w:hint="default"/>
      </w:rPr>
    </w:lvl>
    <w:lvl w:ilvl="4" w:tplc="C4EAF3B8" w:tentative="1">
      <w:start w:val="1"/>
      <w:numFmt w:val="bullet"/>
      <w:lvlText w:val="o"/>
      <w:lvlJc w:val="left"/>
      <w:pPr>
        <w:ind w:left="3495" w:hanging="360"/>
      </w:pPr>
      <w:rPr>
        <w:rFonts w:ascii="Courier New" w:hAnsi="Courier New" w:cs="Courier New" w:hint="default"/>
      </w:rPr>
    </w:lvl>
    <w:lvl w:ilvl="5" w:tplc="6674F308" w:tentative="1">
      <w:start w:val="1"/>
      <w:numFmt w:val="bullet"/>
      <w:lvlText w:val=""/>
      <w:lvlJc w:val="left"/>
      <w:pPr>
        <w:ind w:left="4215" w:hanging="360"/>
      </w:pPr>
      <w:rPr>
        <w:rFonts w:ascii="Wingdings" w:hAnsi="Wingdings" w:hint="default"/>
      </w:rPr>
    </w:lvl>
    <w:lvl w:ilvl="6" w:tplc="3B300A3E" w:tentative="1">
      <w:start w:val="1"/>
      <w:numFmt w:val="bullet"/>
      <w:lvlText w:val=""/>
      <w:lvlJc w:val="left"/>
      <w:pPr>
        <w:ind w:left="4935" w:hanging="360"/>
      </w:pPr>
      <w:rPr>
        <w:rFonts w:ascii="Symbol" w:hAnsi="Symbol" w:hint="default"/>
      </w:rPr>
    </w:lvl>
    <w:lvl w:ilvl="7" w:tplc="469651C0" w:tentative="1">
      <w:start w:val="1"/>
      <w:numFmt w:val="bullet"/>
      <w:lvlText w:val="o"/>
      <w:lvlJc w:val="left"/>
      <w:pPr>
        <w:ind w:left="5655" w:hanging="360"/>
      </w:pPr>
      <w:rPr>
        <w:rFonts w:ascii="Courier New" w:hAnsi="Courier New" w:cs="Courier New" w:hint="default"/>
      </w:rPr>
    </w:lvl>
    <w:lvl w:ilvl="8" w:tplc="A8904E18" w:tentative="1">
      <w:start w:val="1"/>
      <w:numFmt w:val="bullet"/>
      <w:lvlText w:val=""/>
      <w:lvlJc w:val="left"/>
      <w:pPr>
        <w:ind w:left="6375" w:hanging="360"/>
      </w:pPr>
      <w:rPr>
        <w:rFonts w:ascii="Wingdings" w:hAnsi="Wingdings" w:hint="default"/>
      </w:rPr>
    </w:lvl>
  </w:abstractNum>
  <w:abstractNum w:abstractNumId="20" w15:restartNumberingAfterBreak="0">
    <w:nsid w:val="64927190"/>
    <w:multiLevelType w:val="hybridMultilevel"/>
    <w:tmpl w:val="63C84EDA"/>
    <w:lvl w:ilvl="0" w:tplc="9BCEDA74">
      <w:start w:val="1"/>
      <w:numFmt w:val="decimal"/>
      <w:lvlText w:val="%1."/>
      <w:lvlJc w:val="left"/>
      <w:pPr>
        <w:ind w:left="1070" w:hanging="360"/>
      </w:pPr>
      <w:rPr>
        <w:rFonts w:ascii="Times New Roman" w:hAnsi="Times New Roman" w:cs="Times New Roman" w:hint="default"/>
        <w:sz w:val="28"/>
        <w:szCs w:val="28"/>
      </w:rPr>
    </w:lvl>
    <w:lvl w:ilvl="1" w:tplc="416C5568" w:tentative="1">
      <w:start w:val="1"/>
      <w:numFmt w:val="lowerLetter"/>
      <w:lvlText w:val="%2."/>
      <w:lvlJc w:val="left"/>
      <w:pPr>
        <w:ind w:left="1800" w:hanging="360"/>
      </w:pPr>
      <w:rPr>
        <w:rFonts w:cs="Times New Roman"/>
      </w:rPr>
    </w:lvl>
    <w:lvl w:ilvl="2" w:tplc="EB1AFD56" w:tentative="1">
      <w:start w:val="1"/>
      <w:numFmt w:val="lowerRoman"/>
      <w:lvlText w:val="%3."/>
      <w:lvlJc w:val="right"/>
      <w:pPr>
        <w:ind w:left="2520" w:hanging="180"/>
      </w:pPr>
      <w:rPr>
        <w:rFonts w:cs="Times New Roman"/>
      </w:rPr>
    </w:lvl>
    <w:lvl w:ilvl="3" w:tplc="7308782A" w:tentative="1">
      <w:start w:val="1"/>
      <w:numFmt w:val="decimal"/>
      <w:lvlText w:val="%4."/>
      <w:lvlJc w:val="left"/>
      <w:pPr>
        <w:ind w:left="3240" w:hanging="360"/>
      </w:pPr>
      <w:rPr>
        <w:rFonts w:cs="Times New Roman"/>
      </w:rPr>
    </w:lvl>
    <w:lvl w:ilvl="4" w:tplc="3E723052" w:tentative="1">
      <w:start w:val="1"/>
      <w:numFmt w:val="lowerLetter"/>
      <w:lvlText w:val="%5."/>
      <w:lvlJc w:val="left"/>
      <w:pPr>
        <w:ind w:left="3960" w:hanging="360"/>
      </w:pPr>
      <w:rPr>
        <w:rFonts w:cs="Times New Roman"/>
      </w:rPr>
    </w:lvl>
    <w:lvl w:ilvl="5" w:tplc="1A80E606" w:tentative="1">
      <w:start w:val="1"/>
      <w:numFmt w:val="lowerRoman"/>
      <w:lvlText w:val="%6."/>
      <w:lvlJc w:val="right"/>
      <w:pPr>
        <w:ind w:left="4680" w:hanging="180"/>
      </w:pPr>
      <w:rPr>
        <w:rFonts w:cs="Times New Roman"/>
      </w:rPr>
    </w:lvl>
    <w:lvl w:ilvl="6" w:tplc="3552F078" w:tentative="1">
      <w:start w:val="1"/>
      <w:numFmt w:val="decimal"/>
      <w:lvlText w:val="%7."/>
      <w:lvlJc w:val="left"/>
      <w:pPr>
        <w:ind w:left="5400" w:hanging="360"/>
      </w:pPr>
      <w:rPr>
        <w:rFonts w:cs="Times New Roman"/>
      </w:rPr>
    </w:lvl>
    <w:lvl w:ilvl="7" w:tplc="F1D4D95A" w:tentative="1">
      <w:start w:val="1"/>
      <w:numFmt w:val="lowerLetter"/>
      <w:lvlText w:val="%8."/>
      <w:lvlJc w:val="left"/>
      <w:pPr>
        <w:ind w:left="6120" w:hanging="360"/>
      </w:pPr>
      <w:rPr>
        <w:rFonts w:cs="Times New Roman"/>
      </w:rPr>
    </w:lvl>
    <w:lvl w:ilvl="8" w:tplc="FCA868BA" w:tentative="1">
      <w:start w:val="1"/>
      <w:numFmt w:val="lowerRoman"/>
      <w:lvlText w:val="%9."/>
      <w:lvlJc w:val="right"/>
      <w:pPr>
        <w:ind w:left="6840" w:hanging="180"/>
      </w:pPr>
      <w:rPr>
        <w:rFonts w:cs="Times New Roman"/>
      </w:rPr>
    </w:lvl>
  </w:abstractNum>
  <w:abstractNum w:abstractNumId="21" w15:restartNumberingAfterBreak="0">
    <w:nsid w:val="64A900E6"/>
    <w:multiLevelType w:val="hybridMultilevel"/>
    <w:tmpl w:val="57FCE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255F80"/>
    <w:multiLevelType w:val="hybridMultilevel"/>
    <w:tmpl w:val="1AF47D8E"/>
    <w:lvl w:ilvl="0" w:tplc="B914E342">
      <w:start w:val="1"/>
      <w:numFmt w:val="decimal"/>
      <w:lvlText w:val="%1)"/>
      <w:lvlJc w:val="left"/>
      <w:pPr>
        <w:ind w:left="1080" w:hanging="360"/>
      </w:pPr>
      <w:rPr>
        <w:rFonts w:hint="default"/>
      </w:rPr>
    </w:lvl>
    <w:lvl w:ilvl="1" w:tplc="E04C45F8" w:tentative="1">
      <w:start w:val="1"/>
      <w:numFmt w:val="lowerLetter"/>
      <w:lvlText w:val="%2."/>
      <w:lvlJc w:val="left"/>
      <w:pPr>
        <w:ind w:left="1800" w:hanging="360"/>
      </w:pPr>
    </w:lvl>
    <w:lvl w:ilvl="2" w:tplc="CBB445B4" w:tentative="1">
      <w:start w:val="1"/>
      <w:numFmt w:val="lowerRoman"/>
      <w:lvlText w:val="%3."/>
      <w:lvlJc w:val="right"/>
      <w:pPr>
        <w:ind w:left="2520" w:hanging="180"/>
      </w:pPr>
    </w:lvl>
    <w:lvl w:ilvl="3" w:tplc="667C06FC" w:tentative="1">
      <w:start w:val="1"/>
      <w:numFmt w:val="decimal"/>
      <w:lvlText w:val="%4."/>
      <w:lvlJc w:val="left"/>
      <w:pPr>
        <w:ind w:left="3240" w:hanging="360"/>
      </w:pPr>
    </w:lvl>
    <w:lvl w:ilvl="4" w:tplc="3FEEEBFE" w:tentative="1">
      <w:start w:val="1"/>
      <w:numFmt w:val="lowerLetter"/>
      <w:lvlText w:val="%5."/>
      <w:lvlJc w:val="left"/>
      <w:pPr>
        <w:ind w:left="3960" w:hanging="360"/>
      </w:pPr>
    </w:lvl>
    <w:lvl w:ilvl="5" w:tplc="09DCBC06" w:tentative="1">
      <w:start w:val="1"/>
      <w:numFmt w:val="lowerRoman"/>
      <w:lvlText w:val="%6."/>
      <w:lvlJc w:val="right"/>
      <w:pPr>
        <w:ind w:left="4680" w:hanging="180"/>
      </w:pPr>
    </w:lvl>
    <w:lvl w:ilvl="6" w:tplc="B2A04C8C" w:tentative="1">
      <w:start w:val="1"/>
      <w:numFmt w:val="decimal"/>
      <w:lvlText w:val="%7."/>
      <w:lvlJc w:val="left"/>
      <w:pPr>
        <w:ind w:left="5400" w:hanging="360"/>
      </w:pPr>
    </w:lvl>
    <w:lvl w:ilvl="7" w:tplc="E766DF6A" w:tentative="1">
      <w:start w:val="1"/>
      <w:numFmt w:val="lowerLetter"/>
      <w:lvlText w:val="%8."/>
      <w:lvlJc w:val="left"/>
      <w:pPr>
        <w:ind w:left="6120" w:hanging="360"/>
      </w:pPr>
    </w:lvl>
    <w:lvl w:ilvl="8" w:tplc="A824DBCC" w:tentative="1">
      <w:start w:val="1"/>
      <w:numFmt w:val="lowerRoman"/>
      <w:lvlText w:val="%9."/>
      <w:lvlJc w:val="right"/>
      <w:pPr>
        <w:ind w:left="6840" w:hanging="180"/>
      </w:pPr>
    </w:lvl>
  </w:abstractNum>
  <w:abstractNum w:abstractNumId="23" w15:restartNumberingAfterBreak="0">
    <w:nsid w:val="67BA2962"/>
    <w:multiLevelType w:val="hybridMultilevel"/>
    <w:tmpl w:val="9446B95C"/>
    <w:lvl w:ilvl="0" w:tplc="8CBC6EBC">
      <w:start w:val="1"/>
      <w:numFmt w:val="decimal"/>
      <w:lvlText w:val="%1)"/>
      <w:lvlJc w:val="left"/>
      <w:pPr>
        <w:ind w:left="720" w:hanging="360"/>
      </w:pPr>
      <w:rPr>
        <w:rFonts w:hint="default"/>
      </w:rPr>
    </w:lvl>
    <w:lvl w:ilvl="1" w:tplc="B5C6F1FC" w:tentative="1">
      <w:start w:val="1"/>
      <w:numFmt w:val="lowerLetter"/>
      <w:lvlText w:val="%2."/>
      <w:lvlJc w:val="left"/>
      <w:pPr>
        <w:ind w:left="1440" w:hanging="360"/>
      </w:pPr>
    </w:lvl>
    <w:lvl w:ilvl="2" w:tplc="0298FD94" w:tentative="1">
      <w:start w:val="1"/>
      <w:numFmt w:val="lowerRoman"/>
      <w:lvlText w:val="%3."/>
      <w:lvlJc w:val="right"/>
      <w:pPr>
        <w:ind w:left="2160" w:hanging="180"/>
      </w:pPr>
    </w:lvl>
    <w:lvl w:ilvl="3" w:tplc="D284A672" w:tentative="1">
      <w:start w:val="1"/>
      <w:numFmt w:val="decimal"/>
      <w:lvlText w:val="%4."/>
      <w:lvlJc w:val="left"/>
      <w:pPr>
        <w:ind w:left="2880" w:hanging="360"/>
      </w:pPr>
    </w:lvl>
    <w:lvl w:ilvl="4" w:tplc="EAA67D14" w:tentative="1">
      <w:start w:val="1"/>
      <w:numFmt w:val="lowerLetter"/>
      <w:lvlText w:val="%5."/>
      <w:lvlJc w:val="left"/>
      <w:pPr>
        <w:ind w:left="3600" w:hanging="360"/>
      </w:pPr>
    </w:lvl>
    <w:lvl w:ilvl="5" w:tplc="C5A0254A" w:tentative="1">
      <w:start w:val="1"/>
      <w:numFmt w:val="lowerRoman"/>
      <w:lvlText w:val="%6."/>
      <w:lvlJc w:val="right"/>
      <w:pPr>
        <w:ind w:left="4320" w:hanging="180"/>
      </w:pPr>
    </w:lvl>
    <w:lvl w:ilvl="6" w:tplc="E3386600" w:tentative="1">
      <w:start w:val="1"/>
      <w:numFmt w:val="decimal"/>
      <w:lvlText w:val="%7."/>
      <w:lvlJc w:val="left"/>
      <w:pPr>
        <w:ind w:left="5040" w:hanging="360"/>
      </w:pPr>
    </w:lvl>
    <w:lvl w:ilvl="7" w:tplc="7370FD80" w:tentative="1">
      <w:start w:val="1"/>
      <w:numFmt w:val="lowerLetter"/>
      <w:lvlText w:val="%8."/>
      <w:lvlJc w:val="left"/>
      <w:pPr>
        <w:ind w:left="5760" w:hanging="360"/>
      </w:pPr>
    </w:lvl>
    <w:lvl w:ilvl="8" w:tplc="9E743F2C" w:tentative="1">
      <w:start w:val="1"/>
      <w:numFmt w:val="lowerRoman"/>
      <w:lvlText w:val="%9."/>
      <w:lvlJc w:val="right"/>
      <w:pPr>
        <w:ind w:left="6480" w:hanging="180"/>
      </w:pPr>
    </w:lvl>
  </w:abstractNum>
  <w:abstractNum w:abstractNumId="24" w15:restartNumberingAfterBreak="0">
    <w:nsid w:val="6D035A99"/>
    <w:multiLevelType w:val="hybridMultilevel"/>
    <w:tmpl w:val="D818B846"/>
    <w:lvl w:ilvl="0" w:tplc="461C2CC8">
      <w:start w:val="1"/>
      <w:numFmt w:val="bullet"/>
      <w:lvlText w:val=""/>
      <w:lvlJc w:val="left"/>
      <w:pPr>
        <w:ind w:left="777" w:hanging="360"/>
      </w:pPr>
      <w:rPr>
        <w:rFonts w:ascii="Symbol" w:hAnsi="Symbol" w:hint="default"/>
      </w:rPr>
    </w:lvl>
    <w:lvl w:ilvl="1" w:tplc="506477C0" w:tentative="1">
      <w:start w:val="1"/>
      <w:numFmt w:val="bullet"/>
      <w:lvlText w:val="o"/>
      <w:lvlJc w:val="left"/>
      <w:pPr>
        <w:ind w:left="1497" w:hanging="360"/>
      </w:pPr>
      <w:rPr>
        <w:rFonts w:ascii="Courier New" w:hAnsi="Courier New" w:cs="Courier New" w:hint="default"/>
      </w:rPr>
    </w:lvl>
    <w:lvl w:ilvl="2" w:tplc="9A1CADA8" w:tentative="1">
      <w:start w:val="1"/>
      <w:numFmt w:val="bullet"/>
      <w:lvlText w:val=""/>
      <w:lvlJc w:val="left"/>
      <w:pPr>
        <w:ind w:left="2217" w:hanging="360"/>
      </w:pPr>
      <w:rPr>
        <w:rFonts w:ascii="Wingdings" w:hAnsi="Wingdings" w:hint="default"/>
      </w:rPr>
    </w:lvl>
    <w:lvl w:ilvl="3" w:tplc="731A3EDA" w:tentative="1">
      <w:start w:val="1"/>
      <w:numFmt w:val="bullet"/>
      <w:lvlText w:val=""/>
      <w:lvlJc w:val="left"/>
      <w:pPr>
        <w:ind w:left="2937" w:hanging="360"/>
      </w:pPr>
      <w:rPr>
        <w:rFonts w:ascii="Symbol" w:hAnsi="Symbol" w:hint="default"/>
      </w:rPr>
    </w:lvl>
    <w:lvl w:ilvl="4" w:tplc="AEE40970" w:tentative="1">
      <w:start w:val="1"/>
      <w:numFmt w:val="bullet"/>
      <w:lvlText w:val="o"/>
      <w:lvlJc w:val="left"/>
      <w:pPr>
        <w:ind w:left="3657" w:hanging="360"/>
      </w:pPr>
      <w:rPr>
        <w:rFonts w:ascii="Courier New" w:hAnsi="Courier New" w:cs="Courier New" w:hint="default"/>
      </w:rPr>
    </w:lvl>
    <w:lvl w:ilvl="5" w:tplc="582E6868" w:tentative="1">
      <w:start w:val="1"/>
      <w:numFmt w:val="bullet"/>
      <w:lvlText w:val=""/>
      <w:lvlJc w:val="left"/>
      <w:pPr>
        <w:ind w:left="4377" w:hanging="360"/>
      </w:pPr>
      <w:rPr>
        <w:rFonts w:ascii="Wingdings" w:hAnsi="Wingdings" w:hint="default"/>
      </w:rPr>
    </w:lvl>
    <w:lvl w:ilvl="6" w:tplc="D4488D26" w:tentative="1">
      <w:start w:val="1"/>
      <w:numFmt w:val="bullet"/>
      <w:lvlText w:val=""/>
      <w:lvlJc w:val="left"/>
      <w:pPr>
        <w:ind w:left="5097" w:hanging="360"/>
      </w:pPr>
      <w:rPr>
        <w:rFonts w:ascii="Symbol" w:hAnsi="Symbol" w:hint="default"/>
      </w:rPr>
    </w:lvl>
    <w:lvl w:ilvl="7" w:tplc="66425156" w:tentative="1">
      <w:start w:val="1"/>
      <w:numFmt w:val="bullet"/>
      <w:lvlText w:val="o"/>
      <w:lvlJc w:val="left"/>
      <w:pPr>
        <w:ind w:left="5817" w:hanging="360"/>
      </w:pPr>
      <w:rPr>
        <w:rFonts w:ascii="Courier New" w:hAnsi="Courier New" w:cs="Courier New" w:hint="default"/>
      </w:rPr>
    </w:lvl>
    <w:lvl w:ilvl="8" w:tplc="AE9041C2" w:tentative="1">
      <w:start w:val="1"/>
      <w:numFmt w:val="bullet"/>
      <w:lvlText w:val=""/>
      <w:lvlJc w:val="left"/>
      <w:pPr>
        <w:ind w:left="6537" w:hanging="360"/>
      </w:pPr>
      <w:rPr>
        <w:rFonts w:ascii="Wingdings" w:hAnsi="Wingdings" w:hint="default"/>
      </w:rPr>
    </w:lvl>
  </w:abstractNum>
  <w:abstractNum w:abstractNumId="25" w15:restartNumberingAfterBreak="0">
    <w:nsid w:val="792677A2"/>
    <w:multiLevelType w:val="hybridMultilevel"/>
    <w:tmpl w:val="F9C6D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1"/>
  </w:num>
  <w:num w:numId="5">
    <w:abstractNumId w:val="14"/>
  </w:num>
  <w:num w:numId="6">
    <w:abstractNumId w:val="16"/>
  </w:num>
  <w:num w:numId="7">
    <w:abstractNumId w:val="18"/>
  </w:num>
  <w:num w:numId="8">
    <w:abstractNumId w:val="19"/>
  </w:num>
  <w:num w:numId="9">
    <w:abstractNumId w:val="5"/>
  </w:num>
  <w:num w:numId="10">
    <w:abstractNumId w:val="20"/>
  </w:num>
  <w:num w:numId="11">
    <w:abstractNumId w:val="24"/>
  </w:num>
  <w:num w:numId="12">
    <w:abstractNumId w:val="10"/>
  </w:num>
  <w:num w:numId="13">
    <w:abstractNumId w:val="22"/>
  </w:num>
  <w:num w:numId="14">
    <w:abstractNumId w:val="17"/>
  </w:num>
  <w:num w:numId="15">
    <w:abstractNumId w:val="23"/>
  </w:num>
  <w:num w:numId="16">
    <w:abstractNumId w:val="2"/>
  </w:num>
  <w:num w:numId="17">
    <w:abstractNumId w:val="15"/>
  </w:num>
  <w:num w:numId="18">
    <w:abstractNumId w:val="12"/>
  </w:num>
  <w:num w:numId="19">
    <w:abstractNumId w:val="7"/>
  </w:num>
  <w:num w:numId="20">
    <w:abstractNumId w:val="9"/>
  </w:num>
  <w:num w:numId="21">
    <w:abstractNumId w:val="4"/>
  </w:num>
  <w:num w:numId="22">
    <w:abstractNumId w:val="8"/>
  </w:num>
  <w:num w:numId="23">
    <w:abstractNumId w:val="21"/>
  </w:num>
  <w:num w:numId="24">
    <w:abstractNumId w:val="13"/>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B7"/>
    <w:rsid w:val="00002815"/>
    <w:rsid w:val="00003EEE"/>
    <w:rsid w:val="00005CB8"/>
    <w:rsid w:val="00012414"/>
    <w:rsid w:val="00013053"/>
    <w:rsid w:val="00015FC5"/>
    <w:rsid w:val="0002033C"/>
    <w:rsid w:val="0003151F"/>
    <w:rsid w:val="00034896"/>
    <w:rsid w:val="00034B58"/>
    <w:rsid w:val="00034FA0"/>
    <w:rsid w:val="000408E8"/>
    <w:rsid w:val="000409AB"/>
    <w:rsid w:val="0004175B"/>
    <w:rsid w:val="00044409"/>
    <w:rsid w:val="00055DCB"/>
    <w:rsid w:val="00056EBB"/>
    <w:rsid w:val="00057E92"/>
    <w:rsid w:val="00062912"/>
    <w:rsid w:val="000641A3"/>
    <w:rsid w:val="000876A6"/>
    <w:rsid w:val="0009110D"/>
    <w:rsid w:val="00093CC7"/>
    <w:rsid w:val="00095DA6"/>
    <w:rsid w:val="000C42DD"/>
    <w:rsid w:val="000C6F18"/>
    <w:rsid w:val="000C6F67"/>
    <w:rsid w:val="000D2887"/>
    <w:rsid w:val="000D654F"/>
    <w:rsid w:val="000E7149"/>
    <w:rsid w:val="000F71B8"/>
    <w:rsid w:val="001002B0"/>
    <w:rsid w:val="00102B1D"/>
    <w:rsid w:val="00106D8B"/>
    <w:rsid w:val="00107146"/>
    <w:rsid w:val="00110E40"/>
    <w:rsid w:val="00117213"/>
    <w:rsid w:val="00123250"/>
    <w:rsid w:val="00126342"/>
    <w:rsid w:val="00137946"/>
    <w:rsid w:val="001417BF"/>
    <w:rsid w:val="001528AB"/>
    <w:rsid w:val="001573A8"/>
    <w:rsid w:val="00164600"/>
    <w:rsid w:val="00165D84"/>
    <w:rsid w:val="00167653"/>
    <w:rsid w:val="0017304F"/>
    <w:rsid w:val="00175FF0"/>
    <w:rsid w:val="00181249"/>
    <w:rsid w:val="001842F4"/>
    <w:rsid w:val="00187698"/>
    <w:rsid w:val="00191FAF"/>
    <w:rsid w:val="00192099"/>
    <w:rsid w:val="001A05E0"/>
    <w:rsid w:val="001A2103"/>
    <w:rsid w:val="001A257C"/>
    <w:rsid w:val="001A4E5A"/>
    <w:rsid w:val="001A79D6"/>
    <w:rsid w:val="001B082A"/>
    <w:rsid w:val="001C2F8E"/>
    <w:rsid w:val="001C5DA8"/>
    <w:rsid w:val="001E1CD3"/>
    <w:rsid w:val="001E72CD"/>
    <w:rsid w:val="001F0827"/>
    <w:rsid w:val="001F0947"/>
    <w:rsid w:val="001F15E9"/>
    <w:rsid w:val="001F31DE"/>
    <w:rsid w:val="001F5BC3"/>
    <w:rsid w:val="00206292"/>
    <w:rsid w:val="002128D1"/>
    <w:rsid w:val="002235B4"/>
    <w:rsid w:val="00223AF7"/>
    <w:rsid w:val="00245BF2"/>
    <w:rsid w:val="002553F4"/>
    <w:rsid w:val="00262DF0"/>
    <w:rsid w:val="002637A7"/>
    <w:rsid w:val="00275167"/>
    <w:rsid w:val="002760F2"/>
    <w:rsid w:val="00282E64"/>
    <w:rsid w:val="0028545D"/>
    <w:rsid w:val="0029067C"/>
    <w:rsid w:val="00292785"/>
    <w:rsid w:val="002931CF"/>
    <w:rsid w:val="002A40BE"/>
    <w:rsid w:val="002B3500"/>
    <w:rsid w:val="002B6649"/>
    <w:rsid w:val="002C02B4"/>
    <w:rsid w:val="002C59F9"/>
    <w:rsid w:val="002C7342"/>
    <w:rsid w:val="002E4BC3"/>
    <w:rsid w:val="002F04D9"/>
    <w:rsid w:val="002F3CD2"/>
    <w:rsid w:val="002F5546"/>
    <w:rsid w:val="003004EB"/>
    <w:rsid w:val="00301F5A"/>
    <w:rsid w:val="0030249C"/>
    <w:rsid w:val="00302B39"/>
    <w:rsid w:val="003048B8"/>
    <w:rsid w:val="00306BF7"/>
    <w:rsid w:val="003129A4"/>
    <w:rsid w:val="00313013"/>
    <w:rsid w:val="0031547C"/>
    <w:rsid w:val="003160A3"/>
    <w:rsid w:val="00317F0C"/>
    <w:rsid w:val="00324353"/>
    <w:rsid w:val="0032619B"/>
    <w:rsid w:val="00334965"/>
    <w:rsid w:val="00337C06"/>
    <w:rsid w:val="0034038B"/>
    <w:rsid w:val="003442A3"/>
    <w:rsid w:val="00345EF4"/>
    <w:rsid w:val="0035261A"/>
    <w:rsid w:val="003569B1"/>
    <w:rsid w:val="00363D7E"/>
    <w:rsid w:val="003657DE"/>
    <w:rsid w:val="00370728"/>
    <w:rsid w:val="00373F68"/>
    <w:rsid w:val="003821A6"/>
    <w:rsid w:val="003821BA"/>
    <w:rsid w:val="00391640"/>
    <w:rsid w:val="003A59AB"/>
    <w:rsid w:val="003B05F5"/>
    <w:rsid w:val="003D1E1F"/>
    <w:rsid w:val="003D49D2"/>
    <w:rsid w:val="003D79BF"/>
    <w:rsid w:val="003F09E4"/>
    <w:rsid w:val="003F2533"/>
    <w:rsid w:val="003F703A"/>
    <w:rsid w:val="004006EC"/>
    <w:rsid w:val="00403179"/>
    <w:rsid w:val="004060BE"/>
    <w:rsid w:val="00406750"/>
    <w:rsid w:val="004071A6"/>
    <w:rsid w:val="00412DC2"/>
    <w:rsid w:val="0041459F"/>
    <w:rsid w:val="004151D6"/>
    <w:rsid w:val="004169F5"/>
    <w:rsid w:val="00420746"/>
    <w:rsid w:val="00421315"/>
    <w:rsid w:val="00432196"/>
    <w:rsid w:val="00432D5A"/>
    <w:rsid w:val="004336F3"/>
    <w:rsid w:val="0046159D"/>
    <w:rsid w:val="00471445"/>
    <w:rsid w:val="0047658B"/>
    <w:rsid w:val="00480BD4"/>
    <w:rsid w:val="0048718E"/>
    <w:rsid w:val="00495E47"/>
    <w:rsid w:val="004A1DC4"/>
    <w:rsid w:val="004A32A9"/>
    <w:rsid w:val="004A50AC"/>
    <w:rsid w:val="004B0CE2"/>
    <w:rsid w:val="004B4676"/>
    <w:rsid w:val="004B7F78"/>
    <w:rsid w:val="004C3870"/>
    <w:rsid w:val="004D2B9D"/>
    <w:rsid w:val="004D3554"/>
    <w:rsid w:val="004E0876"/>
    <w:rsid w:val="004E0E06"/>
    <w:rsid w:val="004E5C1B"/>
    <w:rsid w:val="004F0ACD"/>
    <w:rsid w:val="004F594D"/>
    <w:rsid w:val="00506122"/>
    <w:rsid w:val="00520B89"/>
    <w:rsid w:val="00521F4B"/>
    <w:rsid w:val="0052472A"/>
    <w:rsid w:val="005276DD"/>
    <w:rsid w:val="00527CE6"/>
    <w:rsid w:val="00530047"/>
    <w:rsid w:val="00532884"/>
    <w:rsid w:val="00535792"/>
    <w:rsid w:val="00543A43"/>
    <w:rsid w:val="00555C7C"/>
    <w:rsid w:val="00556450"/>
    <w:rsid w:val="00561C84"/>
    <w:rsid w:val="005625F8"/>
    <w:rsid w:val="0056329C"/>
    <w:rsid w:val="005658A5"/>
    <w:rsid w:val="005671E9"/>
    <w:rsid w:val="00567487"/>
    <w:rsid w:val="0057255B"/>
    <w:rsid w:val="00577AA5"/>
    <w:rsid w:val="005803DE"/>
    <w:rsid w:val="00581188"/>
    <w:rsid w:val="00581218"/>
    <w:rsid w:val="00585328"/>
    <w:rsid w:val="00591F9A"/>
    <w:rsid w:val="00595DBA"/>
    <w:rsid w:val="005A3DD9"/>
    <w:rsid w:val="005C1932"/>
    <w:rsid w:val="005C59F8"/>
    <w:rsid w:val="005C64EA"/>
    <w:rsid w:val="005D7AD6"/>
    <w:rsid w:val="005E33A8"/>
    <w:rsid w:val="005E342B"/>
    <w:rsid w:val="005F4295"/>
    <w:rsid w:val="00600C18"/>
    <w:rsid w:val="00612192"/>
    <w:rsid w:val="00627492"/>
    <w:rsid w:val="00630EC6"/>
    <w:rsid w:val="0063178C"/>
    <w:rsid w:val="00635F3E"/>
    <w:rsid w:val="0065005B"/>
    <w:rsid w:val="00655C45"/>
    <w:rsid w:val="0066763F"/>
    <w:rsid w:val="00671957"/>
    <w:rsid w:val="00671CF1"/>
    <w:rsid w:val="00683D55"/>
    <w:rsid w:val="00685184"/>
    <w:rsid w:val="0068519B"/>
    <w:rsid w:val="00685288"/>
    <w:rsid w:val="0069204B"/>
    <w:rsid w:val="006963FC"/>
    <w:rsid w:val="00697959"/>
    <w:rsid w:val="00697B1B"/>
    <w:rsid w:val="006A73A7"/>
    <w:rsid w:val="006B478D"/>
    <w:rsid w:val="006B647A"/>
    <w:rsid w:val="006B6CDC"/>
    <w:rsid w:val="006D45D4"/>
    <w:rsid w:val="006D7EFC"/>
    <w:rsid w:val="006E235A"/>
    <w:rsid w:val="006F00D0"/>
    <w:rsid w:val="006F4973"/>
    <w:rsid w:val="006F6E41"/>
    <w:rsid w:val="00712D54"/>
    <w:rsid w:val="00716926"/>
    <w:rsid w:val="007171B5"/>
    <w:rsid w:val="007217F8"/>
    <w:rsid w:val="007241AC"/>
    <w:rsid w:val="00726044"/>
    <w:rsid w:val="007307D2"/>
    <w:rsid w:val="00735A45"/>
    <w:rsid w:val="00737499"/>
    <w:rsid w:val="00744228"/>
    <w:rsid w:val="007468F0"/>
    <w:rsid w:val="0074782F"/>
    <w:rsid w:val="0075006B"/>
    <w:rsid w:val="007533E7"/>
    <w:rsid w:val="00754E9F"/>
    <w:rsid w:val="00762A42"/>
    <w:rsid w:val="007646A8"/>
    <w:rsid w:val="007773C9"/>
    <w:rsid w:val="007858C2"/>
    <w:rsid w:val="00787EE6"/>
    <w:rsid w:val="00791EB2"/>
    <w:rsid w:val="00794B15"/>
    <w:rsid w:val="00795C4D"/>
    <w:rsid w:val="007A00DE"/>
    <w:rsid w:val="007A1EA6"/>
    <w:rsid w:val="007A671F"/>
    <w:rsid w:val="007B2772"/>
    <w:rsid w:val="007B3A3E"/>
    <w:rsid w:val="007B4657"/>
    <w:rsid w:val="007C1E73"/>
    <w:rsid w:val="007E0BDF"/>
    <w:rsid w:val="00802EEE"/>
    <w:rsid w:val="00806D94"/>
    <w:rsid w:val="00822967"/>
    <w:rsid w:val="008300B4"/>
    <w:rsid w:val="00830FCC"/>
    <w:rsid w:val="00832CE3"/>
    <w:rsid w:val="008330CF"/>
    <w:rsid w:val="008346CB"/>
    <w:rsid w:val="00835FC0"/>
    <w:rsid w:val="0083738F"/>
    <w:rsid w:val="00855573"/>
    <w:rsid w:val="008623E1"/>
    <w:rsid w:val="00862615"/>
    <w:rsid w:val="00866146"/>
    <w:rsid w:val="00872677"/>
    <w:rsid w:val="0087579F"/>
    <w:rsid w:val="008807EE"/>
    <w:rsid w:val="00884C8B"/>
    <w:rsid w:val="008902A4"/>
    <w:rsid w:val="008A5794"/>
    <w:rsid w:val="008B1BF4"/>
    <w:rsid w:val="008B4D33"/>
    <w:rsid w:val="008B5092"/>
    <w:rsid w:val="008C2BB8"/>
    <w:rsid w:val="008C66FF"/>
    <w:rsid w:val="008D64E8"/>
    <w:rsid w:val="008D790F"/>
    <w:rsid w:val="008D7FAE"/>
    <w:rsid w:val="008E2727"/>
    <w:rsid w:val="008F2A9F"/>
    <w:rsid w:val="00903A87"/>
    <w:rsid w:val="00914D83"/>
    <w:rsid w:val="00916C3C"/>
    <w:rsid w:val="00930359"/>
    <w:rsid w:val="00935DBD"/>
    <w:rsid w:val="00941C56"/>
    <w:rsid w:val="00944D50"/>
    <w:rsid w:val="0095640C"/>
    <w:rsid w:val="00957ECA"/>
    <w:rsid w:val="00962726"/>
    <w:rsid w:val="00977BE8"/>
    <w:rsid w:val="009811AF"/>
    <w:rsid w:val="00990DE9"/>
    <w:rsid w:val="00996526"/>
    <w:rsid w:val="009A1631"/>
    <w:rsid w:val="009A1DA4"/>
    <w:rsid w:val="009A1E0C"/>
    <w:rsid w:val="009A3ABA"/>
    <w:rsid w:val="009B1D70"/>
    <w:rsid w:val="009B27F4"/>
    <w:rsid w:val="009B73E0"/>
    <w:rsid w:val="009C4265"/>
    <w:rsid w:val="009C44A5"/>
    <w:rsid w:val="009C6F87"/>
    <w:rsid w:val="009C7A05"/>
    <w:rsid w:val="009D2C38"/>
    <w:rsid w:val="009E0F26"/>
    <w:rsid w:val="009E67CC"/>
    <w:rsid w:val="009E7893"/>
    <w:rsid w:val="009F1233"/>
    <w:rsid w:val="00A0515B"/>
    <w:rsid w:val="00A20714"/>
    <w:rsid w:val="00A21994"/>
    <w:rsid w:val="00A24811"/>
    <w:rsid w:val="00A27B82"/>
    <w:rsid w:val="00A315CB"/>
    <w:rsid w:val="00A35E9D"/>
    <w:rsid w:val="00A370EC"/>
    <w:rsid w:val="00A5013D"/>
    <w:rsid w:val="00A54FDF"/>
    <w:rsid w:val="00A572F0"/>
    <w:rsid w:val="00A57327"/>
    <w:rsid w:val="00A840D8"/>
    <w:rsid w:val="00A8474A"/>
    <w:rsid w:val="00A92D53"/>
    <w:rsid w:val="00AA38BB"/>
    <w:rsid w:val="00AB0D52"/>
    <w:rsid w:val="00AB2C95"/>
    <w:rsid w:val="00AB4F8D"/>
    <w:rsid w:val="00AB55C6"/>
    <w:rsid w:val="00AC13B5"/>
    <w:rsid w:val="00AC40B9"/>
    <w:rsid w:val="00AC4255"/>
    <w:rsid w:val="00AC51B4"/>
    <w:rsid w:val="00AD1AE9"/>
    <w:rsid w:val="00AD2376"/>
    <w:rsid w:val="00AD40BF"/>
    <w:rsid w:val="00AE05B8"/>
    <w:rsid w:val="00AE2FD5"/>
    <w:rsid w:val="00AE4C2F"/>
    <w:rsid w:val="00AE4EAC"/>
    <w:rsid w:val="00AF2891"/>
    <w:rsid w:val="00AF30E7"/>
    <w:rsid w:val="00AF51BB"/>
    <w:rsid w:val="00B00EF6"/>
    <w:rsid w:val="00B01009"/>
    <w:rsid w:val="00B02934"/>
    <w:rsid w:val="00B0340F"/>
    <w:rsid w:val="00B053CF"/>
    <w:rsid w:val="00B10934"/>
    <w:rsid w:val="00B1240F"/>
    <w:rsid w:val="00B14C3B"/>
    <w:rsid w:val="00B3445B"/>
    <w:rsid w:val="00B34AF6"/>
    <w:rsid w:val="00B3506E"/>
    <w:rsid w:val="00B426AE"/>
    <w:rsid w:val="00B44A26"/>
    <w:rsid w:val="00B44B15"/>
    <w:rsid w:val="00B47372"/>
    <w:rsid w:val="00B503E3"/>
    <w:rsid w:val="00B51A65"/>
    <w:rsid w:val="00B53407"/>
    <w:rsid w:val="00B612DF"/>
    <w:rsid w:val="00B62643"/>
    <w:rsid w:val="00B70B18"/>
    <w:rsid w:val="00B83C10"/>
    <w:rsid w:val="00B83FAC"/>
    <w:rsid w:val="00B92912"/>
    <w:rsid w:val="00B94803"/>
    <w:rsid w:val="00B955FD"/>
    <w:rsid w:val="00BA0932"/>
    <w:rsid w:val="00BA67EA"/>
    <w:rsid w:val="00BB22FC"/>
    <w:rsid w:val="00BB554B"/>
    <w:rsid w:val="00BB5CEA"/>
    <w:rsid w:val="00BB5E64"/>
    <w:rsid w:val="00BC02E0"/>
    <w:rsid w:val="00BC14AA"/>
    <w:rsid w:val="00BC33C6"/>
    <w:rsid w:val="00BC3957"/>
    <w:rsid w:val="00BD3EE6"/>
    <w:rsid w:val="00BE3AFA"/>
    <w:rsid w:val="00BE6E7D"/>
    <w:rsid w:val="00BE7E2B"/>
    <w:rsid w:val="00C0128C"/>
    <w:rsid w:val="00C03A2C"/>
    <w:rsid w:val="00C0460D"/>
    <w:rsid w:val="00C04DD5"/>
    <w:rsid w:val="00C245CB"/>
    <w:rsid w:val="00C2729D"/>
    <w:rsid w:val="00C34232"/>
    <w:rsid w:val="00C352E6"/>
    <w:rsid w:val="00C3684F"/>
    <w:rsid w:val="00C40096"/>
    <w:rsid w:val="00C44D83"/>
    <w:rsid w:val="00C450D8"/>
    <w:rsid w:val="00C60332"/>
    <w:rsid w:val="00C6569F"/>
    <w:rsid w:val="00C7113D"/>
    <w:rsid w:val="00C71DB6"/>
    <w:rsid w:val="00C72968"/>
    <w:rsid w:val="00C73782"/>
    <w:rsid w:val="00C768C9"/>
    <w:rsid w:val="00C775EC"/>
    <w:rsid w:val="00C873BC"/>
    <w:rsid w:val="00C93F23"/>
    <w:rsid w:val="00C94DEF"/>
    <w:rsid w:val="00C95663"/>
    <w:rsid w:val="00CA43F3"/>
    <w:rsid w:val="00CA5C3B"/>
    <w:rsid w:val="00CA605E"/>
    <w:rsid w:val="00CB0066"/>
    <w:rsid w:val="00CC53C3"/>
    <w:rsid w:val="00CC55C4"/>
    <w:rsid w:val="00CD069F"/>
    <w:rsid w:val="00CE0F0D"/>
    <w:rsid w:val="00CE5287"/>
    <w:rsid w:val="00CE55D8"/>
    <w:rsid w:val="00CE6636"/>
    <w:rsid w:val="00CE7FD7"/>
    <w:rsid w:val="00CF113F"/>
    <w:rsid w:val="00CF2FBC"/>
    <w:rsid w:val="00CF6419"/>
    <w:rsid w:val="00CF7587"/>
    <w:rsid w:val="00D115D4"/>
    <w:rsid w:val="00D16B95"/>
    <w:rsid w:val="00D22535"/>
    <w:rsid w:val="00D31AF9"/>
    <w:rsid w:val="00D35318"/>
    <w:rsid w:val="00D5005D"/>
    <w:rsid w:val="00D56A15"/>
    <w:rsid w:val="00D57DB7"/>
    <w:rsid w:val="00D71BC5"/>
    <w:rsid w:val="00D71FD5"/>
    <w:rsid w:val="00D7233E"/>
    <w:rsid w:val="00D73C58"/>
    <w:rsid w:val="00D77B04"/>
    <w:rsid w:val="00D77C18"/>
    <w:rsid w:val="00D84D1A"/>
    <w:rsid w:val="00DB290B"/>
    <w:rsid w:val="00DB5C70"/>
    <w:rsid w:val="00DB6C87"/>
    <w:rsid w:val="00DB79D7"/>
    <w:rsid w:val="00DC1DED"/>
    <w:rsid w:val="00DC3D0D"/>
    <w:rsid w:val="00DC62D3"/>
    <w:rsid w:val="00DD32E6"/>
    <w:rsid w:val="00DD7160"/>
    <w:rsid w:val="00DE0880"/>
    <w:rsid w:val="00DE6000"/>
    <w:rsid w:val="00DE631A"/>
    <w:rsid w:val="00DF0E98"/>
    <w:rsid w:val="00DF24B6"/>
    <w:rsid w:val="00DF3FA1"/>
    <w:rsid w:val="00DF69EE"/>
    <w:rsid w:val="00DF7CF1"/>
    <w:rsid w:val="00E01276"/>
    <w:rsid w:val="00E12A9B"/>
    <w:rsid w:val="00E12D45"/>
    <w:rsid w:val="00E14CF5"/>
    <w:rsid w:val="00E17CBE"/>
    <w:rsid w:val="00E213C6"/>
    <w:rsid w:val="00E23813"/>
    <w:rsid w:val="00E300A8"/>
    <w:rsid w:val="00E35DC1"/>
    <w:rsid w:val="00E4086A"/>
    <w:rsid w:val="00E60926"/>
    <w:rsid w:val="00E750AC"/>
    <w:rsid w:val="00E75FAF"/>
    <w:rsid w:val="00E81A52"/>
    <w:rsid w:val="00E93309"/>
    <w:rsid w:val="00E93B6F"/>
    <w:rsid w:val="00E96131"/>
    <w:rsid w:val="00E97796"/>
    <w:rsid w:val="00E97B70"/>
    <w:rsid w:val="00EA1BD4"/>
    <w:rsid w:val="00EA371A"/>
    <w:rsid w:val="00EA7EBE"/>
    <w:rsid w:val="00EA7F91"/>
    <w:rsid w:val="00EB5637"/>
    <w:rsid w:val="00EC0D5A"/>
    <w:rsid w:val="00EC2348"/>
    <w:rsid w:val="00EC7F87"/>
    <w:rsid w:val="00ED5788"/>
    <w:rsid w:val="00EE4009"/>
    <w:rsid w:val="00EF23CE"/>
    <w:rsid w:val="00EF6B5B"/>
    <w:rsid w:val="00EF7AF2"/>
    <w:rsid w:val="00F073A5"/>
    <w:rsid w:val="00F0759B"/>
    <w:rsid w:val="00F1320D"/>
    <w:rsid w:val="00F1556B"/>
    <w:rsid w:val="00F15891"/>
    <w:rsid w:val="00F204D4"/>
    <w:rsid w:val="00F2113B"/>
    <w:rsid w:val="00F21FC0"/>
    <w:rsid w:val="00F24D3A"/>
    <w:rsid w:val="00F3655C"/>
    <w:rsid w:val="00F40E7A"/>
    <w:rsid w:val="00F449E6"/>
    <w:rsid w:val="00F47ABE"/>
    <w:rsid w:val="00F536C6"/>
    <w:rsid w:val="00F543B7"/>
    <w:rsid w:val="00F54A79"/>
    <w:rsid w:val="00F560D5"/>
    <w:rsid w:val="00F56903"/>
    <w:rsid w:val="00F61B17"/>
    <w:rsid w:val="00F646EF"/>
    <w:rsid w:val="00F73A9E"/>
    <w:rsid w:val="00F7596B"/>
    <w:rsid w:val="00F84841"/>
    <w:rsid w:val="00F959FB"/>
    <w:rsid w:val="00F97D47"/>
    <w:rsid w:val="00FA3C68"/>
    <w:rsid w:val="00FA78AB"/>
    <w:rsid w:val="00FB38CC"/>
    <w:rsid w:val="00FC06B3"/>
    <w:rsid w:val="00FC6323"/>
    <w:rsid w:val="00FC63A9"/>
    <w:rsid w:val="00FD2515"/>
    <w:rsid w:val="00FD2C7C"/>
    <w:rsid w:val="00FD62C2"/>
    <w:rsid w:val="00FE20F3"/>
    <w:rsid w:val="00FE4BE0"/>
    <w:rsid w:val="00FE52B8"/>
    <w:rsid w:val="00FE758F"/>
    <w:rsid w:val="00FE77AC"/>
    <w:rsid w:val="00FE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390FC"/>
  <w15:docId w15:val="{978C0F82-ADA3-4ABE-8700-109BAE46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paragraph" w:styleId="NoSpacing">
    <w:name w:val="No Spacing"/>
    <w:basedOn w:val="Normal"/>
    <w:uiPriority w:val="1"/>
    <w:qFormat/>
    <w:rsid w:val="00C93F23"/>
    <w:pPr>
      <w:spacing w:before="100" w:beforeAutospacing="1" w:after="100" w:afterAutospacing="1"/>
    </w:pPr>
  </w:style>
  <w:style w:type="paragraph" w:customStyle="1" w:styleId="tv2132">
    <w:name w:val="tv2132"/>
    <w:basedOn w:val="Normal"/>
    <w:rsid w:val="00E97B7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1523">
      <w:bodyDiv w:val="1"/>
      <w:marLeft w:val="0"/>
      <w:marRight w:val="0"/>
      <w:marTop w:val="0"/>
      <w:marBottom w:val="0"/>
      <w:divBdr>
        <w:top w:val="none" w:sz="0" w:space="0" w:color="auto"/>
        <w:left w:val="none" w:sz="0" w:space="0" w:color="auto"/>
        <w:bottom w:val="none" w:sz="0" w:space="0" w:color="auto"/>
        <w:right w:val="none" w:sz="0" w:space="0" w:color="auto"/>
      </w:divBdr>
      <w:divsChild>
        <w:div w:id="521436057">
          <w:marLeft w:val="0"/>
          <w:marRight w:val="0"/>
          <w:marTop w:val="0"/>
          <w:marBottom w:val="0"/>
          <w:divBdr>
            <w:top w:val="none" w:sz="0" w:space="0" w:color="auto"/>
            <w:left w:val="none" w:sz="0" w:space="0" w:color="auto"/>
            <w:bottom w:val="none" w:sz="0" w:space="0" w:color="auto"/>
            <w:right w:val="none" w:sz="0" w:space="0" w:color="auto"/>
          </w:divBdr>
          <w:divsChild>
            <w:div w:id="482770150">
              <w:marLeft w:val="0"/>
              <w:marRight w:val="0"/>
              <w:marTop w:val="0"/>
              <w:marBottom w:val="0"/>
              <w:divBdr>
                <w:top w:val="none" w:sz="0" w:space="0" w:color="auto"/>
                <w:left w:val="none" w:sz="0" w:space="0" w:color="auto"/>
                <w:bottom w:val="none" w:sz="0" w:space="0" w:color="auto"/>
                <w:right w:val="none" w:sz="0" w:space="0" w:color="auto"/>
              </w:divBdr>
              <w:divsChild>
                <w:div w:id="250046212">
                  <w:marLeft w:val="0"/>
                  <w:marRight w:val="0"/>
                  <w:marTop w:val="0"/>
                  <w:marBottom w:val="0"/>
                  <w:divBdr>
                    <w:top w:val="none" w:sz="0" w:space="0" w:color="auto"/>
                    <w:left w:val="none" w:sz="0" w:space="0" w:color="auto"/>
                    <w:bottom w:val="none" w:sz="0" w:space="0" w:color="auto"/>
                    <w:right w:val="none" w:sz="0" w:space="0" w:color="auto"/>
                  </w:divBdr>
                  <w:divsChild>
                    <w:div w:id="46026548">
                      <w:marLeft w:val="0"/>
                      <w:marRight w:val="0"/>
                      <w:marTop w:val="0"/>
                      <w:marBottom w:val="0"/>
                      <w:divBdr>
                        <w:top w:val="none" w:sz="0" w:space="0" w:color="auto"/>
                        <w:left w:val="none" w:sz="0" w:space="0" w:color="auto"/>
                        <w:bottom w:val="none" w:sz="0" w:space="0" w:color="auto"/>
                        <w:right w:val="none" w:sz="0" w:space="0" w:color="auto"/>
                      </w:divBdr>
                      <w:divsChild>
                        <w:div w:id="1425608944">
                          <w:marLeft w:val="0"/>
                          <w:marRight w:val="0"/>
                          <w:marTop w:val="0"/>
                          <w:marBottom w:val="0"/>
                          <w:divBdr>
                            <w:top w:val="none" w:sz="0" w:space="0" w:color="auto"/>
                            <w:left w:val="none" w:sz="0" w:space="0" w:color="auto"/>
                            <w:bottom w:val="none" w:sz="0" w:space="0" w:color="auto"/>
                            <w:right w:val="none" w:sz="0" w:space="0" w:color="auto"/>
                          </w:divBdr>
                          <w:divsChild>
                            <w:div w:id="1040936236">
                              <w:marLeft w:val="0"/>
                              <w:marRight w:val="0"/>
                              <w:marTop w:val="0"/>
                              <w:marBottom w:val="0"/>
                              <w:divBdr>
                                <w:top w:val="none" w:sz="0" w:space="0" w:color="auto"/>
                                <w:left w:val="none" w:sz="0" w:space="0" w:color="auto"/>
                                <w:bottom w:val="none" w:sz="0" w:space="0" w:color="auto"/>
                                <w:right w:val="none" w:sz="0" w:space="0" w:color="auto"/>
                              </w:divBdr>
                              <w:divsChild>
                                <w:div w:id="13866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143612">
      <w:bodyDiv w:val="1"/>
      <w:marLeft w:val="0"/>
      <w:marRight w:val="0"/>
      <w:marTop w:val="0"/>
      <w:marBottom w:val="0"/>
      <w:divBdr>
        <w:top w:val="none" w:sz="0" w:space="0" w:color="auto"/>
        <w:left w:val="none" w:sz="0" w:space="0" w:color="auto"/>
        <w:bottom w:val="none" w:sz="0" w:space="0" w:color="auto"/>
        <w:right w:val="none" w:sz="0" w:space="0" w:color="auto"/>
      </w:divBdr>
    </w:div>
    <w:div w:id="1667240759">
      <w:bodyDiv w:val="1"/>
      <w:marLeft w:val="0"/>
      <w:marRight w:val="0"/>
      <w:marTop w:val="0"/>
      <w:marBottom w:val="0"/>
      <w:divBdr>
        <w:top w:val="none" w:sz="0" w:space="0" w:color="auto"/>
        <w:left w:val="none" w:sz="0" w:space="0" w:color="auto"/>
        <w:bottom w:val="none" w:sz="0" w:space="0" w:color="auto"/>
        <w:right w:val="none" w:sz="0" w:space="0" w:color="auto"/>
      </w:divBdr>
    </w:div>
    <w:div w:id="18767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sana.Hvaleja@vi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72847-par-latvijas-republikas-uznemumu-regis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3.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D3601B3A-4ED6-4FA2-A1F2-A8BC403C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10586</Words>
  <Characters>6035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Anotācija MK noteikumu projektam "Grozījumi Ministru kabineta 2015.gada 22.septembra noteikumos Nr.537 “Noteikumi par nodokļu maksātāju un nodokļu maksātāju struktūrvienību reģistrāciju Valsts ieņēmumu dienestā”"</vt:lpstr>
    </vt:vector>
  </TitlesOfParts>
  <Company>Valsts ieņēmumu dienests/Finanšu ministrija</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Ministru kabineta 2015.gada 22.septembra noteikumos Nr.537 “Noteikumi par nodokļu maksātāju un nodokļu maksātāju struktūrvienību reģistrāciju Valsts ieņēmumu dienestā”"</dc:title>
  <dc:subject>anotācija</dc:subject>
  <dc:creator>Oksana.Hvaleja@vid.gov.lv</dc:creator>
  <dc:description>67122044, Oksana.Hvaleja@vid.gov.lv</dc:description>
  <cp:lastModifiedBy>Oksana Hvaleja</cp:lastModifiedBy>
  <cp:revision>266</cp:revision>
  <cp:lastPrinted>2017-06-12T11:27:00Z</cp:lastPrinted>
  <dcterms:created xsi:type="dcterms:W3CDTF">2018-04-27T05:35:00Z</dcterms:created>
  <dcterms:modified xsi:type="dcterms:W3CDTF">2018-05-29T05:19:00Z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