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Pr="00CF2A3A" w:rsidRDefault="006F5FBC" w:rsidP="008B7E92">
      <w:pPr>
        <w:jc w:val="center"/>
        <w:rPr>
          <w:b/>
          <w:bCs/>
          <w:sz w:val="28"/>
          <w:szCs w:val="28"/>
          <w:lang w:val="lv-LV"/>
        </w:rPr>
      </w:pPr>
      <w:r w:rsidRPr="00CF2A3A">
        <w:rPr>
          <w:b/>
          <w:bCs/>
          <w:sz w:val="28"/>
          <w:szCs w:val="28"/>
          <w:lang w:val="lv-LV"/>
        </w:rPr>
        <w:t>LATVIJAS REPUBLIKAS MINISTRU KABINETA</w:t>
      </w:r>
    </w:p>
    <w:p w:rsidR="00A26967" w:rsidRPr="00CF2A3A" w:rsidRDefault="00A26967" w:rsidP="008B7E92">
      <w:pPr>
        <w:jc w:val="center"/>
        <w:rPr>
          <w:b/>
          <w:bCs/>
          <w:sz w:val="28"/>
          <w:szCs w:val="28"/>
          <w:lang w:val="lv-LV"/>
        </w:rPr>
      </w:pPr>
      <w:r w:rsidRPr="00CF2A3A">
        <w:rPr>
          <w:b/>
          <w:bCs/>
          <w:sz w:val="28"/>
          <w:szCs w:val="28"/>
          <w:lang w:val="lv-LV"/>
        </w:rPr>
        <w:t>SĒDES PROTOKOLLĒMUMS</w:t>
      </w:r>
    </w:p>
    <w:p w:rsidR="00A26967" w:rsidRPr="00CF2A3A" w:rsidRDefault="00A26967" w:rsidP="008B7E92">
      <w:pPr>
        <w:jc w:val="center"/>
        <w:rPr>
          <w:sz w:val="26"/>
          <w:szCs w:val="26"/>
          <w:lang w:val="lv-LV"/>
        </w:rPr>
      </w:pPr>
    </w:p>
    <w:p w:rsidR="00492305" w:rsidRPr="00CF2A3A"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CF2A3A" w:rsidTr="00EB5D41">
        <w:trPr>
          <w:cantSplit/>
          <w:jc w:val="center"/>
        </w:trPr>
        <w:tc>
          <w:tcPr>
            <w:tcW w:w="3786" w:type="dxa"/>
          </w:tcPr>
          <w:p w:rsidR="00A26967" w:rsidRPr="00CF2A3A" w:rsidRDefault="00A26967" w:rsidP="008B7E92">
            <w:pPr>
              <w:rPr>
                <w:sz w:val="26"/>
                <w:szCs w:val="26"/>
                <w:lang w:val="lv-LV"/>
              </w:rPr>
            </w:pPr>
            <w:r w:rsidRPr="00CF2A3A">
              <w:rPr>
                <w:sz w:val="26"/>
                <w:szCs w:val="26"/>
                <w:lang w:val="lv-LV"/>
              </w:rPr>
              <w:t>Rīgā</w:t>
            </w:r>
          </w:p>
        </w:tc>
        <w:tc>
          <w:tcPr>
            <w:tcW w:w="1067" w:type="dxa"/>
          </w:tcPr>
          <w:p w:rsidR="00A26967" w:rsidRPr="00CF2A3A" w:rsidRDefault="00A26967" w:rsidP="008B7E92">
            <w:pPr>
              <w:rPr>
                <w:sz w:val="26"/>
                <w:szCs w:val="26"/>
                <w:lang w:val="lv-LV"/>
              </w:rPr>
            </w:pPr>
            <w:r w:rsidRPr="00CF2A3A">
              <w:rPr>
                <w:sz w:val="26"/>
                <w:szCs w:val="26"/>
                <w:lang w:val="lv-LV"/>
              </w:rPr>
              <w:t>Nr.</w:t>
            </w:r>
            <w:r w:rsidR="00AF4B03" w:rsidRPr="00CF2A3A">
              <w:rPr>
                <w:sz w:val="26"/>
                <w:szCs w:val="26"/>
                <w:lang w:val="lv-LV"/>
              </w:rPr>
              <w:t>___</w:t>
            </w:r>
          </w:p>
        </w:tc>
        <w:tc>
          <w:tcPr>
            <w:tcW w:w="4137" w:type="dxa"/>
          </w:tcPr>
          <w:p w:rsidR="00A26967" w:rsidRPr="00CF2A3A" w:rsidRDefault="00682EED" w:rsidP="00083B09">
            <w:pPr>
              <w:jc w:val="right"/>
              <w:rPr>
                <w:sz w:val="26"/>
                <w:szCs w:val="26"/>
                <w:lang w:val="lv-LV"/>
              </w:rPr>
            </w:pPr>
            <w:r w:rsidRPr="00CF2A3A">
              <w:rPr>
                <w:sz w:val="26"/>
                <w:szCs w:val="26"/>
                <w:lang w:val="lv-LV"/>
              </w:rPr>
              <w:t>201</w:t>
            </w:r>
            <w:r w:rsidR="00CF2A3A" w:rsidRPr="00CF2A3A">
              <w:rPr>
                <w:sz w:val="26"/>
                <w:szCs w:val="26"/>
                <w:lang w:val="lv-LV"/>
              </w:rPr>
              <w:t>8</w:t>
            </w:r>
            <w:r w:rsidR="006F5FBC" w:rsidRPr="00CF2A3A">
              <w:rPr>
                <w:sz w:val="26"/>
                <w:szCs w:val="26"/>
                <w:lang w:val="lv-LV"/>
              </w:rPr>
              <w:t>.</w:t>
            </w:r>
            <w:r w:rsidR="00A26967" w:rsidRPr="00CF2A3A">
              <w:rPr>
                <w:sz w:val="26"/>
                <w:szCs w:val="26"/>
                <w:lang w:val="lv-LV"/>
              </w:rPr>
              <w:t xml:space="preserve">gada </w:t>
            </w:r>
            <w:r w:rsidR="00AF4B03" w:rsidRPr="00CF2A3A">
              <w:rPr>
                <w:sz w:val="26"/>
                <w:szCs w:val="26"/>
                <w:lang w:val="lv-LV"/>
              </w:rPr>
              <w:t>___</w:t>
            </w:r>
            <w:r w:rsidR="00A26967" w:rsidRPr="00CF2A3A">
              <w:rPr>
                <w:sz w:val="26"/>
                <w:szCs w:val="26"/>
                <w:lang w:val="lv-LV"/>
              </w:rPr>
              <w:t>. _________</w:t>
            </w:r>
          </w:p>
        </w:tc>
      </w:tr>
    </w:tbl>
    <w:p w:rsidR="008B7E92" w:rsidRPr="00CF2A3A" w:rsidRDefault="008B7E92" w:rsidP="008B7E92">
      <w:pPr>
        <w:pStyle w:val="Header"/>
        <w:tabs>
          <w:tab w:val="clear" w:pos="4320"/>
          <w:tab w:val="clear" w:pos="8640"/>
        </w:tabs>
        <w:jc w:val="center"/>
        <w:rPr>
          <w:b/>
          <w:sz w:val="26"/>
          <w:szCs w:val="26"/>
          <w:lang w:val="lv-LV"/>
        </w:rPr>
      </w:pPr>
    </w:p>
    <w:p w:rsidR="00A26967" w:rsidRPr="00CF2A3A" w:rsidRDefault="00AF4B03" w:rsidP="008B7E92">
      <w:pPr>
        <w:pStyle w:val="Header"/>
        <w:tabs>
          <w:tab w:val="clear" w:pos="4320"/>
          <w:tab w:val="clear" w:pos="8640"/>
        </w:tabs>
        <w:jc w:val="center"/>
        <w:rPr>
          <w:b/>
          <w:sz w:val="26"/>
          <w:szCs w:val="26"/>
          <w:lang w:val="lv-LV"/>
        </w:rPr>
      </w:pPr>
      <w:r w:rsidRPr="00CF2A3A">
        <w:rPr>
          <w:sz w:val="26"/>
          <w:szCs w:val="26"/>
          <w:lang w:val="lv-LV"/>
        </w:rPr>
        <w:t>___</w:t>
      </w:r>
      <w:r w:rsidR="00A26967" w:rsidRPr="00CF2A3A">
        <w:rPr>
          <w:b/>
          <w:sz w:val="26"/>
          <w:szCs w:val="26"/>
          <w:lang w:val="lv-LV"/>
        </w:rPr>
        <w:t>.§</w:t>
      </w:r>
    </w:p>
    <w:p w:rsidR="00D316B9" w:rsidRPr="00CF2A3A" w:rsidRDefault="00D316B9" w:rsidP="008B7E92">
      <w:pPr>
        <w:pStyle w:val="BodyText"/>
        <w:jc w:val="left"/>
        <w:rPr>
          <w:sz w:val="26"/>
          <w:szCs w:val="26"/>
          <w:lang w:val="lv-LV"/>
        </w:rPr>
      </w:pPr>
    </w:p>
    <w:p w:rsidR="00D316B9" w:rsidRPr="00CF2A3A" w:rsidRDefault="00E92D4D" w:rsidP="00D316B9">
      <w:pPr>
        <w:pStyle w:val="BodyText"/>
        <w:rPr>
          <w:sz w:val="28"/>
          <w:szCs w:val="28"/>
          <w:lang w:val="lv-LV"/>
        </w:rPr>
      </w:pPr>
      <w:r w:rsidRPr="00CF2A3A">
        <w:rPr>
          <w:sz w:val="28"/>
          <w:szCs w:val="28"/>
          <w:lang w:val="lv-LV"/>
        </w:rPr>
        <w:t xml:space="preserve">Informatīvais ziņojums </w:t>
      </w:r>
      <w:r w:rsidR="00CF2A3A" w:rsidRPr="00CF2A3A">
        <w:rPr>
          <w:sz w:val="28"/>
          <w:szCs w:val="28"/>
          <w:lang w:val="lv-LV"/>
        </w:rPr>
        <w:t>p</w:t>
      </w:r>
      <w:r w:rsidR="00CF2A3A" w:rsidRPr="00CF2A3A">
        <w:rPr>
          <w:rFonts w:eastAsia="Calibri"/>
          <w:sz w:val="28"/>
          <w:szCs w:val="28"/>
          <w:lang w:val="lv-LV"/>
        </w:rPr>
        <w:t>ar Ministru kabineta 2018.gada 24.aprīļa sēdes protokola Nr.21 18.§ 2.punktā dotā uzdevuma izpildi</w:t>
      </w:r>
    </w:p>
    <w:p w:rsidR="00A26967" w:rsidRPr="00CF2A3A" w:rsidRDefault="00E92D4D" w:rsidP="008B7E92">
      <w:pPr>
        <w:pStyle w:val="BodyText"/>
        <w:jc w:val="left"/>
        <w:rPr>
          <w:b w:val="0"/>
          <w:sz w:val="26"/>
          <w:szCs w:val="26"/>
          <w:u w:val="single"/>
          <w:lang w:val="lv-LV"/>
        </w:rPr>
      </w:pP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p>
    <w:p w:rsidR="002042C1" w:rsidRPr="00CF2A3A" w:rsidRDefault="00A26967" w:rsidP="008B7E92">
      <w:pPr>
        <w:pStyle w:val="BodyText"/>
        <w:rPr>
          <w:b w:val="0"/>
          <w:sz w:val="26"/>
          <w:szCs w:val="26"/>
          <w:lang w:val="lv-LV"/>
        </w:rPr>
      </w:pPr>
      <w:r w:rsidRPr="00CF2A3A">
        <w:rPr>
          <w:b w:val="0"/>
          <w:sz w:val="26"/>
          <w:szCs w:val="26"/>
          <w:lang w:val="lv-LV"/>
        </w:rPr>
        <w:t>(...)</w:t>
      </w:r>
    </w:p>
    <w:p w:rsidR="006866CF" w:rsidRPr="00CF2A3A" w:rsidRDefault="006866CF" w:rsidP="00C11766">
      <w:pPr>
        <w:pStyle w:val="BodyText"/>
        <w:jc w:val="left"/>
        <w:rPr>
          <w:b w:val="0"/>
          <w:sz w:val="26"/>
          <w:szCs w:val="26"/>
          <w:lang w:val="lv-LV"/>
        </w:rPr>
      </w:pPr>
    </w:p>
    <w:p w:rsidR="00492305" w:rsidRPr="00CF2A3A" w:rsidRDefault="00C75928" w:rsidP="006F5FBC">
      <w:pPr>
        <w:pStyle w:val="BodyText"/>
        <w:jc w:val="both"/>
        <w:rPr>
          <w:b w:val="0"/>
          <w:sz w:val="26"/>
          <w:szCs w:val="26"/>
          <w:lang w:val="lv-LV"/>
        </w:rPr>
      </w:pPr>
      <w:r w:rsidRPr="00CF2A3A">
        <w:rPr>
          <w:b w:val="0"/>
          <w:sz w:val="26"/>
          <w:szCs w:val="26"/>
          <w:lang w:val="lv-LV"/>
        </w:rPr>
        <w:t>1. </w:t>
      </w:r>
      <w:r w:rsidR="006F5FBC" w:rsidRPr="00CF2A3A">
        <w:rPr>
          <w:b w:val="0"/>
          <w:sz w:val="26"/>
          <w:szCs w:val="26"/>
          <w:lang w:val="lv-LV" w:eastAsia="lv-LV"/>
        </w:rPr>
        <w:t xml:space="preserve">Pieņemt zināšanai </w:t>
      </w:r>
      <w:r w:rsidR="00E92D4D" w:rsidRPr="00CF2A3A">
        <w:rPr>
          <w:b w:val="0"/>
          <w:sz w:val="26"/>
          <w:szCs w:val="26"/>
          <w:lang w:val="lv-LV" w:eastAsia="lv-LV"/>
        </w:rPr>
        <w:t>iesniegto informatīvo</w:t>
      </w:r>
      <w:r w:rsidR="006F5FBC" w:rsidRPr="00CF2A3A">
        <w:rPr>
          <w:b w:val="0"/>
          <w:sz w:val="26"/>
          <w:szCs w:val="26"/>
          <w:lang w:val="lv-LV" w:eastAsia="lv-LV"/>
        </w:rPr>
        <w:t xml:space="preserve"> ziņojumu</w:t>
      </w:r>
      <w:r w:rsidR="00C41C06" w:rsidRPr="00CF2A3A">
        <w:rPr>
          <w:b w:val="0"/>
          <w:sz w:val="26"/>
          <w:szCs w:val="26"/>
          <w:lang w:val="lv-LV"/>
        </w:rPr>
        <w:t>.</w:t>
      </w:r>
    </w:p>
    <w:p w:rsidR="008F0CAE" w:rsidRPr="00CF2A3A" w:rsidRDefault="008F0CAE" w:rsidP="006F5FBC">
      <w:pPr>
        <w:pStyle w:val="BodyText"/>
        <w:jc w:val="both"/>
        <w:rPr>
          <w:b w:val="0"/>
          <w:sz w:val="26"/>
          <w:szCs w:val="26"/>
          <w:lang w:val="lv-LV"/>
        </w:rPr>
      </w:pPr>
    </w:p>
    <w:p w:rsidR="009120D4" w:rsidRPr="001A09B1" w:rsidRDefault="0046178F" w:rsidP="006F5FBC">
      <w:pPr>
        <w:pStyle w:val="BodyText"/>
        <w:jc w:val="both"/>
        <w:rPr>
          <w:b w:val="0"/>
          <w:sz w:val="26"/>
          <w:szCs w:val="26"/>
          <w:lang w:val="lv-LV"/>
        </w:rPr>
      </w:pPr>
      <w:r w:rsidRPr="001A09B1">
        <w:rPr>
          <w:b w:val="0"/>
          <w:sz w:val="26"/>
          <w:szCs w:val="26"/>
          <w:lang w:val="lv-LV"/>
        </w:rPr>
        <w:t>2. </w:t>
      </w:r>
      <w:r w:rsidR="00CF2A3A" w:rsidRPr="001A09B1">
        <w:rPr>
          <w:b w:val="0"/>
          <w:sz w:val="26"/>
          <w:szCs w:val="26"/>
          <w:lang w:val="lv-LV"/>
        </w:rPr>
        <w:t>Ja valsts nekustamo īpašumu plānots nodot bez atlīdzības pašvaldības īpašumā kādai no likuma “</w:t>
      </w:r>
      <w:r w:rsidR="00CF2A3A" w:rsidRPr="001A09B1">
        <w:rPr>
          <w:b w:val="0"/>
          <w:bCs/>
          <w:sz w:val="26"/>
          <w:szCs w:val="26"/>
          <w:lang w:val="lv-LV"/>
        </w:rPr>
        <w:t>Par pašvaldībām</w:t>
      </w:r>
      <w:r w:rsidR="00CF2A3A" w:rsidRPr="001A09B1">
        <w:rPr>
          <w:b w:val="0"/>
          <w:sz w:val="26"/>
          <w:szCs w:val="26"/>
          <w:lang w:val="lv-LV"/>
        </w:rPr>
        <w:t xml:space="preserve">” 15.panta pirmajā daļā minētajām pašvaldību autonomajām funkcijām, Ministru kabineta rīkojumā ietvert vispārīgu atsauci </w:t>
      </w:r>
      <w:r w:rsidR="00CF2A3A" w:rsidRPr="001A09B1">
        <w:rPr>
          <w:rFonts w:eastAsia="Calibri"/>
          <w:b w:val="0"/>
          <w:sz w:val="26"/>
          <w:szCs w:val="26"/>
          <w:lang w:val="lv-LV"/>
        </w:rPr>
        <w:t xml:space="preserve">uz </w:t>
      </w:r>
      <w:r w:rsidR="00CF2A3A" w:rsidRPr="001A09B1">
        <w:rPr>
          <w:b w:val="0"/>
          <w:sz w:val="26"/>
          <w:szCs w:val="26"/>
          <w:lang w:val="lv-LV"/>
        </w:rPr>
        <w:t>likuma “</w:t>
      </w:r>
      <w:r w:rsidR="00CF2A3A" w:rsidRPr="001A09B1">
        <w:rPr>
          <w:b w:val="0"/>
          <w:bCs/>
          <w:sz w:val="26"/>
          <w:szCs w:val="26"/>
          <w:lang w:val="lv-LV"/>
        </w:rPr>
        <w:t>Par pašvaldībām</w:t>
      </w:r>
      <w:r w:rsidR="00CF2A3A" w:rsidRPr="001A09B1">
        <w:rPr>
          <w:b w:val="0"/>
          <w:sz w:val="26"/>
          <w:szCs w:val="26"/>
          <w:lang w:val="lv-LV"/>
        </w:rPr>
        <w:t>” 15.panta pirmo daļu</w:t>
      </w:r>
      <w:r w:rsidR="009120D4" w:rsidRPr="001A09B1">
        <w:rPr>
          <w:rFonts w:eastAsia="Calibri"/>
          <w:b w:val="0"/>
          <w:sz w:val="26"/>
          <w:szCs w:val="26"/>
          <w:lang w:val="lv-LV"/>
        </w:rPr>
        <w:t xml:space="preserve">, bet </w:t>
      </w:r>
      <w:r w:rsidR="009120D4" w:rsidRPr="001A09B1">
        <w:rPr>
          <w:b w:val="0"/>
          <w:sz w:val="26"/>
          <w:szCs w:val="26"/>
          <w:lang w:val="lv-LV"/>
        </w:rPr>
        <w:t>Ministru kabineta rīkojuma</w:t>
      </w:r>
      <w:r w:rsidR="009120D4" w:rsidRPr="001A09B1">
        <w:rPr>
          <w:rFonts w:eastAsia="Calibri"/>
          <w:b w:val="0"/>
          <w:sz w:val="26"/>
          <w:szCs w:val="26"/>
          <w:lang w:val="lv-LV"/>
        </w:rPr>
        <w:t xml:space="preserve"> </w:t>
      </w:r>
      <w:r w:rsidR="009120D4" w:rsidRPr="001A09B1">
        <w:rPr>
          <w:b w:val="0"/>
          <w:bCs/>
          <w:sz w:val="26"/>
          <w:szCs w:val="26"/>
          <w:lang w:val="lv-LV"/>
        </w:rPr>
        <w:t>projekta</w:t>
      </w:r>
      <w:r w:rsidR="009120D4" w:rsidRPr="001A09B1">
        <w:rPr>
          <w:b w:val="0"/>
          <w:bCs/>
          <w:sz w:val="26"/>
          <w:szCs w:val="26"/>
          <w:lang w:val="lv-LV" w:eastAsia="lv-LV"/>
        </w:rPr>
        <w:t xml:space="preserve"> sākotnējās ietekmes novērtējuma ziņojumā (anotācijā) iekļau</w:t>
      </w:r>
      <w:r w:rsidR="0078783A">
        <w:rPr>
          <w:b w:val="0"/>
          <w:bCs/>
          <w:sz w:val="26"/>
          <w:szCs w:val="26"/>
          <w:lang w:val="lv-LV" w:eastAsia="lv-LV"/>
        </w:rPr>
        <w:t>t</w:t>
      </w:r>
      <w:bookmarkStart w:id="0" w:name="_GoBack"/>
      <w:bookmarkEnd w:id="0"/>
      <w:r w:rsidR="009120D4" w:rsidRPr="001A09B1">
        <w:rPr>
          <w:b w:val="0"/>
          <w:bCs/>
          <w:sz w:val="26"/>
          <w:szCs w:val="26"/>
          <w:lang w:val="lv-LV" w:eastAsia="lv-LV"/>
        </w:rPr>
        <w:t xml:space="preserve"> </w:t>
      </w:r>
      <w:r w:rsidR="009120D4" w:rsidRPr="001A09B1">
        <w:rPr>
          <w:b w:val="0"/>
          <w:sz w:val="26"/>
          <w:szCs w:val="26"/>
          <w:lang w:val="lv-LV"/>
        </w:rPr>
        <w:t>pamatojumu, kādai atvasinātas publiskas personas funkcijai nekustamais īpašums tiks izmantots. Minētā kārtība nav attiecināma, ja valsts nekustamo īpašumu plānots nodot bez atlīdzības pašvaldības īpašumā</w:t>
      </w:r>
      <w:r w:rsidR="001A09B1" w:rsidRPr="001A09B1">
        <w:rPr>
          <w:b w:val="0"/>
          <w:sz w:val="26"/>
          <w:szCs w:val="26"/>
          <w:lang w:val="lv-LV"/>
        </w:rPr>
        <w:t xml:space="preserve"> palīdzības sniegšanai dzīvok</w:t>
      </w:r>
      <w:r w:rsidR="001A09B1">
        <w:rPr>
          <w:b w:val="0"/>
          <w:sz w:val="26"/>
          <w:szCs w:val="26"/>
          <w:lang w:val="lv-LV"/>
        </w:rPr>
        <w:t>ļa jautājumu risināšanā likumā “</w:t>
      </w:r>
      <w:r w:rsidR="001A09B1" w:rsidRPr="001A09B1">
        <w:rPr>
          <w:b w:val="0"/>
          <w:sz w:val="26"/>
          <w:szCs w:val="26"/>
          <w:lang w:val="lv-LV"/>
        </w:rPr>
        <w:t>Par palīdzīb</w:t>
      </w:r>
      <w:r w:rsidR="001A09B1">
        <w:rPr>
          <w:b w:val="0"/>
          <w:sz w:val="26"/>
          <w:szCs w:val="26"/>
          <w:lang w:val="lv-LV"/>
        </w:rPr>
        <w:t>u dzīvokļa jautājumu risināšanā”</w:t>
      </w:r>
      <w:r w:rsidR="001A09B1" w:rsidRPr="001A09B1">
        <w:rPr>
          <w:b w:val="0"/>
          <w:sz w:val="26"/>
          <w:szCs w:val="26"/>
          <w:lang w:val="lv-LV"/>
        </w:rPr>
        <w:t xml:space="preserve"> noteiktajos gadījumos.</w:t>
      </w:r>
    </w:p>
    <w:p w:rsidR="002B208E" w:rsidRPr="00CF2A3A" w:rsidRDefault="002B208E" w:rsidP="003365B8">
      <w:pPr>
        <w:pStyle w:val="BodyText"/>
        <w:jc w:val="both"/>
        <w:rPr>
          <w:b w:val="0"/>
          <w:sz w:val="26"/>
          <w:szCs w:val="26"/>
          <w:lang w:val="lv-LV"/>
        </w:rPr>
      </w:pPr>
    </w:p>
    <w:p w:rsidR="00096878" w:rsidRPr="00CF2A3A" w:rsidRDefault="00096878" w:rsidP="003365B8">
      <w:pPr>
        <w:pStyle w:val="BodyText"/>
        <w:jc w:val="both"/>
        <w:rPr>
          <w:b w:val="0"/>
          <w:sz w:val="26"/>
          <w:szCs w:val="26"/>
          <w:lang w:val="lv-LV"/>
        </w:rPr>
      </w:pPr>
    </w:p>
    <w:p w:rsidR="003365B8" w:rsidRPr="00CF2A3A" w:rsidRDefault="003365B8" w:rsidP="003365B8">
      <w:pPr>
        <w:pStyle w:val="Heading1"/>
        <w:tabs>
          <w:tab w:val="left" w:pos="6840"/>
        </w:tabs>
        <w:rPr>
          <w:rFonts w:ascii="Times New Roman" w:hAnsi="Times New Roman"/>
          <w:b w:val="0"/>
          <w:sz w:val="26"/>
          <w:szCs w:val="26"/>
          <w:lang w:val="lv-LV"/>
        </w:rPr>
      </w:pPr>
    </w:p>
    <w:p w:rsidR="003365B8" w:rsidRPr="00CF2A3A" w:rsidRDefault="00D750C5" w:rsidP="003365B8">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Ministru prezidents </w:t>
      </w:r>
      <w:r w:rsidRPr="00CF2A3A">
        <w:rPr>
          <w:rFonts w:ascii="Times New Roman" w:hAnsi="Times New Roman"/>
          <w:b w:val="0"/>
          <w:sz w:val="26"/>
          <w:szCs w:val="26"/>
          <w:lang w:val="lv-LV"/>
        </w:rPr>
        <w:tab/>
      </w:r>
      <w:r w:rsidRPr="00CF2A3A">
        <w:rPr>
          <w:rFonts w:ascii="Times New Roman" w:hAnsi="Times New Roman"/>
          <w:b w:val="0"/>
          <w:sz w:val="26"/>
          <w:szCs w:val="26"/>
          <w:lang w:val="lv-LV"/>
        </w:rPr>
        <w:tab/>
      </w:r>
      <w:r w:rsidR="00CB3FF5"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Māris Kučinskis</w:t>
      </w:r>
    </w:p>
    <w:p w:rsidR="003365B8" w:rsidRPr="00CF2A3A" w:rsidRDefault="003365B8" w:rsidP="003365B8">
      <w:pPr>
        <w:pStyle w:val="Heading1"/>
        <w:tabs>
          <w:tab w:val="left" w:pos="6840"/>
        </w:tabs>
        <w:rPr>
          <w:rFonts w:ascii="Times New Roman" w:hAnsi="Times New Roman"/>
          <w:b w:val="0"/>
          <w:sz w:val="26"/>
          <w:szCs w:val="26"/>
          <w:lang w:val="lv-LV"/>
        </w:rPr>
      </w:pPr>
    </w:p>
    <w:p w:rsidR="003365B8" w:rsidRPr="00CF2A3A" w:rsidRDefault="00D750C5" w:rsidP="003365B8">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Valsts kancelejas direktors </w:t>
      </w:r>
      <w:r w:rsidRPr="00CF2A3A">
        <w:rPr>
          <w:rFonts w:ascii="Times New Roman" w:hAnsi="Times New Roman"/>
          <w:b w:val="0"/>
          <w:sz w:val="26"/>
          <w:szCs w:val="26"/>
          <w:lang w:val="lv-LV"/>
        </w:rPr>
        <w:tab/>
        <w:t xml:space="preserve">   </w:t>
      </w:r>
      <w:r w:rsidR="00CB3FF5" w:rsidRPr="00CF2A3A">
        <w:rPr>
          <w:rFonts w:ascii="Times New Roman" w:hAnsi="Times New Roman"/>
          <w:b w:val="0"/>
          <w:sz w:val="26"/>
          <w:szCs w:val="26"/>
          <w:lang w:val="lv-LV"/>
        </w:rPr>
        <w:t xml:space="preserve">  </w:t>
      </w:r>
      <w:r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 xml:space="preserve">Jānis </w:t>
      </w:r>
      <w:proofErr w:type="spellStart"/>
      <w:r w:rsidR="003365B8" w:rsidRPr="00CF2A3A">
        <w:rPr>
          <w:rFonts w:ascii="Times New Roman" w:hAnsi="Times New Roman"/>
          <w:b w:val="0"/>
          <w:sz w:val="26"/>
          <w:szCs w:val="26"/>
          <w:lang w:val="lv-LV"/>
        </w:rPr>
        <w:t>Citskovskis</w:t>
      </w:r>
      <w:proofErr w:type="spellEnd"/>
    </w:p>
    <w:p w:rsidR="003365B8" w:rsidRPr="00CF2A3A" w:rsidRDefault="003365B8" w:rsidP="003365B8">
      <w:pPr>
        <w:pStyle w:val="Heading1"/>
        <w:tabs>
          <w:tab w:val="left" w:pos="6840"/>
        </w:tabs>
        <w:rPr>
          <w:rFonts w:ascii="Times New Roman" w:hAnsi="Times New Roman"/>
          <w:b w:val="0"/>
          <w:sz w:val="26"/>
          <w:szCs w:val="26"/>
          <w:lang w:val="lv-LV"/>
        </w:rPr>
      </w:pPr>
    </w:p>
    <w:p w:rsidR="00C0331F" w:rsidRPr="00CF2A3A" w:rsidRDefault="00D91B29" w:rsidP="00E92D4D">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Finanšu ministre                                            </w:t>
      </w:r>
      <w:r w:rsidR="00D750C5" w:rsidRPr="00CF2A3A">
        <w:rPr>
          <w:rFonts w:ascii="Times New Roman" w:hAnsi="Times New Roman"/>
          <w:b w:val="0"/>
          <w:sz w:val="26"/>
          <w:szCs w:val="26"/>
          <w:lang w:val="lv-LV"/>
        </w:rPr>
        <w:t xml:space="preserve">                    </w:t>
      </w:r>
      <w:r w:rsidR="00CB3FF5" w:rsidRPr="00CF2A3A">
        <w:rPr>
          <w:rFonts w:ascii="Times New Roman" w:hAnsi="Times New Roman"/>
          <w:b w:val="0"/>
          <w:sz w:val="26"/>
          <w:szCs w:val="26"/>
          <w:lang w:val="lv-LV"/>
        </w:rPr>
        <w:t xml:space="preserve">          </w:t>
      </w:r>
      <w:r w:rsidR="00D750C5"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Dana Reizniece-Ozola</w:t>
      </w: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E92D4D">
      <w:pPr>
        <w:pStyle w:val="Heading1"/>
        <w:tabs>
          <w:tab w:val="left" w:pos="6840"/>
        </w:tabs>
        <w:rPr>
          <w:rFonts w:ascii="Times New Roman" w:hAnsi="Times New Roman"/>
          <w:b w:val="0"/>
          <w:sz w:val="26"/>
          <w:szCs w:val="26"/>
          <w:lang w:val="lv-LV"/>
        </w:rPr>
      </w:pPr>
    </w:p>
    <w:p w:rsidR="00D750C5" w:rsidRPr="00CF2A3A" w:rsidRDefault="00D750C5" w:rsidP="00D750C5">
      <w:pPr>
        <w:rPr>
          <w:sz w:val="20"/>
          <w:szCs w:val="20"/>
          <w:lang w:val="lv-LV"/>
        </w:rPr>
      </w:pPr>
      <w:r w:rsidRPr="00CF2A3A">
        <w:rPr>
          <w:sz w:val="20"/>
          <w:szCs w:val="20"/>
          <w:lang w:val="lv-LV"/>
        </w:rPr>
        <w:t>Bērziņa 67083947</w:t>
      </w:r>
    </w:p>
    <w:p w:rsidR="00D750C5" w:rsidRPr="00CF2A3A" w:rsidRDefault="00D750C5" w:rsidP="00D750C5">
      <w:pPr>
        <w:rPr>
          <w:sz w:val="20"/>
          <w:szCs w:val="20"/>
          <w:lang w:val="lv-LV"/>
        </w:rPr>
      </w:pPr>
      <w:r w:rsidRPr="00CF2A3A">
        <w:rPr>
          <w:sz w:val="20"/>
          <w:szCs w:val="20"/>
          <w:lang w:val="lv-LV"/>
        </w:rPr>
        <w:t>Inga.Berzina@fm.gov.lv</w:t>
      </w:r>
    </w:p>
    <w:sectPr w:rsidR="00D750C5" w:rsidRPr="00CF2A3A"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25" w:rsidRDefault="006C2425" w:rsidP="003E22C1">
      <w:r>
        <w:separator/>
      </w:r>
    </w:p>
  </w:endnote>
  <w:endnote w:type="continuationSeparator" w:id="0">
    <w:p w:rsidR="006C2425" w:rsidRDefault="006C2425"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CF2A3A" w:rsidP="00C75928">
    <w:pPr>
      <w:pStyle w:val="Footer"/>
      <w:tabs>
        <w:tab w:val="clear" w:pos="4153"/>
        <w:tab w:val="clear" w:pos="8306"/>
      </w:tabs>
      <w:jc w:val="both"/>
      <w:rPr>
        <w:sz w:val="20"/>
        <w:szCs w:val="20"/>
        <w:lang w:val="lv-LV"/>
      </w:rPr>
    </w:pPr>
    <w:r w:rsidRPr="00CF2A3A">
      <w:rPr>
        <w:sz w:val="20"/>
        <w:szCs w:val="20"/>
      </w:rPr>
      <w:t>F</w:t>
    </w:r>
    <w:r w:rsidR="00BC6BA5">
      <w:rPr>
        <w:sz w:val="20"/>
        <w:szCs w:val="20"/>
      </w:rPr>
      <w:t>Mprot_22</w:t>
    </w:r>
    <w:r w:rsidRPr="00CF2A3A">
      <w:rPr>
        <w:sz w:val="20"/>
        <w:szCs w:val="20"/>
      </w:rPr>
      <w:t>0518_MKuzd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25" w:rsidRDefault="006C2425" w:rsidP="003E22C1">
      <w:r>
        <w:separator/>
      </w:r>
    </w:p>
  </w:footnote>
  <w:footnote w:type="continuationSeparator" w:id="0">
    <w:p w:rsidR="006C2425" w:rsidRDefault="006C2425"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783A"/>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59AB"/>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361F-1446-496D-B36F-AE650471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813</Words>
  <Characters>464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2018.gada 24.aprīļa sēdes protokola Nr.21 18.§ 2.punktā dotā uzdevuma izpildi</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1275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2018.gada 24.aprīļa sēdes protokola Nr.21 18.§ 2.punktā dotā uzdevuma izpildi</dc:title>
  <dc:subject>MK protokollēmums</dc:subject>
  <dc:creator>Inga Bērziņa</dc:creator>
  <dc:description>67083947, inga.berzina@fm.gov.lv</dc:description>
  <cp:lastModifiedBy>Inga Bērziņa</cp:lastModifiedBy>
  <cp:revision>25</cp:revision>
  <cp:lastPrinted>2016-04-13T12:05:00Z</cp:lastPrinted>
  <dcterms:created xsi:type="dcterms:W3CDTF">2017-08-28T08:05:00Z</dcterms:created>
  <dcterms:modified xsi:type="dcterms:W3CDTF">2018-05-22T14:18:00Z</dcterms:modified>
</cp:coreProperties>
</file>