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860C" w14:textId="77777777" w:rsidR="004F5CF3" w:rsidRDefault="00D3293C" w:rsidP="004F5CF3">
      <w:pPr>
        <w:spacing w:after="0" w:line="240" w:lineRule="auto"/>
        <w:jc w:val="center"/>
        <w:rPr>
          <w:rFonts w:ascii="Times New Roman" w:hAnsi="Times New Roman" w:cs="Times New Roman"/>
          <w:b/>
          <w:bCs/>
          <w:sz w:val="24"/>
          <w:szCs w:val="24"/>
        </w:rPr>
      </w:pPr>
      <w:r w:rsidRPr="00F34DE9">
        <w:rPr>
          <w:rFonts w:ascii="Times New Roman" w:hAnsi="Times New Roman" w:cs="Times New Roman"/>
          <w:b/>
          <w:sz w:val="24"/>
          <w:szCs w:val="24"/>
        </w:rPr>
        <w:t>Ministru kabineta noteikumu projekta “</w:t>
      </w:r>
      <w:r w:rsidR="005F77B8" w:rsidRPr="00F34DE9">
        <w:rPr>
          <w:rFonts w:ascii="Times New Roman" w:hAnsi="Times New Roman" w:cs="Times New Roman"/>
          <w:b/>
          <w:sz w:val="24"/>
          <w:szCs w:val="24"/>
        </w:rPr>
        <w:t xml:space="preserve">Grozījumi </w:t>
      </w:r>
      <w:r w:rsidRPr="00F34DE9">
        <w:rPr>
          <w:rFonts w:ascii="Times New Roman" w:hAnsi="Times New Roman" w:cs="Times New Roman"/>
          <w:b/>
          <w:bCs/>
          <w:sz w:val="24"/>
          <w:szCs w:val="24"/>
        </w:rPr>
        <w:t xml:space="preserve">Ministru kabineta </w:t>
      </w:r>
    </w:p>
    <w:p w14:paraId="69D8AF3B" w14:textId="2F7B09C1" w:rsidR="00D3293C" w:rsidRDefault="005F77B8" w:rsidP="004F5CF3">
      <w:pPr>
        <w:spacing w:after="0" w:line="240" w:lineRule="auto"/>
        <w:jc w:val="center"/>
        <w:rPr>
          <w:rFonts w:ascii="Times New Roman" w:hAnsi="Times New Roman" w:cs="Times New Roman"/>
          <w:b/>
          <w:sz w:val="24"/>
          <w:szCs w:val="24"/>
        </w:rPr>
      </w:pPr>
      <w:r w:rsidRPr="00F34DE9">
        <w:rPr>
          <w:rFonts w:ascii="Times New Roman" w:hAnsi="Times New Roman" w:cs="Times New Roman"/>
          <w:b/>
          <w:bCs/>
          <w:sz w:val="24"/>
          <w:szCs w:val="24"/>
        </w:rPr>
        <w:t>2011.</w:t>
      </w:r>
      <w:r w:rsidR="00CC3A9B">
        <w:rPr>
          <w:rFonts w:ascii="Times New Roman" w:hAnsi="Times New Roman" w:cs="Times New Roman"/>
          <w:b/>
          <w:bCs/>
          <w:sz w:val="24"/>
          <w:szCs w:val="24"/>
        </w:rPr>
        <w:t> </w:t>
      </w:r>
      <w:r w:rsidRPr="00F34DE9">
        <w:rPr>
          <w:rFonts w:ascii="Times New Roman" w:hAnsi="Times New Roman" w:cs="Times New Roman"/>
          <w:b/>
          <w:bCs/>
          <w:sz w:val="24"/>
          <w:szCs w:val="24"/>
        </w:rPr>
        <w:t>gada 7.</w:t>
      </w:r>
      <w:r w:rsidR="00CC3A9B">
        <w:rPr>
          <w:rFonts w:ascii="Times New Roman" w:hAnsi="Times New Roman" w:cs="Times New Roman"/>
          <w:b/>
          <w:bCs/>
          <w:sz w:val="24"/>
          <w:szCs w:val="24"/>
        </w:rPr>
        <w:t> </w:t>
      </w:r>
      <w:r w:rsidRPr="00F34DE9">
        <w:rPr>
          <w:rFonts w:ascii="Times New Roman" w:hAnsi="Times New Roman" w:cs="Times New Roman"/>
          <w:b/>
          <w:bCs/>
          <w:sz w:val="24"/>
          <w:szCs w:val="24"/>
        </w:rPr>
        <w:t>jūnija noteikumos Nr.</w:t>
      </w:r>
      <w:r w:rsidR="00CC3A9B">
        <w:rPr>
          <w:rFonts w:ascii="Times New Roman" w:hAnsi="Times New Roman" w:cs="Times New Roman"/>
          <w:b/>
          <w:bCs/>
          <w:sz w:val="24"/>
          <w:szCs w:val="24"/>
        </w:rPr>
        <w:t> </w:t>
      </w:r>
      <w:r w:rsidRPr="00F34DE9">
        <w:rPr>
          <w:rFonts w:ascii="Times New Roman" w:hAnsi="Times New Roman" w:cs="Times New Roman"/>
          <w:b/>
          <w:bCs/>
          <w:sz w:val="24"/>
          <w:szCs w:val="24"/>
        </w:rPr>
        <w:t xml:space="preserve">429 </w:t>
      </w:r>
      <w:r w:rsidR="00D3293C" w:rsidRPr="00F34DE9">
        <w:rPr>
          <w:rFonts w:ascii="Times New Roman" w:hAnsi="Times New Roman" w:cs="Times New Roman"/>
          <w:b/>
          <w:bCs/>
          <w:sz w:val="24"/>
          <w:szCs w:val="24"/>
        </w:rPr>
        <w:t>“</w:t>
      </w:r>
      <w:r w:rsidR="004F5CF3">
        <w:rPr>
          <w:rFonts w:ascii="Times New Roman" w:hAnsi="Times New Roman" w:cs="Times New Roman"/>
          <w:b/>
          <w:sz w:val="24"/>
          <w:szCs w:val="24"/>
        </w:rPr>
        <w:t>Noteikumi par integrētajā i</w:t>
      </w:r>
      <w:r w:rsidR="00D3293C" w:rsidRPr="00F34DE9">
        <w:rPr>
          <w:rFonts w:ascii="Times New Roman" w:hAnsi="Times New Roman" w:cs="Times New Roman"/>
          <w:b/>
          <w:sz w:val="24"/>
          <w:szCs w:val="24"/>
        </w:rPr>
        <w:t>ekšlietu informācijas sistēmā iekļaujamām ziņām personas, mantas vai dokumenta atrašanās vietas vai cilvēka personības noskaidrošanai vai neatpazīta cilvēka līķa identificēšanai”” sākotnējās ietekmes novērtējuma ziņojums (anotācija)</w:t>
      </w:r>
    </w:p>
    <w:p w14:paraId="783A9FF6" w14:textId="77777777" w:rsidR="004F5CF3" w:rsidRPr="00F34DE9" w:rsidRDefault="004F5CF3" w:rsidP="004F5CF3">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F34DE9" w14:paraId="5270021F"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C75761" w14:textId="77777777" w:rsidR="00D636E7" w:rsidRPr="00F34DE9" w:rsidRDefault="00D636E7">
            <w:pPr>
              <w:pStyle w:val="tvhtml"/>
              <w:spacing w:line="293" w:lineRule="atLeast"/>
              <w:jc w:val="center"/>
              <w:rPr>
                <w:b/>
                <w:bCs/>
              </w:rPr>
            </w:pPr>
            <w:r w:rsidRPr="00F34DE9">
              <w:rPr>
                <w:b/>
                <w:bCs/>
              </w:rPr>
              <w:t>Tiesību akta projekta anotācijas kopsavilkums</w:t>
            </w:r>
          </w:p>
        </w:tc>
      </w:tr>
      <w:tr w:rsidR="000C7259" w:rsidRPr="00F34DE9" w14:paraId="7D71BCF0"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2E0E4FF5" w14:textId="77777777" w:rsidR="00D636E7" w:rsidRPr="00F34DE9" w:rsidRDefault="00D636E7" w:rsidP="00624181">
            <w:pPr>
              <w:rPr>
                <w:rFonts w:ascii="Times New Roman" w:hAnsi="Times New Roman" w:cs="Times New Roman"/>
                <w:sz w:val="24"/>
                <w:szCs w:val="24"/>
              </w:rPr>
            </w:pPr>
            <w:r w:rsidRPr="00F34DE9">
              <w:rPr>
                <w:rFonts w:ascii="Times New Roman" w:hAnsi="Times New Roman" w:cs="Times New Roman"/>
                <w:sz w:val="24"/>
                <w:szCs w:val="24"/>
              </w:rPr>
              <w:t xml:space="preserve">Mērķis, risinājums un projekta spēkā stāšanās laiks </w:t>
            </w:r>
            <w:r w:rsidR="003C21CA" w:rsidRPr="00F34DE9">
              <w:rPr>
                <w:rFonts w:ascii="Times New Roman" w:hAnsi="Times New Roman" w:cs="Times New Roman"/>
                <w:iCs/>
                <w:sz w:val="24"/>
                <w:szCs w:val="24"/>
                <w:lang w:val="sv-SE" w:eastAsia="lv-LV"/>
              </w:rPr>
              <w:t>(500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61E24AB" w14:textId="7D37AE36" w:rsidR="00951E7E" w:rsidRPr="00F34DE9" w:rsidRDefault="00951E7E" w:rsidP="00A25719">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Ministr</w:t>
            </w:r>
            <w:r w:rsidR="007E2A96" w:rsidRPr="00F34DE9">
              <w:rPr>
                <w:rFonts w:ascii="Times New Roman" w:hAnsi="Times New Roman" w:cs="Times New Roman"/>
                <w:sz w:val="24"/>
                <w:szCs w:val="24"/>
              </w:rPr>
              <w:t xml:space="preserve">u kabineta noteikumu projekts </w:t>
            </w:r>
            <w:r w:rsidR="005F77B8" w:rsidRPr="00C879D1">
              <w:rPr>
                <w:rFonts w:ascii="Times New Roman" w:hAnsi="Times New Roman" w:cs="Times New Roman"/>
                <w:sz w:val="24"/>
                <w:szCs w:val="24"/>
              </w:rPr>
              <w:t xml:space="preserve">“Grozījumi </w:t>
            </w:r>
            <w:r w:rsidR="005F77B8" w:rsidRPr="00C879D1">
              <w:rPr>
                <w:rFonts w:ascii="Times New Roman" w:hAnsi="Times New Roman" w:cs="Times New Roman"/>
                <w:bCs/>
                <w:sz w:val="24"/>
                <w:szCs w:val="24"/>
              </w:rPr>
              <w:t>Ministru kabineta 2011.</w:t>
            </w:r>
            <w:r w:rsidR="00CC3A9B" w:rsidRPr="00C879D1">
              <w:rPr>
                <w:rFonts w:ascii="Times New Roman" w:hAnsi="Times New Roman" w:cs="Times New Roman"/>
                <w:bCs/>
                <w:sz w:val="24"/>
                <w:szCs w:val="24"/>
              </w:rPr>
              <w:t> </w:t>
            </w:r>
            <w:r w:rsidR="005F77B8" w:rsidRPr="00C879D1">
              <w:rPr>
                <w:rFonts w:ascii="Times New Roman" w:hAnsi="Times New Roman" w:cs="Times New Roman"/>
                <w:bCs/>
                <w:sz w:val="24"/>
                <w:szCs w:val="24"/>
              </w:rPr>
              <w:t>gada 7.</w:t>
            </w:r>
            <w:r w:rsidR="00CC3A9B" w:rsidRPr="00C879D1">
              <w:rPr>
                <w:rFonts w:ascii="Times New Roman" w:hAnsi="Times New Roman" w:cs="Times New Roman"/>
                <w:bCs/>
                <w:sz w:val="24"/>
                <w:szCs w:val="24"/>
              </w:rPr>
              <w:t> </w:t>
            </w:r>
            <w:r w:rsidR="005F77B8" w:rsidRPr="00C879D1">
              <w:rPr>
                <w:rFonts w:ascii="Times New Roman" w:hAnsi="Times New Roman" w:cs="Times New Roman"/>
                <w:bCs/>
                <w:sz w:val="24"/>
                <w:szCs w:val="24"/>
              </w:rPr>
              <w:t>jūnija noteikumos Nr.</w:t>
            </w:r>
            <w:r w:rsidR="00CC3A9B" w:rsidRPr="00C879D1">
              <w:rPr>
                <w:rFonts w:ascii="Times New Roman" w:hAnsi="Times New Roman" w:cs="Times New Roman"/>
                <w:bCs/>
                <w:sz w:val="24"/>
                <w:szCs w:val="24"/>
              </w:rPr>
              <w:t> </w:t>
            </w:r>
            <w:r w:rsidR="005F77B8" w:rsidRPr="00C879D1">
              <w:rPr>
                <w:rFonts w:ascii="Times New Roman" w:hAnsi="Times New Roman" w:cs="Times New Roman"/>
                <w:bCs/>
                <w:sz w:val="24"/>
                <w:szCs w:val="24"/>
              </w:rPr>
              <w:t>429 “</w:t>
            </w:r>
            <w:r w:rsidR="004F5CF3">
              <w:rPr>
                <w:rFonts w:ascii="Times New Roman" w:hAnsi="Times New Roman" w:cs="Times New Roman"/>
                <w:sz w:val="24"/>
                <w:szCs w:val="24"/>
              </w:rPr>
              <w:t>Noteikumi par integrētajā i</w:t>
            </w:r>
            <w:r w:rsidR="005F77B8" w:rsidRPr="00C879D1">
              <w:rPr>
                <w:rFonts w:ascii="Times New Roman" w:hAnsi="Times New Roman" w:cs="Times New Roman"/>
                <w:sz w:val="24"/>
                <w:szCs w:val="24"/>
              </w:rPr>
              <w:t xml:space="preserve">ekšlietu informācijas sistēmā iekļaujamām ziņām personas, mantas vai dokumenta atrašanās vietas vai cilvēka personības noskaidrošanai vai neatpazīta cilvēka līķa identificēšanai”” </w:t>
            </w:r>
            <w:r w:rsidRPr="00F34DE9">
              <w:rPr>
                <w:rFonts w:ascii="Times New Roman" w:hAnsi="Times New Roman" w:cs="Times New Roman"/>
                <w:color w:val="000000" w:themeColor="text1"/>
                <w:sz w:val="24"/>
                <w:szCs w:val="24"/>
              </w:rPr>
              <w:t>(turpmāk –</w:t>
            </w:r>
            <w:r w:rsidR="00330519">
              <w:rPr>
                <w:rFonts w:ascii="Times New Roman" w:hAnsi="Times New Roman" w:cs="Times New Roman"/>
                <w:color w:val="000000" w:themeColor="text1"/>
                <w:sz w:val="24"/>
                <w:szCs w:val="24"/>
              </w:rPr>
              <w:t xml:space="preserve"> </w:t>
            </w:r>
            <w:r w:rsidRPr="00F34DE9">
              <w:rPr>
                <w:rFonts w:ascii="Times New Roman" w:hAnsi="Times New Roman" w:cs="Times New Roman"/>
                <w:color w:val="000000" w:themeColor="text1"/>
                <w:sz w:val="24"/>
                <w:szCs w:val="24"/>
              </w:rPr>
              <w:t>projekts)</w:t>
            </w:r>
            <w:r w:rsidR="00CC3A9B">
              <w:rPr>
                <w:rFonts w:ascii="Times New Roman" w:hAnsi="Times New Roman" w:cs="Times New Roman"/>
                <w:color w:val="000000" w:themeColor="text1"/>
                <w:sz w:val="24"/>
                <w:szCs w:val="24"/>
              </w:rPr>
              <w:t xml:space="preserve"> </w:t>
            </w:r>
            <w:r w:rsidRPr="00F34DE9">
              <w:rPr>
                <w:rFonts w:ascii="Times New Roman" w:hAnsi="Times New Roman" w:cs="Times New Roman"/>
                <w:color w:val="000000" w:themeColor="text1"/>
                <w:sz w:val="24"/>
                <w:szCs w:val="24"/>
              </w:rPr>
              <w:t xml:space="preserve">paredz paplašināt ziņu </w:t>
            </w:r>
            <w:r w:rsidR="005F77B8" w:rsidRPr="00F34DE9">
              <w:rPr>
                <w:rFonts w:ascii="Times New Roman" w:hAnsi="Times New Roman" w:cs="Times New Roman"/>
                <w:color w:val="000000" w:themeColor="text1"/>
                <w:sz w:val="24"/>
                <w:szCs w:val="24"/>
              </w:rPr>
              <w:t>iekļaušanas mērķus</w:t>
            </w:r>
            <w:r w:rsidRPr="00F34DE9">
              <w:rPr>
                <w:rFonts w:ascii="Times New Roman" w:hAnsi="Times New Roman" w:cs="Times New Roman"/>
                <w:color w:val="000000" w:themeColor="text1"/>
                <w:sz w:val="24"/>
                <w:szCs w:val="24"/>
              </w:rPr>
              <w:t xml:space="preserve"> </w:t>
            </w:r>
            <w:r w:rsidRPr="00F34DE9">
              <w:rPr>
                <w:rFonts w:ascii="Times New Roman" w:hAnsi="Times New Roman" w:cs="Times New Roman"/>
                <w:sz w:val="24"/>
                <w:szCs w:val="24"/>
              </w:rPr>
              <w:t xml:space="preserve">integrētajā iekšlietu informācijas sistēmas apakšsistēmā “Personu meklēšana” </w:t>
            </w:r>
            <w:r w:rsidR="005F77B8" w:rsidRPr="00F34DE9">
              <w:rPr>
                <w:rFonts w:ascii="Times New Roman" w:hAnsi="Times New Roman" w:cs="Times New Roman"/>
                <w:color w:val="000000" w:themeColor="text1"/>
                <w:sz w:val="24"/>
                <w:szCs w:val="24"/>
              </w:rPr>
              <w:t>kriminālprocesa ietvaros</w:t>
            </w:r>
            <w:r w:rsidRPr="00F34DE9">
              <w:rPr>
                <w:rFonts w:ascii="Times New Roman" w:hAnsi="Times New Roman" w:cs="Times New Roman"/>
                <w:color w:val="000000" w:themeColor="text1"/>
                <w:sz w:val="24"/>
                <w:szCs w:val="24"/>
              </w:rPr>
              <w:t xml:space="preserve">, lai apstrādātu ziņas </w:t>
            </w:r>
            <w:r w:rsidR="005F77B8" w:rsidRPr="00F34DE9">
              <w:rPr>
                <w:rFonts w:ascii="Times New Roman" w:hAnsi="Times New Roman" w:cs="Times New Roman"/>
                <w:color w:val="000000" w:themeColor="text1"/>
                <w:sz w:val="24"/>
                <w:szCs w:val="24"/>
              </w:rPr>
              <w:t xml:space="preserve">par </w:t>
            </w:r>
            <w:r w:rsidRPr="00F34DE9">
              <w:rPr>
                <w:rFonts w:ascii="Times New Roman" w:hAnsi="Times New Roman" w:cs="Times New Roman"/>
                <w:color w:val="000000" w:themeColor="text1"/>
                <w:sz w:val="24"/>
                <w:szCs w:val="24"/>
              </w:rPr>
              <w:t>bez vēsts pazuduš</w:t>
            </w:r>
            <w:r w:rsidR="005F77B8" w:rsidRPr="00F34DE9">
              <w:rPr>
                <w:rFonts w:ascii="Times New Roman" w:hAnsi="Times New Roman" w:cs="Times New Roman"/>
                <w:color w:val="000000" w:themeColor="text1"/>
                <w:sz w:val="24"/>
                <w:szCs w:val="24"/>
              </w:rPr>
              <w:t>ām</w:t>
            </w:r>
            <w:r w:rsidRPr="00F34DE9">
              <w:rPr>
                <w:rFonts w:ascii="Times New Roman" w:hAnsi="Times New Roman" w:cs="Times New Roman"/>
                <w:color w:val="000000" w:themeColor="text1"/>
                <w:sz w:val="24"/>
                <w:szCs w:val="24"/>
              </w:rPr>
              <w:t xml:space="preserve"> </w:t>
            </w:r>
            <w:r w:rsidR="005F77B8" w:rsidRPr="00F34DE9">
              <w:rPr>
                <w:rFonts w:ascii="Times New Roman" w:hAnsi="Times New Roman" w:cs="Times New Roman"/>
                <w:color w:val="000000" w:themeColor="text1"/>
                <w:sz w:val="24"/>
                <w:szCs w:val="24"/>
              </w:rPr>
              <w:t xml:space="preserve">personām </w:t>
            </w:r>
            <w:r w:rsidRPr="00F34DE9">
              <w:rPr>
                <w:rFonts w:ascii="Times New Roman" w:hAnsi="Times New Roman" w:cs="Times New Roman"/>
                <w:color w:val="000000" w:themeColor="text1"/>
                <w:sz w:val="24"/>
                <w:szCs w:val="24"/>
              </w:rPr>
              <w:t xml:space="preserve">vai </w:t>
            </w:r>
            <w:r w:rsidR="005F77B8" w:rsidRPr="00F34DE9">
              <w:rPr>
                <w:rFonts w:ascii="Times New Roman" w:hAnsi="Times New Roman" w:cs="Times New Roman"/>
                <w:color w:val="000000" w:themeColor="text1"/>
                <w:sz w:val="24"/>
                <w:szCs w:val="24"/>
              </w:rPr>
              <w:t xml:space="preserve">neatpazīto </w:t>
            </w:r>
            <w:r w:rsidRPr="00F34DE9">
              <w:rPr>
                <w:rFonts w:ascii="Times New Roman" w:hAnsi="Times New Roman" w:cs="Times New Roman"/>
                <w:sz w:val="24"/>
                <w:szCs w:val="24"/>
              </w:rPr>
              <w:t>cilvēk</w:t>
            </w:r>
            <w:r w:rsidR="005F77B8" w:rsidRPr="00F34DE9">
              <w:rPr>
                <w:rFonts w:ascii="Times New Roman" w:hAnsi="Times New Roman" w:cs="Times New Roman"/>
                <w:sz w:val="24"/>
                <w:szCs w:val="24"/>
              </w:rPr>
              <w:t>u</w:t>
            </w:r>
            <w:r w:rsidRPr="00F34DE9">
              <w:rPr>
                <w:rFonts w:ascii="Times New Roman" w:hAnsi="Times New Roman" w:cs="Times New Roman"/>
                <w:sz w:val="24"/>
                <w:szCs w:val="24"/>
              </w:rPr>
              <w:t xml:space="preserve"> </w:t>
            </w:r>
            <w:r w:rsidR="00576609">
              <w:rPr>
                <w:rFonts w:ascii="Times New Roman" w:hAnsi="Times New Roman" w:cs="Times New Roman"/>
                <w:sz w:val="24"/>
                <w:szCs w:val="24"/>
              </w:rPr>
              <w:t>līķiem</w:t>
            </w:r>
            <w:r w:rsidR="00AE401F" w:rsidRPr="00F34DE9">
              <w:rPr>
                <w:rFonts w:ascii="Times New Roman" w:hAnsi="Times New Roman" w:cs="Times New Roman"/>
                <w:sz w:val="24"/>
                <w:szCs w:val="24"/>
              </w:rPr>
              <w:t xml:space="preserve">, </w:t>
            </w:r>
            <w:r w:rsidR="00AE401F" w:rsidRPr="00576609">
              <w:rPr>
                <w:rFonts w:ascii="Times New Roman" w:hAnsi="Times New Roman" w:cs="Times New Roman"/>
                <w:sz w:val="24"/>
                <w:szCs w:val="24"/>
              </w:rPr>
              <w:t xml:space="preserve">kā arī paredz </w:t>
            </w:r>
            <w:r w:rsidR="005F77B8" w:rsidRPr="00576609">
              <w:rPr>
                <w:rFonts w:ascii="Times New Roman" w:hAnsi="Times New Roman" w:cs="Times New Roman"/>
                <w:sz w:val="24"/>
                <w:szCs w:val="24"/>
              </w:rPr>
              <w:t xml:space="preserve">nodrošināt piekļuvi sistēmas atsevišķām ziņām </w:t>
            </w:r>
            <w:r w:rsidR="005F77B8" w:rsidRPr="00576609">
              <w:rPr>
                <w:rFonts w:ascii="Times New Roman" w:hAnsi="Times New Roman" w:cs="Times New Roman"/>
                <w:color w:val="000000" w:themeColor="text1"/>
                <w:sz w:val="24"/>
                <w:szCs w:val="24"/>
              </w:rPr>
              <w:t xml:space="preserve">zvērinātiem notāriem </w:t>
            </w:r>
            <w:r w:rsidR="00E317FA" w:rsidRPr="00576609">
              <w:rPr>
                <w:rFonts w:ascii="Times New Roman" w:hAnsi="Times New Roman" w:cs="Times New Roman"/>
                <w:color w:val="000000" w:themeColor="text1"/>
                <w:sz w:val="24"/>
                <w:szCs w:val="24"/>
              </w:rPr>
              <w:t>un precizēt</w:t>
            </w:r>
            <w:r w:rsidR="00E317FA" w:rsidRPr="00576609">
              <w:rPr>
                <w:rFonts w:ascii="Times New Roman" w:hAnsi="Times New Roman" w:cs="Times New Roman"/>
                <w:sz w:val="24"/>
                <w:szCs w:val="24"/>
              </w:rPr>
              <w:t xml:space="preserve"> ziņu </w:t>
            </w:r>
            <w:r w:rsidR="005F77B8" w:rsidRPr="00576609">
              <w:rPr>
                <w:rFonts w:ascii="Times New Roman" w:hAnsi="Times New Roman" w:cs="Times New Roman"/>
                <w:sz w:val="24"/>
                <w:szCs w:val="24"/>
              </w:rPr>
              <w:t>glabāšanas</w:t>
            </w:r>
            <w:r w:rsidR="00576609">
              <w:rPr>
                <w:rFonts w:ascii="Times New Roman" w:hAnsi="Times New Roman" w:cs="Times New Roman"/>
                <w:sz w:val="24"/>
                <w:szCs w:val="24"/>
              </w:rPr>
              <w:t xml:space="preserve"> </w:t>
            </w:r>
            <w:r w:rsidR="00E317FA" w:rsidRPr="00576609">
              <w:rPr>
                <w:rFonts w:ascii="Times New Roman" w:hAnsi="Times New Roman" w:cs="Times New Roman"/>
                <w:sz w:val="24"/>
                <w:szCs w:val="24"/>
              </w:rPr>
              <w:t>reģistra arhīvā daļā</w:t>
            </w:r>
            <w:r w:rsidR="00E317FA" w:rsidRPr="00C879D1">
              <w:rPr>
                <w:rFonts w:ascii="Times New Roman" w:hAnsi="Times New Roman" w:cs="Times New Roman"/>
                <w:sz w:val="24"/>
                <w:szCs w:val="24"/>
              </w:rPr>
              <w:t xml:space="preserve"> termiņu.</w:t>
            </w:r>
          </w:p>
        </w:tc>
      </w:tr>
    </w:tbl>
    <w:p w14:paraId="0F6A371B" w14:textId="77777777" w:rsidR="00D636E7" w:rsidRPr="00F34DE9" w:rsidRDefault="00D636E7" w:rsidP="00D636E7">
      <w:pPr>
        <w:shd w:val="clear" w:color="auto" w:fill="FFFFFF"/>
        <w:rPr>
          <w:rFonts w:ascii="Times New Roman" w:hAnsi="Times New Roman" w:cs="Times New Roman"/>
          <w:sz w:val="24"/>
          <w:szCs w:val="24"/>
        </w:rPr>
      </w:pPr>
      <w:r w:rsidRPr="00F34DE9">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F34DE9" w14:paraId="7A875430"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D0BA48" w14:textId="77777777" w:rsidR="00D636E7" w:rsidRPr="00F34DE9" w:rsidRDefault="00D636E7">
            <w:pPr>
              <w:pStyle w:val="tvhtml"/>
              <w:spacing w:line="293" w:lineRule="atLeast"/>
              <w:jc w:val="center"/>
              <w:rPr>
                <w:b/>
                <w:bCs/>
              </w:rPr>
            </w:pPr>
            <w:r w:rsidRPr="00F34DE9">
              <w:rPr>
                <w:b/>
                <w:bCs/>
              </w:rPr>
              <w:t>I. Tiesību akta projekta izstrādes nepieciešamība</w:t>
            </w:r>
          </w:p>
        </w:tc>
      </w:tr>
      <w:tr w:rsidR="000C7259" w:rsidRPr="00F34DE9" w14:paraId="1AE310E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4B5B557" w14:textId="77777777" w:rsidR="00D636E7" w:rsidRPr="00F34DE9" w:rsidRDefault="00D636E7">
            <w:pPr>
              <w:pStyle w:val="tvhtml"/>
              <w:spacing w:line="293" w:lineRule="atLeast"/>
              <w:jc w:val="center"/>
            </w:pPr>
            <w:r w:rsidRPr="00F34DE9">
              <w:t>1.</w:t>
            </w:r>
          </w:p>
        </w:tc>
        <w:tc>
          <w:tcPr>
            <w:tcW w:w="1700" w:type="pct"/>
            <w:tcBorders>
              <w:top w:val="outset" w:sz="6" w:space="0" w:color="414142"/>
              <w:left w:val="outset" w:sz="6" w:space="0" w:color="414142"/>
              <w:bottom w:val="outset" w:sz="6" w:space="0" w:color="414142"/>
              <w:right w:val="outset" w:sz="6" w:space="0" w:color="414142"/>
            </w:tcBorders>
            <w:hideMark/>
          </w:tcPr>
          <w:p w14:paraId="39FAA6D8" w14:textId="77777777" w:rsidR="00D636E7" w:rsidRPr="00F34DE9" w:rsidRDefault="00D636E7" w:rsidP="00951E7E">
            <w:pPr>
              <w:spacing w:after="0" w:line="240" w:lineRule="auto"/>
              <w:rPr>
                <w:rFonts w:ascii="Times New Roman" w:hAnsi="Times New Roman" w:cs="Times New Roman"/>
                <w:sz w:val="24"/>
                <w:szCs w:val="24"/>
              </w:rPr>
            </w:pPr>
            <w:r w:rsidRPr="00F34DE9">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5FDF76F2" w14:textId="77777777" w:rsidR="006B3C6A" w:rsidRPr="00F34DE9" w:rsidRDefault="00D3293C" w:rsidP="00951E7E">
            <w:pPr>
              <w:spacing w:after="0" w:line="240" w:lineRule="auto"/>
              <w:ind w:right="102"/>
              <w:jc w:val="both"/>
              <w:rPr>
                <w:rFonts w:ascii="Times New Roman" w:hAnsi="Times New Roman" w:cs="Times New Roman"/>
                <w:sz w:val="24"/>
                <w:szCs w:val="24"/>
              </w:rPr>
            </w:pPr>
            <w:r w:rsidRPr="00F34DE9">
              <w:rPr>
                <w:rFonts w:ascii="Times New Roman" w:hAnsi="Times New Roman"/>
                <w:sz w:val="24"/>
                <w:szCs w:val="24"/>
              </w:rPr>
              <w:t>Iekšlietu ministrijas iniciatīva.</w:t>
            </w:r>
          </w:p>
        </w:tc>
      </w:tr>
      <w:tr w:rsidR="000C7259" w:rsidRPr="00F34DE9" w14:paraId="0F347938"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0B8851" w14:textId="77777777" w:rsidR="00D636E7" w:rsidRPr="00F34DE9" w:rsidRDefault="00D636E7">
            <w:pPr>
              <w:pStyle w:val="tvhtml"/>
              <w:spacing w:line="293" w:lineRule="atLeast"/>
              <w:jc w:val="center"/>
            </w:pPr>
            <w:r w:rsidRPr="00F34DE9">
              <w:t>2.</w:t>
            </w:r>
          </w:p>
        </w:tc>
        <w:tc>
          <w:tcPr>
            <w:tcW w:w="1700" w:type="pct"/>
            <w:tcBorders>
              <w:top w:val="outset" w:sz="6" w:space="0" w:color="414142"/>
              <w:left w:val="outset" w:sz="6" w:space="0" w:color="414142"/>
              <w:bottom w:val="outset" w:sz="6" w:space="0" w:color="414142"/>
              <w:right w:val="outset" w:sz="6" w:space="0" w:color="414142"/>
            </w:tcBorders>
            <w:hideMark/>
          </w:tcPr>
          <w:p w14:paraId="19795994" w14:textId="77777777" w:rsidR="00D636E7" w:rsidRPr="00F34DE9" w:rsidRDefault="00D636E7" w:rsidP="00951E7E">
            <w:pPr>
              <w:spacing w:after="0" w:line="240" w:lineRule="auto"/>
              <w:rPr>
                <w:rFonts w:ascii="Times New Roman" w:hAnsi="Times New Roman" w:cs="Times New Roman"/>
                <w:sz w:val="24"/>
                <w:szCs w:val="24"/>
              </w:rPr>
            </w:pPr>
            <w:r w:rsidRPr="00F34DE9">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24BBBC53" w14:textId="77777777" w:rsidR="00E05658" w:rsidRPr="00F34DE9" w:rsidRDefault="00D3293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bCs/>
                <w:sz w:val="24"/>
                <w:szCs w:val="24"/>
              </w:rPr>
              <w:t>Ministru kabineta 2011. gada 7. jūnija noteikumos Nr. 429 “</w:t>
            </w:r>
            <w:r w:rsidRPr="00F34DE9">
              <w:rPr>
                <w:rFonts w:ascii="Times New Roman" w:hAnsi="Times New Roman" w:cs="Times New Roman"/>
                <w:sz w:val="24"/>
                <w:szCs w:val="24"/>
              </w:rPr>
              <w:t>Noteikumi par integrētajā iekšlietu informācijas sistēmā iekļaujamām ziņām personas, mantas vai dokumenta atrašanās vietas vai cilvēka personības noskaidrošanai vai neatpazīta cilvēka līķa identificēšanai” (turpmāk – noteikumi) ir noteikts integrētajā iekšlietu informācijas sistēmā iekļaujamo ziņu apjoms, ziņu iekļaušanas pamats un mērķis, ziņu iekļaušanas, izmantošanas un dzēšanas kārtība personas, mantas vai dokumenta atrašanās vietas noskaidrošanai kriminālprocesā, administratīvā pārkāpuma lietas lietvedībā, operatīvās darbības procesā, policijas resoriskā pārbaudē un kārtība tāda cilvēka personības noskaidrošanai, kurš nespēj sniegt ziņas par sevi, vai neatpazīta cilvēka līķa identificēšanai, veicot policijas resorisko pārbaudi.</w:t>
            </w:r>
          </w:p>
          <w:p w14:paraId="5134764C" w14:textId="581502F2" w:rsidR="00A25719" w:rsidRDefault="00A25719" w:rsidP="00C879D1">
            <w:pPr>
              <w:pStyle w:val="BodyText"/>
              <w:rPr>
                <w:szCs w:val="24"/>
              </w:rPr>
            </w:pPr>
            <w:r>
              <w:rPr>
                <w:szCs w:val="24"/>
              </w:rPr>
              <w:t xml:space="preserve">Noteikumi nodrošina iespēju ar </w:t>
            </w:r>
            <w:r w:rsidR="00F21BE0">
              <w:rPr>
                <w:szCs w:val="24"/>
              </w:rPr>
              <w:t>i</w:t>
            </w:r>
            <w:r>
              <w:rPr>
                <w:szCs w:val="24"/>
              </w:rPr>
              <w:t>ntegrētās iekšlietu informācijas sistēmas palīdzību izplatīt informāciju starp kompetentajām iestādēm, lai sasniegtu attiecīgajā procesā izvirzīto mērķi.</w:t>
            </w:r>
          </w:p>
          <w:p w14:paraId="1303DF8E" w14:textId="6FE311CD" w:rsidR="00F34DE9" w:rsidRPr="00F34DE9" w:rsidRDefault="00D3293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Šobrīd personu meklēšanas tiesiskais regulējums ir noteikts Kriminālprocesa likumā, Operatīvās darbības likumā un likumā “Par policiju”.</w:t>
            </w:r>
          </w:p>
          <w:p w14:paraId="16A413CB" w14:textId="039C6716" w:rsidR="00D3293C" w:rsidRPr="00F34DE9" w:rsidRDefault="00D3293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lastRenderedPageBreak/>
              <w:t>Saskaņā ar Kriminālprocesa likuma 382.</w:t>
            </w:r>
            <w:r w:rsidRPr="00F34DE9">
              <w:rPr>
                <w:rFonts w:ascii="Times New Roman" w:hAnsi="Times New Roman" w:cs="Times New Roman"/>
                <w:sz w:val="24"/>
                <w:szCs w:val="24"/>
                <w:vertAlign w:val="superscript"/>
              </w:rPr>
              <w:t>1</w:t>
            </w:r>
            <w:r w:rsidRPr="00F34DE9">
              <w:rPr>
                <w:rFonts w:ascii="Times New Roman" w:hAnsi="Times New Roman" w:cs="Times New Roman"/>
                <w:sz w:val="24"/>
                <w:szCs w:val="24"/>
              </w:rPr>
              <w:t xml:space="preserve"> panta pirmo daļu, ja kriminālprocesā nepieciešams noskaidrot personas atrašanās vietu un sakarā ar to nav uzdots veikt operatīvās darbības pasākumus, procesa virzītājs var lemt par ziņu iekļaušanu integrētajā iekšlietu informācijas sistēmā personas atrašanās vietas noskaidrošanai. </w:t>
            </w:r>
          </w:p>
          <w:p w14:paraId="2F9817FB" w14:textId="17A367A3" w:rsidR="00D3293C" w:rsidRPr="00F34DE9" w:rsidRDefault="00D3293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Operatīvās darbības likum</w:t>
            </w:r>
            <w:r w:rsidR="00A25719" w:rsidRPr="00A25719">
              <w:rPr>
                <w:rFonts w:ascii="Times New Roman" w:hAnsi="Times New Roman" w:cs="Times New Roman"/>
                <w:sz w:val="24"/>
                <w:szCs w:val="24"/>
              </w:rPr>
              <w:t xml:space="preserve">s </w:t>
            </w:r>
            <w:r w:rsidR="00A25719" w:rsidRPr="00A25719">
              <w:rPr>
                <w:rFonts w:ascii="Times New Roman" w:hAnsi="Times New Roman" w:cs="Times New Roman"/>
                <w:color w:val="000000"/>
                <w:sz w:val="24"/>
                <w:szCs w:val="24"/>
                <w:shd w:val="clear" w:color="auto" w:fill="FFFFFF"/>
              </w:rPr>
              <w:t>nosaka kritērijus, kad persona būtu atzīstama par bez vēsts pazudušu</w:t>
            </w:r>
            <w:r w:rsidR="00F21535">
              <w:rPr>
                <w:rFonts w:ascii="Times New Roman" w:hAnsi="Times New Roman" w:cs="Times New Roman"/>
                <w:color w:val="000000"/>
                <w:sz w:val="24"/>
                <w:szCs w:val="24"/>
                <w:shd w:val="clear" w:color="auto" w:fill="FFFFFF"/>
              </w:rPr>
              <w:t>.</w:t>
            </w:r>
            <w:r w:rsidRPr="00F34DE9">
              <w:rPr>
                <w:rFonts w:ascii="Times New Roman" w:hAnsi="Times New Roman" w:cs="Times New Roman"/>
                <w:sz w:val="24"/>
                <w:szCs w:val="24"/>
              </w:rPr>
              <w:t xml:space="preserve"> Operatīvās darbības likuma 2. pants noteic operatīvās darbības uzdevumus, kur cita starpā </w:t>
            </w:r>
            <w:r w:rsidRPr="00F34DE9">
              <w:rPr>
                <w:rFonts w:ascii="Times New Roman" w:hAnsi="Times New Roman" w:cs="Times New Roman"/>
                <w:color w:val="000000"/>
                <w:sz w:val="24"/>
                <w:szCs w:val="24"/>
              </w:rPr>
              <w:t>pirmās daļas 5. punktā – to personu meklēšana, kuras pēkšņi un bez acīmredzama iemesla pametušas savu pastāvīgo vai pagaidu uzturēšanās vietu, neievēro savu ierasto dzīvesveidu un sazināšanās ar tām nav iespējama, kā arī nepilngadīgo un to personu meklēšana, kuras vecuma, to fiziskā, garīgā stāvokļa vai slimības dēļ ir aprūpējamas, bet aizgājušas no mājām, ārstniecības iestādēm vai citām uzturēšanās vietām (bezvēsts pazudušās personas).</w:t>
            </w:r>
            <w:r w:rsidRPr="00F34DE9">
              <w:rPr>
                <w:rFonts w:ascii="Times New Roman" w:hAnsi="Times New Roman" w:cs="Times New Roman"/>
                <w:sz w:val="24"/>
                <w:szCs w:val="24"/>
              </w:rPr>
              <w:t xml:space="preserve"> Atbilstoši Operatīvās darbības likuma 8.</w:t>
            </w:r>
            <w:r w:rsidRPr="00F34DE9">
              <w:rPr>
                <w:rFonts w:ascii="Times New Roman" w:hAnsi="Times New Roman" w:cs="Times New Roman"/>
                <w:sz w:val="24"/>
                <w:szCs w:val="24"/>
                <w:vertAlign w:val="superscript"/>
              </w:rPr>
              <w:t>1 </w:t>
            </w:r>
            <w:r w:rsidRPr="00F34DE9">
              <w:rPr>
                <w:rFonts w:ascii="Times New Roman" w:hAnsi="Times New Roman" w:cs="Times New Roman"/>
                <w:sz w:val="24"/>
                <w:szCs w:val="24"/>
              </w:rPr>
              <w:t>panta pirmajai daļai, ja šā likuma 2. pantā minēto uzdevumu izpildei un operatīvās darbības mērķu sasniegšanai nepieciešams noskaidrot personas atrašanās vietu, operatīvās darbības subjekta amatpersona var lemt par ziņu iekļaušanu integrētajā iekšlietu informācijas sistēmā personas atrašanās vietas noskaidrošanai.</w:t>
            </w:r>
          </w:p>
          <w:p w14:paraId="78DCCBBA" w14:textId="63A50046" w:rsidR="00D3293C" w:rsidRPr="00F34DE9" w:rsidRDefault="00D3293C" w:rsidP="00226335">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 xml:space="preserve">Likuma “Par policiju” 10. panta pirmās daļas 4. punkts noteic, ka policijai ir tiesības veikt nepieciešamos operatīvās meklēšanas un citus likumā noteiktos pasākumus, lai atklātu, pārtrauktu un novērstu noziedzīgus nodarījumus, konstatētu un meklētu personas, kuras tos izdarījušas vai kuras slēpjas no izmeklēšanas un tiesas, izvairās no kriminālsoda izciešanas vai ir bezvēsts prombūtnē, kā arī lai konstatētu cilvēku personību un identificētu līķus. </w:t>
            </w:r>
          </w:p>
          <w:p w14:paraId="49808CB7" w14:textId="72CBA7A3" w:rsidR="0050319C" w:rsidRPr="00226335" w:rsidRDefault="0050319C" w:rsidP="00F21535">
            <w:pPr>
              <w:pStyle w:val="tv213"/>
              <w:spacing w:before="0" w:beforeAutospacing="0" w:after="0" w:afterAutospacing="0" w:line="293" w:lineRule="atLeast"/>
              <w:ind w:right="102"/>
              <w:jc w:val="both"/>
              <w:rPr>
                <w:color w:val="000000" w:themeColor="text1"/>
              </w:rPr>
            </w:pPr>
            <w:r w:rsidRPr="00226335">
              <w:rPr>
                <w:color w:val="000000" w:themeColor="text1"/>
              </w:rPr>
              <w:t>Likuma “Par policiju” 14.</w:t>
            </w:r>
            <w:r w:rsidRPr="00226335">
              <w:rPr>
                <w:color w:val="000000" w:themeColor="text1"/>
                <w:vertAlign w:val="superscript"/>
              </w:rPr>
              <w:t xml:space="preserve">1 </w:t>
            </w:r>
            <w:r w:rsidRPr="00226335">
              <w:rPr>
                <w:color w:val="000000" w:themeColor="text1"/>
              </w:rPr>
              <w:t xml:space="preserve">pants </w:t>
            </w:r>
            <w:r w:rsidRPr="00226335">
              <w:rPr>
                <w:bCs/>
                <w:color w:val="000000" w:themeColor="text1"/>
              </w:rPr>
              <w:t>nosaka policijas resoriskās pārbaudes veikšanas nosacījumus, proti,</w:t>
            </w:r>
            <w:r w:rsidRPr="00226335">
              <w:rPr>
                <w:b/>
                <w:bCs/>
                <w:color w:val="000000" w:themeColor="text1"/>
              </w:rPr>
              <w:t xml:space="preserve"> </w:t>
            </w:r>
            <w:r w:rsidRPr="00226335">
              <w:rPr>
                <w:bCs/>
                <w:color w:val="000000" w:themeColor="text1"/>
              </w:rPr>
              <w:t>ka</w:t>
            </w:r>
            <w:r w:rsidRPr="00226335">
              <w:rPr>
                <w:b/>
                <w:bCs/>
                <w:color w:val="000000" w:themeColor="text1"/>
              </w:rPr>
              <w:t xml:space="preserve"> </w:t>
            </w:r>
            <w:r w:rsidRPr="00F21535">
              <w:rPr>
                <w:bCs/>
                <w:color w:val="000000" w:themeColor="text1"/>
              </w:rPr>
              <w:t>p</w:t>
            </w:r>
            <w:r w:rsidRPr="00226335">
              <w:rPr>
                <w:color w:val="000000" w:themeColor="text1"/>
              </w:rPr>
              <w:t>olicijas resorisko pārbaudi var uzsākt, la</w:t>
            </w:r>
            <w:r w:rsidR="00F21535">
              <w:rPr>
                <w:color w:val="000000" w:themeColor="text1"/>
              </w:rPr>
              <w:t>i</w:t>
            </w:r>
            <w:r w:rsidRPr="00226335">
              <w:rPr>
                <w:color w:val="000000" w:themeColor="text1"/>
              </w:rPr>
              <w:t xml:space="preserve"> cita starpā noskaidrotu tāda cilvēka personību, kurš nespēj sniegt ziņas par sevi, vai identificētu neatpazīta cilvēka līķi.</w:t>
            </w:r>
          </w:p>
          <w:p w14:paraId="047F746E" w14:textId="186E3124" w:rsidR="00F34DE9" w:rsidRDefault="00D3293C" w:rsidP="00226335">
            <w:pPr>
              <w:spacing w:after="0" w:line="240" w:lineRule="auto"/>
              <w:ind w:right="102"/>
              <w:jc w:val="both"/>
              <w:rPr>
                <w:rFonts w:ascii="Times New Roman" w:hAnsi="Times New Roman" w:cs="Times New Roman"/>
                <w:sz w:val="24"/>
                <w:szCs w:val="24"/>
              </w:rPr>
            </w:pPr>
            <w:r w:rsidRPr="0050319C">
              <w:rPr>
                <w:rFonts w:ascii="Times New Roman" w:hAnsi="Times New Roman" w:cs="Times New Roman"/>
                <w:sz w:val="24"/>
                <w:szCs w:val="24"/>
              </w:rPr>
              <w:t>Savukārt</w:t>
            </w:r>
            <w:r w:rsidRPr="00F34DE9">
              <w:rPr>
                <w:rFonts w:ascii="Times New Roman" w:hAnsi="Times New Roman" w:cs="Times New Roman"/>
                <w:sz w:val="24"/>
                <w:szCs w:val="24"/>
              </w:rPr>
              <w:t xml:space="preserve"> likuma „Par policiju”</w:t>
            </w:r>
            <w:r w:rsidR="00F34DE9" w:rsidRPr="00F34DE9">
              <w:rPr>
                <w:rFonts w:ascii="Times New Roman" w:hAnsi="Times New Roman" w:cs="Times New Roman"/>
                <w:sz w:val="24"/>
                <w:szCs w:val="24"/>
              </w:rPr>
              <w:t xml:space="preserve"> 14.</w:t>
            </w:r>
            <w:r w:rsidR="00F34DE9" w:rsidRPr="00F34DE9">
              <w:rPr>
                <w:rFonts w:ascii="Times New Roman" w:hAnsi="Times New Roman" w:cs="Times New Roman"/>
                <w:sz w:val="24"/>
                <w:szCs w:val="24"/>
                <w:vertAlign w:val="superscript"/>
              </w:rPr>
              <w:t>2</w:t>
            </w:r>
            <w:r w:rsidR="00226335">
              <w:rPr>
                <w:rFonts w:ascii="Times New Roman" w:hAnsi="Times New Roman" w:cs="Times New Roman"/>
                <w:sz w:val="24"/>
                <w:szCs w:val="24"/>
                <w:vertAlign w:val="superscript"/>
              </w:rPr>
              <w:t xml:space="preserve"> </w:t>
            </w:r>
            <w:r w:rsidR="00F34DE9" w:rsidRPr="00F34DE9">
              <w:rPr>
                <w:rFonts w:ascii="Times New Roman" w:hAnsi="Times New Roman" w:cs="Times New Roman"/>
                <w:sz w:val="24"/>
                <w:szCs w:val="24"/>
              </w:rPr>
              <w:t>panta otrā daļa paredz, ka</w:t>
            </w:r>
            <w:r w:rsidR="00F34DE9" w:rsidRPr="00B2092E">
              <w:rPr>
                <w:rFonts w:ascii="Times New Roman" w:hAnsi="Times New Roman" w:cs="Times New Roman"/>
                <w:sz w:val="24"/>
                <w:szCs w:val="24"/>
              </w:rPr>
              <w:t>,</w:t>
            </w:r>
            <w:r w:rsidRPr="00B2092E">
              <w:rPr>
                <w:rFonts w:ascii="Times New Roman" w:hAnsi="Times New Roman" w:cs="Times New Roman"/>
                <w:sz w:val="24"/>
                <w:szCs w:val="24"/>
              </w:rPr>
              <w:t xml:space="preserve"> </w:t>
            </w:r>
            <w:r w:rsidR="00F34DE9" w:rsidRPr="00B2092E">
              <w:rPr>
                <w:rFonts w:ascii="Times New Roman" w:hAnsi="Times New Roman" w:cs="Times New Roman"/>
                <w:sz w:val="24"/>
                <w:szCs w:val="24"/>
              </w:rPr>
              <w:t>ja nepieciešams noskaidrot personas, mantas vai dokumenta atrašanās vietu, tāda cilvēka personību, kurš nespēj sniegt ziņas par sevi, vai identificēt neatpazīta cilvēka līķi, policijas darbinieks, kas veic policijas resorisko pārbaudi, var lemt</w:t>
            </w:r>
            <w:r w:rsidR="00F21535">
              <w:rPr>
                <w:rFonts w:ascii="Times New Roman" w:hAnsi="Times New Roman" w:cs="Times New Roman"/>
                <w:sz w:val="24"/>
                <w:szCs w:val="24"/>
              </w:rPr>
              <w:t xml:space="preserve"> par attiecīgo ziņu iekļaušanu i</w:t>
            </w:r>
            <w:r w:rsidR="00F34DE9" w:rsidRPr="00B2092E">
              <w:rPr>
                <w:rFonts w:ascii="Times New Roman" w:hAnsi="Times New Roman" w:cs="Times New Roman"/>
                <w:sz w:val="24"/>
                <w:szCs w:val="24"/>
              </w:rPr>
              <w:t xml:space="preserve">ntegrētajā iekšlietu informācijas sistēmā personas, mantas vai dokumenta atrašanās vietas noskaidrošanai vai tāda cilvēka </w:t>
            </w:r>
            <w:r w:rsidR="00F34DE9" w:rsidRPr="00B2092E">
              <w:rPr>
                <w:rFonts w:ascii="Times New Roman" w:hAnsi="Times New Roman" w:cs="Times New Roman"/>
                <w:sz w:val="24"/>
                <w:szCs w:val="24"/>
              </w:rPr>
              <w:lastRenderedPageBreak/>
              <w:t>personības noskaidrošanai, kurš nespēj sniegt ziņas par sevi, vai neatpazīta cilvēka līķa identificēšanai.</w:t>
            </w:r>
          </w:p>
          <w:p w14:paraId="565FF98F" w14:textId="77777777" w:rsidR="00F21535" w:rsidRPr="00B2092E" w:rsidRDefault="00F21535" w:rsidP="00226335">
            <w:pPr>
              <w:spacing w:after="0" w:line="240" w:lineRule="auto"/>
              <w:ind w:right="102"/>
              <w:jc w:val="both"/>
              <w:rPr>
                <w:rFonts w:ascii="Times New Roman" w:hAnsi="Times New Roman" w:cs="Times New Roman"/>
                <w:sz w:val="24"/>
                <w:szCs w:val="24"/>
              </w:rPr>
            </w:pPr>
          </w:p>
          <w:p w14:paraId="772578D2" w14:textId="77777777" w:rsidR="00E05658" w:rsidRPr="000D527C" w:rsidRDefault="00703EB6" w:rsidP="00E05658">
            <w:pPr>
              <w:spacing w:after="0" w:line="240" w:lineRule="auto"/>
              <w:ind w:right="102"/>
              <w:jc w:val="both"/>
              <w:rPr>
                <w:rFonts w:ascii="Times New Roman" w:hAnsi="Times New Roman" w:cs="Times New Roman"/>
                <w:color w:val="000000" w:themeColor="text1"/>
                <w:sz w:val="24"/>
                <w:szCs w:val="24"/>
              </w:rPr>
            </w:pPr>
            <w:r w:rsidRPr="000D527C">
              <w:rPr>
                <w:rFonts w:ascii="Times New Roman" w:hAnsi="Times New Roman" w:cs="Times New Roman"/>
                <w:color w:val="000000" w:themeColor="text1"/>
                <w:sz w:val="24"/>
                <w:szCs w:val="24"/>
              </w:rPr>
              <w:t>2017. gadā</w:t>
            </w:r>
            <w:r w:rsidR="00D3293C" w:rsidRPr="000D527C">
              <w:rPr>
                <w:rFonts w:ascii="Times New Roman" w:hAnsi="Times New Roman" w:cs="Times New Roman"/>
                <w:color w:val="000000" w:themeColor="text1"/>
                <w:sz w:val="24"/>
                <w:szCs w:val="24"/>
              </w:rPr>
              <w:t xml:space="preserve"> Valsts policija meklēšanā izsludināja </w:t>
            </w:r>
            <w:r w:rsidRPr="000D527C">
              <w:rPr>
                <w:rFonts w:ascii="Times New Roman" w:hAnsi="Times New Roman" w:cs="Times New Roman"/>
                <w:color w:val="000000" w:themeColor="text1"/>
                <w:sz w:val="24"/>
                <w:szCs w:val="24"/>
              </w:rPr>
              <w:t xml:space="preserve">6402 personas (2015.g. – 5625, 2016.g. – 6807), tai skaitā bezvēsts pazudušas – 1455 personas (2015.g. – 1106, 2016.g. – 1243), nepilngadīgas </w:t>
            </w:r>
            <w:r w:rsidR="00E05658" w:rsidRPr="000D527C">
              <w:rPr>
                <w:rFonts w:ascii="Times New Roman" w:hAnsi="Times New Roman" w:cs="Times New Roman"/>
                <w:color w:val="000000" w:themeColor="text1"/>
                <w:sz w:val="24"/>
                <w:szCs w:val="24"/>
              </w:rPr>
              <w:t xml:space="preserve">bezvēsts pazudušas </w:t>
            </w:r>
            <w:r w:rsidRPr="000D527C">
              <w:rPr>
                <w:rFonts w:ascii="Times New Roman" w:hAnsi="Times New Roman" w:cs="Times New Roman"/>
                <w:color w:val="000000" w:themeColor="text1"/>
                <w:sz w:val="24"/>
                <w:szCs w:val="24"/>
              </w:rPr>
              <w:t>– 520</w:t>
            </w:r>
            <w:r w:rsidR="00E05658" w:rsidRPr="000D527C">
              <w:rPr>
                <w:rFonts w:ascii="Times New Roman" w:hAnsi="Times New Roman" w:cs="Times New Roman"/>
                <w:color w:val="000000" w:themeColor="text1"/>
                <w:sz w:val="24"/>
                <w:szCs w:val="24"/>
              </w:rPr>
              <w:t xml:space="preserve"> personas (2015.g. – 310, 2016.g. – 260). </w:t>
            </w:r>
            <w:r w:rsidR="00D3293C" w:rsidRPr="000D527C">
              <w:rPr>
                <w:rFonts w:ascii="Times New Roman" w:hAnsi="Times New Roman" w:cs="Times New Roman"/>
                <w:color w:val="000000" w:themeColor="text1"/>
                <w:sz w:val="24"/>
                <w:szCs w:val="24"/>
              </w:rPr>
              <w:t>Ar mērķi iegūt informāciju neatpazīta cil</w:t>
            </w:r>
            <w:r w:rsidR="007A2E61" w:rsidRPr="000D527C">
              <w:rPr>
                <w:rFonts w:ascii="Times New Roman" w:hAnsi="Times New Roman" w:cs="Times New Roman"/>
                <w:color w:val="000000" w:themeColor="text1"/>
                <w:sz w:val="24"/>
                <w:szCs w:val="24"/>
              </w:rPr>
              <w:t>vēka līķa identificēšanai 2017. </w:t>
            </w:r>
            <w:r w:rsidRPr="000D527C">
              <w:rPr>
                <w:rFonts w:ascii="Times New Roman" w:hAnsi="Times New Roman" w:cs="Times New Roman"/>
                <w:color w:val="000000" w:themeColor="text1"/>
                <w:sz w:val="24"/>
                <w:szCs w:val="24"/>
              </w:rPr>
              <w:t>gadā</w:t>
            </w:r>
            <w:r w:rsidR="00D3293C" w:rsidRPr="000D527C">
              <w:rPr>
                <w:rFonts w:ascii="Times New Roman" w:hAnsi="Times New Roman" w:cs="Times New Roman"/>
                <w:color w:val="000000" w:themeColor="text1"/>
                <w:sz w:val="24"/>
                <w:szCs w:val="24"/>
              </w:rPr>
              <w:t xml:space="preserve"> policijas resoriskā pārbaudes ietvaros meklēšanā tika izsl</w:t>
            </w:r>
            <w:r w:rsidRPr="000D527C">
              <w:rPr>
                <w:rFonts w:ascii="Times New Roman" w:hAnsi="Times New Roman" w:cs="Times New Roman"/>
                <w:color w:val="000000" w:themeColor="text1"/>
                <w:sz w:val="24"/>
                <w:szCs w:val="24"/>
              </w:rPr>
              <w:t xml:space="preserve">udināta </w:t>
            </w:r>
            <w:r w:rsidR="007A2E61" w:rsidRPr="000D527C">
              <w:rPr>
                <w:rFonts w:ascii="Times New Roman" w:hAnsi="Times New Roman" w:cs="Times New Roman"/>
                <w:color w:val="000000" w:themeColor="text1"/>
                <w:sz w:val="24"/>
                <w:szCs w:val="24"/>
              </w:rPr>
              <w:t xml:space="preserve">– </w:t>
            </w:r>
            <w:r w:rsidRPr="000D527C">
              <w:rPr>
                <w:rFonts w:ascii="Times New Roman" w:hAnsi="Times New Roman" w:cs="Times New Roman"/>
                <w:color w:val="000000" w:themeColor="text1"/>
                <w:sz w:val="24"/>
                <w:szCs w:val="24"/>
              </w:rPr>
              <w:t>141 mirusi persona</w:t>
            </w:r>
            <w:r w:rsidR="007A2E61" w:rsidRPr="000D527C">
              <w:rPr>
                <w:rFonts w:ascii="Times New Roman" w:hAnsi="Times New Roman" w:cs="Times New Roman"/>
                <w:color w:val="000000" w:themeColor="text1"/>
                <w:sz w:val="24"/>
                <w:szCs w:val="24"/>
              </w:rPr>
              <w:t xml:space="preserve"> (2015. g.</w:t>
            </w:r>
            <w:r w:rsidRPr="000D527C">
              <w:rPr>
                <w:rFonts w:ascii="Times New Roman" w:hAnsi="Times New Roman" w:cs="Times New Roman"/>
                <w:color w:val="000000" w:themeColor="text1"/>
                <w:sz w:val="24"/>
                <w:szCs w:val="24"/>
              </w:rPr>
              <w:t xml:space="preserve"> – 108</w:t>
            </w:r>
            <w:r w:rsidR="007A2E61" w:rsidRPr="000D527C">
              <w:rPr>
                <w:rFonts w:ascii="Times New Roman" w:hAnsi="Times New Roman" w:cs="Times New Roman"/>
                <w:color w:val="000000" w:themeColor="text1"/>
                <w:sz w:val="24"/>
                <w:szCs w:val="24"/>
              </w:rPr>
              <w:t>, 2016. g.</w:t>
            </w:r>
            <w:r w:rsidRPr="000D527C">
              <w:rPr>
                <w:rFonts w:ascii="Times New Roman" w:hAnsi="Times New Roman" w:cs="Times New Roman"/>
                <w:color w:val="000000" w:themeColor="text1"/>
                <w:sz w:val="24"/>
                <w:szCs w:val="24"/>
              </w:rPr>
              <w:t xml:space="preserve"> – 137</w:t>
            </w:r>
            <w:r w:rsidR="00D3293C" w:rsidRPr="000D527C">
              <w:rPr>
                <w:rFonts w:ascii="Times New Roman" w:hAnsi="Times New Roman" w:cs="Times New Roman"/>
                <w:color w:val="000000" w:themeColor="text1"/>
                <w:sz w:val="24"/>
                <w:szCs w:val="24"/>
              </w:rPr>
              <w:t xml:space="preserve">). </w:t>
            </w:r>
          </w:p>
          <w:p w14:paraId="73990C98" w14:textId="77777777" w:rsidR="00D3293C" w:rsidRPr="0050319C" w:rsidRDefault="00D3293C" w:rsidP="00E05658">
            <w:pPr>
              <w:spacing w:after="0" w:line="240" w:lineRule="auto"/>
              <w:ind w:right="102"/>
              <w:jc w:val="both"/>
              <w:rPr>
                <w:rFonts w:ascii="Times New Roman" w:hAnsi="Times New Roman" w:cs="Times New Roman"/>
                <w:sz w:val="24"/>
                <w:szCs w:val="24"/>
              </w:rPr>
            </w:pPr>
            <w:r w:rsidRPr="0050319C">
              <w:rPr>
                <w:rFonts w:ascii="Times New Roman" w:hAnsi="Times New Roman" w:cs="Times New Roman"/>
                <w:color w:val="000000"/>
                <w:sz w:val="24"/>
                <w:szCs w:val="24"/>
              </w:rPr>
              <w:t>Valsts policija praksē ir konstatējusi per</w:t>
            </w:r>
            <w:r w:rsidR="00E05658" w:rsidRPr="0050319C">
              <w:rPr>
                <w:rFonts w:ascii="Times New Roman" w:hAnsi="Times New Roman" w:cs="Times New Roman"/>
                <w:color w:val="000000"/>
                <w:sz w:val="24"/>
                <w:szCs w:val="24"/>
              </w:rPr>
              <w:t>s</w:t>
            </w:r>
            <w:r w:rsidRPr="0050319C">
              <w:rPr>
                <w:rFonts w:ascii="Times New Roman" w:hAnsi="Times New Roman" w:cs="Times New Roman"/>
                <w:color w:val="000000"/>
                <w:sz w:val="24"/>
                <w:szCs w:val="24"/>
              </w:rPr>
              <w:t>onu meklēšanas jomā būtiskus trūkumus.</w:t>
            </w:r>
            <w:r w:rsidRPr="0050319C">
              <w:rPr>
                <w:rFonts w:ascii="Times New Roman" w:hAnsi="Times New Roman" w:cs="Times New Roman"/>
                <w:sz w:val="24"/>
                <w:szCs w:val="24"/>
              </w:rPr>
              <w:t xml:space="preserve"> 2016. gada 6. septembrī tika ieviesta ekspluatācijā integrētajā iekšlietu informācijas sistēmas apakšsistēmas “Personu mekl</w:t>
            </w:r>
            <w:r w:rsidR="00E471BC" w:rsidRPr="0050319C">
              <w:rPr>
                <w:rFonts w:ascii="Times New Roman" w:hAnsi="Times New Roman" w:cs="Times New Roman"/>
                <w:sz w:val="24"/>
                <w:szCs w:val="24"/>
              </w:rPr>
              <w:t xml:space="preserve">ēšana” jaunā versija (turpmāk – </w:t>
            </w:r>
            <w:r w:rsidRPr="0050319C">
              <w:rPr>
                <w:rFonts w:ascii="Times New Roman" w:hAnsi="Times New Roman" w:cs="Times New Roman"/>
                <w:sz w:val="24"/>
                <w:szCs w:val="24"/>
              </w:rPr>
              <w:t>Sistēma), k</w:t>
            </w:r>
            <w:r w:rsidR="00E05658" w:rsidRPr="0050319C">
              <w:rPr>
                <w:rFonts w:ascii="Times New Roman" w:hAnsi="Times New Roman" w:cs="Times New Roman"/>
                <w:sz w:val="24"/>
                <w:szCs w:val="24"/>
              </w:rPr>
              <w:t>as izstrādāta, lai nodrošinātu n</w:t>
            </w:r>
            <w:r w:rsidRPr="0050319C">
              <w:rPr>
                <w:rFonts w:ascii="Times New Roman" w:hAnsi="Times New Roman" w:cs="Times New Roman"/>
                <w:sz w:val="24"/>
                <w:szCs w:val="24"/>
              </w:rPr>
              <w:t>oteikumos noteikto prasību izpildi.</w:t>
            </w:r>
          </w:p>
          <w:p w14:paraId="51850A3F" w14:textId="77777777" w:rsidR="00D3293C" w:rsidRPr="00F34DE9" w:rsidRDefault="00D3293C" w:rsidP="00E05658">
            <w:pPr>
              <w:spacing w:after="0" w:line="240" w:lineRule="auto"/>
              <w:ind w:right="102"/>
              <w:jc w:val="both"/>
              <w:rPr>
                <w:rFonts w:ascii="Times New Roman" w:hAnsi="Times New Roman" w:cs="Times New Roman"/>
                <w:color w:val="FF0000"/>
                <w:sz w:val="24"/>
                <w:szCs w:val="24"/>
              </w:rPr>
            </w:pPr>
            <w:r w:rsidRPr="0050319C">
              <w:rPr>
                <w:rFonts w:ascii="Times New Roman" w:hAnsi="Times New Roman" w:cs="Times New Roman"/>
                <w:sz w:val="24"/>
                <w:szCs w:val="24"/>
              </w:rPr>
              <w:t>Bez</w:t>
            </w:r>
            <w:r w:rsidR="00E05658" w:rsidRPr="0050319C">
              <w:rPr>
                <w:rFonts w:ascii="Times New Roman" w:hAnsi="Times New Roman" w:cs="Times New Roman"/>
                <w:sz w:val="24"/>
                <w:szCs w:val="24"/>
              </w:rPr>
              <w:t xml:space="preserve"> </w:t>
            </w:r>
            <w:r w:rsidRPr="0050319C">
              <w:rPr>
                <w:rFonts w:ascii="Times New Roman" w:hAnsi="Times New Roman" w:cs="Times New Roman"/>
                <w:sz w:val="24"/>
                <w:szCs w:val="24"/>
              </w:rPr>
              <w:t>vēsts pazudušas personas</w:t>
            </w:r>
            <w:r w:rsidRPr="00F34DE9">
              <w:rPr>
                <w:rFonts w:ascii="Times New Roman" w:hAnsi="Times New Roman" w:cs="Times New Roman"/>
                <w:sz w:val="24"/>
                <w:szCs w:val="24"/>
              </w:rPr>
              <w:t xml:space="preserve"> meklēšana un neatpazīta cilvēka līķa identificēšana tiek realizēta kriminālprocesa ietvaros, kad pastāv pamatotas aizdomas par notikuma saistību ar noziedzīgu nodarījumu, operatīvas darbības procesa ietvaros, kad nepieciešams veikt Operatīvās darbības likumā noteiktus operatīvās darbības pasākumus. Savukārt – </w:t>
            </w:r>
            <w:r w:rsidR="00C6431E" w:rsidRPr="00F34DE9">
              <w:rPr>
                <w:rFonts w:ascii="Times New Roman" w:hAnsi="Times New Roman" w:cs="Times New Roman"/>
                <w:sz w:val="24"/>
                <w:szCs w:val="24"/>
              </w:rPr>
              <w:t xml:space="preserve">policijas </w:t>
            </w:r>
            <w:r w:rsidRPr="00F34DE9">
              <w:rPr>
                <w:rFonts w:ascii="Times New Roman" w:hAnsi="Times New Roman" w:cs="Times New Roman"/>
                <w:sz w:val="24"/>
                <w:szCs w:val="24"/>
              </w:rPr>
              <w:t>resoriskās pārbaudes ietvaros, kad nav pamata saistīt notikumu ar noziedzīgu nodarījumu un nav nepieciešams veikt Operatīvās darbības likumā noteiktus sevišķā veidā veicamus operatīvās darbības pasākumus.</w:t>
            </w:r>
            <w:r w:rsidRPr="00F34DE9">
              <w:rPr>
                <w:rFonts w:ascii="Times New Roman" w:hAnsi="Times New Roman" w:cs="Times New Roman"/>
                <w:color w:val="FF0000"/>
                <w:sz w:val="24"/>
                <w:szCs w:val="24"/>
              </w:rPr>
              <w:t xml:space="preserve"> </w:t>
            </w:r>
            <w:r w:rsidRPr="00F34DE9">
              <w:rPr>
                <w:rFonts w:ascii="Times New Roman" w:hAnsi="Times New Roman" w:cs="Times New Roman"/>
                <w:sz w:val="24"/>
                <w:szCs w:val="24"/>
              </w:rPr>
              <w:t>Lai nodrošinātu informācijas izplatīšanu starp kompetentajām iestādēm ar Sistēmas palīdzību, bez</w:t>
            </w:r>
            <w:r w:rsidR="00E05658" w:rsidRPr="00F34DE9">
              <w:rPr>
                <w:rFonts w:ascii="Times New Roman" w:hAnsi="Times New Roman" w:cs="Times New Roman"/>
                <w:sz w:val="24"/>
                <w:szCs w:val="24"/>
              </w:rPr>
              <w:t xml:space="preserve"> </w:t>
            </w:r>
            <w:r w:rsidRPr="00F34DE9">
              <w:rPr>
                <w:rFonts w:ascii="Times New Roman" w:hAnsi="Times New Roman" w:cs="Times New Roman"/>
                <w:sz w:val="24"/>
                <w:szCs w:val="24"/>
              </w:rPr>
              <w:t>vēsts pazudušas personas meklēšanai un neatpazīta cilvēka līķa identificēšanai nepieciešams apstrādāt informāciju Sistēmā.</w:t>
            </w:r>
            <w:r w:rsidRPr="00F34DE9">
              <w:rPr>
                <w:rFonts w:ascii="Times New Roman" w:hAnsi="Times New Roman" w:cs="Times New Roman"/>
                <w:color w:val="FF0000"/>
                <w:sz w:val="24"/>
                <w:szCs w:val="24"/>
              </w:rPr>
              <w:t xml:space="preserve"> </w:t>
            </w:r>
          </w:p>
          <w:p w14:paraId="77E6E36E" w14:textId="77777777" w:rsidR="00476E76" w:rsidRPr="00F34DE9" w:rsidRDefault="00AE401F"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Pašlaik n</w:t>
            </w:r>
            <w:r w:rsidR="00D3293C" w:rsidRPr="00F34DE9">
              <w:rPr>
                <w:rFonts w:ascii="Times New Roman" w:hAnsi="Times New Roman" w:cs="Times New Roman"/>
                <w:sz w:val="24"/>
                <w:szCs w:val="24"/>
              </w:rPr>
              <w:t>oteikumi neparedz iespēju apstrādāt informāciju Sistēmā kriminālprocesa ietvaros, lai atrastu bez</w:t>
            </w:r>
            <w:r w:rsidR="00E05658" w:rsidRPr="00F34DE9">
              <w:rPr>
                <w:rFonts w:ascii="Times New Roman" w:hAnsi="Times New Roman" w:cs="Times New Roman"/>
                <w:sz w:val="24"/>
                <w:szCs w:val="24"/>
              </w:rPr>
              <w:t xml:space="preserve"> </w:t>
            </w:r>
            <w:r w:rsidR="00D3293C" w:rsidRPr="00F34DE9">
              <w:rPr>
                <w:rFonts w:ascii="Times New Roman" w:hAnsi="Times New Roman" w:cs="Times New Roman"/>
                <w:sz w:val="24"/>
                <w:szCs w:val="24"/>
              </w:rPr>
              <w:t xml:space="preserve">vēsts pazudušu personu un noskaidrotu, vai tās veselībai un dzīvībai nedraud briesmas vai iegūtu informāciju neatpazīta cilvēka līķa identificēšanai. </w:t>
            </w:r>
          </w:p>
          <w:p w14:paraId="6FAFFD47" w14:textId="6DB6DE18" w:rsidR="00D3293C" w:rsidRPr="00F34DE9" w:rsidRDefault="00D3293C" w:rsidP="00E05658">
            <w:pPr>
              <w:spacing w:after="0" w:line="240" w:lineRule="auto"/>
              <w:ind w:right="102"/>
              <w:jc w:val="both"/>
              <w:rPr>
                <w:rFonts w:ascii="Times New Roman" w:hAnsi="Times New Roman" w:cs="Times New Roman"/>
                <w:noProof/>
                <w:sz w:val="24"/>
                <w:szCs w:val="24"/>
              </w:rPr>
            </w:pPr>
            <w:r w:rsidRPr="00F34DE9">
              <w:rPr>
                <w:rFonts w:ascii="Times New Roman" w:hAnsi="Times New Roman" w:cs="Times New Roman"/>
                <w:sz w:val="24"/>
                <w:szCs w:val="24"/>
              </w:rPr>
              <w:t>Praksē, ja pastāv aizdomas, ka ir noticis noziedzīgs nodarījums, amatpersona, kura izskata pieteikumu vai citādā veidā saņemtu informāciju par personas bez</w:t>
            </w:r>
            <w:r w:rsidR="00E05658" w:rsidRPr="00F34DE9">
              <w:rPr>
                <w:rFonts w:ascii="Times New Roman" w:hAnsi="Times New Roman" w:cs="Times New Roman"/>
                <w:sz w:val="24"/>
                <w:szCs w:val="24"/>
              </w:rPr>
              <w:t xml:space="preserve"> </w:t>
            </w:r>
            <w:r w:rsidRPr="00F34DE9">
              <w:rPr>
                <w:rFonts w:ascii="Times New Roman" w:hAnsi="Times New Roman" w:cs="Times New Roman"/>
                <w:sz w:val="24"/>
                <w:szCs w:val="24"/>
              </w:rPr>
              <w:t>vēsts prombūtni, uzsāk kriminālprocesu, kura ietvaros tiek īstenoti bez</w:t>
            </w:r>
            <w:r w:rsidR="00E05658" w:rsidRPr="00F34DE9">
              <w:rPr>
                <w:rFonts w:ascii="Times New Roman" w:hAnsi="Times New Roman" w:cs="Times New Roman"/>
                <w:sz w:val="24"/>
                <w:szCs w:val="24"/>
              </w:rPr>
              <w:t xml:space="preserve"> </w:t>
            </w:r>
            <w:r w:rsidRPr="00F34DE9">
              <w:rPr>
                <w:rFonts w:ascii="Times New Roman" w:hAnsi="Times New Roman" w:cs="Times New Roman"/>
                <w:sz w:val="24"/>
                <w:szCs w:val="24"/>
              </w:rPr>
              <w:t xml:space="preserve">vēsts pazudušās personas atrašanās vietas noskaidrošanai vai neatpazīta cilvēka līķa identificēšanai nepieciešamie pasākumi un nepieciešamā informācija tiek apstrādāta </w:t>
            </w:r>
            <w:r w:rsidR="0050319C">
              <w:rPr>
                <w:rFonts w:ascii="Times New Roman" w:hAnsi="Times New Roman" w:cs="Times New Roman"/>
                <w:sz w:val="24"/>
                <w:szCs w:val="24"/>
              </w:rPr>
              <w:t>S</w:t>
            </w:r>
            <w:r w:rsidRPr="00F34DE9">
              <w:rPr>
                <w:rFonts w:ascii="Times New Roman" w:hAnsi="Times New Roman" w:cs="Times New Roman"/>
                <w:sz w:val="24"/>
                <w:szCs w:val="24"/>
              </w:rPr>
              <w:t xml:space="preserve">istēmā. Ja tiek pieņemts lēmums par atteikšanos uzsākt kriminālprocesu, jo nekonstatē noziedzīga nodarījuma </w:t>
            </w:r>
            <w:r w:rsidRPr="00F34DE9">
              <w:rPr>
                <w:rFonts w:ascii="Times New Roman" w:hAnsi="Times New Roman" w:cs="Times New Roman"/>
                <w:sz w:val="24"/>
                <w:szCs w:val="24"/>
              </w:rPr>
              <w:lastRenderedPageBreak/>
              <w:t>pazīmes vai noziedzīga nodarījuma sastāvu</w:t>
            </w:r>
            <w:r w:rsidR="0050319C">
              <w:rPr>
                <w:rFonts w:ascii="Times New Roman" w:hAnsi="Times New Roman" w:cs="Times New Roman"/>
                <w:sz w:val="24"/>
                <w:szCs w:val="24"/>
              </w:rPr>
              <w:t>,</w:t>
            </w:r>
            <w:r w:rsidRPr="00F34DE9">
              <w:rPr>
                <w:rFonts w:ascii="Times New Roman" w:hAnsi="Times New Roman" w:cs="Times New Roman"/>
                <w:sz w:val="24"/>
                <w:szCs w:val="24"/>
              </w:rPr>
              <w:t xml:space="preserve"> meklēšana tālāk tiek īstenota </w:t>
            </w:r>
            <w:r w:rsidR="00C6431E" w:rsidRPr="00F34DE9">
              <w:rPr>
                <w:rFonts w:ascii="Times New Roman" w:hAnsi="Times New Roman" w:cs="Times New Roman"/>
                <w:sz w:val="24"/>
                <w:szCs w:val="24"/>
              </w:rPr>
              <w:t xml:space="preserve">policijas </w:t>
            </w:r>
            <w:r w:rsidRPr="00F34DE9">
              <w:rPr>
                <w:rFonts w:ascii="Times New Roman" w:hAnsi="Times New Roman" w:cs="Times New Roman"/>
                <w:sz w:val="24"/>
                <w:szCs w:val="24"/>
              </w:rPr>
              <w:t xml:space="preserve">resoriskās pārbaudes ietvaros un lietas materiāli tiek nosūtīti kompetentai iestādei turpmākai izskatīšanai. </w:t>
            </w:r>
            <w:r w:rsidRPr="00F34DE9">
              <w:rPr>
                <w:rFonts w:ascii="Times New Roman" w:hAnsi="Times New Roman" w:cs="Times New Roman"/>
                <w:noProof/>
                <w:sz w:val="24"/>
                <w:szCs w:val="24"/>
              </w:rPr>
              <w:t>Savukārt, ja bez</w:t>
            </w:r>
            <w:r w:rsidR="00E05658" w:rsidRPr="00F34DE9">
              <w:rPr>
                <w:rFonts w:ascii="Times New Roman" w:hAnsi="Times New Roman" w:cs="Times New Roman"/>
                <w:noProof/>
                <w:sz w:val="24"/>
                <w:szCs w:val="24"/>
              </w:rPr>
              <w:t xml:space="preserve"> </w:t>
            </w:r>
            <w:r w:rsidRPr="00F34DE9">
              <w:rPr>
                <w:rFonts w:ascii="Times New Roman" w:hAnsi="Times New Roman" w:cs="Times New Roman"/>
                <w:noProof/>
                <w:sz w:val="24"/>
                <w:szCs w:val="24"/>
              </w:rPr>
              <w:t xml:space="preserve">vēsts pazudušas personas atrašanās vietas noskaidrošanai nepieciešams veikt operatīvās darbības pasākumus sevišķā veidā, papildu resoriskajai pārbaudei tiek uzsākti operatīvās meklēšanas pasākumi saskaņā ar Operatīvās darbības likumu. </w:t>
            </w:r>
          </w:p>
          <w:p w14:paraId="4D94729F" w14:textId="2AC6C902" w:rsidR="002D32AC" w:rsidRPr="00330519" w:rsidRDefault="002D32A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Ņemot vērā minēto</w:t>
            </w:r>
            <w:r w:rsidR="00330519">
              <w:rPr>
                <w:rFonts w:ascii="Times New Roman" w:hAnsi="Times New Roman" w:cs="Times New Roman"/>
                <w:sz w:val="24"/>
                <w:szCs w:val="24"/>
              </w:rPr>
              <w:t>,</w:t>
            </w:r>
            <w:r w:rsidRPr="00F34DE9">
              <w:rPr>
                <w:rFonts w:ascii="Times New Roman" w:hAnsi="Times New Roman" w:cs="Times New Roman"/>
                <w:sz w:val="24"/>
                <w:szCs w:val="24"/>
              </w:rPr>
              <w:t xml:space="preserve"> projekts paredz noteikumu 7. punktu papildināt ar diviem jauniem sasniedzamajiem mērķiem, veicot kriminālprocesu – atrastu bez</w:t>
            </w:r>
            <w:r w:rsidR="00E05658" w:rsidRPr="00F34DE9">
              <w:rPr>
                <w:rFonts w:ascii="Times New Roman" w:hAnsi="Times New Roman" w:cs="Times New Roman"/>
                <w:sz w:val="24"/>
                <w:szCs w:val="24"/>
              </w:rPr>
              <w:t xml:space="preserve"> </w:t>
            </w:r>
            <w:r w:rsidRPr="00F34DE9">
              <w:rPr>
                <w:rFonts w:ascii="Times New Roman" w:hAnsi="Times New Roman" w:cs="Times New Roman"/>
                <w:sz w:val="24"/>
                <w:szCs w:val="24"/>
              </w:rPr>
              <w:t xml:space="preserve">vēsts pazudušu personu </w:t>
            </w:r>
            <w:r w:rsidR="0050319C" w:rsidRPr="00330519">
              <w:rPr>
                <w:rFonts w:ascii="Times New Roman" w:hAnsi="Times New Roman" w:cs="Times New Roman"/>
                <w:sz w:val="24"/>
                <w:szCs w:val="24"/>
              </w:rPr>
              <w:t>procesuālās darbības veikšanai</w:t>
            </w:r>
            <w:r w:rsidRPr="00330519">
              <w:rPr>
                <w:rFonts w:ascii="Times New Roman" w:hAnsi="Times New Roman" w:cs="Times New Roman"/>
                <w:sz w:val="24"/>
                <w:szCs w:val="24"/>
              </w:rPr>
              <w:t xml:space="preserve"> un iegūtu informāciju neatpazīta cilvēka līķa identificēšanai</w:t>
            </w:r>
            <w:r w:rsidR="0050319C" w:rsidRPr="00330519">
              <w:rPr>
                <w:rFonts w:ascii="Times New Roman" w:hAnsi="Times New Roman" w:cs="Times New Roman"/>
                <w:sz w:val="24"/>
                <w:szCs w:val="24"/>
              </w:rPr>
              <w:t xml:space="preserve"> procesuālās darbības veikšanai</w:t>
            </w:r>
            <w:r w:rsidRPr="00330519">
              <w:rPr>
                <w:rFonts w:ascii="Times New Roman" w:hAnsi="Times New Roman" w:cs="Times New Roman"/>
                <w:sz w:val="24"/>
                <w:szCs w:val="24"/>
              </w:rPr>
              <w:t>.</w:t>
            </w:r>
          </w:p>
          <w:p w14:paraId="52FE11E8" w14:textId="01FC102D" w:rsidR="00B24CAC" w:rsidRPr="00C879D1" w:rsidRDefault="00B24CAC" w:rsidP="00B24CAC">
            <w:pPr>
              <w:spacing w:after="0" w:line="240" w:lineRule="auto"/>
              <w:ind w:right="102"/>
              <w:jc w:val="both"/>
              <w:rPr>
                <w:rFonts w:ascii="Times New Roman" w:hAnsi="Times New Roman" w:cs="Times New Roman"/>
                <w:sz w:val="24"/>
                <w:szCs w:val="24"/>
              </w:rPr>
            </w:pPr>
            <w:r w:rsidRPr="00330519">
              <w:rPr>
                <w:rFonts w:ascii="Times New Roman" w:hAnsi="Times New Roman" w:cs="Times New Roman"/>
                <w:sz w:val="24"/>
                <w:szCs w:val="24"/>
              </w:rPr>
              <w:t>Noteikumu 39.</w:t>
            </w:r>
            <w:r w:rsidR="00F21535">
              <w:rPr>
                <w:rFonts w:ascii="Times New Roman" w:hAnsi="Times New Roman" w:cs="Times New Roman"/>
                <w:sz w:val="24"/>
                <w:szCs w:val="24"/>
              </w:rPr>
              <w:t> </w:t>
            </w:r>
            <w:r w:rsidRPr="00330519">
              <w:rPr>
                <w:rFonts w:ascii="Times New Roman" w:hAnsi="Times New Roman" w:cs="Times New Roman"/>
                <w:sz w:val="24"/>
                <w:szCs w:val="24"/>
              </w:rPr>
              <w:t>punkts paredz kārtību, kādā ziņas no Sistēmas dzēš, ja ziņu uzturēšanas nepieciešamība netiek aktualizēta. Ņemot vērā to, ka projekts paredz papildināt ziņu iekļaušanas mērķus kriminālprocesa ietvaros, 39.</w:t>
            </w:r>
            <w:r w:rsidR="00F21535">
              <w:rPr>
                <w:rFonts w:ascii="Times New Roman" w:hAnsi="Times New Roman" w:cs="Times New Roman"/>
                <w:sz w:val="24"/>
                <w:szCs w:val="24"/>
              </w:rPr>
              <w:t> </w:t>
            </w:r>
            <w:r w:rsidRPr="00330519">
              <w:rPr>
                <w:rFonts w:ascii="Times New Roman" w:hAnsi="Times New Roman" w:cs="Times New Roman"/>
                <w:sz w:val="24"/>
                <w:szCs w:val="24"/>
              </w:rPr>
              <w:t xml:space="preserve">punkts arī būtu papildināms attiecībā uz ziņu dzēšanas kārtību </w:t>
            </w:r>
            <w:r w:rsidRPr="00C879D1">
              <w:rPr>
                <w:rFonts w:ascii="Times New Roman" w:hAnsi="Times New Roman" w:cs="Times New Roman"/>
                <w:sz w:val="24"/>
                <w:szCs w:val="24"/>
              </w:rPr>
              <w:t xml:space="preserve">par bez vēsts pazudušām personām un par neatpazīta cilvēka līķa identificēšanu, nosakot, ka ziņas dzēš, ja pagājis viens gads no ziņu iekļaušanas reģistrā vai arī to aktualizācijas. </w:t>
            </w:r>
          </w:p>
          <w:p w14:paraId="6F637346" w14:textId="7A05A378" w:rsidR="004C5F9E" w:rsidRPr="000D527C" w:rsidRDefault="004C5F9E" w:rsidP="004C5F9E">
            <w:pPr>
              <w:spacing w:after="0" w:line="240" w:lineRule="auto"/>
              <w:ind w:right="102"/>
              <w:jc w:val="both"/>
              <w:rPr>
                <w:rFonts w:ascii="Times New Roman" w:hAnsi="Times New Roman" w:cs="Times New Roman"/>
                <w:sz w:val="24"/>
                <w:szCs w:val="24"/>
                <w:shd w:val="clear" w:color="auto" w:fill="FFFFFF"/>
              </w:rPr>
            </w:pPr>
            <w:r w:rsidRPr="000D527C">
              <w:rPr>
                <w:rFonts w:ascii="Times New Roman" w:hAnsi="Times New Roman" w:cs="Times New Roman"/>
                <w:sz w:val="24"/>
                <w:szCs w:val="24"/>
                <w:shd w:val="clear" w:color="auto" w:fill="FFFFFF"/>
              </w:rPr>
              <w:t>Saskaņā ar Notariāta likuma 3. pantu un likuma “Par tiesu varu” 106.</w:t>
            </w:r>
            <w:r w:rsidRPr="000D527C">
              <w:rPr>
                <w:rFonts w:ascii="Times New Roman" w:hAnsi="Times New Roman" w:cs="Times New Roman"/>
                <w:sz w:val="24"/>
                <w:szCs w:val="24"/>
                <w:shd w:val="clear" w:color="auto" w:fill="FFFFFF"/>
                <w:vertAlign w:val="superscript"/>
              </w:rPr>
              <w:t>3</w:t>
            </w:r>
            <w:r w:rsidRPr="000D527C">
              <w:rPr>
                <w:rFonts w:ascii="Times New Roman" w:hAnsi="Times New Roman" w:cs="Times New Roman"/>
                <w:sz w:val="24"/>
                <w:szCs w:val="24"/>
                <w:shd w:val="clear" w:color="auto" w:fill="FFFFFF"/>
              </w:rPr>
              <w:t xml:space="preserve"> pantu zvērināti notāri ir tiesu sistēmai piederīgas personas, kuras pastāv pie apgabaltiesām un pilda tām likumā noteiktos pienākumus. Amata darbībā zvērināti notāri ir pielīdzināti valsts amatpersonām.</w:t>
            </w:r>
          </w:p>
          <w:p w14:paraId="554A42D5" w14:textId="77777777" w:rsidR="004C5F9E" w:rsidRPr="000D527C" w:rsidRDefault="004C5F9E" w:rsidP="004C5F9E">
            <w:pPr>
              <w:spacing w:after="0" w:line="240" w:lineRule="auto"/>
              <w:ind w:right="102"/>
              <w:jc w:val="both"/>
              <w:rPr>
                <w:rFonts w:ascii="Times New Roman" w:hAnsi="Times New Roman" w:cs="Times New Roman"/>
                <w:sz w:val="24"/>
                <w:szCs w:val="24"/>
                <w:shd w:val="clear" w:color="auto" w:fill="FFFFFF"/>
              </w:rPr>
            </w:pPr>
            <w:r w:rsidRPr="000D527C">
              <w:rPr>
                <w:rFonts w:ascii="Times New Roman" w:hAnsi="Times New Roman" w:cs="Times New Roman"/>
                <w:sz w:val="24"/>
                <w:szCs w:val="24"/>
                <w:shd w:val="clear" w:color="auto" w:fill="FFFFFF"/>
              </w:rPr>
              <w:t xml:space="preserve">Eiropas Cilvēktiesību tiesa ir atzinusi, ka zvērināts notārs īsteno nozīmīgu publisko funkciju </w:t>
            </w:r>
            <w:r w:rsidRPr="000D527C">
              <w:rPr>
                <w:rFonts w:ascii="Times New Roman" w:hAnsi="Times New Roman" w:cs="Times New Roman"/>
                <w:i/>
                <w:sz w:val="24"/>
                <w:szCs w:val="24"/>
                <w:shd w:val="clear" w:color="auto" w:fill="FFFFFF"/>
              </w:rPr>
              <w:t>(</w:t>
            </w:r>
            <w:r w:rsidRPr="000D527C">
              <w:rPr>
                <w:rFonts w:ascii="Times New Roman" w:hAnsi="Times New Roman" w:cs="Times New Roman"/>
                <w:bCs/>
                <w:i/>
                <w:sz w:val="24"/>
                <w:szCs w:val="24"/>
                <w:shd w:val="clear" w:color="auto" w:fill="FFFFFF"/>
              </w:rPr>
              <w:t xml:space="preserve">National Notary Chamber v Albania (decision), 6 May 2008). </w:t>
            </w:r>
            <w:r w:rsidRPr="000D527C">
              <w:rPr>
                <w:rFonts w:ascii="Times New Roman" w:hAnsi="Times New Roman" w:cs="Times New Roman"/>
                <w:bCs/>
                <w:sz w:val="24"/>
                <w:szCs w:val="24"/>
                <w:shd w:val="clear" w:color="auto" w:fill="FFFFFF"/>
              </w:rPr>
              <w:t>Eiropas Savienības tiesa atzinusi, ka zvērināts notārs ir</w:t>
            </w:r>
            <w:r w:rsidRPr="000D527C">
              <w:rPr>
                <w:rFonts w:ascii="Times New Roman" w:hAnsi="Times New Roman" w:cs="Times New Roman"/>
                <w:bCs/>
                <w:i/>
                <w:sz w:val="24"/>
                <w:szCs w:val="24"/>
                <w:shd w:val="clear" w:color="auto" w:fill="FFFFFF"/>
                <w:lang w:val="en-US"/>
              </w:rPr>
              <w:t xml:space="preserve"> </w:t>
            </w:r>
            <w:r w:rsidRPr="000D527C">
              <w:rPr>
                <w:rFonts w:ascii="Times New Roman" w:hAnsi="Times New Roman" w:cs="Times New Roman"/>
                <w:sz w:val="24"/>
                <w:szCs w:val="24"/>
                <w:shd w:val="clear" w:color="auto" w:fill="FFFFFF"/>
              </w:rPr>
              <w:t>preventīvās justīcijas elements (</w:t>
            </w:r>
            <w:r w:rsidRPr="000D527C">
              <w:rPr>
                <w:rFonts w:ascii="Times New Roman" w:hAnsi="Times New Roman" w:cs="Times New Roman"/>
                <w:i/>
                <w:sz w:val="24"/>
                <w:szCs w:val="24"/>
                <w:shd w:val="clear" w:color="auto" w:fill="FFFFFF"/>
              </w:rPr>
              <w:t>C</w:t>
            </w:r>
            <w:r w:rsidRPr="000D527C">
              <w:rPr>
                <w:rFonts w:ascii="Times New Roman" w:hAnsi="Times New Roman" w:cs="Times New Roman"/>
                <w:i/>
                <w:sz w:val="24"/>
                <w:szCs w:val="24"/>
                <w:shd w:val="clear" w:color="auto" w:fill="FFFFFF"/>
              </w:rPr>
              <w:noBreakHyphen/>
              <w:t>342/15</w:t>
            </w:r>
            <w:r w:rsidRPr="000D527C">
              <w:rPr>
                <w:rFonts w:ascii="Times New Roman" w:hAnsi="Times New Roman" w:cs="Times New Roman"/>
                <w:sz w:val="24"/>
                <w:szCs w:val="24"/>
                <w:shd w:val="clear" w:color="auto" w:fill="FFFFFF"/>
              </w:rPr>
              <w:t xml:space="preserve">). </w:t>
            </w:r>
            <w:r w:rsidRPr="000D527C">
              <w:rPr>
                <w:rFonts w:ascii="Times New Roman" w:hAnsi="Times New Roman" w:cs="Times New Roman"/>
                <w:bCs/>
                <w:sz w:val="24"/>
                <w:szCs w:val="24"/>
                <w:shd w:val="clear" w:color="auto" w:fill="FFFFFF"/>
              </w:rPr>
              <w:t xml:space="preserve">Arī Latvijas Republikas Augstākā tiesa norāda, ka </w:t>
            </w:r>
            <w:r w:rsidRPr="000D527C">
              <w:rPr>
                <w:rFonts w:ascii="Times New Roman" w:hAnsi="Times New Roman" w:cs="Times New Roman"/>
                <w:sz w:val="24"/>
                <w:szCs w:val="24"/>
                <w:shd w:val="clear" w:color="auto" w:fill="FFFFFF"/>
              </w:rPr>
              <w:t xml:space="preserve">Notariāta likuma 5. pantā noteikts, ka zvērināts notārs amata darbībā pakļauts vienīgi likumam un pilda savus pienākumus kā neatkarīgs, neitrāls fizisko un juridisko personu civilo tiesību un likumisko interešu nodrošinātājs. Zvērinātam notāram kā valsts ieceltai amatpersonai, ir pienākums veikt tādas darbības, lai nodrošinātu personu civilās tiesības un likumīgās intereses </w:t>
            </w:r>
            <w:r w:rsidRPr="000D527C">
              <w:rPr>
                <w:rFonts w:ascii="Times New Roman" w:hAnsi="Times New Roman" w:cs="Times New Roman"/>
                <w:i/>
                <w:sz w:val="24"/>
                <w:szCs w:val="24"/>
                <w:shd w:val="clear" w:color="auto" w:fill="FFFFFF"/>
              </w:rPr>
              <w:t>(</w:t>
            </w:r>
            <w:r w:rsidRPr="000D527C">
              <w:rPr>
                <w:rFonts w:ascii="Times New Roman" w:hAnsi="Times New Roman" w:cs="Times New Roman"/>
                <w:bCs/>
                <w:i/>
                <w:sz w:val="24"/>
                <w:szCs w:val="24"/>
                <w:shd w:val="clear" w:color="auto" w:fill="FFFFFF"/>
              </w:rPr>
              <w:t>SKC–1840/2016).</w:t>
            </w:r>
          </w:p>
          <w:p w14:paraId="1CF2CFB4" w14:textId="77777777" w:rsidR="004C5F9E" w:rsidRPr="000D527C" w:rsidRDefault="004C5F9E" w:rsidP="004C5F9E">
            <w:pPr>
              <w:spacing w:after="0" w:line="240" w:lineRule="auto"/>
              <w:ind w:right="102"/>
              <w:jc w:val="both"/>
              <w:rPr>
                <w:rFonts w:ascii="Times New Roman" w:hAnsi="Times New Roman" w:cs="Times New Roman"/>
                <w:bCs/>
                <w:i/>
                <w:sz w:val="24"/>
                <w:szCs w:val="24"/>
                <w:shd w:val="clear" w:color="auto" w:fill="FFFFFF"/>
              </w:rPr>
            </w:pPr>
            <w:r w:rsidRPr="000D527C">
              <w:rPr>
                <w:rFonts w:ascii="Times New Roman" w:hAnsi="Times New Roman" w:cs="Times New Roman"/>
                <w:sz w:val="24"/>
                <w:szCs w:val="24"/>
                <w:shd w:val="clear" w:color="auto" w:fill="FFFFFF"/>
              </w:rPr>
              <w:t xml:space="preserve">No vienas puses, zvērināts notārs ir </w:t>
            </w:r>
            <w:r w:rsidRPr="000D527C">
              <w:rPr>
                <w:rFonts w:ascii="Times New Roman" w:hAnsi="Times New Roman" w:cs="Times New Roman"/>
                <w:bCs/>
                <w:sz w:val="24"/>
                <w:szCs w:val="24"/>
                <w:shd w:val="clear" w:color="auto" w:fill="FFFFFF"/>
              </w:rPr>
              <w:t xml:space="preserve">valsts amatpersonai </w:t>
            </w:r>
            <w:r w:rsidRPr="000D527C">
              <w:rPr>
                <w:rFonts w:ascii="Times New Roman" w:hAnsi="Times New Roman" w:cs="Times New Roman"/>
                <w:sz w:val="24"/>
                <w:szCs w:val="24"/>
                <w:shd w:val="clear" w:color="auto" w:fill="FFFFFF"/>
              </w:rPr>
              <w:t xml:space="preserve">pielīdzināta persona, no otras puses, zvērināts notārs pieder </w:t>
            </w:r>
            <w:r w:rsidRPr="000D527C">
              <w:rPr>
                <w:rFonts w:ascii="Times New Roman" w:hAnsi="Times New Roman" w:cs="Times New Roman"/>
                <w:bCs/>
                <w:sz w:val="24"/>
                <w:szCs w:val="24"/>
                <w:shd w:val="clear" w:color="auto" w:fill="FFFFFF"/>
              </w:rPr>
              <w:t>brīvajai profesijai</w:t>
            </w:r>
            <w:r w:rsidRPr="000D527C">
              <w:rPr>
                <w:rFonts w:ascii="Times New Roman" w:hAnsi="Times New Roman" w:cs="Times New Roman"/>
                <w:sz w:val="24"/>
                <w:szCs w:val="24"/>
                <w:shd w:val="clear" w:color="auto" w:fill="FFFFFF"/>
              </w:rPr>
              <w:t>. Zvērināts notārs nepārstāv valsts iestādi un netiek ierindots valsts pārvaldes iestāžu hierarhijā. Zvērināti notāri ir pašnodarbinātas personas, kuras pilda likumos noteiktas funkcijas.</w:t>
            </w:r>
            <w:r w:rsidRPr="004027FF">
              <w:rPr>
                <w:rFonts w:ascii="Times New Roman" w:hAnsi="Times New Roman" w:cs="Times New Roman"/>
                <w:sz w:val="24"/>
                <w:szCs w:val="24"/>
                <w:u w:val="single"/>
                <w:shd w:val="clear" w:color="auto" w:fill="FFFFFF"/>
              </w:rPr>
              <w:t xml:space="preserve"> </w:t>
            </w:r>
            <w:r w:rsidRPr="000D527C">
              <w:rPr>
                <w:rFonts w:ascii="Times New Roman" w:hAnsi="Times New Roman" w:cs="Times New Roman"/>
                <w:sz w:val="24"/>
                <w:szCs w:val="24"/>
                <w:shd w:val="clear" w:color="auto" w:fill="FFFFFF"/>
              </w:rPr>
              <w:lastRenderedPageBreak/>
              <w:t xml:space="preserve">Zvērinātam notāram brīvās profesijas pārstāvja statuss nepieciešams, lai nodrošinātu </w:t>
            </w:r>
            <w:r w:rsidRPr="000D527C">
              <w:rPr>
                <w:rFonts w:ascii="Times New Roman" w:hAnsi="Times New Roman" w:cs="Times New Roman"/>
                <w:bCs/>
                <w:sz w:val="24"/>
                <w:szCs w:val="24"/>
                <w:shd w:val="clear" w:color="auto" w:fill="FFFFFF"/>
              </w:rPr>
              <w:t>neatkarību un objektivitāti</w:t>
            </w:r>
            <w:r w:rsidRPr="000D527C">
              <w:rPr>
                <w:rFonts w:ascii="Times New Roman" w:hAnsi="Times New Roman" w:cs="Times New Roman"/>
                <w:sz w:val="24"/>
                <w:szCs w:val="24"/>
                <w:shd w:val="clear" w:color="auto" w:fill="FFFFFF"/>
              </w:rPr>
              <w:t xml:space="preserve">, notariālo darbību </w:t>
            </w:r>
            <w:r w:rsidRPr="000D527C">
              <w:rPr>
                <w:rFonts w:ascii="Times New Roman" w:hAnsi="Times New Roman" w:cs="Times New Roman"/>
                <w:bCs/>
                <w:sz w:val="24"/>
                <w:szCs w:val="24"/>
                <w:shd w:val="clear" w:color="auto" w:fill="FFFFFF"/>
              </w:rPr>
              <w:t>noslēpumu</w:t>
            </w:r>
            <w:r w:rsidRPr="000D527C">
              <w:rPr>
                <w:rFonts w:ascii="Times New Roman" w:hAnsi="Times New Roman" w:cs="Times New Roman"/>
                <w:sz w:val="24"/>
                <w:szCs w:val="24"/>
                <w:shd w:val="clear" w:color="auto" w:fill="FFFFFF"/>
              </w:rPr>
              <w:t xml:space="preserve"> un sekmētu zvērināta notāra </w:t>
            </w:r>
            <w:r w:rsidRPr="000D527C">
              <w:rPr>
                <w:rFonts w:ascii="Times New Roman" w:hAnsi="Times New Roman" w:cs="Times New Roman"/>
                <w:bCs/>
                <w:sz w:val="24"/>
                <w:szCs w:val="24"/>
                <w:shd w:val="clear" w:color="auto" w:fill="FFFFFF"/>
              </w:rPr>
              <w:t>materiālo atbildību</w:t>
            </w:r>
            <w:r w:rsidRPr="000D527C">
              <w:rPr>
                <w:rFonts w:ascii="Times New Roman" w:hAnsi="Times New Roman" w:cs="Times New Roman"/>
                <w:sz w:val="24"/>
                <w:szCs w:val="24"/>
                <w:shd w:val="clear" w:color="auto" w:fill="FFFFFF"/>
              </w:rPr>
              <w:t xml:space="preserve"> par veiktajām amata darbībām. Turklāt zvērinātu notāru uzraudzību īsteno Latvijas Zvērinātu notāru padome un Tieslietu ministrija, kā arī apgabaltiesas priekšsēdētājs un tiesa. </w:t>
            </w:r>
          </w:p>
          <w:p w14:paraId="2A16FC91" w14:textId="455D1BCB" w:rsidR="004C5F9E" w:rsidRPr="000D527C" w:rsidRDefault="004C5F9E" w:rsidP="004C5F9E">
            <w:pPr>
              <w:spacing w:after="0" w:line="240" w:lineRule="auto"/>
              <w:ind w:right="102"/>
              <w:jc w:val="both"/>
              <w:rPr>
                <w:rFonts w:ascii="Times New Roman" w:hAnsi="Times New Roman" w:cs="Times New Roman"/>
                <w:sz w:val="24"/>
                <w:szCs w:val="24"/>
                <w:shd w:val="clear" w:color="auto" w:fill="FFFFFF"/>
              </w:rPr>
            </w:pPr>
            <w:r w:rsidRPr="000D527C">
              <w:rPr>
                <w:rFonts w:ascii="Times New Roman" w:hAnsi="Times New Roman" w:cs="Times New Roman"/>
                <w:sz w:val="24"/>
                <w:szCs w:val="24"/>
                <w:shd w:val="clear" w:color="auto" w:fill="FFFFFF"/>
              </w:rPr>
              <w:t xml:space="preserve">Tiesu un notariātu vieno kopīgi uzdevumi personu civilo tiesību aizsardzības jomā. Zvērināts notārs preventīvi aizsargā personu tiesības un tiesiskās intereses, savukārt tiesa pēc tam, kad radies tiesību un tiesisko interešu aizskārums. Sevišķi svarīga ir zvērināta notāra loma publiski ticamu dokumentu un apliecinājumu radīšanā Latvijas Republikas vārdā. Lai nodrošinātu apliecinājumu un dokumentu publisku ticamību, dokumentos ietvertajiem datiem jābūt balstītiem uz ticamu informāciju. Īpaši būtiski tas ir tiesiskuma principa un sabiedrības uzticības valsts varai un tās veiktajām darbībām nodrošināšanā. </w:t>
            </w:r>
          </w:p>
          <w:p w14:paraId="1D0BA44E" w14:textId="2D7894F7" w:rsidR="004C5F9E" w:rsidRPr="000D527C" w:rsidRDefault="004C5F9E" w:rsidP="004C5F9E">
            <w:pPr>
              <w:spacing w:after="0" w:line="240" w:lineRule="auto"/>
              <w:ind w:right="102"/>
              <w:jc w:val="both"/>
              <w:rPr>
                <w:rFonts w:ascii="Times New Roman" w:hAnsi="Times New Roman" w:cs="Times New Roman"/>
                <w:sz w:val="24"/>
                <w:szCs w:val="24"/>
                <w:shd w:val="clear" w:color="auto" w:fill="FFFFFF"/>
              </w:rPr>
            </w:pPr>
            <w:r w:rsidRPr="000D527C">
              <w:rPr>
                <w:rFonts w:ascii="Times New Roman" w:hAnsi="Times New Roman" w:cs="Times New Roman"/>
                <w:sz w:val="24"/>
                <w:szCs w:val="24"/>
                <w:shd w:val="clear" w:color="auto" w:fill="FFFFFF"/>
              </w:rPr>
              <w:t>Saskaņā ar Notariāta likuma 75. panta ceturto daļu zvērinātam notāram ir pienākums pārbaudīt datus Nederīgo dokumentu reģistrā. Ievērojot minēto, kā arī to, ka zvērināti notāri ir preventīvā tiesiskuma nodrošinātāji, zvērinātiem notāriem nepieciešams nodrošināt piekļuvi integrētās iekšlietu informācijas sistēmas apakšsistēmām par personas, mantas vai dokumenta meklēšanu.</w:t>
            </w:r>
          </w:p>
          <w:p w14:paraId="4A567474" w14:textId="57A93C79" w:rsidR="00C8796C" w:rsidRPr="00C879D1" w:rsidRDefault="00C8796C" w:rsidP="004C5F9E">
            <w:pPr>
              <w:spacing w:after="0" w:line="240" w:lineRule="auto"/>
              <w:ind w:right="102"/>
              <w:jc w:val="both"/>
              <w:rPr>
                <w:rFonts w:ascii="Times New Roman" w:hAnsi="Times New Roman" w:cs="Times New Roman"/>
                <w:b/>
                <w:sz w:val="24"/>
                <w:szCs w:val="24"/>
              </w:rPr>
            </w:pPr>
            <w:r w:rsidRPr="00C879D1">
              <w:rPr>
                <w:rFonts w:ascii="Times New Roman" w:hAnsi="Times New Roman" w:cs="Times New Roman"/>
                <w:sz w:val="24"/>
                <w:szCs w:val="24"/>
              </w:rPr>
              <w:t>Valsts policij</w:t>
            </w:r>
            <w:r w:rsidR="003240E4" w:rsidRPr="00C879D1">
              <w:rPr>
                <w:rFonts w:ascii="Times New Roman" w:hAnsi="Times New Roman" w:cs="Times New Roman"/>
                <w:sz w:val="24"/>
                <w:szCs w:val="24"/>
              </w:rPr>
              <w:t>as un zvērinātu notāru līdzšinējā sadarbībā</w:t>
            </w:r>
            <w:r w:rsidRPr="00C879D1">
              <w:rPr>
                <w:rFonts w:ascii="Times New Roman" w:hAnsi="Times New Roman" w:cs="Times New Roman"/>
                <w:sz w:val="24"/>
                <w:szCs w:val="24"/>
              </w:rPr>
              <w:t xml:space="preserve"> ir </w:t>
            </w:r>
            <w:r w:rsidR="003240E4" w:rsidRPr="00C879D1">
              <w:rPr>
                <w:rFonts w:ascii="Times New Roman" w:hAnsi="Times New Roman" w:cs="Times New Roman"/>
                <w:sz w:val="24"/>
                <w:szCs w:val="24"/>
              </w:rPr>
              <w:t xml:space="preserve">konstatēti </w:t>
            </w:r>
            <w:r w:rsidRPr="00C879D1">
              <w:rPr>
                <w:rFonts w:ascii="Times New Roman" w:hAnsi="Times New Roman" w:cs="Times New Roman"/>
                <w:sz w:val="24"/>
                <w:szCs w:val="24"/>
              </w:rPr>
              <w:t>gadījumi, ka</w:t>
            </w:r>
            <w:r w:rsidR="003240E4" w:rsidRPr="00C879D1">
              <w:rPr>
                <w:rFonts w:ascii="Times New Roman" w:hAnsi="Times New Roman" w:cs="Times New Roman"/>
                <w:sz w:val="24"/>
                <w:szCs w:val="24"/>
              </w:rPr>
              <w:t>d</w:t>
            </w:r>
            <w:r w:rsidRPr="00C879D1">
              <w:rPr>
                <w:rFonts w:ascii="Times New Roman" w:hAnsi="Times New Roman" w:cs="Times New Roman"/>
                <w:sz w:val="24"/>
                <w:szCs w:val="24"/>
              </w:rPr>
              <w:t xml:space="preserve"> sadarbībā ir izdevies atrast meklēšanā izsludinātas personas</w:t>
            </w:r>
            <w:r w:rsidR="003240E4" w:rsidRPr="00C879D1">
              <w:rPr>
                <w:rFonts w:ascii="Times New Roman" w:hAnsi="Times New Roman" w:cs="Times New Roman"/>
                <w:sz w:val="24"/>
                <w:szCs w:val="24"/>
              </w:rPr>
              <w:t xml:space="preserve"> vai saņemt </w:t>
            </w:r>
            <w:r w:rsidRPr="00C879D1">
              <w:rPr>
                <w:rFonts w:ascii="Times New Roman" w:hAnsi="Times New Roman" w:cs="Times New Roman"/>
                <w:sz w:val="24"/>
                <w:szCs w:val="24"/>
              </w:rPr>
              <w:t xml:space="preserve">informāciju par personām, kuru rīcībā ir viltoti dokumenti. </w:t>
            </w:r>
          </w:p>
          <w:p w14:paraId="71BE6DEA" w14:textId="77777777" w:rsidR="003A0F52" w:rsidRPr="00C879D1" w:rsidRDefault="00C8796C">
            <w:pPr>
              <w:spacing w:after="0" w:line="240" w:lineRule="auto"/>
              <w:ind w:right="102"/>
              <w:jc w:val="both"/>
              <w:rPr>
                <w:rFonts w:ascii="Times New Roman" w:hAnsi="Times New Roman" w:cs="Times New Roman"/>
                <w:sz w:val="24"/>
                <w:szCs w:val="24"/>
              </w:rPr>
            </w:pPr>
            <w:r w:rsidRPr="00C879D1">
              <w:rPr>
                <w:rFonts w:ascii="Times New Roman" w:hAnsi="Times New Roman" w:cs="Times New Roman"/>
                <w:sz w:val="24"/>
                <w:szCs w:val="24"/>
              </w:rPr>
              <w:t>Ņemot vērā minēto</w:t>
            </w:r>
            <w:r w:rsidR="0097087E" w:rsidRPr="00C879D1">
              <w:rPr>
                <w:rFonts w:ascii="Times New Roman" w:hAnsi="Times New Roman" w:cs="Times New Roman"/>
                <w:sz w:val="24"/>
                <w:szCs w:val="24"/>
              </w:rPr>
              <w:t>,</w:t>
            </w:r>
            <w:r w:rsidR="00AE401F" w:rsidRPr="00C879D1">
              <w:rPr>
                <w:rFonts w:ascii="Times New Roman" w:hAnsi="Times New Roman" w:cs="Times New Roman"/>
                <w:sz w:val="24"/>
                <w:szCs w:val="24"/>
              </w:rPr>
              <w:t xml:space="preserve"> projekts paredz papildināt noteikumus ar jaunu 24.</w:t>
            </w:r>
            <w:r w:rsidR="00AE401F" w:rsidRPr="00C879D1">
              <w:rPr>
                <w:rFonts w:ascii="Times New Roman" w:hAnsi="Times New Roman" w:cs="Times New Roman"/>
                <w:sz w:val="24"/>
                <w:szCs w:val="24"/>
                <w:vertAlign w:val="superscript"/>
              </w:rPr>
              <w:t xml:space="preserve">1 </w:t>
            </w:r>
            <w:r w:rsidR="00AE401F" w:rsidRPr="00C879D1">
              <w:rPr>
                <w:rFonts w:ascii="Times New Roman" w:hAnsi="Times New Roman" w:cs="Times New Roman"/>
                <w:sz w:val="24"/>
                <w:szCs w:val="24"/>
              </w:rPr>
              <w:t xml:space="preserve">punktu nosakot, ka zvērinātiem notāriem ir piešķirama piekļuve </w:t>
            </w:r>
            <w:r w:rsidR="0097087E" w:rsidRPr="00C879D1">
              <w:rPr>
                <w:rFonts w:ascii="Times New Roman" w:hAnsi="Times New Roman" w:cs="Times New Roman"/>
                <w:sz w:val="24"/>
                <w:szCs w:val="24"/>
              </w:rPr>
              <w:t xml:space="preserve">valsts informācijas sistēmas </w:t>
            </w:r>
            <w:r w:rsidR="00AE401F" w:rsidRPr="00C879D1">
              <w:rPr>
                <w:rFonts w:ascii="Times New Roman" w:hAnsi="Times New Roman" w:cs="Times New Roman"/>
                <w:sz w:val="24"/>
                <w:szCs w:val="24"/>
              </w:rPr>
              <w:t>aktuālajai daļai par iekļautajām ziņām par personām, mantu un dokumentiem</w:t>
            </w:r>
            <w:r w:rsidR="0097087E" w:rsidRPr="00C879D1">
              <w:rPr>
                <w:rFonts w:ascii="Times New Roman" w:hAnsi="Times New Roman" w:cs="Times New Roman"/>
                <w:sz w:val="24"/>
                <w:szCs w:val="24"/>
              </w:rPr>
              <w:t xml:space="preserve"> zvērināta notāra </w:t>
            </w:r>
            <w:r w:rsidRPr="00C879D1">
              <w:rPr>
                <w:rFonts w:ascii="Times New Roman" w:hAnsi="Times New Roman" w:cs="Times New Roman"/>
                <w:sz w:val="24"/>
                <w:szCs w:val="24"/>
              </w:rPr>
              <w:t>amata darbību veikšan</w:t>
            </w:r>
            <w:r w:rsidR="0097087E" w:rsidRPr="00C879D1">
              <w:rPr>
                <w:rFonts w:ascii="Times New Roman" w:hAnsi="Times New Roman" w:cs="Times New Roman"/>
                <w:sz w:val="24"/>
                <w:szCs w:val="24"/>
              </w:rPr>
              <w:t>as laikā</w:t>
            </w:r>
            <w:r w:rsidRPr="00C879D1">
              <w:rPr>
                <w:rFonts w:ascii="Times New Roman" w:hAnsi="Times New Roman" w:cs="Times New Roman"/>
                <w:sz w:val="24"/>
                <w:szCs w:val="24"/>
              </w:rPr>
              <w:t>.</w:t>
            </w:r>
          </w:p>
          <w:p w14:paraId="009A3998" w14:textId="77777777" w:rsidR="00330519" w:rsidRDefault="00330519" w:rsidP="00B528BD">
            <w:pPr>
              <w:spacing w:after="0" w:line="240" w:lineRule="auto"/>
              <w:ind w:right="102"/>
              <w:jc w:val="both"/>
              <w:rPr>
                <w:rFonts w:ascii="Times New Roman" w:hAnsi="Times New Roman" w:cs="Times New Roman"/>
                <w:sz w:val="24"/>
                <w:szCs w:val="24"/>
                <w:u w:val="single"/>
              </w:rPr>
            </w:pPr>
          </w:p>
          <w:p w14:paraId="318B99CD" w14:textId="7C4E109F" w:rsidR="00BD36ED" w:rsidRPr="004C5F9E" w:rsidRDefault="009E2A3A" w:rsidP="00B528BD">
            <w:pPr>
              <w:spacing w:after="0" w:line="240" w:lineRule="auto"/>
              <w:ind w:right="102"/>
              <w:jc w:val="both"/>
              <w:rPr>
                <w:rFonts w:ascii="Times New Roman" w:hAnsi="Times New Roman" w:cs="Times New Roman"/>
                <w:sz w:val="24"/>
                <w:szCs w:val="24"/>
              </w:rPr>
            </w:pPr>
            <w:r w:rsidRPr="004C5F9E">
              <w:rPr>
                <w:rFonts w:ascii="Times New Roman" w:hAnsi="Times New Roman" w:cs="Times New Roman"/>
                <w:sz w:val="24"/>
                <w:szCs w:val="24"/>
              </w:rPr>
              <w:t>Noteikumu 43. </w:t>
            </w:r>
            <w:r w:rsidR="00B528BD" w:rsidRPr="004C5F9E">
              <w:rPr>
                <w:rFonts w:ascii="Times New Roman" w:hAnsi="Times New Roman" w:cs="Times New Roman"/>
                <w:sz w:val="24"/>
                <w:szCs w:val="24"/>
              </w:rPr>
              <w:t>punkts noteic</w:t>
            </w:r>
            <w:r w:rsidRPr="004C5F9E">
              <w:rPr>
                <w:rFonts w:ascii="Times New Roman" w:hAnsi="Times New Roman" w:cs="Times New Roman"/>
                <w:sz w:val="24"/>
                <w:szCs w:val="24"/>
              </w:rPr>
              <w:t>, ka mantu un dokumentu, kas ir kultūras piemineklis, muzeja priekšmets, mākslas vai antikvārs priekšmets</w:t>
            </w:r>
            <w:r w:rsidR="00FB31E8" w:rsidRPr="004C5F9E">
              <w:rPr>
                <w:rFonts w:ascii="Times New Roman" w:hAnsi="Times New Roman" w:cs="Times New Roman"/>
                <w:sz w:val="24"/>
                <w:szCs w:val="24"/>
              </w:rPr>
              <w:t xml:space="preserve"> (turpmāk – kultūras vērtība)</w:t>
            </w:r>
            <w:r w:rsidRPr="004C5F9E">
              <w:rPr>
                <w:rFonts w:ascii="Times New Roman" w:hAnsi="Times New Roman" w:cs="Times New Roman"/>
                <w:sz w:val="24"/>
                <w:szCs w:val="24"/>
              </w:rPr>
              <w:t xml:space="preserve">, no reģistra arhīva daļas dzēšamas automātiski pēc 75 gadiem. </w:t>
            </w:r>
            <w:r w:rsidR="004F5CF3" w:rsidRPr="004C5F9E">
              <w:rPr>
                <w:rFonts w:ascii="Times New Roman" w:hAnsi="Times New Roman"/>
                <w:sz w:val="24"/>
                <w:szCs w:val="24"/>
              </w:rPr>
              <w:t xml:space="preserve">Maksimālais sods, ko var piemērot par kādu no noziedzīgu nodarījumu, kas ir saistīt ar kultūras vērtībām saskaņā ar Krimināllikumu ir brīvības atņemšana uz laiku līdz 15 gadiem, kas ir sevišķi smags noziegums. Savukārt saskaņā Krimināllikuma 56. pantu personu nevar saukt pie kriminālatbildības, ja no dienas, kad tā izdarījusi sevišķi smagu noziedzīgu </w:t>
            </w:r>
            <w:r w:rsidR="004F5CF3" w:rsidRPr="004C5F9E">
              <w:rPr>
                <w:rFonts w:ascii="Times New Roman" w:hAnsi="Times New Roman"/>
                <w:sz w:val="24"/>
                <w:szCs w:val="24"/>
              </w:rPr>
              <w:lastRenderedPageBreak/>
              <w:t xml:space="preserve">nodarījumu, pagājuši 15 gadi no nozieguma izdarīšanas dienas. </w:t>
            </w:r>
            <w:r w:rsidR="00B24CAC" w:rsidRPr="004C5F9E">
              <w:rPr>
                <w:rFonts w:ascii="Times New Roman" w:hAnsi="Times New Roman" w:cs="Times New Roman"/>
                <w:sz w:val="24"/>
                <w:szCs w:val="24"/>
              </w:rPr>
              <w:t>M</w:t>
            </w:r>
            <w:r w:rsidRPr="004C5F9E">
              <w:rPr>
                <w:rFonts w:ascii="Times New Roman" w:hAnsi="Times New Roman" w:cs="Times New Roman"/>
                <w:sz w:val="24"/>
                <w:szCs w:val="24"/>
              </w:rPr>
              <w:t xml:space="preserve">inētais glabāšanas termiņš </w:t>
            </w:r>
            <w:r w:rsidR="004F5CF3" w:rsidRPr="004C5F9E">
              <w:rPr>
                <w:rFonts w:ascii="Times New Roman" w:hAnsi="Times New Roman" w:cs="Times New Roman"/>
                <w:sz w:val="24"/>
                <w:szCs w:val="24"/>
              </w:rPr>
              <w:t xml:space="preserve">reģistra arhīva daļā </w:t>
            </w:r>
            <w:r w:rsidRPr="004C5F9E">
              <w:rPr>
                <w:rFonts w:ascii="Times New Roman" w:hAnsi="Times New Roman" w:cs="Times New Roman"/>
                <w:sz w:val="24"/>
                <w:szCs w:val="24"/>
              </w:rPr>
              <w:t xml:space="preserve">ir nesamērīgi liels, </w:t>
            </w:r>
            <w:r w:rsidR="00B24CAC" w:rsidRPr="004C5F9E">
              <w:rPr>
                <w:rFonts w:ascii="Times New Roman" w:hAnsi="Times New Roman" w:cs="Times New Roman"/>
                <w:sz w:val="24"/>
                <w:szCs w:val="24"/>
              </w:rPr>
              <w:t xml:space="preserve">turklāt </w:t>
            </w:r>
            <w:r w:rsidRPr="004C5F9E">
              <w:rPr>
                <w:rFonts w:ascii="Times New Roman" w:hAnsi="Times New Roman" w:cs="Times New Roman"/>
                <w:sz w:val="24"/>
                <w:szCs w:val="24"/>
              </w:rPr>
              <w:t xml:space="preserve">noteikumu </w:t>
            </w:r>
            <w:r w:rsidR="006126CD" w:rsidRPr="004C5F9E">
              <w:rPr>
                <w:rFonts w:ascii="Times New Roman" w:hAnsi="Times New Roman" w:cs="Times New Roman"/>
                <w:sz w:val="24"/>
                <w:szCs w:val="24"/>
              </w:rPr>
              <w:t xml:space="preserve">39. punkts attiecībā pret mantu un dokumentu paredz ziņas aktualizēt, kad pagājuši pieci gadi un attiecībā pret personu, kad pagājis viens </w:t>
            </w:r>
            <w:r w:rsidR="00BD36ED" w:rsidRPr="004C5F9E">
              <w:rPr>
                <w:rFonts w:ascii="Times New Roman" w:hAnsi="Times New Roman" w:cs="Times New Roman"/>
                <w:sz w:val="24"/>
                <w:szCs w:val="24"/>
              </w:rPr>
              <w:t>gads no to</w:t>
            </w:r>
            <w:r w:rsidR="00F21535" w:rsidRPr="004C5F9E">
              <w:rPr>
                <w:rFonts w:ascii="Times New Roman" w:hAnsi="Times New Roman" w:cs="Times New Roman"/>
                <w:sz w:val="24"/>
                <w:szCs w:val="24"/>
              </w:rPr>
              <w:t xml:space="preserve"> iekļaušanas reģistrā. Policijas praksē ir gadījumi</w:t>
            </w:r>
            <w:r w:rsidR="004F5CF3" w:rsidRPr="004C5F9E">
              <w:rPr>
                <w:rFonts w:ascii="Times New Roman" w:hAnsi="Times New Roman"/>
                <w:sz w:val="24"/>
                <w:szCs w:val="24"/>
              </w:rPr>
              <w:t>, kad persona vēršoties policijā par nozieguma izdarīšanu, nesaņem kultūras vērtības fotogrāfiju ar detalizētu aprakstu, kas apgrūtina policijas darbu, jo policija pat nevar konstatēt meklējamo kultūras vērtību. Līdz ar ko reģistrā tiek ievietotas vispārīgas ziņas par mantu (kultūras vērtību).</w:t>
            </w:r>
          </w:p>
          <w:p w14:paraId="5398279C" w14:textId="59E0943A" w:rsidR="004F5CF3" w:rsidRPr="00F34DE9" w:rsidRDefault="00BD36ED" w:rsidP="00F21535">
            <w:pPr>
              <w:spacing w:after="0" w:line="240" w:lineRule="auto"/>
              <w:ind w:right="102"/>
              <w:jc w:val="both"/>
              <w:rPr>
                <w:rFonts w:ascii="Times New Roman" w:hAnsi="Times New Roman" w:cs="Times New Roman"/>
                <w:sz w:val="24"/>
                <w:szCs w:val="24"/>
              </w:rPr>
            </w:pPr>
            <w:r w:rsidRPr="004C5F9E">
              <w:rPr>
                <w:rFonts w:ascii="Times New Roman" w:hAnsi="Times New Roman" w:cs="Times New Roman"/>
                <w:sz w:val="24"/>
                <w:szCs w:val="24"/>
              </w:rPr>
              <w:t xml:space="preserve">Ņemot vērā minēto, </w:t>
            </w:r>
            <w:r w:rsidR="00B528BD" w:rsidRPr="004C5F9E">
              <w:rPr>
                <w:rFonts w:ascii="Times New Roman" w:hAnsi="Times New Roman" w:cs="Times New Roman"/>
                <w:sz w:val="24"/>
                <w:szCs w:val="24"/>
              </w:rPr>
              <w:t>projekts paredz samazināt ziņu glabāšanu reģistra arhīvā daļā, nosakot, ka visas ziņas tiks dzēstas automātiski pēc trīs gadiem.</w:t>
            </w:r>
            <w:r w:rsidR="00B528BD" w:rsidRPr="00F21535">
              <w:rPr>
                <w:rFonts w:ascii="Times New Roman" w:hAnsi="Times New Roman" w:cs="Times New Roman"/>
                <w:sz w:val="24"/>
                <w:szCs w:val="24"/>
              </w:rPr>
              <w:t xml:space="preserve"> </w:t>
            </w:r>
          </w:p>
        </w:tc>
      </w:tr>
      <w:tr w:rsidR="000C7259" w:rsidRPr="00B24CAC" w14:paraId="281025B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B1B223F" w14:textId="48CBDEA9" w:rsidR="00D636E7" w:rsidRPr="00B24CAC" w:rsidRDefault="00D636E7">
            <w:pPr>
              <w:pStyle w:val="tvhtml"/>
              <w:spacing w:line="293" w:lineRule="atLeast"/>
              <w:jc w:val="center"/>
            </w:pPr>
            <w:r w:rsidRPr="00B24CAC">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AFDC0FA" w14:textId="77777777" w:rsidR="00D636E7" w:rsidRPr="00B24CAC" w:rsidRDefault="00D636E7" w:rsidP="00332FF1">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3E0F47D" w14:textId="77777777" w:rsidR="0025764A" w:rsidRPr="00B24CAC" w:rsidRDefault="007B62F9" w:rsidP="00FD7CC0">
            <w:pPr>
              <w:spacing w:after="0" w:line="240" w:lineRule="auto"/>
              <w:jc w:val="both"/>
              <w:rPr>
                <w:rFonts w:ascii="Times New Roman" w:hAnsi="Times New Roman" w:cs="Times New Roman"/>
                <w:sz w:val="24"/>
                <w:szCs w:val="24"/>
              </w:rPr>
            </w:pPr>
            <w:r w:rsidRPr="00B24CAC">
              <w:rPr>
                <w:rFonts w:ascii="Times New Roman" w:eastAsia="Times New Roman" w:hAnsi="Times New Roman" w:cs="Times New Roman"/>
                <w:sz w:val="24"/>
                <w:szCs w:val="24"/>
                <w:lang w:eastAsia="lv-LV"/>
              </w:rPr>
              <w:t>Valsts policija</w:t>
            </w:r>
            <w:r w:rsidR="00FD7CC0" w:rsidRPr="00B24CAC">
              <w:rPr>
                <w:rFonts w:ascii="Times New Roman" w:eastAsia="Times New Roman" w:hAnsi="Times New Roman" w:cs="Times New Roman"/>
                <w:sz w:val="24"/>
                <w:szCs w:val="24"/>
                <w:lang w:eastAsia="lv-LV"/>
              </w:rPr>
              <w:t xml:space="preserve"> </w:t>
            </w:r>
            <w:r w:rsidR="002E74B4" w:rsidRPr="00B24CAC">
              <w:rPr>
                <w:rFonts w:ascii="Times New Roman" w:eastAsia="Times New Roman" w:hAnsi="Times New Roman" w:cs="Times New Roman"/>
                <w:sz w:val="24"/>
                <w:szCs w:val="24"/>
                <w:lang w:eastAsia="lv-LV"/>
              </w:rPr>
              <w:t xml:space="preserve">un </w:t>
            </w:r>
            <w:r w:rsidR="00D3293C" w:rsidRPr="00B24CAC">
              <w:rPr>
                <w:rFonts w:ascii="Times New Roman" w:eastAsia="Times New Roman" w:hAnsi="Times New Roman" w:cs="Times New Roman"/>
                <w:sz w:val="24"/>
                <w:szCs w:val="24"/>
                <w:lang w:eastAsia="lv-LV"/>
              </w:rPr>
              <w:t>Iekšlietu ministrijas Informācijas centrs.</w:t>
            </w:r>
          </w:p>
        </w:tc>
      </w:tr>
      <w:tr w:rsidR="000C7259" w:rsidRPr="00B24CAC" w14:paraId="62A038A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E82DFAE" w14:textId="77777777" w:rsidR="00D636E7" w:rsidRPr="00B24CAC" w:rsidRDefault="00D636E7">
            <w:pPr>
              <w:pStyle w:val="tvhtml"/>
              <w:spacing w:line="293" w:lineRule="atLeast"/>
              <w:jc w:val="center"/>
            </w:pPr>
            <w:r w:rsidRPr="00B24CAC">
              <w:t>4.</w:t>
            </w:r>
          </w:p>
        </w:tc>
        <w:tc>
          <w:tcPr>
            <w:tcW w:w="1700" w:type="pct"/>
            <w:tcBorders>
              <w:top w:val="outset" w:sz="6" w:space="0" w:color="414142"/>
              <w:left w:val="outset" w:sz="6" w:space="0" w:color="414142"/>
              <w:bottom w:val="outset" w:sz="6" w:space="0" w:color="414142"/>
              <w:right w:val="outset" w:sz="6" w:space="0" w:color="414142"/>
            </w:tcBorders>
            <w:hideMark/>
          </w:tcPr>
          <w:p w14:paraId="4DCBCAA9" w14:textId="77777777" w:rsidR="00D636E7" w:rsidRPr="00B24CAC" w:rsidRDefault="00D636E7" w:rsidP="00332FF1">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E2A94EE" w14:textId="77777777" w:rsidR="00D636E7" w:rsidRPr="00B24CAC" w:rsidRDefault="007B62F9" w:rsidP="00332FF1">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Nav</w:t>
            </w:r>
          </w:p>
        </w:tc>
      </w:tr>
    </w:tbl>
    <w:p w14:paraId="37A9BEAD" w14:textId="77777777" w:rsidR="00D636E7" w:rsidRPr="00B24CAC" w:rsidRDefault="00D636E7" w:rsidP="00D636E7">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B24CAC" w14:paraId="7DF452B9"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04B730" w14:textId="77777777" w:rsidR="00D636E7" w:rsidRPr="00B24CAC" w:rsidRDefault="00D636E7">
            <w:pPr>
              <w:pStyle w:val="tvhtml"/>
              <w:spacing w:line="293" w:lineRule="atLeast"/>
              <w:jc w:val="center"/>
              <w:rPr>
                <w:b/>
                <w:bCs/>
              </w:rPr>
            </w:pPr>
            <w:r w:rsidRPr="00B24CAC">
              <w:rPr>
                <w:b/>
                <w:bCs/>
              </w:rPr>
              <w:t>II. Tiesību akta projekta ietekme uz sabiedrību, tautsaimniecības attīstību un administratīvo slogu</w:t>
            </w:r>
          </w:p>
        </w:tc>
      </w:tr>
      <w:tr w:rsidR="000C7259" w:rsidRPr="00B24CAC" w14:paraId="77A685B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1167C71" w14:textId="77777777" w:rsidR="00D636E7" w:rsidRPr="00B24CAC" w:rsidRDefault="00D636E7">
            <w:pPr>
              <w:pStyle w:val="tvhtml"/>
              <w:spacing w:line="293" w:lineRule="atLeast"/>
              <w:jc w:val="center"/>
            </w:pPr>
            <w:r w:rsidRPr="00B24CAC">
              <w:t>1.</w:t>
            </w:r>
          </w:p>
        </w:tc>
        <w:tc>
          <w:tcPr>
            <w:tcW w:w="1700" w:type="pct"/>
            <w:tcBorders>
              <w:top w:val="outset" w:sz="6" w:space="0" w:color="414142"/>
              <w:left w:val="outset" w:sz="6" w:space="0" w:color="414142"/>
              <w:bottom w:val="outset" w:sz="6" w:space="0" w:color="414142"/>
              <w:right w:val="outset" w:sz="6" w:space="0" w:color="414142"/>
            </w:tcBorders>
            <w:hideMark/>
          </w:tcPr>
          <w:p w14:paraId="76B0D0FE"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84E8739" w14:textId="77777777" w:rsidR="00D636E7" w:rsidRPr="00C879D1" w:rsidRDefault="00D3293C" w:rsidP="00AE401F">
            <w:pPr>
              <w:spacing w:after="0" w:line="240" w:lineRule="auto"/>
              <w:ind w:right="102"/>
              <w:jc w:val="both"/>
              <w:rPr>
                <w:rFonts w:ascii="Times New Roman" w:hAnsi="Times New Roman" w:cs="Times New Roman"/>
                <w:sz w:val="24"/>
                <w:szCs w:val="24"/>
              </w:rPr>
            </w:pPr>
            <w:r w:rsidRPr="00C879D1">
              <w:rPr>
                <w:rFonts w:ascii="Times New Roman" w:eastAsia="Times New Roman" w:hAnsi="Times New Roman" w:cs="Times New Roman"/>
                <w:sz w:val="24"/>
                <w:szCs w:val="24"/>
                <w:lang w:eastAsia="lv-LV"/>
              </w:rPr>
              <w:t>P</w:t>
            </w:r>
            <w:r w:rsidR="001F4310" w:rsidRPr="00C879D1">
              <w:rPr>
                <w:rFonts w:ascii="Times New Roman" w:eastAsia="Times New Roman" w:hAnsi="Times New Roman" w:cs="Times New Roman"/>
                <w:sz w:val="24"/>
                <w:szCs w:val="24"/>
                <w:lang w:eastAsia="lv-LV"/>
              </w:rPr>
              <w:t xml:space="preserve">rojekta tiesiskais regulējums </w:t>
            </w:r>
            <w:r w:rsidRPr="00C879D1">
              <w:rPr>
                <w:rFonts w:ascii="Times New Roman" w:hAnsi="Times New Roman" w:cs="Times New Roman"/>
                <w:sz w:val="24"/>
                <w:szCs w:val="24"/>
              </w:rPr>
              <w:t xml:space="preserve">attiecas </w:t>
            </w:r>
            <w:r w:rsidR="0013507F" w:rsidRPr="00C879D1">
              <w:rPr>
                <w:rFonts w:ascii="Times New Roman" w:hAnsi="Times New Roman" w:cs="Times New Roman"/>
                <w:sz w:val="24"/>
                <w:szCs w:val="24"/>
              </w:rPr>
              <w:t>uz Valsts policiju,</w:t>
            </w:r>
            <w:r w:rsidR="002E74B4" w:rsidRPr="00C879D1">
              <w:rPr>
                <w:rFonts w:ascii="Times New Roman" w:hAnsi="Times New Roman" w:cs="Times New Roman"/>
                <w:sz w:val="24"/>
                <w:szCs w:val="24"/>
              </w:rPr>
              <w:t xml:space="preserve"> </w:t>
            </w:r>
            <w:r w:rsidR="0013507F" w:rsidRPr="00C879D1">
              <w:rPr>
                <w:rFonts w:ascii="Times New Roman" w:hAnsi="Times New Roman" w:cs="Times New Roman"/>
                <w:sz w:val="24"/>
                <w:szCs w:val="24"/>
              </w:rPr>
              <w:t>valsts drošības iestādēm, Valsts robežsardzi, pašvaldības policiju, Militāro policiju, Valsts ieņēmumu dienestu, Korupcijas novēršanas un apkarošanas biroju, Ieslodzījuma vietu pārvaldi, prokuratūras iestādēm, tiesām, Iekšējo drošības biroju, Valsts probācijas dienestu, Latvijas Republikas diplomātiskajām un konsulārajām pārstāvniecībām, Ārlietu ministrijas Konsulāro departamentu, Pilsonī</w:t>
            </w:r>
            <w:r w:rsidR="00E317FA" w:rsidRPr="00C879D1">
              <w:rPr>
                <w:rFonts w:ascii="Times New Roman" w:hAnsi="Times New Roman" w:cs="Times New Roman"/>
                <w:sz w:val="24"/>
                <w:szCs w:val="24"/>
              </w:rPr>
              <w:t>bas un migrācijas lietu pārvald</w:t>
            </w:r>
            <w:r w:rsidR="0013507F" w:rsidRPr="00C879D1">
              <w:rPr>
                <w:rFonts w:ascii="Times New Roman" w:hAnsi="Times New Roman" w:cs="Times New Roman"/>
                <w:sz w:val="24"/>
                <w:szCs w:val="24"/>
              </w:rPr>
              <w:t>i</w:t>
            </w:r>
            <w:r w:rsidR="00E317FA" w:rsidRPr="00C879D1">
              <w:rPr>
                <w:rFonts w:ascii="Times New Roman" w:hAnsi="Times New Roman" w:cs="Times New Roman"/>
                <w:sz w:val="24"/>
                <w:szCs w:val="24"/>
              </w:rPr>
              <w:t xml:space="preserve">, </w:t>
            </w:r>
            <w:r w:rsidR="0013507F" w:rsidRPr="00C879D1">
              <w:rPr>
                <w:rFonts w:ascii="Times New Roman" w:hAnsi="Times New Roman" w:cs="Times New Roman"/>
                <w:sz w:val="24"/>
                <w:szCs w:val="24"/>
              </w:rPr>
              <w:t>Ceļ</w:t>
            </w:r>
            <w:r w:rsidR="00E317FA" w:rsidRPr="00C879D1">
              <w:rPr>
                <w:rFonts w:ascii="Times New Roman" w:hAnsi="Times New Roman" w:cs="Times New Roman"/>
                <w:sz w:val="24"/>
                <w:szCs w:val="24"/>
              </w:rPr>
              <w:t xml:space="preserve">u satiksmes drošības direkciju, </w:t>
            </w:r>
            <w:r w:rsidR="0013507F" w:rsidRPr="00C879D1">
              <w:rPr>
                <w:rFonts w:ascii="Times New Roman" w:hAnsi="Times New Roman" w:cs="Times New Roman"/>
                <w:sz w:val="24"/>
                <w:szCs w:val="24"/>
              </w:rPr>
              <w:t xml:space="preserve">Valsts </w:t>
            </w:r>
            <w:r w:rsidR="00E317FA" w:rsidRPr="00C879D1">
              <w:rPr>
                <w:rFonts w:ascii="Times New Roman" w:hAnsi="Times New Roman" w:cs="Times New Roman"/>
                <w:sz w:val="24"/>
                <w:szCs w:val="24"/>
              </w:rPr>
              <w:t xml:space="preserve">tehniskās uzraudzības aģentūru, </w:t>
            </w:r>
            <w:r w:rsidR="0013507F" w:rsidRPr="00C879D1">
              <w:rPr>
                <w:rFonts w:ascii="Times New Roman" w:hAnsi="Times New Roman" w:cs="Times New Roman"/>
                <w:sz w:val="24"/>
                <w:szCs w:val="24"/>
              </w:rPr>
              <w:t>Valsts kultūras piem</w:t>
            </w:r>
            <w:r w:rsidR="00E317FA" w:rsidRPr="00C879D1">
              <w:rPr>
                <w:rFonts w:ascii="Times New Roman" w:hAnsi="Times New Roman" w:cs="Times New Roman"/>
                <w:sz w:val="24"/>
                <w:szCs w:val="24"/>
              </w:rPr>
              <w:t xml:space="preserve">inekļu aizsardzības inspekciju </w:t>
            </w:r>
            <w:r w:rsidR="00AE401F" w:rsidRPr="00C879D1">
              <w:rPr>
                <w:rFonts w:ascii="Times New Roman" w:hAnsi="Times New Roman" w:cs="Times New Roman"/>
                <w:sz w:val="24"/>
                <w:szCs w:val="24"/>
              </w:rPr>
              <w:t xml:space="preserve">un </w:t>
            </w:r>
            <w:r w:rsidRPr="00C879D1">
              <w:rPr>
                <w:rFonts w:ascii="Times New Roman" w:hAnsi="Times New Roman" w:cs="Times New Roman"/>
                <w:color w:val="000000" w:themeColor="text1"/>
                <w:sz w:val="24"/>
                <w:szCs w:val="24"/>
              </w:rPr>
              <w:t>Latvijas zvērinātiem notāriem.</w:t>
            </w:r>
          </w:p>
        </w:tc>
      </w:tr>
      <w:tr w:rsidR="000C7259" w:rsidRPr="00B24CAC" w14:paraId="39227350"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A64F953" w14:textId="77777777" w:rsidR="00D636E7" w:rsidRPr="00B24CAC" w:rsidRDefault="00D636E7">
            <w:pPr>
              <w:pStyle w:val="tvhtml"/>
              <w:spacing w:line="293" w:lineRule="atLeast"/>
              <w:jc w:val="center"/>
            </w:pPr>
            <w:r w:rsidRPr="00B24CAC">
              <w:t>2.</w:t>
            </w:r>
          </w:p>
        </w:tc>
        <w:tc>
          <w:tcPr>
            <w:tcW w:w="1700" w:type="pct"/>
            <w:tcBorders>
              <w:top w:val="outset" w:sz="6" w:space="0" w:color="414142"/>
              <w:left w:val="outset" w:sz="6" w:space="0" w:color="414142"/>
              <w:bottom w:val="outset" w:sz="6" w:space="0" w:color="414142"/>
              <w:right w:val="outset" w:sz="6" w:space="0" w:color="414142"/>
            </w:tcBorders>
            <w:hideMark/>
          </w:tcPr>
          <w:p w14:paraId="1EBDCD61"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727CCF1D" w14:textId="77777777" w:rsidR="001F4310" w:rsidRPr="00B24CAC" w:rsidRDefault="00D3293C" w:rsidP="00332FF1">
            <w:pPr>
              <w:spacing w:after="0" w:line="240" w:lineRule="auto"/>
              <w:rPr>
                <w:rFonts w:ascii="Times New Roman" w:hAnsi="Times New Roman" w:cs="Times New Roman"/>
                <w:sz w:val="24"/>
                <w:szCs w:val="24"/>
              </w:rPr>
            </w:pPr>
            <w:r w:rsidRPr="00B24CAC">
              <w:rPr>
                <w:rFonts w:ascii="Times New Roman" w:eastAsia="Times New Roman" w:hAnsi="Times New Roman" w:cs="Times New Roman"/>
                <w:sz w:val="24"/>
                <w:szCs w:val="24"/>
                <w:lang w:eastAsia="lv-LV"/>
              </w:rPr>
              <w:t>P</w:t>
            </w:r>
            <w:r w:rsidR="001F4310" w:rsidRPr="00B24CAC">
              <w:rPr>
                <w:rFonts w:ascii="Times New Roman" w:eastAsia="Times New Roman" w:hAnsi="Times New Roman" w:cs="Times New Roman"/>
                <w:sz w:val="24"/>
                <w:szCs w:val="24"/>
                <w:lang w:eastAsia="lv-LV"/>
              </w:rPr>
              <w:t>rojekts šo jomu neskar</w:t>
            </w:r>
          </w:p>
        </w:tc>
      </w:tr>
      <w:tr w:rsidR="000C7259" w:rsidRPr="00B24CAC" w14:paraId="4C5B7CE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9AE8D90" w14:textId="77777777" w:rsidR="00D636E7" w:rsidRPr="00B24CAC" w:rsidRDefault="00D636E7">
            <w:pPr>
              <w:pStyle w:val="tvhtml"/>
              <w:spacing w:line="293" w:lineRule="atLeast"/>
              <w:jc w:val="center"/>
            </w:pPr>
            <w:r w:rsidRPr="00B24CAC">
              <w:t>3.</w:t>
            </w:r>
          </w:p>
        </w:tc>
        <w:tc>
          <w:tcPr>
            <w:tcW w:w="1700" w:type="pct"/>
            <w:tcBorders>
              <w:top w:val="outset" w:sz="6" w:space="0" w:color="414142"/>
              <w:left w:val="outset" w:sz="6" w:space="0" w:color="414142"/>
              <w:bottom w:val="outset" w:sz="6" w:space="0" w:color="414142"/>
              <w:right w:val="outset" w:sz="6" w:space="0" w:color="414142"/>
            </w:tcBorders>
            <w:hideMark/>
          </w:tcPr>
          <w:p w14:paraId="3879D4C9"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4E4E615" w14:textId="77777777" w:rsidR="00D636E7" w:rsidRPr="00B24CAC" w:rsidRDefault="00D3293C" w:rsidP="00332FF1">
            <w:pPr>
              <w:spacing w:after="0" w:line="240" w:lineRule="auto"/>
              <w:rPr>
                <w:rFonts w:ascii="Times New Roman" w:hAnsi="Times New Roman" w:cs="Times New Roman"/>
                <w:sz w:val="24"/>
                <w:szCs w:val="24"/>
              </w:rPr>
            </w:pPr>
            <w:r w:rsidRPr="00B24CAC">
              <w:rPr>
                <w:rFonts w:ascii="Times New Roman" w:eastAsia="Times New Roman" w:hAnsi="Times New Roman" w:cs="Times New Roman"/>
                <w:sz w:val="24"/>
                <w:szCs w:val="24"/>
                <w:lang w:eastAsia="lv-LV"/>
              </w:rPr>
              <w:t>P</w:t>
            </w:r>
            <w:r w:rsidR="007B62F9" w:rsidRPr="00B24CAC">
              <w:rPr>
                <w:rFonts w:ascii="Times New Roman" w:eastAsia="Times New Roman" w:hAnsi="Times New Roman" w:cs="Times New Roman"/>
                <w:sz w:val="24"/>
                <w:szCs w:val="24"/>
                <w:lang w:eastAsia="lv-LV"/>
              </w:rPr>
              <w:t>rojekts šo jomu neskar</w:t>
            </w:r>
          </w:p>
        </w:tc>
      </w:tr>
      <w:tr w:rsidR="000C7259" w:rsidRPr="00B24CAC" w14:paraId="3F24291E"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CD3C2D8" w14:textId="77777777" w:rsidR="00D636E7" w:rsidRPr="00B24CAC" w:rsidRDefault="00D636E7">
            <w:pPr>
              <w:pStyle w:val="tvhtml"/>
              <w:spacing w:line="293" w:lineRule="atLeast"/>
              <w:jc w:val="center"/>
            </w:pPr>
            <w:r w:rsidRPr="00B24CAC">
              <w:t>4.</w:t>
            </w:r>
          </w:p>
        </w:tc>
        <w:tc>
          <w:tcPr>
            <w:tcW w:w="1700" w:type="pct"/>
            <w:tcBorders>
              <w:top w:val="outset" w:sz="6" w:space="0" w:color="414142"/>
              <w:left w:val="outset" w:sz="6" w:space="0" w:color="414142"/>
              <w:bottom w:val="outset" w:sz="6" w:space="0" w:color="414142"/>
              <w:right w:val="outset" w:sz="6" w:space="0" w:color="414142"/>
            </w:tcBorders>
            <w:hideMark/>
          </w:tcPr>
          <w:p w14:paraId="12E6CE42"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B838222" w14:textId="77777777" w:rsidR="00D636E7" w:rsidRPr="00B24CAC" w:rsidRDefault="00D3293C" w:rsidP="00332FF1">
            <w:pPr>
              <w:spacing w:after="0" w:line="240" w:lineRule="auto"/>
              <w:rPr>
                <w:rFonts w:ascii="Times New Roman" w:hAnsi="Times New Roman" w:cs="Times New Roman"/>
                <w:sz w:val="24"/>
                <w:szCs w:val="24"/>
              </w:rPr>
            </w:pPr>
            <w:r w:rsidRPr="00B24CAC">
              <w:rPr>
                <w:rFonts w:ascii="Times New Roman" w:eastAsia="Times New Roman" w:hAnsi="Times New Roman" w:cs="Times New Roman"/>
                <w:sz w:val="24"/>
                <w:szCs w:val="24"/>
                <w:lang w:eastAsia="lv-LV"/>
              </w:rPr>
              <w:t>P</w:t>
            </w:r>
            <w:r w:rsidR="007B62F9" w:rsidRPr="00B24CAC">
              <w:rPr>
                <w:rFonts w:ascii="Times New Roman" w:eastAsia="Times New Roman" w:hAnsi="Times New Roman" w:cs="Times New Roman"/>
                <w:sz w:val="24"/>
                <w:szCs w:val="24"/>
                <w:lang w:eastAsia="lv-LV"/>
              </w:rPr>
              <w:t>rojekts šo jomu neskar</w:t>
            </w:r>
          </w:p>
        </w:tc>
      </w:tr>
      <w:tr w:rsidR="000C7259" w:rsidRPr="00B24CAC" w14:paraId="61819B9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94A4AC6" w14:textId="77777777" w:rsidR="00D636E7" w:rsidRPr="00B24CAC" w:rsidRDefault="00D636E7">
            <w:pPr>
              <w:pStyle w:val="tvhtml"/>
              <w:spacing w:line="293" w:lineRule="atLeast"/>
              <w:jc w:val="center"/>
            </w:pPr>
            <w:r w:rsidRPr="00B24CAC">
              <w:t>5.</w:t>
            </w:r>
          </w:p>
        </w:tc>
        <w:tc>
          <w:tcPr>
            <w:tcW w:w="1700" w:type="pct"/>
            <w:tcBorders>
              <w:top w:val="outset" w:sz="6" w:space="0" w:color="414142"/>
              <w:left w:val="outset" w:sz="6" w:space="0" w:color="414142"/>
              <w:bottom w:val="outset" w:sz="6" w:space="0" w:color="414142"/>
              <w:right w:val="outset" w:sz="6" w:space="0" w:color="414142"/>
            </w:tcBorders>
            <w:hideMark/>
          </w:tcPr>
          <w:p w14:paraId="622376D4"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592883F" w14:textId="77777777" w:rsidR="00D636E7" w:rsidRPr="00B24CAC" w:rsidRDefault="007B62F9"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Nav</w:t>
            </w:r>
          </w:p>
        </w:tc>
      </w:tr>
    </w:tbl>
    <w:p w14:paraId="443A2334" w14:textId="77777777" w:rsidR="00D636E7" w:rsidRPr="00B24CAC" w:rsidRDefault="00D636E7" w:rsidP="00D636E7">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B24CAC" w14:paraId="1D883A95"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056562B4" w14:textId="77777777" w:rsidR="00D636E7" w:rsidRPr="00B24CAC" w:rsidRDefault="00D636E7">
            <w:pPr>
              <w:pStyle w:val="tvhtml"/>
              <w:spacing w:line="293" w:lineRule="atLeast"/>
              <w:jc w:val="center"/>
              <w:rPr>
                <w:b/>
                <w:bCs/>
              </w:rPr>
            </w:pPr>
            <w:r w:rsidRPr="00B24CAC">
              <w:rPr>
                <w:b/>
                <w:bCs/>
              </w:rPr>
              <w:t>III. Tiesību akta projekta ietekme uz valsts budžetu un pašvaldību budžetiem</w:t>
            </w:r>
          </w:p>
        </w:tc>
      </w:tr>
      <w:tr w:rsidR="0025764A" w:rsidRPr="00B24CAC" w14:paraId="32AC411C"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0E3C1988" w14:textId="77777777" w:rsidR="0025764A" w:rsidRPr="00B24CAC" w:rsidRDefault="00D3293C" w:rsidP="0025764A">
            <w:pPr>
              <w:pStyle w:val="tvhtml"/>
              <w:spacing w:before="0" w:beforeAutospacing="0" w:after="0" w:afterAutospacing="0"/>
              <w:jc w:val="center"/>
            </w:pPr>
            <w:r w:rsidRPr="00B24CAC">
              <w:rPr>
                <w:bCs/>
              </w:rPr>
              <w:t>P</w:t>
            </w:r>
            <w:r w:rsidR="0025764A" w:rsidRPr="00B24CAC">
              <w:rPr>
                <w:bCs/>
              </w:rPr>
              <w:t>rojekts šo jomu neskar</w:t>
            </w:r>
          </w:p>
        </w:tc>
      </w:tr>
    </w:tbl>
    <w:p w14:paraId="154AACAF" w14:textId="77777777" w:rsidR="00D636E7" w:rsidRPr="00B24CAC" w:rsidRDefault="00D636E7" w:rsidP="00D636E7">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B24CAC" w14:paraId="6FF1BBDF"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6CCF836C" w14:textId="77777777" w:rsidR="00D636E7" w:rsidRPr="00B24CAC" w:rsidRDefault="00D636E7">
            <w:pPr>
              <w:pStyle w:val="tvhtml"/>
              <w:spacing w:line="293" w:lineRule="atLeast"/>
              <w:jc w:val="center"/>
              <w:rPr>
                <w:b/>
                <w:bCs/>
              </w:rPr>
            </w:pPr>
            <w:r w:rsidRPr="00B24CAC">
              <w:rPr>
                <w:b/>
                <w:bCs/>
              </w:rPr>
              <w:t>IV. Tiesību akta projekta ietekme uz spēkā esošo tiesību normu sistēmu</w:t>
            </w:r>
          </w:p>
        </w:tc>
      </w:tr>
      <w:tr w:rsidR="0025764A" w:rsidRPr="00B24CAC" w14:paraId="3AF7780B" w14:textId="77777777" w:rsidTr="0025764A">
        <w:tc>
          <w:tcPr>
            <w:tcW w:w="5000" w:type="pct"/>
            <w:tcBorders>
              <w:top w:val="outset" w:sz="6" w:space="0" w:color="414142"/>
              <w:left w:val="outset" w:sz="6" w:space="0" w:color="414142"/>
              <w:bottom w:val="outset" w:sz="6" w:space="0" w:color="414142"/>
              <w:right w:val="outset" w:sz="6" w:space="0" w:color="414142"/>
            </w:tcBorders>
          </w:tcPr>
          <w:p w14:paraId="27C13ABF" w14:textId="77777777" w:rsidR="0025764A" w:rsidRPr="00B24CAC" w:rsidRDefault="00D3293C" w:rsidP="0025764A">
            <w:pPr>
              <w:spacing w:after="0" w:line="240" w:lineRule="auto"/>
              <w:jc w:val="center"/>
              <w:rPr>
                <w:rFonts w:ascii="Times New Roman" w:hAnsi="Times New Roman" w:cs="Times New Roman"/>
                <w:sz w:val="24"/>
                <w:szCs w:val="24"/>
              </w:rPr>
            </w:pPr>
            <w:r w:rsidRPr="00B24CAC">
              <w:rPr>
                <w:rFonts w:ascii="Times New Roman" w:eastAsia="Times New Roman" w:hAnsi="Times New Roman" w:cs="Times New Roman"/>
                <w:bCs/>
                <w:sz w:val="24"/>
                <w:szCs w:val="24"/>
                <w:lang w:eastAsia="lv-LV"/>
              </w:rPr>
              <w:t>P</w:t>
            </w:r>
            <w:r w:rsidR="0025764A" w:rsidRPr="00B24CAC">
              <w:rPr>
                <w:rFonts w:ascii="Times New Roman" w:eastAsia="Times New Roman" w:hAnsi="Times New Roman" w:cs="Times New Roman"/>
                <w:bCs/>
                <w:sz w:val="24"/>
                <w:szCs w:val="24"/>
                <w:lang w:eastAsia="lv-LV"/>
              </w:rPr>
              <w:t>rojekts šo jomu neskar</w:t>
            </w:r>
          </w:p>
        </w:tc>
      </w:tr>
    </w:tbl>
    <w:p w14:paraId="42C522DA" w14:textId="77777777" w:rsidR="00D636E7" w:rsidRPr="00B24CAC" w:rsidRDefault="00D636E7" w:rsidP="00D636E7">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B24CAC" w14:paraId="0E460FD4"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1FD6CB68" w14:textId="77777777" w:rsidR="00D636E7" w:rsidRPr="00B24CAC" w:rsidRDefault="00D636E7">
            <w:pPr>
              <w:pStyle w:val="tvhtml"/>
              <w:spacing w:line="293" w:lineRule="atLeast"/>
              <w:jc w:val="center"/>
              <w:rPr>
                <w:b/>
                <w:bCs/>
              </w:rPr>
            </w:pPr>
            <w:r w:rsidRPr="00B24CAC">
              <w:rPr>
                <w:b/>
                <w:bCs/>
              </w:rPr>
              <w:t>V. Tiesību akta projekta atbilstība Latvijas Republikas starptautiskajām saistībām</w:t>
            </w:r>
          </w:p>
        </w:tc>
      </w:tr>
      <w:tr w:rsidR="0025764A" w:rsidRPr="00B24CAC" w14:paraId="33EF89A7" w14:textId="77777777" w:rsidTr="0025764A">
        <w:trPr>
          <w:trHeight w:val="350"/>
        </w:trPr>
        <w:tc>
          <w:tcPr>
            <w:tcW w:w="5000" w:type="pct"/>
            <w:tcBorders>
              <w:top w:val="outset" w:sz="6" w:space="0" w:color="414142"/>
              <w:left w:val="outset" w:sz="6" w:space="0" w:color="414142"/>
              <w:bottom w:val="outset" w:sz="6" w:space="0" w:color="414142"/>
              <w:right w:val="outset" w:sz="6" w:space="0" w:color="414142"/>
            </w:tcBorders>
          </w:tcPr>
          <w:p w14:paraId="30D9F096" w14:textId="77777777" w:rsidR="0025764A" w:rsidRPr="00B24CAC" w:rsidRDefault="004F2833" w:rsidP="0025764A">
            <w:pPr>
              <w:spacing w:after="0" w:line="240" w:lineRule="auto"/>
              <w:jc w:val="center"/>
              <w:rPr>
                <w:rFonts w:ascii="Times New Roman" w:hAnsi="Times New Roman" w:cs="Times New Roman"/>
                <w:sz w:val="24"/>
                <w:szCs w:val="24"/>
              </w:rPr>
            </w:pPr>
            <w:r w:rsidRPr="00B24CAC">
              <w:rPr>
                <w:rFonts w:ascii="Times New Roman" w:eastAsia="Times New Roman" w:hAnsi="Times New Roman" w:cs="Times New Roman"/>
                <w:bCs/>
                <w:sz w:val="24"/>
                <w:szCs w:val="24"/>
                <w:lang w:eastAsia="lv-LV"/>
              </w:rPr>
              <w:t>P</w:t>
            </w:r>
            <w:r w:rsidR="0025764A" w:rsidRPr="00B24CAC">
              <w:rPr>
                <w:rFonts w:ascii="Times New Roman" w:eastAsia="Times New Roman" w:hAnsi="Times New Roman" w:cs="Times New Roman"/>
                <w:bCs/>
                <w:sz w:val="24"/>
                <w:szCs w:val="24"/>
                <w:lang w:eastAsia="lv-LV"/>
              </w:rPr>
              <w:t>rojekts šo jomu neskar</w:t>
            </w:r>
          </w:p>
        </w:tc>
      </w:tr>
    </w:tbl>
    <w:p w14:paraId="50C8B8B8" w14:textId="63A8FB2B" w:rsidR="00826E9B" w:rsidRPr="00C879D1" w:rsidRDefault="00D636E7" w:rsidP="00826E9B">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26E9B" w:rsidRPr="000C7259" w14:paraId="5CEA4F48" w14:textId="77777777" w:rsidTr="00AC68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633B64" w14:textId="77777777" w:rsidR="00826E9B" w:rsidRPr="00C879D1" w:rsidRDefault="00826E9B" w:rsidP="00AC688A">
            <w:pPr>
              <w:pStyle w:val="tvhtml"/>
              <w:spacing w:line="293" w:lineRule="atLeast"/>
              <w:jc w:val="center"/>
              <w:rPr>
                <w:b/>
                <w:bCs/>
              </w:rPr>
            </w:pPr>
            <w:r w:rsidRPr="00C879D1">
              <w:rPr>
                <w:b/>
                <w:bCs/>
              </w:rPr>
              <w:t>VI. Sabiedrības līdzdalība un komunikācijas aktivitātes</w:t>
            </w:r>
          </w:p>
        </w:tc>
      </w:tr>
      <w:tr w:rsidR="00826E9B" w:rsidRPr="000C7259" w14:paraId="0930DA56"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23F062D6" w14:textId="77777777" w:rsidR="00826E9B" w:rsidRPr="000C7259" w:rsidRDefault="00826E9B" w:rsidP="00AC688A">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580C71E0"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7F1CA69D" w14:textId="42D88902" w:rsidR="00826E9B" w:rsidRPr="00DE270B" w:rsidRDefault="00DE270B" w:rsidP="00CC3A9B">
            <w:pPr>
              <w:spacing w:after="0" w:line="240" w:lineRule="auto"/>
              <w:ind w:right="102"/>
              <w:jc w:val="both"/>
              <w:rPr>
                <w:rFonts w:ascii="Times New Roman" w:hAnsi="Times New Roman" w:cs="Times New Roman"/>
                <w:sz w:val="24"/>
                <w:szCs w:val="24"/>
              </w:rPr>
            </w:pPr>
            <w:r w:rsidRPr="00DE270B">
              <w:rPr>
                <w:rFonts w:ascii="Times New Roman" w:hAnsi="Times New Roman" w:cs="Times New Roman"/>
                <w:color w:val="000000" w:themeColor="text1"/>
                <w:sz w:val="24"/>
                <w:szCs w:val="24"/>
              </w:rPr>
              <w:t xml:space="preserve">Projekts un tā sākotnējās ietekmes novērtējuma ziņojums (anotācija) pirms tā iesniegšanas Valsts sekretāru sanāksmē tika ievietots Iekšlietu ministrijas tīmekļvietnē </w:t>
            </w:r>
            <w:hyperlink r:id="rId8" w:history="1">
              <w:r w:rsidRPr="00DE270B">
                <w:rPr>
                  <w:rStyle w:val="Hyperlink"/>
                  <w:rFonts w:ascii="Times New Roman" w:hAnsi="Times New Roman" w:cs="Times New Roman"/>
                  <w:sz w:val="24"/>
                  <w:szCs w:val="24"/>
                </w:rPr>
                <w:t>www.iem.gov.lv</w:t>
              </w:r>
            </w:hyperlink>
            <w:r w:rsidRPr="00DE270B">
              <w:rPr>
                <w:rFonts w:ascii="Times New Roman" w:hAnsi="Times New Roman" w:cs="Times New Roman"/>
                <w:color w:val="000000" w:themeColor="text1"/>
                <w:sz w:val="24"/>
                <w:szCs w:val="24"/>
              </w:rPr>
              <w:t xml:space="preserve"> sadaļā “Sabiedrības līdzdalība”, aicinot sabiedrību izteikt savu viedokli par projektu.</w:t>
            </w:r>
          </w:p>
        </w:tc>
      </w:tr>
      <w:tr w:rsidR="00826E9B" w:rsidRPr="000C7259" w14:paraId="0B2375CC"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3234CE1D" w14:textId="77777777" w:rsidR="00826E9B" w:rsidRPr="000C7259" w:rsidRDefault="00826E9B" w:rsidP="00AC688A">
            <w:pPr>
              <w:pStyle w:val="tvhtml"/>
              <w:spacing w:line="293" w:lineRule="atLeast"/>
              <w:jc w:val="center"/>
              <w:rPr>
                <w:sz w:val="28"/>
                <w:szCs w:val="28"/>
              </w:rPr>
            </w:pPr>
            <w:r w:rsidRPr="000C7259">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2ED40335"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168BC579" w14:textId="7501998F" w:rsidR="00826E9B" w:rsidRPr="00DE270B" w:rsidRDefault="00DE270B" w:rsidP="00DE270B">
            <w:pPr>
              <w:spacing w:after="0" w:line="240" w:lineRule="auto"/>
              <w:ind w:right="102"/>
              <w:jc w:val="both"/>
              <w:rPr>
                <w:rFonts w:ascii="Times New Roman" w:hAnsi="Times New Roman" w:cs="Times New Roman"/>
                <w:sz w:val="24"/>
                <w:szCs w:val="24"/>
              </w:rPr>
            </w:pPr>
            <w:r w:rsidRPr="00DE270B">
              <w:rPr>
                <w:rFonts w:ascii="Times New Roman" w:hAnsi="Times New Roman" w:cs="Times New Roman"/>
                <w:sz w:val="24"/>
                <w:szCs w:val="24"/>
              </w:rPr>
              <w:t>Saskaņā ar Ministru kabineta 2009. gada 25. augusta noteikumu Nr. 970 ”Sabiedrības līdzdalības kārtība attīstības plānošanas procesā” 7.4.</w:t>
            </w:r>
            <w:r w:rsidRPr="00DE270B">
              <w:rPr>
                <w:rFonts w:ascii="Times New Roman" w:hAnsi="Times New Roman" w:cs="Times New Roman"/>
                <w:sz w:val="24"/>
                <w:szCs w:val="24"/>
                <w:vertAlign w:val="superscript"/>
              </w:rPr>
              <w:t>1</w:t>
            </w:r>
            <w:r w:rsidRPr="00DE270B">
              <w:rPr>
                <w:rFonts w:ascii="Times New Roman" w:hAnsi="Times New Roman" w:cs="Times New Roman"/>
                <w:sz w:val="24"/>
                <w:szCs w:val="24"/>
              </w:rPr>
              <w:t xml:space="preserve">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DE270B">
                <w:rPr>
                  <w:rStyle w:val="Hyperlink"/>
                  <w:rFonts w:ascii="Times New Roman" w:hAnsi="Times New Roman" w:cs="Times New Roman"/>
                  <w:sz w:val="24"/>
                  <w:szCs w:val="24"/>
                </w:rPr>
                <w:t>www.iem.gov.lv</w:t>
              </w:r>
            </w:hyperlink>
            <w:r w:rsidRPr="00DE270B">
              <w:rPr>
                <w:rFonts w:ascii="Times New Roman" w:hAnsi="Times New Roman" w:cs="Times New Roman"/>
                <w:color w:val="000000" w:themeColor="text1"/>
                <w:sz w:val="24"/>
                <w:szCs w:val="24"/>
              </w:rPr>
              <w:t xml:space="preserve"> sadaļā “Sabiedrības līdzdalība” 2018. </w:t>
            </w:r>
            <w:r>
              <w:rPr>
                <w:rFonts w:ascii="Times New Roman" w:hAnsi="Times New Roman" w:cs="Times New Roman"/>
                <w:color w:val="000000" w:themeColor="text1"/>
                <w:sz w:val="24"/>
                <w:szCs w:val="24"/>
              </w:rPr>
              <w:t>gada 28. februārī</w:t>
            </w:r>
            <w:r w:rsidRPr="00DE270B">
              <w:rPr>
                <w:rFonts w:ascii="Times New Roman" w:hAnsi="Times New Roman" w:cs="Times New Roman"/>
                <w:color w:val="000000" w:themeColor="text1"/>
                <w:sz w:val="24"/>
                <w:szCs w:val="24"/>
              </w:rPr>
              <w:t>.</w:t>
            </w:r>
          </w:p>
        </w:tc>
      </w:tr>
      <w:tr w:rsidR="00826E9B" w:rsidRPr="000C7259" w14:paraId="329E0EF7"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6A6AC77B" w14:textId="77777777" w:rsidR="00826E9B" w:rsidRPr="000C7259" w:rsidRDefault="00826E9B" w:rsidP="00AC688A">
            <w:pPr>
              <w:pStyle w:val="tvhtml"/>
              <w:spacing w:line="293" w:lineRule="atLeast"/>
              <w:jc w:val="center"/>
              <w:rPr>
                <w:sz w:val="28"/>
                <w:szCs w:val="28"/>
              </w:rPr>
            </w:pPr>
            <w:r w:rsidRPr="000C7259">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1D73B89D"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B7E2D55" w14:textId="247950AD" w:rsidR="00826E9B" w:rsidRPr="00DE270B" w:rsidRDefault="00DE270B" w:rsidP="00DE270B">
            <w:pPr>
              <w:spacing w:after="0" w:line="240" w:lineRule="auto"/>
              <w:ind w:right="102"/>
              <w:jc w:val="both"/>
              <w:rPr>
                <w:rFonts w:ascii="Times New Roman" w:hAnsi="Times New Roman" w:cs="Times New Roman"/>
                <w:sz w:val="24"/>
                <w:szCs w:val="24"/>
              </w:rPr>
            </w:pPr>
            <w:r w:rsidRPr="00DE270B">
              <w:rPr>
                <w:rFonts w:ascii="Times New Roman" w:hAnsi="Times New Roman" w:cs="Times New Roman"/>
                <w:sz w:val="24"/>
                <w:szCs w:val="24"/>
              </w:rPr>
              <w:t xml:space="preserve">Pēc likumprojekta publicēšanas Iekšlietu ministrijas tīmekļa vietnē </w:t>
            </w:r>
            <w:hyperlink r:id="rId10" w:history="1">
              <w:r w:rsidRPr="00DE270B">
                <w:rPr>
                  <w:rStyle w:val="Hyperlink"/>
                  <w:rFonts w:ascii="Times New Roman" w:hAnsi="Times New Roman" w:cs="Times New Roman"/>
                  <w:sz w:val="24"/>
                  <w:szCs w:val="24"/>
                </w:rPr>
                <w:t>www.iem.gov.lv</w:t>
              </w:r>
            </w:hyperlink>
            <w:r w:rsidRPr="00DE270B">
              <w:rPr>
                <w:rFonts w:ascii="Times New Roman" w:hAnsi="Times New Roman" w:cs="Times New Roman"/>
                <w:color w:val="000000" w:themeColor="text1"/>
                <w:sz w:val="24"/>
                <w:szCs w:val="24"/>
              </w:rPr>
              <w:t xml:space="preserve"> sadaļā “Sabiedrības līdzdalība” </w:t>
            </w:r>
            <w:r w:rsidRPr="00DE270B">
              <w:rPr>
                <w:rFonts w:ascii="Times New Roman" w:hAnsi="Times New Roman" w:cs="Times New Roman"/>
                <w:sz w:val="24"/>
                <w:szCs w:val="24"/>
              </w:rPr>
              <w:t>nav saņemtas atsauksmes, iebildumi vai priekšlikumi.</w:t>
            </w:r>
          </w:p>
        </w:tc>
      </w:tr>
      <w:tr w:rsidR="00826E9B" w:rsidRPr="000C7259" w14:paraId="5DBC9C87"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74B0E195" w14:textId="77777777" w:rsidR="00826E9B" w:rsidRPr="000C7259" w:rsidRDefault="00826E9B" w:rsidP="00AC688A">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40CB18C0"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A814EE6"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Nav</w:t>
            </w:r>
          </w:p>
        </w:tc>
      </w:tr>
    </w:tbl>
    <w:p w14:paraId="2C043108" w14:textId="77777777" w:rsidR="00D636E7" w:rsidRPr="006B3439" w:rsidRDefault="00D636E7" w:rsidP="00D636E7">
      <w:pPr>
        <w:shd w:val="clear" w:color="auto" w:fill="FFFFFF"/>
        <w:rPr>
          <w:rFonts w:ascii="Times New Roman" w:hAnsi="Times New Roman" w:cs="Times New Roman"/>
          <w:sz w:val="24"/>
          <w:szCs w:val="24"/>
        </w:rPr>
      </w:pPr>
      <w:r w:rsidRPr="006B3439">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F34DE9" w14:paraId="3AE80D0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9D5B3" w14:textId="77777777" w:rsidR="00D636E7" w:rsidRPr="006B3439" w:rsidRDefault="00D636E7">
            <w:pPr>
              <w:pStyle w:val="tvhtml"/>
              <w:spacing w:line="293" w:lineRule="atLeast"/>
              <w:jc w:val="center"/>
              <w:rPr>
                <w:b/>
                <w:bCs/>
              </w:rPr>
            </w:pPr>
            <w:r w:rsidRPr="006B3439">
              <w:rPr>
                <w:b/>
                <w:bCs/>
              </w:rPr>
              <w:t>VII. Tiesību akta projekta izpildes nodrošināšana un tās ietekme uz institūcijām</w:t>
            </w:r>
          </w:p>
        </w:tc>
      </w:tr>
      <w:tr w:rsidR="000C7259" w:rsidRPr="00F34DE9" w14:paraId="4738719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34930BD" w14:textId="77777777" w:rsidR="00D636E7" w:rsidRPr="006B3439" w:rsidRDefault="00D636E7">
            <w:pPr>
              <w:pStyle w:val="tvhtml"/>
              <w:spacing w:line="293" w:lineRule="atLeast"/>
              <w:jc w:val="center"/>
            </w:pPr>
            <w:r w:rsidRPr="006B3439">
              <w:t>1.</w:t>
            </w:r>
          </w:p>
        </w:tc>
        <w:tc>
          <w:tcPr>
            <w:tcW w:w="1700" w:type="pct"/>
            <w:tcBorders>
              <w:top w:val="outset" w:sz="6" w:space="0" w:color="414142"/>
              <w:left w:val="outset" w:sz="6" w:space="0" w:color="414142"/>
              <w:bottom w:val="outset" w:sz="6" w:space="0" w:color="414142"/>
              <w:right w:val="outset" w:sz="6" w:space="0" w:color="414142"/>
            </w:tcBorders>
            <w:hideMark/>
          </w:tcPr>
          <w:p w14:paraId="59DFC961" w14:textId="77777777" w:rsidR="00D636E7" w:rsidRPr="006B3439" w:rsidRDefault="00D636E7" w:rsidP="00332FF1">
            <w:pPr>
              <w:spacing w:after="0" w:line="240" w:lineRule="auto"/>
              <w:rPr>
                <w:rFonts w:ascii="Times New Roman" w:hAnsi="Times New Roman" w:cs="Times New Roman"/>
                <w:sz w:val="24"/>
                <w:szCs w:val="24"/>
              </w:rPr>
            </w:pPr>
            <w:r w:rsidRPr="006B3439">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793D7EDA" w14:textId="69612FE9" w:rsidR="00F9332A" w:rsidRPr="006B3439" w:rsidRDefault="00F36B86" w:rsidP="00F36B86">
            <w:pPr>
              <w:spacing w:after="0" w:line="240" w:lineRule="auto"/>
              <w:ind w:right="102"/>
              <w:jc w:val="both"/>
              <w:rPr>
                <w:rFonts w:ascii="Times New Roman" w:hAnsi="Times New Roman" w:cs="Times New Roman"/>
                <w:sz w:val="24"/>
                <w:szCs w:val="24"/>
              </w:rPr>
            </w:pPr>
            <w:r w:rsidRPr="006B3439">
              <w:rPr>
                <w:rFonts w:ascii="Times New Roman" w:hAnsi="Times New Roman" w:cs="Times New Roman"/>
                <w:color w:val="000000" w:themeColor="text1"/>
                <w:sz w:val="24"/>
                <w:szCs w:val="24"/>
              </w:rPr>
              <w:t>Valsts policija, zvērināti notāri</w:t>
            </w:r>
            <w:r w:rsidR="00CC3A9B">
              <w:rPr>
                <w:rFonts w:ascii="Times New Roman" w:hAnsi="Times New Roman" w:cs="Times New Roman"/>
                <w:color w:val="000000" w:themeColor="text1"/>
                <w:sz w:val="24"/>
                <w:szCs w:val="24"/>
              </w:rPr>
              <w:t>.</w:t>
            </w:r>
          </w:p>
        </w:tc>
      </w:tr>
      <w:tr w:rsidR="000C7259" w:rsidRPr="00F34DE9" w14:paraId="7DE430C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B6BC77D" w14:textId="77777777" w:rsidR="00D636E7" w:rsidRPr="006B3439" w:rsidRDefault="00D636E7">
            <w:pPr>
              <w:pStyle w:val="tvhtml"/>
              <w:spacing w:line="293" w:lineRule="atLeast"/>
              <w:jc w:val="center"/>
            </w:pPr>
            <w:r w:rsidRPr="006B3439">
              <w:t>2.</w:t>
            </w:r>
          </w:p>
        </w:tc>
        <w:tc>
          <w:tcPr>
            <w:tcW w:w="1700" w:type="pct"/>
            <w:tcBorders>
              <w:top w:val="outset" w:sz="6" w:space="0" w:color="414142"/>
              <w:left w:val="outset" w:sz="6" w:space="0" w:color="414142"/>
              <w:bottom w:val="outset" w:sz="6" w:space="0" w:color="414142"/>
              <w:right w:val="outset" w:sz="6" w:space="0" w:color="414142"/>
            </w:tcBorders>
            <w:hideMark/>
          </w:tcPr>
          <w:p w14:paraId="50D0E15F" w14:textId="77777777" w:rsidR="00332FF1" w:rsidRPr="006B3439" w:rsidRDefault="00D636E7" w:rsidP="00332FF1">
            <w:pPr>
              <w:spacing w:after="0" w:line="240" w:lineRule="auto"/>
              <w:rPr>
                <w:rFonts w:ascii="Times New Roman" w:hAnsi="Times New Roman" w:cs="Times New Roman"/>
                <w:sz w:val="24"/>
                <w:szCs w:val="24"/>
              </w:rPr>
            </w:pPr>
            <w:r w:rsidRPr="006B3439">
              <w:rPr>
                <w:rFonts w:ascii="Times New Roman" w:hAnsi="Times New Roman" w:cs="Times New Roman"/>
                <w:sz w:val="24"/>
                <w:szCs w:val="24"/>
              </w:rPr>
              <w:t>Projekta izpildes ietekme uz pārvaldes funkcijām un institucionālo struktūru.</w:t>
            </w:r>
          </w:p>
          <w:p w14:paraId="7862E6FB" w14:textId="77777777" w:rsidR="00D636E7" w:rsidRPr="006B3439" w:rsidRDefault="00D636E7" w:rsidP="00332FF1">
            <w:pPr>
              <w:spacing w:after="0" w:line="240" w:lineRule="auto"/>
              <w:rPr>
                <w:rFonts w:ascii="Times New Roman" w:hAnsi="Times New Roman" w:cs="Times New Roman"/>
                <w:sz w:val="24"/>
                <w:szCs w:val="24"/>
              </w:rPr>
            </w:pPr>
            <w:r w:rsidRPr="006B3439">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544137D" w14:textId="77777777" w:rsidR="004F2833" w:rsidRPr="006B3439" w:rsidRDefault="004F2833" w:rsidP="00332FF1">
            <w:pPr>
              <w:shd w:val="clear" w:color="auto" w:fill="FFFFFF"/>
              <w:spacing w:after="0" w:line="240" w:lineRule="auto"/>
              <w:ind w:right="78"/>
              <w:jc w:val="both"/>
              <w:rPr>
                <w:rFonts w:ascii="Times New Roman" w:eastAsia="Calibri" w:hAnsi="Times New Roman" w:cs="Times New Roman"/>
                <w:iCs/>
                <w:sz w:val="24"/>
                <w:szCs w:val="24"/>
              </w:rPr>
            </w:pPr>
            <w:r w:rsidRPr="006B3439">
              <w:rPr>
                <w:rFonts w:ascii="Times New Roman" w:eastAsia="Calibri" w:hAnsi="Times New Roman" w:cs="Times New Roman"/>
                <w:iCs/>
                <w:sz w:val="24"/>
                <w:szCs w:val="24"/>
              </w:rPr>
              <w:t xml:space="preserve">Projekta izpilde neietekmēs pārvaldes funkcijas vai institucionālo struktūru. </w:t>
            </w:r>
          </w:p>
          <w:p w14:paraId="1FAC4FE5" w14:textId="77777777" w:rsidR="004F2833" w:rsidRPr="006B3439" w:rsidRDefault="004F2833" w:rsidP="00332FF1">
            <w:pPr>
              <w:shd w:val="clear" w:color="auto" w:fill="FFFFFF"/>
              <w:spacing w:after="0" w:line="240" w:lineRule="auto"/>
              <w:ind w:right="78"/>
              <w:jc w:val="both"/>
              <w:rPr>
                <w:rFonts w:ascii="Times New Roman" w:eastAsia="Calibri" w:hAnsi="Times New Roman" w:cs="Times New Roman"/>
                <w:iCs/>
                <w:sz w:val="24"/>
                <w:szCs w:val="24"/>
              </w:rPr>
            </w:pPr>
          </w:p>
          <w:p w14:paraId="3081C17C" w14:textId="77777777" w:rsidR="00332FF1" w:rsidRPr="006B3439" w:rsidRDefault="00332FF1" w:rsidP="00332FF1">
            <w:pPr>
              <w:spacing w:after="0" w:line="240" w:lineRule="auto"/>
              <w:ind w:right="102"/>
              <w:rPr>
                <w:rFonts w:ascii="Times New Roman" w:eastAsia="Calibri" w:hAnsi="Times New Roman" w:cs="Times New Roman"/>
                <w:iCs/>
                <w:sz w:val="24"/>
                <w:szCs w:val="24"/>
              </w:rPr>
            </w:pPr>
          </w:p>
          <w:p w14:paraId="7CE87BD9" w14:textId="77777777" w:rsidR="00F9332A" w:rsidRPr="006B3439" w:rsidRDefault="004F2833" w:rsidP="00332FF1">
            <w:pPr>
              <w:spacing w:after="0" w:line="240" w:lineRule="auto"/>
              <w:ind w:right="102"/>
              <w:jc w:val="both"/>
              <w:rPr>
                <w:rFonts w:ascii="Times New Roman" w:hAnsi="Times New Roman" w:cs="Times New Roman"/>
                <w:sz w:val="24"/>
                <w:szCs w:val="24"/>
              </w:rPr>
            </w:pPr>
            <w:r w:rsidRPr="006B3439">
              <w:rPr>
                <w:rFonts w:ascii="Times New Roman" w:eastAsia="Calibri" w:hAnsi="Times New Roman" w:cs="Times New Roman"/>
                <w:iCs/>
                <w:sz w:val="24"/>
                <w:szCs w:val="24"/>
              </w:rPr>
              <w:t xml:space="preserve">Projekta </w:t>
            </w:r>
            <w:r w:rsidR="00332FF1" w:rsidRPr="006B3439">
              <w:rPr>
                <w:rFonts w:ascii="Times New Roman" w:eastAsia="Calibri" w:hAnsi="Times New Roman" w:cs="Times New Roman"/>
                <w:iCs/>
                <w:sz w:val="24"/>
                <w:szCs w:val="24"/>
              </w:rPr>
              <w:t>neparedz</w:t>
            </w:r>
            <w:r w:rsidRPr="006B3439">
              <w:rPr>
                <w:rFonts w:ascii="Times New Roman" w:eastAsia="Calibri" w:hAnsi="Times New Roman" w:cs="Times New Roman"/>
                <w:iCs/>
                <w:sz w:val="24"/>
                <w:szCs w:val="24"/>
              </w:rPr>
              <w:t xml:space="preserve"> </w:t>
            </w:r>
            <w:r w:rsidR="00332FF1" w:rsidRPr="006B3439">
              <w:rPr>
                <w:rFonts w:ascii="Times New Roman" w:eastAsia="Calibri" w:hAnsi="Times New Roman" w:cs="Times New Roman"/>
                <w:iCs/>
                <w:sz w:val="24"/>
                <w:szCs w:val="24"/>
              </w:rPr>
              <w:t>jaunu institūciju veidošanu, kā arī</w:t>
            </w:r>
            <w:r w:rsidRPr="006B3439">
              <w:rPr>
                <w:rFonts w:ascii="Times New Roman" w:eastAsia="Calibri" w:hAnsi="Times New Roman" w:cs="Times New Roman"/>
                <w:iCs/>
                <w:sz w:val="24"/>
                <w:szCs w:val="24"/>
              </w:rPr>
              <w:t xml:space="preserve"> netiks likvidētas vai reorganizētas esošās institūcijas.</w:t>
            </w:r>
          </w:p>
        </w:tc>
      </w:tr>
      <w:tr w:rsidR="000C7259" w:rsidRPr="00F34DE9" w14:paraId="6774A61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6317481" w14:textId="77777777" w:rsidR="00D636E7" w:rsidRPr="006B3439" w:rsidRDefault="00D636E7">
            <w:pPr>
              <w:pStyle w:val="tvhtml"/>
              <w:spacing w:line="293" w:lineRule="atLeast"/>
              <w:jc w:val="center"/>
            </w:pPr>
            <w:r w:rsidRPr="006B3439">
              <w:t>3.</w:t>
            </w:r>
          </w:p>
        </w:tc>
        <w:tc>
          <w:tcPr>
            <w:tcW w:w="1700" w:type="pct"/>
            <w:tcBorders>
              <w:top w:val="outset" w:sz="6" w:space="0" w:color="414142"/>
              <w:left w:val="outset" w:sz="6" w:space="0" w:color="414142"/>
              <w:bottom w:val="outset" w:sz="6" w:space="0" w:color="414142"/>
              <w:right w:val="outset" w:sz="6" w:space="0" w:color="414142"/>
            </w:tcBorders>
            <w:hideMark/>
          </w:tcPr>
          <w:p w14:paraId="224F43B8" w14:textId="77777777" w:rsidR="00D636E7" w:rsidRPr="006B3439" w:rsidRDefault="00D636E7" w:rsidP="00332FF1">
            <w:pPr>
              <w:spacing w:after="0" w:line="240" w:lineRule="auto"/>
              <w:rPr>
                <w:rFonts w:ascii="Times New Roman" w:hAnsi="Times New Roman" w:cs="Times New Roman"/>
                <w:sz w:val="24"/>
                <w:szCs w:val="24"/>
              </w:rPr>
            </w:pPr>
            <w:r w:rsidRPr="006B343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E5AEED" w14:textId="5077DBC1" w:rsidR="00D636E7" w:rsidRPr="006B3439" w:rsidRDefault="00F36B86" w:rsidP="00C879D1">
            <w:pPr>
              <w:spacing w:after="0" w:line="240" w:lineRule="auto"/>
              <w:ind w:right="102"/>
              <w:jc w:val="both"/>
              <w:rPr>
                <w:rFonts w:ascii="Times New Roman" w:hAnsi="Times New Roman" w:cs="Times New Roman"/>
                <w:sz w:val="24"/>
                <w:szCs w:val="24"/>
              </w:rPr>
            </w:pPr>
            <w:r w:rsidRPr="006B3439">
              <w:rPr>
                <w:rFonts w:ascii="Times New Roman" w:hAnsi="Times New Roman" w:cs="Times New Roman"/>
                <w:sz w:val="24"/>
                <w:szCs w:val="24"/>
              </w:rPr>
              <w:t>Projekts paredz paplašināt institūciju lo</w:t>
            </w:r>
            <w:r w:rsidR="004F75F2" w:rsidRPr="006B3439">
              <w:rPr>
                <w:rFonts w:ascii="Times New Roman" w:hAnsi="Times New Roman" w:cs="Times New Roman"/>
                <w:sz w:val="24"/>
                <w:szCs w:val="24"/>
              </w:rPr>
              <w:t>ku, kurām ir piekļuve sistēmai, nodrošinot piekļuvi z</w:t>
            </w:r>
            <w:r w:rsidRPr="006B3439">
              <w:rPr>
                <w:rFonts w:ascii="Times New Roman" w:hAnsi="Times New Roman" w:cs="Times New Roman"/>
                <w:sz w:val="24"/>
                <w:szCs w:val="24"/>
              </w:rPr>
              <w:t xml:space="preserve">vērinātiem </w:t>
            </w:r>
            <w:r w:rsidRPr="006B3439">
              <w:rPr>
                <w:rFonts w:ascii="Times New Roman" w:hAnsi="Times New Roman" w:cs="Times New Roman"/>
                <w:sz w:val="24"/>
                <w:szCs w:val="24"/>
              </w:rPr>
              <w:lastRenderedPageBreak/>
              <w:t>notāriem</w:t>
            </w:r>
            <w:r w:rsidR="006B3439" w:rsidRPr="006B3439">
              <w:rPr>
                <w:rFonts w:ascii="Times New Roman" w:hAnsi="Times New Roman" w:cs="Times New Roman"/>
                <w:sz w:val="24"/>
                <w:szCs w:val="24"/>
              </w:rPr>
              <w:t xml:space="preserve"> </w:t>
            </w:r>
            <w:r w:rsidRPr="006B3439">
              <w:rPr>
                <w:rFonts w:ascii="Times New Roman" w:hAnsi="Times New Roman" w:cs="Times New Roman"/>
                <w:sz w:val="24"/>
                <w:szCs w:val="24"/>
              </w:rPr>
              <w:t>atsevišķām sistēmas ziņām savu funkciju izpildei.</w:t>
            </w:r>
          </w:p>
        </w:tc>
      </w:tr>
    </w:tbl>
    <w:p w14:paraId="0113D091" w14:textId="77777777" w:rsidR="00D636E7" w:rsidRPr="006B3439" w:rsidRDefault="00D636E7" w:rsidP="007B384B">
      <w:pPr>
        <w:spacing w:after="0" w:line="240" w:lineRule="auto"/>
        <w:rPr>
          <w:rFonts w:ascii="Times New Roman" w:hAnsi="Times New Roman" w:cs="Times New Roman"/>
          <w:sz w:val="24"/>
          <w:szCs w:val="24"/>
        </w:rPr>
      </w:pPr>
    </w:p>
    <w:p w14:paraId="7034FDD9" w14:textId="77777777" w:rsidR="001F4310" w:rsidRPr="006B3439" w:rsidRDefault="001F4310" w:rsidP="007B384B">
      <w:pPr>
        <w:spacing w:after="0" w:line="240" w:lineRule="auto"/>
        <w:rPr>
          <w:rFonts w:ascii="Times New Roman" w:hAnsi="Times New Roman" w:cs="Times New Roman"/>
          <w:sz w:val="24"/>
          <w:szCs w:val="24"/>
        </w:rPr>
      </w:pPr>
    </w:p>
    <w:p w14:paraId="3BFB705C" w14:textId="2EC78700" w:rsidR="001F4310" w:rsidRPr="00E618C0" w:rsidRDefault="001F4310" w:rsidP="001F4310">
      <w:pPr>
        <w:spacing w:after="0" w:line="240" w:lineRule="auto"/>
        <w:rPr>
          <w:rFonts w:ascii="Times New Roman" w:hAnsi="Times New Roman" w:cs="Times New Roman"/>
          <w:sz w:val="24"/>
          <w:szCs w:val="24"/>
        </w:rPr>
      </w:pPr>
      <w:r w:rsidRPr="00E618C0">
        <w:rPr>
          <w:rFonts w:ascii="Times New Roman" w:hAnsi="Times New Roman" w:cs="Times New Roman"/>
          <w:sz w:val="24"/>
          <w:szCs w:val="24"/>
        </w:rPr>
        <w:t>Iekšlietu ministrs</w:t>
      </w:r>
      <w:r w:rsidRPr="00E618C0">
        <w:rPr>
          <w:rFonts w:ascii="Times New Roman" w:hAnsi="Times New Roman" w:cs="Times New Roman"/>
          <w:sz w:val="24"/>
          <w:szCs w:val="24"/>
        </w:rPr>
        <w:tab/>
      </w:r>
      <w:r w:rsidRPr="00E618C0">
        <w:rPr>
          <w:rFonts w:ascii="Times New Roman" w:hAnsi="Times New Roman" w:cs="Times New Roman"/>
          <w:sz w:val="24"/>
          <w:szCs w:val="24"/>
        </w:rPr>
        <w:tab/>
      </w:r>
      <w:r w:rsidRPr="00E618C0">
        <w:rPr>
          <w:rFonts w:ascii="Times New Roman" w:hAnsi="Times New Roman" w:cs="Times New Roman"/>
          <w:sz w:val="24"/>
          <w:szCs w:val="24"/>
        </w:rPr>
        <w:tab/>
      </w:r>
      <w:r w:rsidRPr="00E618C0">
        <w:rPr>
          <w:rFonts w:ascii="Times New Roman" w:hAnsi="Times New Roman" w:cs="Times New Roman"/>
          <w:sz w:val="24"/>
          <w:szCs w:val="24"/>
        </w:rPr>
        <w:tab/>
      </w:r>
      <w:r w:rsidRPr="00E618C0">
        <w:rPr>
          <w:rFonts w:ascii="Times New Roman" w:hAnsi="Times New Roman" w:cs="Times New Roman"/>
          <w:sz w:val="24"/>
          <w:szCs w:val="24"/>
        </w:rPr>
        <w:tab/>
        <w:t xml:space="preserve">                 </w:t>
      </w:r>
      <w:r w:rsidR="00B339EE" w:rsidRPr="00C879D1">
        <w:rPr>
          <w:rFonts w:ascii="Times New Roman" w:hAnsi="Times New Roman" w:cs="Times New Roman"/>
          <w:sz w:val="24"/>
          <w:szCs w:val="24"/>
        </w:rPr>
        <w:t xml:space="preserve">     </w:t>
      </w:r>
      <w:r w:rsidR="00E618C0">
        <w:rPr>
          <w:rFonts w:ascii="Times New Roman" w:hAnsi="Times New Roman" w:cs="Times New Roman"/>
          <w:sz w:val="24"/>
          <w:szCs w:val="24"/>
        </w:rPr>
        <w:t xml:space="preserve">      </w:t>
      </w:r>
      <w:r w:rsidR="00B339EE" w:rsidRPr="00C879D1">
        <w:rPr>
          <w:rFonts w:ascii="Times New Roman" w:hAnsi="Times New Roman" w:cs="Times New Roman"/>
          <w:sz w:val="24"/>
          <w:szCs w:val="24"/>
        </w:rPr>
        <w:t xml:space="preserve"> </w:t>
      </w:r>
      <w:r w:rsidRPr="00E618C0">
        <w:rPr>
          <w:rFonts w:ascii="Times New Roman" w:hAnsi="Times New Roman" w:cs="Times New Roman"/>
          <w:sz w:val="24"/>
          <w:szCs w:val="24"/>
        </w:rPr>
        <w:t>Rihards Kozlovskis</w:t>
      </w:r>
    </w:p>
    <w:p w14:paraId="38124879" w14:textId="77777777" w:rsidR="001F4310" w:rsidRPr="00CC3A9B" w:rsidRDefault="001F4310" w:rsidP="001F4310">
      <w:pPr>
        <w:tabs>
          <w:tab w:val="left" w:pos="6237"/>
        </w:tabs>
        <w:spacing w:after="0" w:line="240" w:lineRule="auto"/>
        <w:ind w:firstLine="720"/>
        <w:rPr>
          <w:rFonts w:ascii="Times New Roman" w:hAnsi="Times New Roman" w:cs="Times New Roman"/>
          <w:sz w:val="24"/>
          <w:szCs w:val="24"/>
        </w:rPr>
      </w:pPr>
      <w:r w:rsidRPr="00CC3A9B">
        <w:rPr>
          <w:rFonts w:ascii="Times New Roman" w:hAnsi="Times New Roman" w:cs="Times New Roman"/>
          <w:sz w:val="24"/>
          <w:szCs w:val="24"/>
        </w:rPr>
        <w:tab/>
      </w:r>
    </w:p>
    <w:p w14:paraId="307315A3" w14:textId="77777777" w:rsidR="001F4310" w:rsidRPr="00CC3A9B" w:rsidRDefault="001F4310" w:rsidP="001F4310">
      <w:pPr>
        <w:tabs>
          <w:tab w:val="left" w:pos="6237"/>
        </w:tabs>
        <w:spacing w:after="0" w:line="240" w:lineRule="auto"/>
        <w:ind w:firstLine="720"/>
        <w:rPr>
          <w:rFonts w:ascii="Times New Roman" w:hAnsi="Times New Roman" w:cs="Times New Roman"/>
          <w:sz w:val="24"/>
          <w:szCs w:val="24"/>
        </w:rPr>
      </w:pPr>
    </w:p>
    <w:p w14:paraId="4A11D339" w14:textId="77777777" w:rsidR="001F4310" w:rsidRPr="00CC3A9B" w:rsidRDefault="001F4310" w:rsidP="001F4310">
      <w:pPr>
        <w:pStyle w:val="naisf"/>
        <w:spacing w:before="0" w:after="0"/>
        <w:ind w:firstLine="0"/>
      </w:pPr>
      <w:r w:rsidRPr="00CC3A9B">
        <w:t xml:space="preserve">Vīza: </w:t>
      </w:r>
    </w:p>
    <w:p w14:paraId="28E116B6" w14:textId="3D34DD00" w:rsidR="001F4310" w:rsidRPr="00E618C0" w:rsidRDefault="001F4310" w:rsidP="00E618C0">
      <w:pPr>
        <w:pStyle w:val="naisf"/>
        <w:tabs>
          <w:tab w:val="left" w:pos="6237"/>
          <w:tab w:val="left" w:pos="6804"/>
        </w:tabs>
        <w:spacing w:before="0" w:after="0"/>
        <w:ind w:firstLine="0"/>
      </w:pPr>
      <w:r w:rsidRPr="00CC3A9B">
        <w:t>Iekšlietu ministrijas valsts sekretārs</w:t>
      </w:r>
      <w:r w:rsidRPr="00CC3A9B">
        <w:tab/>
        <w:t xml:space="preserve">         </w:t>
      </w:r>
      <w:r w:rsidRPr="00E618C0">
        <w:t>Dimitrijs Trofimovs</w:t>
      </w:r>
    </w:p>
    <w:p w14:paraId="5E311843" w14:textId="77777777" w:rsidR="001F4310" w:rsidRPr="006B3439" w:rsidRDefault="001F4310" w:rsidP="007B384B">
      <w:pPr>
        <w:spacing w:after="0" w:line="240" w:lineRule="auto"/>
        <w:rPr>
          <w:rFonts w:ascii="Times New Roman" w:hAnsi="Times New Roman" w:cs="Times New Roman"/>
          <w:sz w:val="24"/>
          <w:szCs w:val="24"/>
        </w:rPr>
      </w:pPr>
    </w:p>
    <w:p w14:paraId="1C7C9B82" w14:textId="77777777" w:rsidR="00E317FA" w:rsidRPr="006B3439" w:rsidRDefault="00E317FA" w:rsidP="004F2833">
      <w:pPr>
        <w:spacing w:after="0" w:line="240" w:lineRule="auto"/>
        <w:ind w:left="-426"/>
        <w:rPr>
          <w:rFonts w:ascii="Times New Roman" w:hAnsi="Times New Roman" w:cs="Times New Roman"/>
          <w:sz w:val="24"/>
          <w:szCs w:val="24"/>
        </w:rPr>
      </w:pPr>
    </w:p>
    <w:p w14:paraId="7366838B" w14:textId="77777777" w:rsidR="00E317FA" w:rsidRPr="006B3439" w:rsidRDefault="00E317FA" w:rsidP="004F2833">
      <w:pPr>
        <w:spacing w:after="0" w:line="240" w:lineRule="auto"/>
        <w:ind w:left="-426"/>
        <w:rPr>
          <w:rFonts w:ascii="Times New Roman" w:hAnsi="Times New Roman" w:cs="Times New Roman"/>
          <w:sz w:val="24"/>
          <w:szCs w:val="24"/>
        </w:rPr>
      </w:pPr>
    </w:p>
    <w:p w14:paraId="3ED169FA" w14:textId="77777777" w:rsidR="00E317FA" w:rsidRPr="006B3439" w:rsidRDefault="00E317FA" w:rsidP="004F2833">
      <w:pPr>
        <w:spacing w:after="0" w:line="240" w:lineRule="auto"/>
        <w:ind w:left="-426"/>
        <w:rPr>
          <w:rFonts w:ascii="Times New Roman" w:hAnsi="Times New Roman" w:cs="Times New Roman"/>
          <w:sz w:val="24"/>
          <w:szCs w:val="24"/>
        </w:rPr>
      </w:pPr>
    </w:p>
    <w:p w14:paraId="02DB66AE" w14:textId="77777777" w:rsidR="00E317FA" w:rsidRPr="006B3439" w:rsidRDefault="00E317FA" w:rsidP="004F2833">
      <w:pPr>
        <w:spacing w:after="0" w:line="240" w:lineRule="auto"/>
        <w:ind w:left="-426"/>
        <w:rPr>
          <w:rFonts w:ascii="Times New Roman" w:hAnsi="Times New Roman" w:cs="Times New Roman"/>
          <w:sz w:val="24"/>
          <w:szCs w:val="24"/>
        </w:rPr>
      </w:pPr>
    </w:p>
    <w:p w14:paraId="35FEBFEF" w14:textId="77777777" w:rsidR="00E317FA" w:rsidRPr="006B3439" w:rsidRDefault="00E317FA" w:rsidP="004F2833">
      <w:pPr>
        <w:spacing w:after="0" w:line="240" w:lineRule="auto"/>
        <w:ind w:left="-426"/>
        <w:rPr>
          <w:rFonts w:ascii="Times New Roman" w:hAnsi="Times New Roman" w:cs="Times New Roman"/>
          <w:sz w:val="24"/>
          <w:szCs w:val="24"/>
        </w:rPr>
      </w:pPr>
    </w:p>
    <w:p w14:paraId="0915F970" w14:textId="77777777" w:rsidR="00E317FA" w:rsidRPr="006B3439" w:rsidRDefault="00E317FA" w:rsidP="004F2833">
      <w:pPr>
        <w:spacing w:after="0" w:line="240" w:lineRule="auto"/>
        <w:ind w:left="-426"/>
        <w:rPr>
          <w:rFonts w:ascii="Times New Roman" w:hAnsi="Times New Roman" w:cs="Times New Roman"/>
          <w:sz w:val="24"/>
          <w:szCs w:val="24"/>
        </w:rPr>
      </w:pPr>
    </w:p>
    <w:p w14:paraId="2B0EFE5A" w14:textId="77777777" w:rsidR="00E317FA" w:rsidRPr="006B3439" w:rsidRDefault="00E317FA" w:rsidP="004F2833">
      <w:pPr>
        <w:spacing w:after="0" w:line="240" w:lineRule="auto"/>
        <w:ind w:left="-426"/>
        <w:rPr>
          <w:rFonts w:ascii="Times New Roman" w:hAnsi="Times New Roman" w:cs="Times New Roman"/>
          <w:sz w:val="24"/>
          <w:szCs w:val="24"/>
        </w:rPr>
      </w:pPr>
    </w:p>
    <w:p w14:paraId="7940932A" w14:textId="77777777" w:rsidR="00E317FA" w:rsidRPr="006B3439" w:rsidRDefault="00E317FA" w:rsidP="004F2833">
      <w:pPr>
        <w:spacing w:after="0" w:line="240" w:lineRule="auto"/>
        <w:ind w:left="-426"/>
        <w:rPr>
          <w:rFonts w:ascii="Times New Roman" w:hAnsi="Times New Roman" w:cs="Times New Roman"/>
          <w:sz w:val="24"/>
          <w:szCs w:val="24"/>
        </w:rPr>
      </w:pPr>
    </w:p>
    <w:p w14:paraId="3D5AB59C" w14:textId="77777777" w:rsidR="00E317FA" w:rsidRPr="006B3439" w:rsidRDefault="00E317FA" w:rsidP="004F2833">
      <w:pPr>
        <w:spacing w:after="0" w:line="240" w:lineRule="auto"/>
        <w:ind w:left="-426"/>
        <w:rPr>
          <w:rFonts w:ascii="Times New Roman" w:hAnsi="Times New Roman" w:cs="Times New Roman"/>
          <w:sz w:val="24"/>
          <w:szCs w:val="24"/>
        </w:rPr>
      </w:pPr>
    </w:p>
    <w:p w14:paraId="5BF5E52E" w14:textId="77777777" w:rsidR="00E317FA" w:rsidRPr="006B3439" w:rsidRDefault="00E317FA" w:rsidP="004F2833">
      <w:pPr>
        <w:spacing w:after="0" w:line="240" w:lineRule="auto"/>
        <w:ind w:left="-426"/>
        <w:rPr>
          <w:rFonts w:ascii="Times New Roman" w:hAnsi="Times New Roman" w:cs="Times New Roman"/>
          <w:sz w:val="24"/>
          <w:szCs w:val="24"/>
        </w:rPr>
      </w:pPr>
    </w:p>
    <w:p w14:paraId="036608CE" w14:textId="77777777" w:rsidR="00E317FA" w:rsidRDefault="00E317FA" w:rsidP="004F2833">
      <w:pPr>
        <w:spacing w:after="0" w:line="240" w:lineRule="auto"/>
        <w:ind w:left="-426"/>
        <w:rPr>
          <w:rFonts w:ascii="Times New Roman" w:hAnsi="Times New Roman" w:cs="Times New Roman"/>
          <w:sz w:val="24"/>
          <w:szCs w:val="24"/>
        </w:rPr>
      </w:pPr>
    </w:p>
    <w:p w14:paraId="39ABC8A5" w14:textId="77777777" w:rsidR="00254739" w:rsidRDefault="00254739" w:rsidP="004F2833">
      <w:pPr>
        <w:spacing w:after="0" w:line="240" w:lineRule="auto"/>
        <w:ind w:left="-426"/>
        <w:rPr>
          <w:rFonts w:ascii="Times New Roman" w:hAnsi="Times New Roman" w:cs="Times New Roman"/>
          <w:sz w:val="24"/>
          <w:szCs w:val="24"/>
        </w:rPr>
      </w:pPr>
    </w:p>
    <w:p w14:paraId="0E3D2F45" w14:textId="77777777" w:rsidR="00254739" w:rsidRDefault="00254739" w:rsidP="004F2833">
      <w:pPr>
        <w:spacing w:after="0" w:line="240" w:lineRule="auto"/>
        <w:ind w:left="-426"/>
        <w:rPr>
          <w:rFonts w:ascii="Times New Roman" w:hAnsi="Times New Roman" w:cs="Times New Roman"/>
          <w:sz w:val="24"/>
          <w:szCs w:val="24"/>
        </w:rPr>
      </w:pPr>
    </w:p>
    <w:p w14:paraId="5C4B2EED" w14:textId="77777777" w:rsidR="00254739" w:rsidRDefault="00254739" w:rsidP="004F2833">
      <w:pPr>
        <w:spacing w:after="0" w:line="240" w:lineRule="auto"/>
        <w:ind w:left="-426"/>
        <w:rPr>
          <w:rFonts w:ascii="Times New Roman" w:hAnsi="Times New Roman" w:cs="Times New Roman"/>
          <w:sz w:val="24"/>
          <w:szCs w:val="24"/>
        </w:rPr>
      </w:pPr>
    </w:p>
    <w:p w14:paraId="4B54112A" w14:textId="77777777" w:rsidR="00254739" w:rsidRDefault="00254739" w:rsidP="004F2833">
      <w:pPr>
        <w:spacing w:after="0" w:line="240" w:lineRule="auto"/>
        <w:ind w:left="-426"/>
        <w:rPr>
          <w:rFonts w:ascii="Times New Roman" w:hAnsi="Times New Roman" w:cs="Times New Roman"/>
          <w:sz w:val="24"/>
          <w:szCs w:val="24"/>
        </w:rPr>
      </w:pPr>
    </w:p>
    <w:p w14:paraId="732354A4" w14:textId="77777777" w:rsidR="00254739" w:rsidRDefault="00254739" w:rsidP="004F2833">
      <w:pPr>
        <w:spacing w:after="0" w:line="240" w:lineRule="auto"/>
        <w:ind w:left="-426"/>
        <w:rPr>
          <w:rFonts w:ascii="Times New Roman" w:hAnsi="Times New Roman" w:cs="Times New Roman"/>
          <w:sz w:val="24"/>
          <w:szCs w:val="24"/>
        </w:rPr>
      </w:pPr>
    </w:p>
    <w:p w14:paraId="2D73165C" w14:textId="77777777" w:rsidR="00254739" w:rsidRDefault="00254739" w:rsidP="004F2833">
      <w:pPr>
        <w:spacing w:after="0" w:line="240" w:lineRule="auto"/>
        <w:ind w:left="-426"/>
        <w:rPr>
          <w:rFonts w:ascii="Times New Roman" w:hAnsi="Times New Roman" w:cs="Times New Roman"/>
          <w:sz w:val="24"/>
          <w:szCs w:val="24"/>
        </w:rPr>
      </w:pPr>
    </w:p>
    <w:p w14:paraId="332D87C9" w14:textId="77777777" w:rsidR="00254739" w:rsidRDefault="00254739" w:rsidP="004F2833">
      <w:pPr>
        <w:spacing w:after="0" w:line="240" w:lineRule="auto"/>
        <w:ind w:left="-426"/>
        <w:rPr>
          <w:rFonts w:ascii="Times New Roman" w:hAnsi="Times New Roman" w:cs="Times New Roman"/>
          <w:sz w:val="24"/>
          <w:szCs w:val="24"/>
        </w:rPr>
      </w:pPr>
    </w:p>
    <w:p w14:paraId="74BF04FB" w14:textId="77777777" w:rsidR="00254739" w:rsidRDefault="00254739" w:rsidP="004F2833">
      <w:pPr>
        <w:spacing w:after="0" w:line="240" w:lineRule="auto"/>
        <w:ind w:left="-426"/>
        <w:rPr>
          <w:rFonts w:ascii="Times New Roman" w:hAnsi="Times New Roman" w:cs="Times New Roman"/>
          <w:sz w:val="24"/>
          <w:szCs w:val="24"/>
        </w:rPr>
      </w:pPr>
    </w:p>
    <w:p w14:paraId="5F2EFEA7" w14:textId="77777777" w:rsidR="00254739" w:rsidRDefault="00254739" w:rsidP="004F2833">
      <w:pPr>
        <w:spacing w:after="0" w:line="240" w:lineRule="auto"/>
        <w:ind w:left="-426"/>
        <w:rPr>
          <w:rFonts w:ascii="Times New Roman" w:hAnsi="Times New Roman" w:cs="Times New Roman"/>
          <w:sz w:val="24"/>
          <w:szCs w:val="24"/>
        </w:rPr>
      </w:pPr>
    </w:p>
    <w:p w14:paraId="28EC350B" w14:textId="77777777" w:rsidR="00254739" w:rsidRDefault="00254739" w:rsidP="004F2833">
      <w:pPr>
        <w:spacing w:after="0" w:line="240" w:lineRule="auto"/>
        <w:ind w:left="-426"/>
        <w:rPr>
          <w:rFonts w:ascii="Times New Roman" w:hAnsi="Times New Roman" w:cs="Times New Roman"/>
          <w:sz w:val="24"/>
          <w:szCs w:val="24"/>
        </w:rPr>
      </w:pPr>
    </w:p>
    <w:p w14:paraId="08BBC1D0" w14:textId="77777777" w:rsidR="00254739" w:rsidRDefault="00254739" w:rsidP="004F2833">
      <w:pPr>
        <w:spacing w:after="0" w:line="240" w:lineRule="auto"/>
        <w:ind w:left="-426"/>
        <w:rPr>
          <w:rFonts w:ascii="Times New Roman" w:hAnsi="Times New Roman" w:cs="Times New Roman"/>
          <w:sz w:val="24"/>
          <w:szCs w:val="24"/>
        </w:rPr>
      </w:pPr>
    </w:p>
    <w:p w14:paraId="260701BC" w14:textId="77777777" w:rsidR="00254739" w:rsidRDefault="00254739" w:rsidP="004F2833">
      <w:pPr>
        <w:spacing w:after="0" w:line="240" w:lineRule="auto"/>
        <w:ind w:left="-426"/>
        <w:rPr>
          <w:rFonts w:ascii="Times New Roman" w:hAnsi="Times New Roman" w:cs="Times New Roman"/>
          <w:sz w:val="24"/>
          <w:szCs w:val="24"/>
        </w:rPr>
      </w:pPr>
    </w:p>
    <w:p w14:paraId="75DA5379" w14:textId="77777777" w:rsidR="00254739" w:rsidRDefault="00254739" w:rsidP="004F2833">
      <w:pPr>
        <w:spacing w:after="0" w:line="240" w:lineRule="auto"/>
        <w:ind w:left="-426"/>
        <w:rPr>
          <w:rFonts w:ascii="Times New Roman" w:hAnsi="Times New Roman" w:cs="Times New Roman"/>
          <w:sz w:val="24"/>
          <w:szCs w:val="24"/>
        </w:rPr>
      </w:pPr>
    </w:p>
    <w:p w14:paraId="53C1426A" w14:textId="77777777" w:rsidR="00254739" w:rsidRDefault="00254739" w:rsidP="004F2833">
      <w:pPr>
        <w:spacing w:after="0" w:line="240" w:lineRule="auto"/>
        <w:ind w:left="-426"/>
        <w:rPr>
          <w:rFonts w:ascii="Times New Roman" w:hAnsi="Times New Roman" w:cs="Times New Roman"/>
          <w:sz w:val="24"/>
          <w:szCs w:val="24"/>
        </w:rPr>
      </w:pPr>
    </w:p>
    <w:p w14:paraId="381DC748" w14:textId="77777777" w:rsidR="00254739" w:rsidRDefault="00254739" w:rsidP="004F2833">
      <w:pPr>
        <w:spacing w:after="0" w:line="240" w:lineRule="auto"/>
        <w:ind w:left="-426"/>
        <w:rPr>
          <w:rFonts w:ascii="Times New Roman" w:hAnsi="Times New Roman" w:cs="Times New Roman"/>
          <w:sz w:val="24"/>
          <w:szCs w:val="24"/>
        </w:rPr>
      </w:pPr>
    </w:p>
    <w:p w14:paraId="6972E8C6" w14:textId="77777777" w:rsidR="00254739" w:rsidRDefault="00254739" w:rsidP="004F2833">
      <w:pPr>
        <w:spacing w:after="0" w:line="240" w:lineRule="auto"/>
        <w:ind w:left="-426"/>
        <w:rPr>
          <w:rFonts w:ascii="Times New Roman" w:hAnsi="Times New Roman" w:cs="Times New Roman"/>
          <w:sz w:val="24"/>
          <w:szCs w:val="24"/>
        </w:rPr>
      </w:pPr>
    </w:p>
    <w:p w14:paraId="7858E90A" w14:textId="77777777" w:rsidR="00254739" w:rsidRDefault="00254739" w:rsidP="004F2833">
      <w:pPr>
        <w:spacing w:after="0" w:line="240" w:lineRule="auto"/>
        <w:ind w:left="-426"/>
        <w:rPr>
          <w:rFonts w:ascii="Times New Roman" w:hAnsi="Times New Roman" w:cs="Times New Roman"/>
          <w:sz w:val="24"/>
          <w:szCs w:val="24"/>
        </w:rPr>
      </w:pPr>
    </w:p>
    <w:p w14:paraId="05F1212B" w14:textId="77777777" w:rsidR="00254739" w:rsidRDefault="00254739" w:rsidP="004F2833">
      <w:pPr>
        <w:spacing w:after="0" w:line="240" w:lineRule="auto"/>
        <w:ind w:left="-426"/>
        <w:rPr>
          <w:rFonts w:ascii="Times New Roman" w:hAnsi="Times New Roman" w:cs="Times New Roman"/>
          <w:sz w:val="24"/>
          <w:szCs w:val="24"/>
        </w:rPr>
      </w:pPr>
    </w:p>
    <w:p w14:paraId="0E921DE7" w14:textId="77777777" w:rsidR="00254739" w:rsidRDefault="00254739" w:rsidP="004F2833">
      <w:pPr>
        <w:spacing w:after="0" w:line="240" w:lineRule="auto"/>
        <w:ind w:left="-426"/>
        <w:rPr>
          <w:rFonts w:ascii="Times New Roman" w:hAnsi="Times New Roman" w:cs="Times New Roman"/>
          <w:sz w:val="24"/>
          <w:szCs w:val="24"/>
        </w:rPr>
      </w:pPr>
    </w:p>
    <w:p w14:paraId="1691F200" w14:textId="77777777" w:rsidR="00254739" w:rsidRDefault="00254739" w:rsidP="004F2833">
      <w:pPr>
        <w:spacing w:after="0" w:line="240" w:lineRule="auto"/>
        <w:ind w:left="-426"/>
        <w:rPr>
          <w:rFonts w:ascii="Times New Roman" w:hAnsi="Times New Roman" w:cs="Times New Roman"/>
          <w:sz w:val="24"/>
          <w:szCs w:val="24"/>
        </w:rPr>
      </w:pPr>
    </w:p>
    <w:p w14:paraId="77FD9D9F" w14:textId="77777777" w:rsidR="00254739" w:rsidRPr="006B3439" w:rsidRDefault="00254739" w:rsidP="004F2833">
      <w:pPr>
        <w:spacing w:after="0" w:line="240" w:lineRule="auto"/>
        <w:ind w:left="-426"/>
        <w:rPr>
          <w:rFonts w:ascii="Times New Roman" w:hAnsi="Times New Roman" w:cs="Times New Roman"/>
          <w:sz w:val="24"/>
          <w:szCs w:val="24"/>
        </w:rPr>
      </w:pPr>
    </w:p>
    <w:p w14:paraId="2B2A7C94" w14:textId="77777777" w:rsidR="00E317FA" w:rsidRPr="006B3439" w:rsidRDefault="00E317FA" w:rsidP="00F21535">
      <w:pPr>
        <w:spacing w:after="0" w:line="240" w:lineRule="auto"/>
        <w:rPr>
          <w:rFonts w:ascii="Times New Roman" w:hAnsi="Times New Roman" w:cs="Times New Roman"/>
          <w:sz w:val="24"/>
          <w:szCs w:val="24"/>
        </w:rPr>
      </w:pPr>
    </w:p>
    <w:p w14:paraId="6EB25FC8" w14:textId="05CB1773" w:rsidR="00664CE3" w:rsidRPr="00CF2C99" w:rsidRDefault="00254739" w:rsidP="004F2833">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2072</w:t>
      </w:r>
      <w:bookmarkStart w:id="0" w:name="_GoBack"/>
      <w:bookmarkEnd w:id="0"/>
    </w:p>
    <w:p w14:paraId="4C116D66" w14:textId="77777777" w:rsidR="004F2833" w:rsidRPr="00C879D1" w:rsidRDefault="004F2833" w:rsidP="004F2833">
      <w:pPr>
        <w:tabs>
          <w:tab w:val="left" w:pos="6237"/>
        </w:tabs>
        <w:spacing w:after="0" w:line="240" w:lineRule="auto"/>
        <w:ind w:left="-425"/>
        <w:rPr>
          <w:rFonts w:ascii="Times New Roman" w:hAnsi="Times New Roman" w:cs="Times New Roman"/>
          <w:sz w:val="20"/>
          <w:szCs w:val="20"/>
        </w:rPr>
      </w:pPr>
      <w:r w:rsidRPr="00C879D1">
        <w:rPr>
          <w:rFonts w:ascii="Times New Roman" w:hAnsi="Times New Roman" w:cs="Times New Roman"/>
          <w:sz w:val="20"/>
          <w:szCs w:val="20"/>
        </w:rPr>
        <w:t xml:space="preserve">Brūvere, </w:t>
      </w:r>
      <w:r w:rsidRPr="00C879D1">
        <w:rPr>
          <w:rFonts w:ascii="Times New Roman" w:hAnsi="Times New Roman" w:cs="Times New Roman"/>
          <w:sz w:val="20"/>
          <w:szCs w:val="20"/>
          <w:lang w:eastAsia="ar-SA"/>
        </w:rPr>
        <w:t>67829574</w:t>
      </w:r>
    </w:p>
    <w:p w14:paraId="539EB1B4" w14:textId="77777777" w:rsidR="004F2833" w:rsidRPr="00C879D1" w:rsidRDefault="00227039" w:rsidP="00C6460E">
      <w:pPr>
        <w:spacing w:after="0" w:line="240" w:lineRule="auto"/>
        <w:ind w:left="-425"/>
        <w:rPr>
          <w:rFonts w:ascii="Times New Roman" w:hAnsi="Times New Roman" w:cs="Times New Roman"/>
          <w:sz w:val="20"/>
          <w:szCs w:val="20"/>
          <w:lang w:eastAsia="ar-SA"/>
        </w:rPr>
      </w:pPr>
      <w:hyperlink r:id="rId11" w:history="1">
        <w:r w:rsidR="004F2833" w:rsidRPr="00C879D1">
          <w:rPr>
            <w:rStyle w:val="Hyperlink"/>
            <w:rFonts w:ascii="Times New Roman" w:hAnsi="Times New Roman" w:cs="Times New Roman"/>
            <w:sz w:val="20"/>
            <w:szCs w:val="20"/>
            <w:lang w:eastAsia="ar-SA"/>
          </w:rPr>
          <w:t>iveta.bruvere@vp.gov.lv</w:t>
        </w:r>
      </w:hyperlink>
    </w:p>
    <w:p w14:paraId="5446337F" w14:textId="77777777" w:rsidR="00736C06" w:rsidRPr="00C879D1" w:rsidRDefault="00736C06" w:rsidP="00736C06">
      <w:pPr>
        <w:spacing w:after="0" w:line="240" w:lineRule="auto"/>
        <w:ind w:left="-425"/>
        <w:rPr>
          <w:rFonts w:ascii="Times New Roman" w:hAnsi="Times New Roman" w:cs="Times New Roman"/>
          <w:color w:val="333333"/>
          <w:sz w:val="20"/>
          <w:szCs w:val="20"/>
        </w:rPr>
      </w:pPr>
      <w:r w:rsidRPr="00C879D1">
        <w:rPr>
          <w:rFonts w:ascii="Times New Roman" w:hAnsi="Times New Roman" w:cs="Times New Roman"/>
          <w:sz w:val="20"/>
          <w:szCs w:val="20"/>
          <w:lang w:eastAsia="ar-SA"/>
        </w:rPr>
        <w:t xml:space="preserve">Vegneris, </w:t>
      </w:r>
      <w:r w:rsidRPr="00C879D1">
        <w:rPr>
          <w:rFonts w:ascii="Times New Roman" w:hAnsi="Times New Roman" w:cs="Times New Roman"/>
          <w:color w:val="333333"/>
          <w:sz w:val="20"/>
          <w:szCs w:val="20"/>
        </w:rPr>
        <w:t>67075276</w:t>
      </w:r>
    </w:p>
    <w:p w14:paraId="24326D79" w14:textId="77777777" w:rsidR="001F4310" w:rsidRPr="00C879D1" w:rsidRDefault="00227039" w:rsidP="00C6460E">
      <w:pPr>
        <w:spacing w:after="0" w:line="240" w:lineRule="auto"/>
        <w:ind w:left="-425"/>
        <w:rPr>
          <w:rFonts w:ascii="Times New Roman" w:hAnsi="Times New Roman" w:cs="Times New Roman"/>
          <w:sz w:val="20"/>
          <w:szCs w:val="20"/>
        </w:rPr>
      </w:pPr>
      <w:hyperlink r:id="rId12" w:history="1">
        <w:r w:rsidR="00736C06" w:rsidRPr="00C879D1">
          <w:rPr>
            <w:rStyle w:val="Hyperlink"/>
            <w:rFonts w:ascii="Times New Roman" w:hAnsi="Times New Roman" w:cs="Times New Roman"/>
            <w:sz w:val="20"/>
            <w:szCs w:val="20"/>
            <w:lang w:eastAsia="ar-SA"/>
          </w:rPr>
          <w:t>dmitrijs.vegneris@vp.gov.lv</w:t>
        </w:r>
      </w:hyperlink>
    </w:p>
    <w:sectPr w:rsidR="001F4310" w:rsidRPr="00C879D1" w:rsidSect="00D42871">
      <w:headerReference w:type="default" r:id="rId13"/>
      <w:footerReference w:type="default" r:id="rId14"/>
      <w:footerReference w:type="first" r:id="rId15"/>
      <w:pgSz w:w="11906" w:h="16838"/>
      <w:pgMar w:top="1418" w:right="1134" w:bottom="1134" w:left="1701" w:header="709" w:footer="7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0D6F" w14:textId="77777777" w:rsidR="00227039" w:rsidRDefault="00227039" w:rsidP="00894C55">
      <w:pPr>
        <w:spacing w:after="0" w:line="240" w:lineRule="auto"/>
      </w:pPr>
      <w:r>
        <w:separator/>
      </w:r>
    </w:p>
  </w:endnote>
  <w:endnote w:type="continuationSeparator" w:id="0">
    <w:p w14:paraId="1001CBC5" w14:textId="77777777" w:rsidR="00227039" w:rsidRDefault="002270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ED38" w14:textId="37CFCB01"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254739">
      <w:rPr>
        <w:rFonts w:ascii="Times New Roman" w:hAnsi="Times New Roman" w:cs="Times New Roman"/>
        <w:sz w:val="20"/>
        <w:szCs w:val="20"/>
      </w:rPr>
      <w:t>eMAnot_0205</w:t>
    </w:r>
    <w:r>
      <w:rPr>
        <w:rFonts w:ascii="Times New Roman" w:hAnsi="Times New Roman" w:cs="Times New Roman"/>
        <w:sz w:val="20"/>
        <w:szCs w:val="20"/>
      </w:rPr>
      <w:t>2018</w:t>
    </w:r>
    <w:r w:rsidRPr="00C21090">
      <w:rPr>
        <w:rFonts w:ascii="Times New Roman" w:hAnsi="Times New Roman" w:cs="Times New Roman"/>
        <w:sz w:val="20"/>
        <w:szCs w:val="20"/>
      </w:rPr>
      <w:t>_</w:t>
    </w:r>
    <w:r>
      <w:rPr>
        <w:rFonts w:ascii="Times New Roman" w:hAnsi="Times New Roman" w:cs="Times New Roman"/>
        <w:sz w:val="20"/>
        <w:szCs w:val="20"/>
      </w:rPr>
      <w:t>MKNot_</w:t>
    </w:r>
    <w:r w:rsidRPr="00C21090">
      <w:rPr>
        <w:rFonts w:ascii="Times New Roman" w:hAnsi="Times New Roman" w:cs="Times New Roman"/>
        <w:sz w:val="20"/>
        <w:szCs w:val="20"/>
      </w:rPr>
      <w:t>429_meklēšana</w:t>
    </w:r>
  </w:p>
  <w:p w14:paraId="0FE656BD" w14:textId="77777777" w:rsidR="00894C55" w:rsidRPr="00BC6EB9" w:rsidRDefault="00894C55" w:rsidP="00BC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386F" w14:textId="23FEFCC0"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254739">
      <w:rPr>
        <w:rFonts w:ascii="Times New Roman" w:hAnsi="Times New Roman" w:cs="Times New Roman"/>
        <w:sz w:val="20"/>
        <w:szCs w:val="20"/>
      </w:rPr>
      <w:t>eMAnot_0205</w:t>
    </w:r>
    <w:r>
      <w:rPr>
        <w:rFonts w:ascii="Times New Roman" w:hAnsi="Times New Roman" w:cs="Times New Roman"/>
        <w:sz w:val="20"/>
        <w:szCs w:val="20"/>
      </w:rPr>
      <w:t>2018</w:t>
    </w:r>
    <w:r w:rsidRPr="00C21090">
      <w:rPr>
        <w:rFonts w:ascii="Times New Roman" w:hAnsi="Times New Roman" w:cs="Times New Roman"/>
        <w:sz w:val="20"/>
        <w:szCs w:val="20"/>
      </w:rPr>
      <w:t>_</w:t>
    </w:r>
    <w:r>
      <w:rPr>
        <w:rFonts w:ascii="Times New Roman" w:hAnsi="Times New Roman" w:cs="Times New Roman"/>
        <w:sz w:val="20"/>
        <w:szCs w:val="20"/>
      </w:rPr>
      <w:t>MKNot_</w:t>
    </w:r>
    <w:r w:rsidRPr="00C21090">
      <w:rPr>
        <w:rFonts w:ascii="Times New Roman" w:hAnsi="Times New Roman" w:cs="Times New Roman"/>
        <w:sz w:val="20"/>
        <w:szCs w:val="20"/>
      </w:rPr>
      <w:t>429_meklēšana</w:t>
    </w:r>
  </w:p>
  <w:p w14:paraId="15BCC64E" w14:textId="77777777" w:rsidR="00BC6EB9" w:rsidRPr="00C21090" w:rsidRDefault="00BC6EB9" w:rsidP="00C2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38E6A" w14:textId="77777777" w:rsidR="00227039" w:rsidRDefault="00227039" w:rsidP="00894C55">
      <w:pPr>
        <w:spacing w:after="0" w:line="240" w:lineRule="auto"/>
      </w:pPr>
      <w:r>
        <w:separator/>
      </w:r>
    </w:p>
  </w:footnote>
  <w:footnote w:type="continuationSeparator" w:id="0">
    <w:p w14:paraId="65D51DC2" w14:textId="77777777" w:rsidR="00227039" w:rsidRDefault="0022703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67A8947A" w14:textId="77777777"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254739">
          <w:rPr>
            <w:rFonts w:ascii="Times New Roman" w:hAnsi="Times New Roman" w:cs="Times New Roman"/>
            <w:noProof/>
          </w:rPr>
          <w:t>7</w:t>
        </w:r>
        <w:r w:rsidRPr="00623336">
          <w:rPr>
            <w:rFonts w:ascii="Times New Roman" w:hAnsi="Times New Roman" w:cs="Times New Roman"/>
            <w:noProof/>
          </w:rPr>
          <w:fldChar w:fldCharType="end"/>
        </w:r>
      </w:p>
    </w:sdtContent>
  </w:sdt>
  <w:p w14:paraId="4954FF69"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1713"/>
    <w:rsid w:val="00024602"/>
    <w:rsid w:val="00040DDA"/>
    <w:rsid w:val="000518B9"/>
    <w:rsid w:val="000576EB"/>
    <w:rsid w:val="000671A1"/>
    <w:rsid w:val="000757F3"/>
    <w:rsid w:val="0008612F"/>
    <w:rsid w:val="00093B81"/>
    <w:rsid w:val="0009549D"/>
    <w:rsid w:val="00095860"/>
    <w:rsid w:val="000A1A0B"/>
    <w:rsid w:val="000C033B"/>
    <w:rsid w:val="000C1E0E"/>
    <w:rsid w:val="000C7259"/>
    <w:rsid w:val="000D527C"/>
    <w:rsid w:val="000E0EB9"/>
    <w:rsid w:val="000E14A7"/>
    <w:rsid w:val="000E6927"/>
    <w:rsid w:val="000F16D0"/>
    <w:rsid w:val="000F1DC3"/>
    <w:rsid w:val="000F2A75"/>
    <w:rsid w:val="00100D4C"/>
    <w:rsid w:val="001039BA"/>
    <w:rsid w:val="001049A5"/>
    <w:rsid w:val="0010523E"/>
    <w:rsid w:val="00105A29"/>
    <w:rsid w:val="001105E0"/>
    <w:rsid w:val="00123356"/>
    <w:rsid w:val="00123E4D"/>
    <w:rsid w:val="00127F04"/>
    <w:rsid w:val="001304BA"/>
    <w:rsid w:val="00131B15"/>
    <w:rsid w:val="0013507F"/>
    <w:rsid w:val="0014348D"/>
    <w:rsid w:val="001620AC"/>
    <w:rsid w:val="00162EAC"/>
    <w:rsid w:val="00163A46"/>
    <w:rsid w:val="00171BBD"/>
    <w:rsid w:val="00173ECC"/>
    <w:rsid w:val="00174F97"/>
    <w:rsid w:val="0017680D"/>
    <w:rsid w:val="00187BBA"/>
    <w:rsid w:val="00195B81"/>
    <w:rsid w:val="001A4D04"/>
    <w:rsid w:val="001B7435"/>
    <w:rsid w:val="001C2E7C"/>
    <w:rsid w:val="001D578D"/>
    <w:rsid w:val="001D592A"/>
    <w:rsid w:val="001E0601"/>
    <w:rsid w:val="001E11F5"/>
    <w:rsid w:val="001E31A3"/>
    <w:rsid w:val="001E49C3"/>
    <w:rsid w:val="001F4310"/>
    <w:rsid w:val="001F469F"/>
    <w:rsid w:val="00204272"/>
    <w:rsid w:val="0021218A"/>
    <w:rsid w:val="0021461D"/>
    <w:rsid w:val="00214EE7"/>
    <w:rsid w:val="00216C9D"/>
    <w:rsid w:val="00221B71"/>
    <w:rsid w:val="002226B8"/>
    <w:rsid w:val="00226335"/>
    <w:rsid w:val="00227039"/>
    <w:rsid w:val="00227F4C"/>
    <w:rsid w:val="0023028E"/>
    <w:rsid w:val="00236544"/>
    <w:rsid w:val="00243426"/>
    <w:rsid w:val="00253E12"/>
    <w:rsid w:val="00254739"/>
    <w:rsid w:val="002553A5"/>
    <w:rsid w:val="00256CBD"/>
    <w:rsid w:val="002573C1"/>
    <w:rsid w:val="0025764A"/>
    <w:rsid w:val="00262B9E"/>
    <w:rsid w:val="00264582"/>
    <w:rsid w:val="00265157"/>
    <w:rsid w:val="002669A8"/>
    <w:rsid w:val="00267272"/>
    <w:rsid w:val="00271634"/>
    <w:rsid w:val="00273372"/>
    <w:rsid w:val="00280CFA"/>
    <w:rsid w:val="0028362B"/>
    <w:rsid w:val="00294E27"/>
    <w:rsid w:val="002A51E2"/>
    <w:rsid w:val="002B4F8B"/>
    <w:rsid w:val="002B5260"/>
    <w:rsid w:val="002C2761"/>
    <w:rsid w:val="002D0958"/>
    <w:rsid w:val="002D1CD4"/>
    <w:rsid w:val="002D2E2A"/>
    <w:rsid w:val="002D32AC"/>
    <w:rsid w:val="002D4472"/>
    <w:rsid w:val="002E2C57"/>
    <w:rsid w:val="002E4528"/>
    <w:rsid w:val="002E74B4"/>
    <w:rsid w:val="003121DC"/>
    <w:rsid w:val="003147DF"/>
    <w:rsid w:val="003156E6"/>
    <w:rsid w:val="00315988"/>
    <w:rsid w:val="003240E4"/>
    <w:rsid w:val="00326D3F"/>
    <w:rsid w:val="00330519"/>
    <w:rsid w:val="00331A85"/>
    <w:rsid w:val="00332FF1"/>
    <w:rsid w:val="00333C01"/>
    <w:rsid w:val="00337672"/>
    <w:rsid w:val="0034402C"/>
    <w:rsid w:val="00351722"/>
    <w:rsid w:val="0035368F"/>
    <w:rsid w:val="003571B1"/>
    <w:rsid w:val="0035778E"/>
    <w:rsid w:val="00367387"/>
    <w:rsid w:val="0037347B"/>
    <w:rsid w:val="00375C11"/>
    <w:rsid w:val="0037710D"/>
    <w:rsid w:val="00387718"/>
    <w:rsid w:val="00387F75"/>
    <w:rsid w:val="00391005"/>
    <w:rsid w:val="003913B1"/>
    <w:rsid w:val="003A0F52"/>
    <w:rsid w:val="003A6678"/>
    <w:rsid w:val="003B0BF9"/>
    <w:rsid w:val="003B10B9"/>
    <w:rsid w:val="003B4BEE"/>
    <w:rsid w:val="003C21CA"/>
    <w:rsid w:val="003C28B5"/>
    <w:rsid w:val="003D232D"/>
    <w:rsid w:val="003D270A"/>
    <w:rsid w:val="003D3C64"/>
    <w:rsid w:val="003D79F4"/>
    <w:rsid w:val="003E0791"/>
    <w:rsid w:val="003E3ED5"/>
    <w:rsid w:val="003E47B2"/>
    <w:rsid w:val="003E5D68"/>
    <w:rsid w:val="003F28AC"/>
    <w:rsid w:val="004011F3"/>
    <w:rsid w:val="004015EC"/>
    <w:rsid w:val="004027FF"/>
    <w:rsid w:val="0041025D"/>
    <w:rsid w:val="00414EC8"/>
    <w:rsid w:val="004169F0"/>
    <w:rsid w:val="00426CED"/>
    <w:rsid w:val="004317BE"/>
    <w:rsid w:val="004454FE"/>
    <w:rsid w:val="004468C9"/>
    <w:rsid w:val="004560C9"/>
    <w:rsid w:val="00461028"/>
    <w:rsid w:val="00462FFB"/>
    <w:rsid w:val="00471F27"/>
    <w:rsid w:val="004723BD"/>
    <w:rsid w:val="00474F50"/>
    <w:rsid w:val="00476E76"/>
    <w:rsid w:val="00477119"/>
    <w:rsid w:val="00490FA5"/>
    <w:rsid w:val="00497664"/>
    <w:rsid w:val="004A3235"/>
    <w:rsid w:val="004A35CA"/>
    <w:rsid w:val="004A4F9C"/>
    <w:rsid w:val="004B086E"/>
    <w:rsid w:val="004B1113"/>
    <w:rsid w:val="004B16BF"/>
    <w:rsid w:val="004C058D"/>
    <w:rsid w:val="004C20AE"/>
    <w:rsid w:val="004C2B4E"/>
    <w:rsid w:val="004C5F9E"/>
    <w:rsid w:val="004C6E08"/>
    <w:rsid w:val="004D2582"/>
    <w:rsid w:val="004D2958"/>
    <w:rsid w:val="004D7BF8"/>
    <w:rsid w:val="004E2386"/>
    <w:rsid w:val="004E3684"/>
    <w:rsid w:val="004E487C"/>
    <w:rsid w:val="004F2833"/>
    <w:rsid w:val="004F5CF3"/>
    <w:rsid w:val="004F5DA3"/>
    <w:rsid w:val="004F5FA2"/>
    <w:rsid w:val="004F75F2"/>
    <w:rsid w:val="0050178F"/>
    <w:rsid w:val="0050319C"/>
    <w:rsid w:val="00512405"/>
    <w:rsid w:val="005161FD"/>
    <w:rsid w:val="005360B2"/>
    <w:rsid w:val="00541961"/>
    <w:rsid w:val="00552E61"/>
    <w:rsid w:val="00556576"/>
    <w:rsid w:val="00563817"/>
    <w:rsid w:val="00571CD4"/>
    <w:rsid w:val="00576609"/>
    <w:rsid w:val="00591FE3"/>
    <w:rsid w:val="00594C70"/>
    <w:rsid w:val="005B5792"/>
    <w:rsid w:val="005C528D"/>
    <w:rsid w:val="005C6107"/>
    <w:rsid w:val="005D0E11"/>
    <w:rsid w:val="005D3164"/>
    <w:rsid w:val="005D555E"/>
    <w:rsid w:val="005E3F8F"/>
    <w:rsid w:val="005F2367"/>
    <w:rsid w:val="005F77B8"/>
    <w:rsid w:val="00601392"/>
    <w:rsid w:val="006019A2"/>
    <w:rsid w:val="006126CD"/>
    <w:rsid w:val="00623336"/>
    <w:rsid w:val="00624181"/>
    <w:rsid w:val="0064450F"/>
    <w:rsid w:val="00656710"/>
    <w:rsid w:val="00664CE3"/>
    <w:rsid w:val="00676BFE"/>
    <w:rsid w:val="0069151F"/>
    <w:rsid w:val="006A2B13"/>
    <w:rsid w:val="006A62C4"/>
    <w:rsid w:val="006B3439"/>
    <w:rsid w:val="006B3C6A"/>
    <w:rsid w:val="006B5893"/>
    <w:rsid w:val="006B6B0F"/>
    <w:rsid w:val="006C124A"/>
    <w:rsid w:val="006E1081"/>
    <w:rsid w:val="006E3EF6"/>
    <w:rsid w:val="006F5968"/>
    <w:rsid w:val="0070142F"/>
    <w:rsid w:val="00703EB6"/>
    <w:rsid w:val="00707A13"/>
    <w:rsid w:val="00711896"/>
    <w:rsid w:val="00711BFB"/>
    <w:rsid w:val="00714CF1"/>
    <w:rsid w:val="00720585"/>
    <w:rsid w:val="00733066"/>
    <w:rsid w:val="0073306D"/>
    <w:rsid w:val="00735234"/>
    <w:rsid w:val="00736C06"/>
    <w:rsid w:val="007379D5"/>
    <w:rsid w:val="00737CA3"/>
    <w:rsid w:val="00742C40"/>
    <w:rsid w:val="00744920"/>
    <w:rsid w:val="00747962"/>
    <w:rsid w:val="00752A2E"/>
    <w:rsid w:val="00756020"/>
    <w:rsid w:val="007560F4"/>
    <w:rsid w:val="00761B0F"/>
    <w:rsid w:val="00762D38"/>
    <w:rsid w:val="00773AF6"/>
    <w:rsid w:val="00775E54"/>
    <w:rsid w:val="00781EC3"/>
    <w:rsid w:val="007A0A8F"/>
    <w:rsid w:val="007A2E61"/>
    <w:rsid w:val="007A6767"/>
    <w:rsid w:val="007B384B"/>
    <w:rsid w:val="007B4598"/>
    <w:rsid w:val="007B4E90"/>
    <w:rsid w:val="007B62F9"/>
    <w:rsid w:val="007E2A96"/>
    <w:rsid w:val="007F5507"/>
    <w:rsid w:val="00803D8A"/>
    <w:rsid w:val="0080697A"/>
    <w:rsid w:val="00806C46"/>
    <w:rsid w:val="008140E8"/>
    <w:rsid w:val="00816C11"/>
    <w:rsid w:val="00823C72"/>
    <w:rsid w:val="00826E9B"/>
    <w:rsid w:val="00830840"/>
    <w:rsid w:val="00852341"/>
    <w:rsid w:val="00862F60"/>
    <w:rsid w:val="008636D4"/>
    <w:rsid w:val="0086418A"/>
    <w:rsid w:val="00865700"/>
    <w:rsid w:val="0087471C"/>
    <w:rsid w:val="0088156F"/>
    <w:rsid w:val="00885F7F"/>
    <w:rsid w:val="00894C55"/>
    <w:rsid w:val="00895B16"/>
    <w:rsid w:val="008979C9"/>
    <w:rsid w:val="008B5186"/>
    <w:rsid w:val="008B6537"/>
    <w:rsid w:val="008C1113"/>
    <w:rsid w:val="008E5A7A"/>
    <w:rsid w:val="0090086E"/>
    <w:rsid w:val="009009C2"/>
    <w:rsid w:val="00922451"/>
    <w:rsid w:val="0092555D"/>
    <w:rsid w:val="00934041"/>
    <w:rsid w:val="00934B54"/>
    <w:rsid w:val="0094010B"/>
    <w:rsid w:val="009452F1"/>
    <w:rsid w:val="00951E7E"/>
    <w:rsid w:val="00956DA8"/>
    <w:rsid w:val="00966CF6"/>
    <w:rsid w:val="0097087E"/>
    <w:rsid w:val="00982496"/>
    <w:rsid w:val="009831C7"/>
    <w:rsid w:val="00984E7E"/>
    <w:rsid w:val="009874A6"/>
    <w:rsid w:val="0099139E"/>
    <w:rsid w:val="00994D69"/>
    <w:rsid w:val="009A197D"/>
    <w:rsid w:val="009C74A0"/>
    <w:rsid w:val="009E00EA"/>
    <w:rsid w:val="009E2A3A"/>
    <w:rsid w:val="009F3690"/>
    <w:rsid w:val="00A0047D"/>
    <w:rsid w:val="00A02E35"/>
    <w:rsid w:val="00A162E9"/>
    <w:rsid w:val="00A25719"/>
    <w:rsid w:val="00A25BF8"/>
    <w:rsid w:val="00A36AC1"/>
    <w:rsid w:val="00A4229D"/>
    <w:rsid w:val="00A441D0"/>
    <w:rsid w:val="00A552A5"/>
    <w:rsid w:val="00A558AB"/>
    <w:rsid w:val="00A60264"/>
    <w:rsid w:val="00A67EE7"/>
    <w:rsid w:val="00A71117"/>
    <w:rsid w:val="00A83378"/>
    <w:rsid w:val="00A936CD"/>
    <w:rsid w:val="00A959AB"/>
    <w:rsid w:val="00A978E0"/>
    <w:rsid w:val="00AB3E9E"/>
    <w:rsid w:val="00AB7AAE"/>
    <w:rsid w:val="00AC620C"/>
    <w:rsid w:val="00AD0F29"/>
    <w:rsid w:val="00AD352A"/>
    <w:rsid w:val="00AD41C0"/>
    <w:rsid w:val="00AE1371"/>
    <w:rsid w:val="00AE401F"/>
    <w:rsid w:val="00AE516C"/>
    <w:rsid w:val="00AE5567"/>
    <w:rsid w:val="00B019F1"/>
    <w:rsid w:val="00B03F17"/>
    <w:rsid w:val="00B0795D"/>
    <w:rsid w:val="00B2092E"/>
    <w:rsid w:val="00B2165C"/>
    <w:rsid w:val="00B24CAC"/>
    <w:rsid w:val="00B2682B"/>
    <w:rsid w:val="00B27B14"/>
    <w:rsid w:val="00B3071C"/>
    <w:rsid w:val="00B339EE"/>
    <w:rsid w:val="00B46701"/>
    <w:rsid w:val="00B528BD"/>
    <w:rsid w:val="00B67185"/>
    <w:rsid w:val="00B74D13"/>
    <w:rsid w:val="00B82966"/>
    <w:rsid w:val="00B83655"/>
    <w:rsid w:val="00B8769B"/>
    <w:rsid w:val="00B95EF9"/>
    <w:rsid w:val="00BB044D"/>
    <w:rsid w:val="00BB1432"/>
    <w:rsid w:val="00BB5A92"/>
    <w:rsid w:val="00BB680D"/>
    <w:rsid w:val="00BC6EB9"/>
    <w:rsid w:val="00BD36ED"/>
    <w:rsid w:val="00BD4425"/>
    <w:rsid w:val="00BE03CA"/>
    <w:rsid w:val="00BE4399"/>
    <w:rsid w:val="00BF4AB7"/>
    <w:rsid w:val="00C03E64"/>
    <w:rsid w:val="00C14B1C"/>
    <w:rsid w:val="00C21090"/>
    <w:rsid w:val="00C25B49"/>
    <w:rsid w:val="00C34C8D"/>
    <w:rsid w:val="00C45D1C"/>
    <w:rsid w:val="00C512FE"/>
    <w:rsid w:val="00C6431E"/>
    <w:rsid w:val="00C6460E"/>
    <w:rsid w:val="00C67429"/>
    <w:rsid w:val="00C72747"/>
    <w:rsid w:val="00C763C4"/>
    <w:rsid w:val="00C77234"/>
    <w:rsid w:val="00C8269E"/>
    <w:rsid w:val="00C84ADF"/>
    <w:rsid w:val="00C8796C"/>
    <w:rsid w:val="00C879D1"/>
    <w:rsid w:val="00C9552F"/>
    <w:rsid w:val="00CA0297"/>
    <w:rsid w:val="00CA0C35"/>
    <w:rsid w:val="00CB009A"/>
    <w:rsid w:val="00CB1C4F"/>
    <w:rsid w:val="00CB5248"/>
    <w:rsid w:val="00CC1CB6"/>
    <w:rsid w:val="00CC3A9B"/>
    <w:rsid w:val="00CC7AD9"/>
    <w:rsid w:val="00CE0B30"/>
    <w:rsid w:val="00CE105D"/>
    <w:rsid w:val="00CE3D65"/>
    <w:rsid w:val="00CE53AA"/>
    <w:rsid w:val="00CE5657"/>
    <w:rsid w:val="00CF2C99"/>
    <w:rsid w:val="00CF3534"/>
    <w:rsid w:val="00CF58F2"/>
    <w:rsid w:val="00D00313"/>
    <w:rsid w:val="00D005FB"/>
    <w:rsid w:val="00D06DCB"/>
    <w:rsid w:val="00D17F7E"/>
    <w:rsid w:val="00D26FB5"/>
    <w:rsid w:val="00D272DD"/>
    <w:rsid w:val="00D3293C"/>
    <w:rsid w:val="00D41BAF"/>
    <w:rsid w:val="00D42871"/>
    <w:rsid w:val="00D4347D"/>
    <w:rsid w:val="00D579BE"/>
    <w:rsid w:val="00D619B5"/>
    <w:rsid w:val="00D636E7"/>
    <w:rsid w:val="00D7224C"/>
    <w:rsid w:val="00D76DD4"/>
    <w:rsid w:val="00D776C9"/>
    <w:rsid w:val="00D777A2"/>
    <w:rsid w:val="00D777B6"/>
    <w:rsid w:val="00D97B40"/>
    <w:rsid w:val="00DB6665"/>
    <w:rsid w:val="00DD047F"/>
    <w:rsid w:val="00DD784E"/>
    <w:rsid w:val="00DE270B"/>
    <w:rsid w:val="00DE467B"/>
    <w:rsid w:val="00DE4E3B"/>
    <w:rsid w:val="00DE7FA0"/>
    <w:rsid w:val="00DF02D3"/>
    <w:rsid w:val="00DF5B1D"/>
    <w:rsid w:val="00DF7AE3"/>
    <w:rsid w:val="00E05658"/>
    <w:rsid w:val="00E05A8E"/>
    <w:rsid w:val="00E11777"/>
    <w:rsid w:val="00E265FF"/>
    <w:rsid w:val="00E277C5"/>
    <w:rsid w:val="00E314BD"/>
    <w:rsid w:val="00E317FA"/>
    <w:rsid w:val="00E324A1"/>
    <w:rsid w:val="00E40B1E"/>
    <w:rsid w:val="00E41FB3"/>
    <w:rsid w:val="00E471BC"/>
    <w:rsid w:val="00E5079B"/>
    <w:rsid w:val="00E56764"/>
    <w:rsid w:val="00E618C0"/>
    <w:rsid w:val="00E62597"/>
    <w:rsid w:val="00E63576"/>
    <w:rsid w:val="00E64B99"/>
    <w:rsid w:val="00E76E25"/>
    <w:rsid w:val="00E80D43"/>
    <w:rsid w:val="00E82982"/>
    <w:rsid w:val="00E82F5C"/>
    <w:rsid w:val="00E909CD"/>
    <w:rsid w:val="00E90C01"/>
    <w:rsid w:val="00E96007"/>
    <w:rsid w:val="00EA486E"/>
    <w:rsid w:val="00EA4D7C"/>
    <w:rsid w:val="00EB64B0"/>
    <w:rsid w:val="00EB67F6"/>
    <w:rsid w:val="00EC549B"/>
    <w:rsid w:val="00EE1832"/>
    <w:rsid w:val="00EF1EB4"/>
    <w:rsid w:val="00EF3C25"/>
    <w:rsid w:val="00EF73ED"/>
    <w:rsid w:val="00F01347"/>
    <w:rsid w:val="00F03FB7"/>
    <w:rsid w:val="00F05C4C"/>
    <w:rsid w:val="00F21535"/>
    <w:rsid w:val="00F21BE0"/>
    <w:rsid w:val="00F259E8"/>
    <w:rsid w:val="00F25AF0"/>
    <w:rsid w:val="00F304E3"/>
    <w:rsid w:val="00F3318F"/>
    <w:rsid w:val="00F34DE9"/>
    <w:rsid w:val="00F36B86"/>
    <w:rsid w:val="00F504EC"/>
    <w:rsid w:val="00F57044"/>
    <w:rsid w:val="00F57B0C"/>
    <w:rsid w:val="00F63015"/>
    <w:rsid w:val="00F6606B"/>
    <w:rsid w:val="00F7484E"/>
    <w:rsid w:val="00F8262D"/>
    <w:rsid w:val="00F83253"/>
    <w:rsid w:val="00F9332A"/>
    <w:rsid w:val="00FA02B6"/>
    <w:rsid w:val="00FA5E16"/>
    <w:rsid w:val="00FB31E8"/>
    <w:rsid w:val="00FB5370"/>
    <w:rsid w:val="00FC7145"/>
    <w:rsid w:val="00FD00AF"/>
    <w:rsid w:val="00FD7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C7BA"/>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rsid w:val="00AE401F"/>
    <w:rPr>
      <w:sz w:val="16"/>
      <w:szCs w:val="16"/>
    </w:rPr>
  </w:style>
  <w:style w:type="paragraph" w:styleId="CommentText">
    <w:name w:val="annotation text"/>
    <w:basedOn w:val="Normal"/>
    <w:link w:val="CommentTextChar"/>
    <w:semiHidden/>
    <w:rsid w:val="00AE401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AE401F"/>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F34DE9"/>
    <w:pPr>
      <w:spacing w:after="0" w:line="240" w:lineRule="auto"/>
      <w:jc w:val="both"/>
    </w:pPr>
    <w:rPr>
      <w:rFonts w:ascii="Times New Roman" w:eastAsia="Calibri" w:hAnsi="Times New Roman" w:cs="Times New Roman"/>
      <w:sz w:val="24"/>
      <w:szCs w:val="20"/>
      <w:lang w:eastAsia="lv-LV"/>
    </w:rPr>
  </w:style>
  <w:style w:type="character" w:customStyle="1" w:styleId="BodyTextChar">
    <w:name w:val="Body Text Char"/>
    <w:basedOn w:val="DefaultParagraphFont"/>
    <w:link w:val="BodyText"/>
    <w:semiHidden/>
    <w:rsid w:val="00F34DE9"/>
    <w:rPr>
      <w:rFonts w:ascii="Times New Roman" w:eastAsia="Calibri" w:hAnsi="Times New Roman" w:cs="Times New Roman"/>
      <w:sz w:val="24"/>
      <w:szCs w:val="20"/>
      <w:lang w:eastAsia="lv-LV"/>
    </w:rPr>
  </w:style>
  <w:style w:type="paragraph" w:styleId="CommentSubject">
    <w:name w:val="annotation subject"/>
    <w:basedOn w:val="CommentText"/>
    <w:next w:val="CommentText"/>
    <w:link w:val="CommentSubjectChar"/>
    <w:uiPriority w:val="99"/>
    <w:semiHidden/>
    <w:unhideWhenUsed/>
    <w:rsid w:val="00B24CA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24CAC"/>
    <w:rPr>
      <w:rFonts w:ascii="Times New Roman" w:eastAsia="Times New Roman" w:hAnsi="Times New Roman" w:cs="Times New Roman"/>
      <w:b/>
      <w:bCs/>
      <w:sz w:val="20"/>
      <w:szCs w:val="20"/>
      <w:lang w:eastAsia="lv-LV"/>
    </w:rPr>
  </w:style>
  <w:style w:type="paragraph" w:styleId="Revision">
    <w:name w:val="Revision"/>
    <w:hidden/>
    <w:uiPriority w:val="99"/>
    <w:semiHidden/>
    <w:rsid w:val="00CC3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51283286">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02762332">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448697025">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itrijs.vegneris@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uver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37EB-5296-4A61-9E35-187BA26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10956</Words>
  <Characters>6245</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Lice</dc:creator>
  <cp:lastModifiedBy>Iveta Brūvere</cp:lastModifiedBy>
  <cp:revision>6</cp:revision>
  <cp:lastPrinted>2018-02-20T07:37:00Z</cp:lastPrinted>
  <dcterms:created xsi:type="dcterms:W3CDTF">2018-04-12T12:21:00Z</dcterms:created>
  <dcterms:modified xsi:type="dcterms:W3CDTF">2018-05-02T12:15:00Z</dcterms:modified>
</cp:coreProperties>
</file>