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1181842"/>
        <w:docPartObj>
          <w:docPartGallery w:val="Page Numbers (Bottom of Page)"/>
          <w:docPartUnique/>
        </w:docPartObj>
      </w:sdtPr>
      <w:sdtEndPr>
        <w:rPr>
          <w:b/>
        </w:rPr>
      </w:sdtEndPr>
      <w:sdtContent>
        <w:p w14:paraId="4C7D9216" w14:textId="6DDD2C53" w:rsidR="009D66C8" w:rsidRPr="009D66C8" w:rsidRDefault="009D66C8" w:rsidP="009D66C8">
          <w:pPr>
            <w:jc w:val="center"/>
            <w:rPr>
              <w:b/>
            </w:rPr>
          </w:pPr>
          <w:r w:rsidRPr="009D66C8">
            <w:rPr>
              <w:b/>
            </w:rPr>
            <w:t>Ministru kabineta noteikumu projekta “</w:t>
          </w:r>
          <w:r w:rsidRPr="009D66C8">
            <w:rPr>
              <w:b/>
              <w:bCs/>
            </w:rPr>
            <w:t xml:space="preserve">Grozījumi </w:t>
          </w:r>
          <w:r w:rsidRPr="009D66C8">
            <w:rPr>
              <w:b/>
            </w:rPr>
            <w:t xml:space="preserve">Ministru kabineta 2017. gada 31.janvāra noteikumos Nr.71 “Noteikumi par papildu prasībām ārvalstīs iegūtas profesionālās kvalifikācijas atzīšanai Latvijas Republikā reglamentētās profesijās”” </w:t>
          </w:r>
          <w:r w:rsidRPr="009D66C8">
            <w:rPr>
              <w:b/>
              <w:bCs/>
            </w:rPr>
            <w:t>sākotnējās ietekmes novērtējuma ziņojums (anotācija)</w:t>
          </w:r>
          <w:r w:rsidRPr="009D66C8">
            <w:rPr>
              <w:b/>
            </w:rPr>
            <w:t xml:space="preserve"> </w:t>
          </w:r>
        </w:p>
      </w:sdtContent>
    </w:sdt>
    <w:p w14:paraId="024390AF" w14:textId="7512399A" w:rsidR="00161647" w:rsidRPr="00A929A6"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4E638D" w:rsidRPr="00A929A6" w14:paraId="10E9FCEA" w14:textId="77777777" w:rsidTr="00F54498">
        <w:trPr>
          <w:cantSplit/>
        </w:trPr>
        <w:tc>
          <w:tcPr>
            <w:tcW w:w="9242" w:type="dxa"/>
            <w:gridSpan w:val="2"/>
            <w:shd w:val="clear" w:color="auto" w:fill="FFFFFF"/>
            <w:vAlign w:val="center"/>
            <w:hideMark/>
          </w:tcPr>
          <w:p w14:paraId="133C71E4" w14:textId="77777777" w:rsidR="00BD5588" w:rsidRPr="00A929A6" w:rsidRDefault="00656B5C" w:rsidP="00E273A1">
            <w:pPr>
              <w:jc w:val="center"/>
              <w:rPr>
                <w:b/>
                <w:iCs/>
                <w:lang w:eastAsia="en-US"/>
              </w:rPr>
            </w:pPr>
            <w:r w:rsidRPr="00A929A6">
              <w:rPr>
                <w:b/>
                <w:iCs/>
                <w:lang w:eastAsia="en-US"/>
              </w:rPr>
              <w:t>Tiesību akta projekta anotācijas kopsavilkums</w:t>
            </w:r>
          </w:p>
        </w:tc>
      </w:tr>
      <w:tr w:rsidR="004E638D" w:rsidRPr="00A929A6" w14:paraId="035F7F18" w14:textId="77777777" w:rsidTr="00F54498">
        <w:trPr>
          <w:cantSplit/>
        </w:trPr>
        <w:tc>
          <w:tcPr>
            <w:tcW w:w="2996" w:type="dxa"/>
            <w:shd w:val="clear" w:color="auto" w:fill="FFFFFF"/>
            <w:hideMark/>
          </w:tcPr>
          <w:p w14:paraId="7B98629D" w14:textId="77777777" w:rsidR="00BD5588" w:rsidRPr="00A929A6" w:rsidRDefault="00656B5C" w:rsidP="00E273A1">
            <w:pPr>
              <w:rPr>
                <w:iCs/>
                <w:lang w:eastAsia="en-US"/>
              </w:rPr>
            </w:pPr>
            <w:r w:rsidRPr="00A929A6">
              <w:rPr>
                <w:iCs/>
                <w:lang w:eastAsia="en-US"/>
              </w:rPr>
              <w:t>Mērķis, risinājums un projekta spēkā stāšanās laiks (500 zīmes bez atstarpēm)</w:t>
            </w:r>
          </w:p>
        </w:tc>
        <w:tc>
          <w:tcPr>
            <w:tcW w:w="6246" w:type="dxa"/>
            <w:shd w:val="clear" w:color="auto" w:fill="FFFFFF"/>
            <w:hideMark/>
          </w:tcPr>
          <w:p w14:paraId="2D73D923" w14:textId="2337736B" w:rsidR="001F0223" w:rsidRPr="0065011B" w:rsidRDefault="000F5102" w:rsidP="00820521">
            <w:pPr>
              <w:jc w:val="both"/>
              <w:rPr>
                <w:rStyle w:val="Strong"/>
                <w:b w:val="0"/>
                <w:bdr w:val="none" w:sz="0" w:space="0" w:color="auto" w:frame="1"/>
                <w:shd w:val="clear" w:color="auto" w:fill="FFFFFF"/>
              </w:rPr>
            </w:pPr>
            <w:r>
              <w:rPr>
                <w:rStyle w:val="Strong"/>
                <w:b w:val="0"/>
                <w:bdr w:val="none" w:sz="0" w:space="0" w:color="auto" w:frame="1"/>
                <w:shd w:val="clear" w:color="auto" w:fill="FFFFFF"/>
              </w:rPr>
              <w:t xml:space="preserve">Projekta mērķis ir </w:t>
            </w:r>
            <w:r w:rsidR="001F0223" w:rsidRPr="0065011B">
              <w:rPr>
                <w:rStyle w:val="Strong"/>
                <w:b w:val="0"/>
                <w:bdr w:val="none" w:sz="0" w:space="0" w:color="auto" w:frame="1"/>
                <w:shd w:val="clear" w:color="auto" w:fill="FFFFFF"/>
              </w:rPr>
              <w:t>īstenot Eiropas Parl</w:t>
            </w:r>
            <w:r>
              <w:rPr>
                <w:rStyle w:val="Strong"/>
                <w:b w:val="0"/>
                <w:bdr w:val="none" w:sz="0" w:space="0" w:color="auto" w:frame="1"/>
                <w:shd w:val="clear" w:color="auto" w:fill="FFFFFF"/>
              </w:rPr>
              <w:t>amenta un Padomes 2005.gada 7.</w:t>
            </w:r>
            <w:r w:rsidR="001F0223" w:rsidRPr="0065011B">
              <w:rPr>
                <w:rStyle w:val="Strong"/>
                <w:b w:val="0"/>
                <w:bdr w:val="none" w:sz="0" w:space="0" w:color="auto" w:frame="1"/>
                <w:shd w:val="clear" w:color="auto" w:fill="FFFFFF"/>
              </w:rPr>
              <w:t>septembra Direktīvā 2005/36/EK par profesionālo kvalifikāciju atzīšanu noteiktās tiesības profesionālās kvalifikācijas atzīšanai pretendentam izvēlēties iziet adaptācijas periodu vai kārtot kvalifikācijas pārbaudi. Ārsta profesijas specialitātē, apakšspecialitātē un papildspecialitātē un zobārsta profesijas apakšpecialitātē adaptācijas periodu varēs iziet rezidentūras studiju ietvaros.</w:t>
            </w:r>
          </w:p>
          <w:p w14:paraId="339FA776" w14:textId="7240195D" w:rsidR="00FA3B65" w:rsidRPr="0065011B" w:rsidRDefault="00E55E6C" w:rsidP="00820521">
            <w:pPr>
              <w:jc w:val="both"/>
            </w:pPr>
            <w:r>
              <w:t>P</w:t>
            </w:r>
            <w:r w:rsidRPr="00F27DD5">
              <w:t>rojekts stāsies spēkā Oficiālo publikāciju un tiesiskās informācijas likumā noteiktajā kārtībā</w:t>
            </w:r>
            <w:r w:rsidR="00FA3B65" w:rsidRPr="0065011B">
              <w:rPr>
                <w:rStyle w:val="Strong"/>
                <w:b w:val="0"/>
                <w:bdr w:val="none" w:sz="0" w:space="0" w:color="auto" w:frame="1"/>
                <w:shd w:val="clear" w:color="auto" w:fill="FFFFFF"/>
              </w:rPr>
              <w:t>.</w:t>
            </w:r>
          </w:p>
          <w:p w14:paraId="0AEB63C7" w14:textId="1A8D5820" w:rsidR="00770594" w:rsidRPr="00A929A6" w:rsidRDefault="00770594" w:rsidP="00820521">
            <w:pPr>
              <w:shd w:val="clear" w:color="auto" w:fill="FFFFFF"/>
              <w:ind w:left="720"/>
              <w:jc w:val="both"/>
            </w:pPr>
          </w:p>
        </w:tc>
      </w:tr>
    </w:tbl>
    <w:p w14:paraId="35452530" w14:textId="38B083B2" w:rsidR="00161647" w:rsidRPr="00A929A6"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4E638D" w:rsidRPr="00A929A6" w14:paraId="792149BB" w14:textId="77777777" w:rsidTr="00F54498">
        <w:tc>
          <w:tcPr>
            <w:tcW w:w="5000" w:type="pct"/>
            <w:gridSpan w:val="3"/>
            <w:vAlign w:val="center"/>
            <w:hideMark/>
          </w:tcPr>
          <w:p w14:paraId="456CC729" w14:textId="77777777" w:rsidR="00BD5588" w:rsidRPr="00A929A6" w:rsidRDefault="00656B5C" w:rsidP="00793205">
            <w:pPr>
              <w:widowControl w:val="0"/>
              <w:jc w:val="center"/>
              <w:rPr>
                <w:b/>
                <w:bCs/>
              </w:rPr>
            </w:pPr>
            <w:r w:rsidRPr="00A929A6">
              <w:rPr>
                <w:b/>
                <w:bCs/>
              </w:rPr>
              <w:t>I. Tiesību akta projekta izstrādes nepieciešamība</w:t>
            </w:r>
          </w:p>
        </w:tc>
      </w:tr>
      <w:tr w:rsidR="004E638D" w:rsidRPr="00A929A6" w14:paraId="058E7E1A" w14:textId="77777777" w:rsidTr="00F54498">
        <w:tc>
          <w:tcPr>
            <w:tcW w:w="281" w:type="pct"/>
            <w:hideMark/>
          </w:tcPr>
          <w:p w14:paraId="0D168E70" w14:textId="77777777" w:rsidR="00BD5588" w:rsidRPr="00A929A6" w:rsidRDefault="00656B5C" w:rsidP="00793205">
            <w:pPr>
              <w:widowControl w:val="0"/>
              <w:jc w:val="center"/>
            </w:pPr>
            <w:r w:rsidRPr="00A929A6">
              <w:t>1.</w:t>
            </w:r>
          </w:p>
        </w:tc>
        <w:tc>
          <w:tcPr>
            <w:tcW w:w="1339" w:type="pct"/>
            <w:hideMark/>
          </w:tcPr>
          <w:p w14:paraId="356309C6" w14:textId="77777777" w:rsidR="00BD5588" w:rsidRPr="00A929A6" w:rsidRDefault="00656B5C" w:rsidP="00793205">
            <w:pPr>
              <w:widowControl w:val="0"/>
            </w:pPr>
            <w:r w:rsidRPr="00A929A6">
              <w:t>Pamatojums</w:t>
            </w:r>
          </w:p>
        </w:tc>
        <w:tc>
          <w:tcPr>
            <w:tcW w:w="3380" w:type="pct"/>
            <w:hideMark/>
          </w:tcPr>
          <w:p w14:paraId="337AB56A" w14:textId="46AEEB87" w:rsidR="00161647" w:rsidRPr="00A5594D" w:rsidRDefault="00F01F2F" w:rsidP="00BC6B0E">
            <w:pPr>
              <w:pStyle w:val="BodyTextIndent2"/>
              <w:spacing w:after="0"/>
              <w:ind w:firstLine="0"/>
              <w:rPr>
                <w:sz w:val="24"/>
                <w:szCs w:val="24"/>
                <w:lang w:val="lv-LV"/>
              </w:rPr>
            </w:pPr>
            <w:r w:rsidRPr="00BC6B0E">
              <w:rPr>
                <w:sz w:val="24"/>
                <w:szCs w:val="24"/>
                <w:lang w:val="lv-LV"/>
              </w:rPr>
              <w:t>Ministru kabineta noteikumu projekt</w:t>
            </w:r>
            <w:r w:rsidR="00BC6B0E" w:rsidRPr="00BC6B0E">
              <w:rPr>
                <w:sz w:val="24"/>
                <w:szCs w:val="24"/>
                <w:lang w:val="lv-LV"/>
              </w:rPr>
              <w:t>s</w:t>
            </w:r>
            <w:r w:rsidRPr="00BC6B0E">
              <w:rPr>
                <w:sz w:val="24"/>
                <w:szCs w:val="24"/>
                <w:lang w:val="lv-LV"/>
              </w:rPr>
              <w:t xml:space="preserve"> “Grozījumi Ministru kabineta 2017. gada 31.janvāra noteikumos Nr.71 “Noteikumi par papildu prasībām ārvalstīs iegūtas profesionālās kvalifikācijas atzīšanai Latvijas Republikā reglamentētās profesijās””</w:t>
            </w:r>
            <w:r w:rsidR="00101937" w:rsidRPr="00BC6B0E">
              <w:rPr>
                <w:sz w:val="24"/>
                <w:szCs w:val="24"/>
                <w:lang w:val="lv-LV"/>
              </w:rPr>
              <w:t xml:space="preserve"> (turpmāk –</w:t>
            </w:r>
            <w:r w:rsidRPr="00BC6B0E">
              <w:rPr>
                <w:sz w:val="24"/>
                <w:szCs w:val="24"/>
                <w:lang w:val="lv-LV"/>
              </w:rPr>
              <w:t xml:space="preserve"> n</w:t>
            </w:r>
            <w:r w:rsidR="00A5594D" w:rsidRPr="00BC6B0E">
              <w:rPr>
                <w:sz w:val="24"/>
                <w:szCs w:val="24"/>
                <w:lang w:val="lv-LV"/>
              </w:rPr>
              <w:t>oteikumu projekts</w:t>
            </w:r>
            <w:r w:rsidRPr="00BC6B0E">
              <w:rPr>
                <w:sz w:val="24"/>
                <w:szCs w:val="24"/>
                <w:lang w:val="lv-LV"/>
              </w:rPr>
              <w:t>)</w:t>
            </w:r>
            <w:r w:rsidR="00A5594D" w:rsidRPr="00BC6B0E">
              <w:rPr>
                <w:sz w:val="24"/>
                <w:szCs w:val="24"/>
                <w:lang w:val="lv-LV"/>
              </w:rPr>
              <w:t xml:space="preserve"> izstrādāts</w:t>
            </w:r>
            <w:r w:rsidR="00EE640D" w:rsidRPr="00BC6B0E">
              <w:rPr>
                <w:sz w:val="24"/>
                <w:szCs w:val="24"/>
                <w:lang w:val="lv-LV"/>
              </w:rPr>
              <w:t xml:space="preserve"> saskaņā ar </w:t>
            </w:r>
            <w:r w:rsidR="00BC6B0E" w:rsidRPr="00BC6B0E">
              <w:rPr>
                <w:sz w:val="24"/>
                <w:szCs w:val="24"/>
                <w:lang w:val="lv-LV"/>
              </w:rPr>
              <w:t>likuma “Par reglamentētajām profesijām un profesionālās kvalifikācijas atzīšanu” 36. panta 1. punktu,</w:t>
            </w:r>
            <w:r w:rsidR="00BC6B0E" w:rsidRPr="00BC6B0E">
              <w:rPr>
                <w:sz w:val="24"/>
                <w:szCs w:val="24"/>
                <w:lang w:val="lv-LV" w:eastAsia="lv-LV"/>
              </w:rPr>
              <w:t xml:space="preserve"> </w:t>
            </w:r>
            <w:r w:rsidR="00A5594D" w:rsidRPr="00BC6B0E">
              <w:rPr>
                <w:sz w:val="24"/>
                <w:szCs w:val="24"/>
                <w:lang w:val="lv-LV" w:eastAsia="lv-LV"/>
              </w:rPr>
              <w:t>Ministru kabineta 2017.gada 31.janvāra sēdes protokollēmumu (prot. Nr.5 22.§), Ministru kabineta 2018.gada 23.janvāra sēdes protokollēmumu (prot. Nr.5 23.§).</w:t>
            </w:r>
          </w:p>
        </w:tc>
      </w:tr>
      <w:tr w:rsidR="00AF05A1" w:rsidRPr="00AF05A1" w14:paraId="6265A49B" w14:textId="77777777" w:rsidTr="00F54498">
        <w:tc>
          <w:tcPr>
            <w:tcW w:w="281" w:type="pct"/>
            <w:hideMark/>
          </w:tcPr>
          <w:p w14:paraId="46884FB6" w14:textId="77777777" w:rsidR="00BD5588" w:rsidRPr="00AF05A1" w:rsidRDefault="00656B5C" w:rsidP="00793205">
            <w:pPr>
              <w:widowControl w:val="0"/>
            </w:pPr>
            <w:r w:rsidRPr="00AF05A1">
              <w:t>2.</w:t>
            </w:r>
          </w:p>
        </w:tc>
        <w:tc>
          <w:tcPr>
            <w:tcW w:w="1339" w:type="pct"/>
            <w:hideMark/>
          </w:tcPr>
          <w:p w14:paraId="7666CFA8" w14:textId="77777777" w:rsidR="00BD5588" w:rsidRPr="00AF05A1" w:rsidRDefault="00656B5C" w:rsidP="00793205">
            <w:pPr>
              <w:widowControl w:val="0"/>
            </w:pPr>
            <w:r w:rsidRPr="00AF05A1">
              <w:t>Pašreizējā situācija un problēmas, kuru risināšanai tiesību akta projekts izstrādāts, tiesiskā regulējuma mērķis un būtība</w:t>
            </w:r>
          </w:p>
        </w:tc>
        <w:tc>
          <w:tcPr>
            <w:tcW w:w="3380" w:type="pct"/>
            <w:hideMark/>
          </w:tcPr>
          <w:p w14:paraId="5CBE4FA9" w14:textId="77777777" w:rsidR="00A30EE6" w:rsidRDefault="00A30EE6" w:rsidP="00C2541A">
            <w:pPr>
              <w:shd w:val="clear" w:color="auto" w:fill="FFFFFF"/>
              <w:jc w:val="both"/>
            </w:pPr>
            <w:r w:rsidRPr="00994F14">
              <w:rPr>
                <w:u w:val="single"/>
              </w:rPr>
              <w:t>1. Noteikumu projekta mērķis</w:t>
            </w:r>
            <w:r>
              <w:t xml:space="preserve">. </w:t>
            </w:r>
          </w:p>
          <w:p w14:paraId="2C0E9606" w14:textId="0DF773EB" w:rsidR="009724A0" w:rsidRDefault="008D27ED" w:rsidP="00C2541A">
            <w:pPr>
              <w:shd w:val="clear" w:color="auto" w:fill="FFFFFF"/>
              <w:jc w:val="both"/>
            </w:pPr>
            <w:r w:rsidRPr="00AF05A1">
              <w:t>Noteikumu projekta mērķis ir noteikt kārtību papildu prasīb</w:t>
            </w:r>
            <w:r w:rsidR="00E80197">
              <w:t xml:space="preserve">as – adaptācijas </w:t>
            </w:r>
            <w:r w:rsidR="00101937">
              <w:t xml:space="preserve">perioda </w:t>
            </w:r>
            <w:r w:rsidR="00101937" w:rsidRPr="00101937">
              <w:t>–</w:t>
            </w:r>
            <w:r w:rsidRPr="00AF05A1">
              <w:t xml:space="preserve"> noteikšanai profesionālās kvalifikācijas atzīšanai </w:t>
            </w:r>
            <w:r w:rsidR="00E44E02">
              <w:t>veselības aprūpes jomas reglamentētajās profesijās</w:t>
            </w:r>
            <w:r w:rsidR="00BF4208">
              <w:t xml:space="preserve">, tādējādi izpildot </w:t>
            </w:r>
            <w:r w:rsidR="009724A0" w:rsidRPr="00AF05A1">
              <w:t>Eiropas Parlamenta un Padomes 2005. gada 7. septembra Direktīvā 2005/36/EK par profesionālo kvalifikāciju atzīšanu (</w:t>
            </w:r>
            <w:r w:rsidR="009724A0" w:rsidRPr="00AF05A1">
              <w:rPr>
                <w:bCs/>
              </w:rPr>
              <w:t>turpmāk – Direktīva 2005/36/EK)</w:t>
            </w:r>
            <w:r w:rsidR="009724A0">
              <w:rPr>
                <w:bCs/>
              </w:rPr>
              <w:t xml:space="preserve"> </w:t>
            </w:r>
            <w:r w:rsidR="00A70AB3">
              <w:rPr>
                <w:bCs/>
              </w:rPr>
              <w:t xml:space="preserve">14.panta 2.punktā </w:t>
            </w:r>
            <w:r w:rsidR="009724A0">
              <w:rPr>
                <w:bCs/>
              </w:rPr>
              <w:t>izvirzīt</w:t>
            </w:r>
            <w:r w:rsidR="00B500DE">
              <w:rPr>
                <w:bCs/>
              </w:rPr>
              <w:t>o</w:t>
            </w:r>
            <w:r w:rsidR="009724A0">
              <w:rPr>
                <w:bCs/>
              </w:rPr>
              <w:t xml:space="preserve"> pras</w:t>
            </w:r>
            <w:r w:rsidR="00B500DE">
              <w:rPr>
                <w:bCs/>
              </w:rPr>
              <w:t>ību – nodrošināt iespēju pretendentam izvēlēties</w:t>
            </w:r>
            <w:r w:rsidR="00A70AB3">
              <w:rPr>
                <w:bCs/>
              </w:rPr>
              <w:t xml:space="preserve"> veikt kvalifikācijas atbilstības pārbaudi vai iziet adaptācijas periodu</w:t>
            </w:r>
            <w:r w:rsidR="009724A0">
              <w:rPr>
                <w:bCs/>
              </w:rPr>
              <w:t xml:space="preserve">.  </w:t>
            </w:r>
          </w:p>
          <w:p w14:paraId="6926B3CB" w14:textId="77777777" w:rsidR="00A16C6D" w:rsidRDefault="00A16C6D" w:rsidP="00C2541A">
            <w:pPr>
              <w:shd w:val="clear" w:color="auto" w:fill="FFFFFF"/>
              <w:jc w:val="both"/>
            </w:pPr>
          </w:p>
          <w:p w14:paraId="688336D9" w14:textId="0ED18532" w:rsidR="00A30EE6" w:rsidRPr="00994F14" w:rsidRDefault="00A30EE6" w:rsidP="00C2541A">
            <w:pPr>
              <w:shd w:val="clear" w:color="auto" w:fill="FFFFFF"/>
              <w:jc w:val="both"/>
              <w:rPr>
                <w:u w:val="single"/>
              </w:rPr>
            </w:pPr>
            <w:r w:rsidRPr="00994F14">
              <w:rPr>
                <w:u w:val="single"/>
              </w:rPr>
              <w:t>2. Pašreizējā situācija un problēma, kuru noteikumu projekts risina.</w:t>
            </w:r>
          </w:p>
          <w:p w14:paraId="3C2C009D" w14:textId="77BAF43C" w:rsidR="009724A0" w:rsidRDefault="009724A0" w:rsidP="00C2541A">
            <w:pPr>
              <w:shd w:val="clear" w:color="auto" w:fill="FFFFFF"/>
              <w:jc w:val="both"/>
            </w:pPr>
            <w:r w:rsidRPr="009724A0">
              <w:t>Ministru kabinet</w:t>
            </w:r>
            <w:r w:rsidR="00524F21">
              <w:t>a 2017.gada 31.janvāra noteikumos</w:t>
            </w:r>
            <w:r w:rsidRPr="009724A0">
              <w:t xml:space="preserve"> Nr.71 “Noteikumi par papildu prasībām ārvalstīs iegūtas profesionālās kvalifikācijas atzīšanai Latvijas Republikā reglamentētās profesijās” (turpmāk – noteikumi Nr.71)</w:t>
            </w:r>
            <w:r w:rsidR="00524F21">
              <w:t xml:space="preserve"> </w:t>
            </w:r>
            <w:r w:rsidR="00524F21" w:rsidRPr="00524F21">
              <w:t xml:space="preserve">noteiktais normatīvais regulējums attiecībā uz adaptācijas perioda piemērošana veselības aprūpes jomas profesijās, proti, adaptācijas periodu </w:t>
            </w:r>
            <w:r w:rsidR="00524F21" w:rsidRPr="00524F21">
              <w:lastRenderedPageBreak/>
              <w:t>nepiemērot un noteikt tikai kvalifikācijas pārbaudi kā papildu prasību</w:t>
            </w:r>
            <w:r w:rsidR="00524F21">
              <w:t xml:space="preserve"> (noteikumu Nr.71 6.punkts)</w:t>
            </w:r>
            <w:r w:rsidR="00524F21" w:rsidRPr="00524F21">
              <w:t xml:space="preserve">, tikai daļēji atbilst direktīvas 2005/36/EK prasībām, tādēļ </w:t>
            </w:r>
            <w:r w:rsidR="00A30EE6">
              <w:t xml:space="preserve">noteikumu projekts paredz </w:t>
            </w:r>
            <w:r w:rsidR="002574E6">
              <w:t xml:space="preserve">to </w:t>
            </w:r>
            <w:r w:rsidR="00A30EE6">
              <w:t>mainīt.</w:t>
            </w:r>
          </w:p>
          <w:p w14:paraId="190BB939" w14:textId="58B65416" w:rsidR="009724A0" w:rsidRDefault="00A30EE6" w:rsidP="00C2541A">
            <w:pPr>
              <w:shd w:val="clear" w:color="auto" w:fill="FFFFFF"/>
              <w:jc w:val="both"/>
            </w:pPr>
            <w:r w:rsidRPr="00A30EE6">
              <w:t>Ja noteikumu projekts netiks pieņemts, pastāv risks, ka Latvijas valsts tiks iesūdzēta Eiropas Savienības tiesā, jo pretendents uz profesionālās kvalifikācijas atzīšanu veselības aprūpes profesijā tiesiskā regulējuma trūkuma dēļ nevarēs izmantot direktīvā 2005/36/EK noteiktās tiesības izvēlēties adaptācijas perioda iziešanu kā papildu prasību, lai kompensētu savas iegūtās profesionālās kvalifikācijas neatbilstību Latvijā izvirzītajām prasībām.</w:t>
            </w:r>
          </w:p>
          <w:p w14:paraId="65C4BFC9" w14:textId="77777777" w:rsidR="00A30EE6" w:rsidRDefault="00A30EE6" w:rsidP="00C2541A">
            <w:pPr>
              <w:shd w:val="clear" w:color="auto" w:fill="FFFFFF"/>
              <w:jc w:val="both"/>
            </w:pPr>
          </w:p>
          <w:p w14:paraId="25131BEA" w14:textId="1432D23B" w:rsidR="00A30EE6" w:rsidRPr="00994F14" w:rsidRDefault="00A30EE6" w:rsidP="00C2541A">
            <w:pPr>
              <w:shd w:val="clear" w:color="auto" w:fill="FFFFFF"/>
              <w:jc w:val="both"/>
              <w:rPr>
                <w:u w:val="single"/>
              </w:rPr>
            </w:pPr>
            <w:r w:rsidRPr="00994F14">
              <w:rPr>
                <w:u w:val="single"/>
              </w:rPr>
              <w:t xml:space="preserve">3. </w:t>
            </w:r>
            <w:r w:rsidR="002F1D71" w:rsidRPr="00994F14">
              <w:rPr>
                <w:u w:val="single"/>
              </w:rPr>
              <w:t>Konteksts: v</w:t>
            </w:r>
            <w:r w:rsidRPr="00994F14">
              <w:rPr>
                <w:u w:val="single"/>
              </w:rPr>
              <w:t>ispārīgs tiesību normu raksturojums attiecībā uz adaptācijas periodu profesionālās kvalifikācijas atzīšanas jomā.</w:t>
            </w:r>
          </w:p>
          <w:p w14:paraId="4B0AA04D" w14:textId="77777777" w:rsidR="00586700" w:rsidRDefault="00586700" w:rsidP="006460EE">
            <w:pPr>
              <w:jc w:val="both"/>
            </w:pPr>
            <w:r>
              <w:t>Adaptācijas periods ir viens no papildu prasību veidiem</w:t>
            </w:r>
            <w:r>
              <w:rPr>
                <w:rStyle w:val="FootnoteReference"/>
              </w:rPr>
              <w:footnoteReference w:id="1"/>
            </w:r>
            <w:r w:rsidRPr="00AF05A1">
              <w:t xml:space="preserve"> </w:t>
            </w:r>
            <w:r>
              <w:t xml:space="preserve"> un to </w:t>
            </w:r>
            <w:r w:rsidRPr="00AF05A1">
              <w:t xml:space="preserve">nosaka gadījumos, kad pretendenta profesionālā kvalifikācija daļēji atbilst Latvijā noteiktajām prasībām profesionālās darbības veikšanai reglamentētā profesijā profesijās, kurās piemēro vispārējo profesionālās kvalifikācijas atzīšanas sistēmu un pretendenta iesniegtie izglītību un profesionālo kvalifikāciju apliecinošie dokumenti liecina, ka atšķirības izglītības raksturā, saturā un līmenī var kompensēt. </w:t>
            </w:r>
          </w:p>
          <w:p w14:paraId="02B9B487" w14:textId="794A772E" w:rsidR="006460EE" w:rsidRPr="00AF05A1" w:rsidRDefault="006460EE" w:rsidP="006460EE">
            <w:pPr>
              <w:jc w:val="both"/>
              <w:rPr>
                <w:shd w:val="clear" w:color="auto" w:fill="FFFFFF"/>
              </w:rPr>
            </w:pPr>
            <w:r w:rsidRPr="00AF05A1">
              <w:rPr>
                <w:shd w:val="clear" w:color="auto" w:fill="FFFFFF"/>
              </w:rPr>
              <w:t xml:space="preserve">Saskaņā ar </w:t>
            </w:r>
            <w:r w:rsidR="00586700">
              <w:rPr>
                <w:bCs/>
              </w:rPr>
              <w:t>Direktīvu 2005/36/EK</w:t>
            </w:r>
            <w:r w:rsidRPr="00AF05A1">
              <w:rPr>
                <w:bCs/>
              </w:rPr>
              <w:t xml:space="preserve"> adaptācijas periods ir profesionālās darbības veikšana kvalificēta profesijas pārstāvja uzraudzībā, šāda perioda laikā var noteikt arī nepieciešamo apmācību un noslēgumā  veikt pārbaudi, lai pārliecinātos, vai persona ieguvusi trūkstošās zināšanas un prasmes. </w:t>
            </w:r>
            <w:r>
              <w:rPr>
                <w:bCs/>
              </w:rPr>
              <w:t xml:space="preserve">Atbilstoši </w:t>
            </w:r>
            <w:r w:rsidRPr="00AF05A1">
              <w:rPr>
                <w:shd w:val="clear" w:color="auto" w:fill="FFFFFF"/>
              </w:rPr>
              <w:t>Likum</w:t>
            </w:r>
            <w:r>
              <w:rPr>
                <w:shd w:val="clear" w:color="auto" w:fill="FFFFFF"/>
              </w:rPr>
              <w:t>am</w:t>
            </w:r>
            <w:r w:rsidRPr="00AF05A1">
              <w:rPr>
                <w:shd w:val="clear" w:color="auto" w:fill="FFFFFF"/>
              </w:rPr>
              <w:t xml:space="preserve"> “Par reglamentētajām profesijām un profesionālās kvalifikācijas atzīšanu” adaptācijas periods ir periods, kurā profesionālo kvalifikāciju ārvalstīs ieguvusi persona reglamentētajā profesijā Latvijas Republikā darbojas kvalificēta attiecīgās profesijas pārstāvja uzraudzībā. </w:t>
            </w:r>
          </w:p>
          <w:p w14:paraId="15A86A5B" w14:textId="4F624668" w:rsidR="00FA3B65" w:rsidRDefault="008D27ED" w:rsidP="00C2541A">
            <w:pPr>
              <w:shd w:val="clear" w:color="auto" w:fill="FFFFFF"/>
              <w:jc w:val="both"/>
            </w:pPr>
            <w:r w:rsidRPr="00AF05A1">
              <w:t>Papildu</w:t>
            </w:r>
            <w:r w:rsidR="00C2541A" w:rsidRPr="00AF05A1">
              <w:t xml:space="preserve"> prasību noteikumus</w:t>
            </w:r>
            <w:r w:rsidRPr="00AF05A1">
              <w:t xml:space="preserve"> n</w:t>
            </w:r>
            <w:r w:rsidR="00C2541A" w:rsidRPr="00AF05A1">
              <w:t>osaka</w:t>
            </w:r>
            <w:r w:rsidR="002F1D71">
              <w:t xml:space="preserve"> </w:t>
            </w:r>
            <w:r w:rsidR="002F1D71" w:rsidRPr="002F1D71">
              <w:t>Direktīva 2005/36/EK</w:t>
            </w:r>
            <w:r w:rsidR="00835A27" w:rsidRPr="00AF05A1">
              <w:rPr>
                <w:bCs/>
              </w:rPr>
              <w:t>, kura Latvijas Republikā</w:t>
            </w:r>
            <w:r w:rsidR="002C527E" w:rsidRPr="00AF05A1">
              <w:rPr>
                <w:bCs/>
              </w:rPr>
              <w:t xml:space="preserve"> ir pārņemta ar likumu “Par reglamentētajām profesijām un profesionālās kvalifikācijas atzīšanu”</w:t>
            </w:r>
            <w:r w:rsidR="002F1D71">
              <w:t>.</w:t>
            </w:r>
            <w:r w:rsidR="00A16C6D">
              <w:t xml:space="preserve"> </w:t>
            </w:r>
            <w:r w:rsidR="00A16C6D" w:rsidRPr="00A16C6D">
              <w:t xml:space="preserve">Adaptācijas perioda piemērošanas vispārējos principus nosaka </w:t>
            </w:r>
            <w:r w:rsidR="006460EE">
              <w:t>noteikumi Nr.71</w:t>
            </w:r>
            <w:r w:rsidR="00A16C6D" w:rsidRPr="00A16C6D">
              <w:t xml:space="preserve">. Praksē </w:t>
            </w:r>
            <w:r w:rsidR="006460EE">
              <w:t xml:space="preserve">Latvijā </w:t>
            </w:r>
            <w:r w:rsidR="00A16C6D" w:rsidRPr="00A16C6D">
              <w:t>līdz šim nav pieņemts neviens profesionālās kvalifikācijas atzīšanas lēmums, pretendentam izvirzot kā papildu prasību adaptācijas periodu.</w:t>
            </w:r>
          </w:p>
          <w:p w14:paraId="258BEC23" w14:textId="7DFE255B" w:rsidR="00306CA0" w:rsidRPr="00AF05A1" w:rsidRDefault="00306CA0" w:rsidP="00C2541A">
            <w:pPr>
              <w:jc w:val="both"/>
              <w:rPr>
                <w:shd w:val="clear" w:color="auto" w:fill="FFFFFF"/>
              </w:rPr>
            </w:pPr>
            <w:r w:rsidRPr="00AF05A1">
              <w:rPr>
                <w:shd w:val="clear" w:color="auto" w:fill="FFFFFF"/>
              </w:rPr>
              <w:t>Direktīva 2005/36/EK nosaka, ka, atzīstot profesionālo kvalifikāciju, piemērojot vispārējo profesionālās kvalifikācijas atzīšanas sistēmu</w:t>
            </w:r>
            <w:r w:rsidR="000B4EFE" w:rsidRPr="00AF05A1">
              <w:rPr>
                <w:shd w:val="clear" w:color="auto" w:fill="FFFFFF"/>
              </w:rPr>
              <w:t xml:space="preserve"> un konstatējot nepilnības pretendenta iegūtajā izglītībā un profesionālajā kvalifikācijā</w:t>
            </w:r>
            <w:r w:rsidR="00835A27" w:rsidRPr="00AF05A1">
              <w:rPr>
                <w:shd w:val="clear" w:color="auto" w:fill="FFFFFF"/>
              </w:rPr>
              <w:t>, kuras var kompensēt</w:t>
            </w:r>
            <w:r w:rsidRPr="00AF05A1">
              <w:rPr>
                <w:shd w:val="clear" w:color="auto" w:fill="FFFFFF"/>
              </w:rPr>
              <w:t xml:space="preserve">, pretendentam tiek piedāvāta izvēle starp adaptācijas perioda </w:t>
            </w:r>
            <w:r w:rsidRPr="00AF05A1">
              <w:rPr>
                <w:shd w:val="clear" w:color="auto" w:fill="FFFFFF"/>
              </w:rPr>
              <w:lastRenderedPageBreak/>
              <w:t>iziešanu un kvalifikācijas pārbaudes kārtošanu un šo izvēli ierobežot var tikai atsevišķos gadījumos:</w:t>
            </w:r>
          </w:p>
          <w:p w14:paraId="03EEBD08" w14:textId="102887A5" w:rsidR="00306CA0" w:rsidRPr="00AF05A1" w:rsidRDefault="00306CA0" w:rsidP="00C2541A">
            <w:pPr>
              <w:jc w:val="both"/>
              <w:rPr>
                <w:shd w:val="clear" w:color="auto" w:fill="FFFFFF"/>
              </w:rPr>
            </w:pPr>
            <w:r w:rsidRPr="00AF05A1">
              <w:rPr>
                <w:shd w:val="clear" w:color="auto" w:fill="FFFFFF"/>
              </w:rPr>
              <w:t>1) ja profesionālās darbības reglamentētajā profesijā neatņemama sastāvdaļa ir zināšanas par normatī</w:t>
            </w:r>
            <w:r w:rsidR="00835A27" w:rsidRPr="00AF05A1">
              <w:rPr>
                <w:shd w:val="clear" w:color="auto" w:fill="FFFFFF"/>
              </w:rPr>
              <w:t>vajiem aktiem un to piemērošanu,</w:t>
            </w:r>
          </w:p>
          <w:p w14:paraId="78D685DD" w14:textId="77777777" w:rsidR="00306CA0" w:rsidRPr="00AF05A1" w:rsidRDefault="00306CA0" w:rsidP="00C2541A">
            <w:pPr>
              <w:jc w:val="both"/>
            </w:pPr>
            <w:r w:rsidRPr="00AF05A1">
              <w:rPr>
                <w:shd w:val="clear" w:color="auto" w:fill="FFFFFF"/>
              </w:rPr>
              <w:t xml:space="preserve">2) </w:t>
            </w:r>
            <w:r w:rsidRPr="00AF05A1">
              <w:t>ārsta profesijā, ārsta profesijas specialitātē, apakšspecialitātē un papildspecialitātē, vispārējās aprūpes māsas, zobārsta, zobārsta profesijas apakšspecialitātē, veterinārārsta, vecmātes, farmaceita, arhitekta profesijā, ja pretendenta iegūtā izglītība un profesionālā kvalifikācija neatbilst normatīvajos aktos noteiktajām minimālajām prasībām profesionālās kvalifikācijas iegūšanai un pretendents nav izpildījis prasību iegūt noteikta ilguma praktiskā darba pieredzi profesijā (t.i., pretendentam nav direktīvā 2005/36/EK noteikto “iegūto tiesību”),</w:t>
            </w:r>
          </w:p>
          <w:p w14:paraId="58DA64B2" w14:textId="7DE884ED" w:rsidR="00306CA0" w:rsidRPr="00AF05A1" w:rsidRDefault="00306CA0" w:rsidP="00C2541A">
            <w:pPr>
              <w:jc w:val="both"/>
            </w:pPr>
            <w:r w:rsidRPr="00AF05A1">
              <w:t>3) ārsta profesijā, vispārējās aprūpes māsas, zobārsta, veterinārārsta, vecmātes, farmaceita, arhitekta profesijā, ja pretendenta iegūtā izglītība un profesionālā kvalifikācija neatbilst normatīvajos aktos noteiktajām minimālajām prasībām profesionālās kvalifikācijas iegūšanai (t.i., direktīva 2005/36/EK neparedz, ka izvēles tiesības var liegt ārsta profesijas specialitātē, apakšspecialitātē un papildspecialitātē un zobārsta profesijas apakš</w:t>
            </w:r>
            <w:r w:rsidR="00835A27" w:rsidRPr="00AF05A1">
              <w:t>s</w:t>
            </w:r>
            <w:r w:rsidRPr="00AF05A1">
              <w:t xml:space="preserve">pecialitātē), </w:t>
            </w:r>
          </w:p>
          <w:p w14:paraId="4D55F2C8" w14:textId="5C407CF2" w:rsidR="00306CA0" w:rsidRPr="00AF05A1" w:rsidRDefault="00306CA0" w:rsidP="00C2541A">
            <w:pPr>
              <w:jc w:val="both"/>
            </w:pPr>
            <w:r w:rsidRPr="00AF05A1">
              <w:t>4) māsas profesijas pamatspecialitātē, apakš</w:t>
            </w:r>
            <w:r w:rsidR="00835A27" w:rsidRPr="00AF05A1">
              <w:t>s</w:t>
            </w:r>
            <w:r w:rsidRPr="00AF05A1">
              <w:t xml:space="preserve">pecialitātē un papildspecialitātē, ja pretendenta iegūtā izglītība un profesionālā kvalifikācija neatbilst normatīvajos aktos noteiktajām minimālajām prasībām profesionālās kvalifikācijas iegūšanai vispārējās aprūpes māsas profesijā, </w:t>
            </w:r>
          </w:p>
          <w:p w14:paraId="754FAEA1" w14:textId="77777777" w:rsidR="00306CA0" w:rsidRPr="00AF05A1" w:rsidRDefault="00306CA0" w:rsidP="00C2541A">
            <w:pPr>
              <w:jc w:val="both"/>
            </w:pPr>
            <w:r w:rsidRPr="00AF05A1">
              <w:t xml:space="preserve">5) ja pretendenta profesionālā kvalifikācija iegūta trešajā valstī, tā ir atzīta Eiropas Brīvās tirdzniecības asociācijas dalībvalstī un šajā dalībvalstī pretendentam ir vismaz trīs gadus ilga profesionālās darbības pieredze attiecīgajā profesijā. </w:t>
            </w:r>
          </w:p>
          <w:p w14:paraId="31062BB4" w14:textId="77777777" w:rsidR="00835A27" w:rsidRDefault="00835A27" w:rsidP="00C2541A">
            <w:pPr>
              <w:jc w:val="both"/>
            </w:pPr>
          </w:p>
          <w:p w14:paraId="74784DD4" w14:textId="17AB398E" w:rsidR="000C78E6" w:rsidRPr="00994F14" w:rsidRDefault="00994F14" w:rsidP="00C2541A">
            <w:pPr>
              <w:jc w:val="both"/>
              <w:rPr>
                <w:u w:val="single"/>
              </w:rPr>
            </w:pPr>
            <w:r w:rsidRPr="00994F14">
              <w:rPr>
                <w:u w:val="single"/>
              </w:rPr>
              <w:t>4</w:t>
            </w:r>
            <w:r w:rsidR="000C78E6" w:rsidRPr="00994F14">
              <w:rPr>
                <w:u w:val="single"/>
              </w:rPr>
              <w:t xml:space="preserve">. </w:t>
            </w:r>
            <w:r w:rsidR="00C8600B" w:rsidRPr="00994F14">
              <w:rPr>
                <w:u w:val="single"/>
              </w:rPr>
              <w:t>Iemesli, k</w:t>
            </w:r>
            <w:r w:rsidR="000C78E6" w:rsidRPr="00994F14">
              <w:rPr>
                <w:u w:val="single"/>
              </w:rPr>
              <w:t>ādēļ a</w:t>
            </w:r>
            <w:r>
              <w:rPr>
                <w:u w:val="single"/>
              </w:rPr>
              <w:t xml:space="preserve">daptācijas periodu </w:t>
            </w:r>
            <w:r w:rsidR="00A16C6D">
              <w:rPr>
                <w:u w:val="single"/>
              </w:rPr>
              <w:t xml:space="preserve">veselības aprūpes profesijās </w:t>
            </w:r>
            <w:r>
              <w:rPr>
                <w:u w:val="single"/>
              </w:rPr>
              <w:t>nepiemēro</w:t>
            </w:r>
            <w:r w:rsidR="000C78E6" w:rsidRPr="00994F14">
              <w:rPr>
                <w:u w:val="single"/>
              </w:rPr>
              <w:t xml:space="preserve"> līdz šim</w:t>
            </w:r>
            <w:r w:rsidRPr="00994F14">
              <w:rPr>
                <w:u w:val="single"/>
              </w:rPr>
              <w:t>.</w:t>
            </w:r>
          </w:p>
          <w:p w14:paraId="60B7D96B" w14:textId="49B42449" w:rsidR="00C8600B" w:rsidRDefault="00306CA0" w:rsidP="00C2541A">
            <w:pPr>
              <w:jc w:val="both"/>
            </w:pPr>
            <w:r w:rsidRPr="00AF05A1">
              <w:rPr>
                <w:shd w:val="clear" w:color="auto" w:fill="FFFFFF"/>
              </w:rPr>
              <w:t xml:space="preserve">Atbilstoši Ārstniecības likuma  26.panta pirmajai daļai patstāvīgi nodarboties ar ārstniecību attiecīgajā profesijā atbilstoši Ministru kabineta noteiktajai kompetencei atļauts ārstniecības personām, kuras ir reģistrētas Ārstniecības personu un ārstniecības atbalsta personu reģistrā (turpmāk – ārstniecības personu reģistrs). </w:t>
            </w:r>
            <w:r w:rsidRPr="00AF05A1">
              <w:rPr>
                <w:bCs/>
              </w:rPr>
              <w:t xml:space="preserve">Ministru kabineta </w:t>
            </w:r>
            <w:r w:rsidR="00E84E77">
              <w:t>2016.gada 24.</w:t>
            </w:r>
            <w:r w:rsidRPr="00AF05A1">
              <w:t xml:space="preserve">maija </w:t>
            </w:r>
            <w:r w:rsidRPr="00AF05A1">
              <w:rPr>
                <w:bCs/>
              </w:rPr>
              <w:t>noteikumi Nr.317</w:t>
            </w:r>
            <w:r w:rsidRPr="00AF05A1">
              <w:t> “</w:t>
            </w:r>
            <w:r w:rsidRPr="00AF05A1">
              <w:rPr>
                <w:bCs/>
              </w:rPr>
              <w:t>Ārstniecības personu un ārstniecības atbalsta personu reģistra izveides, papildināšanas un uzturēšanas kārtība” nosaka, ka ārstniecības personu reģistrā iekļauj ārstniecības personas, kuru</w:t>
            </w:r>
            <w:r w:rsidRPr="00AF05A1">
              <w:t xml:space="preserve"> ārvalstīs iegūtā profesionālā kvalifikācija i</w:t>
            </w:r>
            <w:r w:rsidR="00D007AA">
              <w:t>r atzīta Latvijā, t.i., persona</w:t>
            </w:r>
            <w:r w:rsidRPr="00AF05A1">
              <w:t xml:space="preserve"> adaptācijas perioda iziešanas laikā nevar tikt iekļauta ārstniecības personu reģistrā</w:t>
            </w:r>
            <w:r w:rsidR="00586700">
              <w:t>,  jo</w:t>
            </w:r>
            <w:r w:rsidR="00C8600B">
              <w:t xml:space="preserve"> adaptācijas perioda laikā pretendenta profesionālā kvalifikācija nav atzīta, tādēļ šai personai nav </w:t>
            </w:r>
            <w:r w:rsidR="00261913">
              <w:t>piekļuves</w:t>
            </w:r>
            <w:r w:rsidR="00C8600B">
              <w:t xml:space="preserve"> darbam ārstniecības iestādē.</w:t>
            </w:r>
          </w:p>
          <w:p w14:paraId="0CEB5DBD" w14:textId="6300AF38" w:rsidR="00306CA0" w:rsidRDefault="00306CA0" w:rsidP="00C2541A">
            <w:pPr>
              <w:jc w:val="both"/>
              <w:rPr>
                <w:shd w:val="clear" w:color="auto" w:fill="FFFFFF"/>
              </w:rPr>
            </w:pPr>
            <w:r w:rsidRPr="00AF05A1">
              <w:rPr>
                <w:shd w:val="clear" w:color="auto" w:fill="FFFFFF"/>
              </w:rPr>
              <w:lastRenderedPageBreak/>
              <w:t xml:space="preserve">Līdz ar to ir </w:t>
            </w:r>
            <w:r w:rsidR="000C78E6">
              <w:rPr>
                <w:shd w:val="clear" w:color="auto" w:fill="FFFFFF"/>
              </w:rPr>
              <w:t xml:space="preserve">spēkā esošais regulējums veselības aprūpes jomā liedz izpildīt </w:t>
            </w:r>
            <w:r w:rsidRPr="00AF05A1">
              <w:rPr>
                <w:shd w:val="clear" w:color="auto" w:fill="FFFFFF"/>
              </w:rPr>
              <w:t xml:space="preserve"> direktīvas 2005/36/EK prasīb</w:t>
            </w:r>
            <w:r w:rsidR="000C78E6">
              <w:rPr>
                <w:shd w:val="clear" w:color="auto" w:fill="FFFFFF"/>
              </w:rPr>
              <w:t>as</w:t>
            </w:r>
            <w:r w:rsidRPr="00AF05A1">
              <w:rPr>
                <w:shd w:val="clear" w:color="auto" w:fill="FFFFFF"/>
              </w:rPr>
              <w:t>.</w:t>
            </w:r>
          </w:p>
          <w:p w14:paraId="1D21BFE2" w14:textId="77777777" w:rsidR="00A57548" w:rsidRDefault="00A57548" w:rsidP="00A57548">
            <w:pPr>
              <w:spacing w:line="259" w:lineRule="auto"/>
              <w:jc w:val="both"/>
              <w:rPr>
                <w:shd w:val="clear" w:color="auto" w:fill="FFFFFF"/>
              </w:rPr>
            </w:pPr>
          </w:p>
          <w:p w14:paraId="2F85BE65" w14:textId="1791266A" w:rsidR="00A57548" w:rsidRPr="00A16C6D" w:rsidRDefault="00A16C6D" w:rsidP="00A57548">
            <w:pPr>
              <w:spacing w:line="259" w:lineRule="auto"/>
              <w:jc w:val="both"/>
              <w:rPr>
                <w:u w:val="single"/>
                <w:shd w:val="clear" w:color="auto" w:fill="FFFFFF"/>
              </w:rPr>
            </w:pPr>
            <w:r w:rsidRPr="00A16C6D">
              <w:rPr>
                <w:u w:val="single"/>
                <w:shd w:val="clear" w:color="auto" w:fill="FFFFFF"/>
              </w:rPr>
              <w:t>5</w:t>
            </w:r>
            <w:r w:rsidR="00A57548" w:rsidRPr="00A16C6D">
              <w:rPr>
                <w:u w:val="single"/>
                <w:shd w:val="clear" w:color="auto" w:fill="FFFFFF"/>
              </w:rPr>
              <w:t>. Noteikumu projektā paredzētā adaptācijas perioda piemērošana praksē ārsta un zobārsta profesijas specialitātēs.</w:t>
            </w:r>
          </w:p>
          <w:p w14:paraId="78FF95DB" w14:textId="77777777" w:rsidR="00A57548" w:rsidRDefault="00A57548" w:rsidP="00A57548">
            <w:pPr>
              <w:spacing w:line="259" w:lineRule="auto"/>
              <w:jc w:val="both"/>
              <w:rPr>
                <w:shd w:val="clear" w:color="auto" w:fill="FFFFFF"/>
              </w:rPr>
            </w:pPr>
            <w:r w:rsidRPr="00AF05A1">
              <w:rPr>
                <w:shd w:val="clear" w:color="auto" w:fill="FFFFFF"/>
              </w:rPr>
              <w:t xml:space="preserve">Noteikumu projekts paredz, ka gadījumā, ja pretendents uz profesionālās kvalifikācijas atzīšanu ārsta profesijas specialitātē, apakšspecialitātē un papildspecialitātē un zobārsta profesijas apakšpecialitātē izvēlēsies iziet adaptācijas periodu nevis kvalifikācijas pārbaudi, to izdarīt būs iespējams rezidentūras studiju programmu ietvaros. </w:t>
            </w:r>
          </w:p>
          <w:p w14:paraId="58344676" w14:textId="4E980965" w:rsidR="003B4B3E" w:rsidRPr="00506F9F" w:rsidRDefault="00A57548" w:rsidP="00506F9F">
            <w:pPr>
              <w:spacing w:line="259" w:lineRule="auto"/>
              <w:jc w:val="both"/>
              <w:rPr>
                <w:bCs/>
              </w:rPr>
            </w:pPr>
            <w:r>
              <w:rPr>
                <w:shd w:val="clear" w:color="auto" w:fill="FFFFFF"/>
              </w:rPr>
              <w:t>Rezidentūras studiju programmu satur</w:t>
            </w:r>
            <w:r w:rsidR="002B4723">
              <w:rPr>
                <w:shd w:val="clear" w:color="auto" w:fill="FFFFFF"/>
              </w:rPr>
              <w:t>u veido</w:t>
            </w:r>
            <w:r>
              <w:rPr>
                <w:shd w:val="clear" w:color="auto" w:fill="FFFFFF"/>
              </w:rPr>
              <w:t xml:space="preserve"> gan teorētiskā</w:t>
            </w:r>
            <w:r w:rsidR="002B4723">
              <w:rPr>
                <w:shd w:val="clear" w:color="auto" w:fill="FFFFFF"/>
              </w:rPr>
              <w:t>,</w:t>
            </w:r>
            <w:r>
              <w:rPr>
                <w:shd w:val="clear" w:color="auto" w:fill="FFFFFF"/>
              </w:rPr>
              <w:t xml:space="preserve">gan praktiskā daļā, </w:t>
            </w:r>
            <w:r w:rsidR="002B4723">
              <w:rPr>
                <w:shd w:val="clear" w:color="auto" w:fill="FFFFFF"/>
              </w:rPr>
              <w:t>programmu</w:t>
            </w:r>
            <w:r>
              <w:rPr>
                <w:shd w:val="clear" w:color="auto" w:fill="FFFFFF"/>
              </w:rPr>
              <w:t xml:space="preserve"> ilgums ir atšķirīgs dažādā</w:t>
            </w:r>
            <w:r w:rsidR="002B4723">
              <w:rPr>
                <w:shd w:val="clear" w:color="auto" w:fill="FFFFFF"/>
              </w:rPr>
              <w:t xml:space="preserve">s ārsta profesijas specialitātēs un </w:t>
            </w:r>
            <w:r>
              <w:rPr>
                <w:shd w:val="clear" w:color="auto" w:fill="FFFFFF"/>
              </w:rPr>
              <w:t>nereti pārsniedz 3 gadus, kas ir maksimālais adaptācijas perioda ilgums.</w:t>
            </w:r>
            <w:r w:rsidR="002B4723">
              <w:rPr>
                <w:shd w:val="clear" w:color="auto" w:fill="FFFFFF"/>
              </w:rPr>
              <w:t xml:space="preserve"> Tomēr iespēja iziet adaptācijas periodu būs tikai tiem pretendentiem, kuri savā mītnes zemē </w:t>
            </w:r>
            <w:r w:rsidR="00345D02">
              <w:rPr>
                <w:shd w:val="clear" w:color="auto" w:fill="FFFFFF"/>
              </w:rPr>
              <w:t xml:space="preserve">jau ieguvuši izglītību, kas </w:t>
            </w:r>
            <w:r w:rsidR="002B4723">
              <w:rPr>
                <w:shd w:val="clear" w:color="auto" w:fill="FFFFFF"/>
              </w:rPr>
              <w:t>daļ</w:t>
            </w:r>
            <w:r w:rsidR="00345D02">
              <w:rPr>
                <w:shd w:val="clear" w:color="auto" w:fill="FFFFFF"/>
              </w:rPr>
              <w:t>ēji atbilst</w:t>
            </w:r>
            <w:r w:rsidR="002B4723">
              <w:rPr>
                <w:shd w:val="clear" w:color="auto" w:fill="FFFFFF"/>
              </w:rPr>
              <w:t xml:space="preserve"> </w:t>
            </w:r>
            <w:r w:rsidR="00345D02">
              <w:rPr>
                <w:shd w:val="clear" w:color="auto" w:fill="FFFFFF"/>
              </w:rPr>
              <w:t xml:space="preserve">Latvijas </w:t>
            </w:r>
            <w:r w:rsidR="005B3B2D">
              <w:rPr>
                <w:shd w:val="clear" w:color="auto" w:fill="FFFFFF"/>
              </w:rPr>
              <w:t>rezidentūras studiju programmām</w:t>
            </w:r>
            <w:r w:rsidR="002B4723">
              <w:rPr>
                <w:shd w:val="clear" w:color="auto" w:fill="FFFFFF"/>
              </w:rPr>
              <w:t>.</w:t>
            </w:r>
            <w:r>
              <w:rPr>
                <w:shd w:val="clear" w:color="auto" w:fill="FFFFFF"/>
              </w:rPr>
              <w:t xml:space="preserve"> Tādēļ ikvienā gadījumā, piemērojot adaptācijas periodu, </w:t>
            </w:r>
            <w:r w:rsidRPr="00AF05A1">
              <w:rPr>
                <w:bCs/>
              </w:rPr>
              <w:t xml:space="preserve">pretendentam tiks pielīdzināti tie mācīšanās rezultāti, kuri </w:t>
            </w:r>
            <w:r>
              <w:rPr>
                <w:bCs/>
              </w:rPr>
              <w:t>ir apgūti iepriekšējās studijās s</w:t>
            </w:r>
            <w:r w:rsidRPr="00AF05A1">
              <w:rPr>
                <w:shd w:val="clear" w:color="auto" w:fill="FFFFFF"/>
              </w:rPr>
              <w:t xml:space="preserve">askaņā ar </w:t>
            </w:r>
            <w:r w:rsidRPr="00AF05A1">
              <w:rPr>
                <w:bCs/>
              </w:rPr>
              <w:t xml:space="preserve">Ministru kabineta </w:t>
            </w:r>
            <w:r w:rsidRPr="00AF05A1">
              <w:t xml:space="preserve">2012.gada 10.janvāra </w:t>
            </w:r>
            <w:r w:rsidRPr="00AF05A1">
              <w:rPr>
                <w:bCs/>
              </w:rPr>
              <w:t>noteikumiem Nr.36</w:t>
            </w:r>
            <w:r w:rsidRPr="00AF05A1">
              <w:t> “</w:t>
            </w:r>
            <w:r w:rsidRPr="00AF05A1">
              <w:rPr>
                <w:bCs/>
              </w:rPr>
              <w:t>Iepriekšējā izglītībā vai profesionālajā pieredzē sasniegtu studiju</w:t>
            </w:r>
            <w:r>
              <w:rPr>
                <w:bCs/>
              </w:rPr>
              <w:t xml:space="preserve"> rezultātu atzīšanas noteikumi” un </w:t>
            </w:r>
            <w:r w:rsidRPr="003B4B3E">
              <w:rPr>
                <w:bCs/>
              </w:rPr>
              <w:t>pretendents, izejot adaptācijas periodu, tiks imatrikulēts rezident</w:t>
            </w:r>
            <w:r w:rsidR="003B4B3E">
              <w:rPr>
                <w:bCs/>
              </w:rPr>
              <w:t>ūras studiju programmā</w:t>
            </w:r>
            <w:r w:rsidR="002B4723">
              <w:rPr>
                <w:bCs/>
              </w:rPr>
              <w:t xml:space="preserve"> vēlākos posmos</w:t>
            </w:r>
            <w:r w:rsidR="003B4B3E">
              <w:rPr>
                <w:bCs/>
              </w:rPr>
              <w:t xml:space="preserve"> saskaņā ar </w:t>
            </w:r>
            <w:r w:rsidR="003B4B3E" w:rsidRPr="00506F9F">
              <w:rPr>
                <w:bCs/>
              </w:rPr>
              <w:t xml:space="preserve">Ministru kabineta </w:t>
            </w:r>
            <w:r w:rsidR="003B4B3E" w:rsidRPr="00506F9F">
              <w:t xml:space="preserve">2004.gada 16.novembrī </w:t>
            </w:r>
            <w:r w:rsidR="003B4B3E" w:rsidRPr="00506F9F">
              <w:rPr>
                <w:bCs/>
              </w:rPr>
              <w:t>noteikumi</w:t>
            </w:r>
            <w:r w:rsidR="003B4B3E">
              <w:rPr>
                <w:bCs/>
              </w:rPr>
              <w:t>em</w:t>
            </w:r>
            <w:r w:rsidR="003B4B3E" w:rsidRPr="00506F9F">
              <w:rPr>
                <w:bCs/>
              </w:rPr>
              <w:t xml:space="preserve"> Nr.932</w:t>
            </w:r>
            <w:r w:rsidR="003B4B3E" w:rsidRPr="00506F9F">
              <w:t> “</w:t>
            </w:r>
            <w:r w:rsidR="003B4B3E" w:rsidRPr="00506F9F">
              <w:rPr>
                <w:bCs/>
              </w:rPr>
              <w:t>Studiju uzsākšanas kārtība vēlākos studiju posmos</w:t>
            </w:r>
            <w:r w:rsidR="003B4B3E" w:rsidRPr="00506F9F">
              <w:rPr>
                <w:bCs/>
                <w:color w:val="414142"/>
              </w:rPr>
              <w:t>”</w:t>
            </w:r>
            <w:r w:rsidR="003B4B3E">
              <w:rPr>
                <w:bCs/>
                <w:color w:val="414142"/>
              </w:rPr>
              <w:t>.</w:t>
            </w:r>
          </w:p>
          <w:p w14:paraId="253F42A4" w14:textId="77777777" w:rsidR="003B4B3E" w:rsidRPr="00506F9F" w:rsidRDefault="003B4B3E" w:rsidP="003B4B3E">
            <w:pPr>
              <w:spacing w:line="259" w:lineRule="auto"/>
              <w:jc w:val="both"/>
              <w:rPr>
                <w:shd w:val="clear" w:color="auto" w:fill="FFFFFF"/>
              </w:rPr>
            </w:pPr>
          </w:p>
          <w:p w14:paraId="038C570E" w14:textId="366FAF74" w:rsidR="000C78E6" w:rsidRPr="00A16C6D" w:rsidRDefault="00A16C6D" w:rsidP="00C2541A">
            <w:pPr>
              <w:jc w:val="both"/>
              <w:rPr>
                <w:u w:val="single"/>
                <w:shd w:val="clear" w:color="auto" w:fill="FFFFFF"/>
              </w:rPr>
            </w:pPr>
            <w:r w:rsidRPr="00A16C6D">
              <w:rPr>
                <w:u w:val="single"/>
                <w:shd w:val="clear" w:color="auto" w:fill="FFFFFF"/>
              </w:rPr>
              <w:t>6</w:t>
            </w:r>
            <w:r w:rsidR="00812E43" w:rsidRPr="00A16C6D">
              <w:rPr>
                <w:u w:val="single"/>
                <w:shd w:val="clear" w:color="auto" w:fill="FFFFFF"/>
              </w:rPr>
              <w:t>. Papildu informācija.</w:t>
            </w:r>
          </w:p>
          <w:p w14:paraId="5576EE3B" w14:textId="75AAC277" w:rsidR="00306CA0" w:rsidRPr="00AF05A1" w:rsidRDefault="00BF5C85" w:rsidP="00A16C6D">
            <w:pPr>
              <w:jc w:val="both"/>
            </w:pPr>
            <w:r w:rsidRPr="00AF05A1">
              <w:t xml:space="preserve">Direktīva 2005/36/EK attiecas arī uz Eiropas Ekonomiskās zonas valstīm un Šveici, tādēļ </w:t>
            </w:r>
            <w:r w:rsidRPr="00AF05A1">
              <w:rPr>
                <w:rStyle w:val="Strong"/>
                <w:b w:val="0"/>
                <w:bdr w:val="none" w:sz="0" w:space="0" w:color="auto" w:frame="1"/>
                <w:shd w:val="clear" w:color="auto" w:fill="FFFFFF"/>
              </w:rPr>
              <w:t>Līguma par Eiropas Ekonomikas zonu</w:t>
            </w:r>
            <w:r w:rsidRPr="00AF05A1" w:rsidDel="00A95BEA">
              <w:t xml:space="preserve"> </w:t>
            </w:r>
            <w:r w:rsidRPr="00AF05A1">
              <w:t>VII pielikumā “Profesionālās kvalifikācijas atzīšana”</w:t>
            </w:r>
            <w:r w:rsidRPr="00AF05A1">
              <w:rPr>
                <w:rStyle w:val="FootnoteReference"/>
              </w:rPr>
              <w:footnoteReference w:id="2"/>
            </w:r>
            <w:r w:rsidRPr="00AF05A1">
              <w:t xml:space="preserve"> (Agreement on the European Economic Area,</w:t>
            </w:r>
            <w:r w:rsidRPr="00AF05A1" w:rsidDel="00A95BEA">
              <w:t xml:space="preserve"> </w:t>
            </w:r>
            <w:r w:rsidRPr="00AF05A1">
              <w:t xml:space="preserve">Annex VII </w:t>
            </w:r>
            <w:hyperlink r:id="rId8" w:tgtFrame="_self" w:history="1">
              <w:r w:rsidRPr="00AF05A1">
                <w:rPr>
                  <w:rStyle w:val="Hyperlink"/>
                  <w:bCs/>
                  <w:color w:val="auto"/>
                  <w:u w:val="none"/>
                </w:rPr>
                <w:t>Recognition of Professional Qualifications</w:t>
              </w:r>
            </w:hyperlink>
            <w:r w:rsidRPr="00AF05A1">
              <w:t>) (turpmāk – līgums ar EEA)</w:t>
            </w:r>
            <w:r w:rsidRPr="00AF05A1" w:rsidDel="00A95BEA">
              <w:t xml:space="preserve"> </w:t>
            </w:r>
            <w:r w:rsidRPr="00AF05A1">
              <w:t>iekļautajiem Islandes Republikā, Norvēģijas Karalistē un Lihtenšteinas Firstistē, tāpat kā Nolīgumā starp Eiropas Kopienu un tās dalībvalstīm, no vienas puses, un Šveices Konfederāciju, no otras puses, par personu brīvu pārvietošanos</w:t>
            </w:r>
            <w:r w:rsidRPr="00AF05A1">
              <w:rPr>
                <w:rStyle w:val="FootnoteReference"/>
              </w:rPr>
              <w:footnoteReference w:id="3"/>
            </w:r>
            <w:r w:rsidRPr="00AF05A1">
              <w:t xml:space="preserve"> (turpmāk – nolīgums ar Šveici) Šveices Konfederācijā izsniegtajiem profesionālo kvalifikāciju apliecinošajiem dokumentiem iegūto ārstu, zobārstu, vispārējās aprūpes māsu, vecmāšu, farmaceitu, veterinārārstu, arhitektu profesijās ir </w:t>
            </w:r>
            <w:r w:rsidRPr="00AF05A1">
              <w:lastRenderedPageBreak/>
              <w:t xml:space="preserve">piemērojama speciālā profesionālās kvalifikācijas atzīšanas sistēma. </w:t>
            </w:r>
          </w:p>
          <w:p w14:paraId="7904E8F1" w14:textId="4C19A30D" w:rsidR="00FA3B65" w:rsidRDefault="00FA3B65" w:rsidP="00C2541A">
            <w:pPr>
              <w:jc w:val="both"/>
            </w:pPr>
            <w:r w:rsidRPr="00AF05A1">
              <w:rPr>
                <w:bCs/>
              </w:rPr>
              <w:t xml:space="preserve">Līdz ar </w:t>
            </w:r>
            <w:r w:rsidR="00835A27" w:rsidRPr="00AF05A1">
              <w:t>noteikumu projekta pieņemšanu</w:t>
            </w:r>
            <w:r w:rsidRPr="00AF05A1">
              <w:rPr>
                <w:bCs/>
              </w:rPr>
              <w:t xml:space="preserve"> Latvijas Republikas tiesību aktos tiks nodrošināts tiesiskais pamats</w:t>
            </w:r>
            <w:r w:rsidR="00FA124C" w:rsidRPr="00AF05A1">
              <w:rPr>
                <w:bCs/>
              </w:rPr>
              <w:t>, lai varētu īstenot praksē</w:t>
            </w:r>
            <w:r w:rsidRPr="00AF05A1">
              <w:rPr>
                <w:bCs/>
              </w:rPr>
              <w:t xml:space="preserve"> </w:t>
            </w:r>
            <w:r w:rsidR="00FA124C" w:rsidRPr="00AF05A1">
              <w:rPr>
                <w:bCs/>
              </w:rPr>
              <w:t xml:space="preserve">direktīvā 2005/36/EK noteiktās tiesības </w:t>
            </w:r>
            <w:r w:rsidRPr="00AF05A1">
              <w:rPr>
                <w:bCs/>
              </w:rPr>
              <w:t>profesionālās kv</w:t>
            </w:r>
            <w:r w:rsidR="00835A27" w:rsidRPr="00AF05A1">
              <w:rPr>
                <w:bCs/>
              </w:rPr>
              <w:t xml:space="preserve">alifikācijas atzīšanai </w:t>
            </w:r>
            <w:r w:rsidR="00D84DBF" w:rsidRPr="00AF05A1">
              <w:rPr>
                <w:bCs/>
              </w:rPr>
              <w:t xml:space="preserve">veselības aprūpes jomas reglamentētajās profesijās </w:t>
            </w:r>
            <w:r w:rsidR="00FA124C" w:rsidRPr="00AF05A1">
              <w:t xml:space="preserve">pretendentam izvēlēties iziet adaptācijas periodu vai kārtot kvalifikācijas pārbaudi, ja </w:t>
            </w:r>
            <w:r w:rsidR="00D84DBF" w:rsidRPr="00AF05A1">
              <w:t xml:space="preserve">pretendenta </w:t>
            </w:r>
            <w:r w:rsidR="00FA124C" w:rsidRPr="00AF05A1">
              <w:t>iegūtā izglītība un profesionālā kvalifikācija neatbilst profesijai izvirzītajām prasībām</w:t>
            </w:r>
            <w:r w:rsidR="00D84DBF" w:rsidRPr="00AF05A1">
              <w:t xml:space="preserve">. </w:t>
            </w:r>
          </w:p>
          <w:p w14:paraId="3AAEE3CB" w14:textId="3522658F" w:rsidR="00FA3B65" w:rsidRPr="00AF05A1" w:rsidRDefault="00FA3B65" w:rsidP="00506F9F">
            <w:pPr>
              <w:jc w:val="both"/>
            </w:pPr>
          </w:p>
        </w:tc>
      </w:tr>
      <w:tr w:rsidR="004E638D" w:rsidRPr="00A929A6" w14:paraId="3C32C9BB" w14:textId="77777777" w:rsidTr="00F54498">
        <w:tc>
          <w:tcPr>
            <w:tcW w:w="281" w:type="pct"/>
            <w:hideMark/>
          </w:tcPr>
          <w:p w14:paraId="7068C18C" w14:textId="42CEBB05" w:rsidR="00BD5588" w:rsidRPr="00A929A6" w:rsidRDefault="00656B5C" w:rsidP="00793205">
            <w:pPr>
              <w:widowControl w:val="0"/>
              <w:jc w:val="center"/>
            </w:pPr>
            <w:r w:rsidRPr="00A929A6">
              <w:lastRenderedPageBreak/>
              <w:t>3.</w:t>
            </w:r>
          </w:p>
        </w:tc>
        <w:tc>
          <w:tcPr>
            <w:tcW w:w="1339" w:type="pct"/>
            <w:hideMark/>
          </w:tcPr>
          <w:p w14:paraId="7DD5FFA2" w14:textId="77777777" w:rsidR="00BD5588" w:rsidRPr="00A929A6" w:rsidRDefault="00656B5C" w:rsidP="00793205">
            <w:pPr>
              <w:widowControl w:val="0"/>
            </w:pPr>
            <w:r w:rsidRPr="00A929A6">
              <w:t>Projekta izstrādē iesaistītās institūcijas un publiskas personas kapitālsabiedrības</w:t>
            </w:r>
          </w:p>
        </w:tc>
        <w:tc>
          <w:tcPr>
            <w:tcW w:w="3380" w:type="pct"/>
            <w:hideMark/>
          </w:tcPr>
          <w:p w14:paraId="58CFEFE3" w14:textId="5EC472F3" w:rsidR="00161647" w:rsidRPr="00A929A6" w:rsidRDefault="003B044A" w:rsidP="00A5594D">
            <w:pPr>
              <w:widowControl w:val="0"/>
            </w:pPr>
            <w:r w:rsidRPr="00A929A6">
              <w:rPr>
                <w:bCs/>
              </w:rPr>
              <w:t>Izg</w:t>
            </w:r>
            <w:r w:rsidR="00A5594D">
              <w:rPr>
                <w:bCs/>
              </w:rPr>
              <w:t>lītības un zinātnes ministrija, Veselības ministrija</w:t>
            </w:r>
          </w:p>
        </w:tc>
      </w:tr>
      <w:tr w:rsidR="004E638D" w:rsidRPr="00A929A6" w14:paraId="3C9FB3AC" w14:textId="77777777" w:rsidTr="00F54498">
        <w:tc>
          <w:tcPr>
            <w:tcW w:w="281" w:type="pct"/>
            <w:hideMark/>
          </w:tcPr>
          <w:p w14:paraId="0371E4DA" w14:textId="77777777" w:rsidR="00BD5588" w:rsidRPr="00A929A6" w:rsidRDefault="00656B5C" w:rsidP="00793205">
            <w:pPr>
              <w:widowControl w:val="0"/>
              <w:jc w:val="center"/>
            </w:pPr>
            <w:r w:rsidRPr="00A929A6">
              <w:t>4.</w:t>
            </w:r>
          </w:p>
        </w:tc>
        <w:tc>
          <w:tcPr>
            <w:tcW w:w="1339" w:type="pct"/>
            <w:hideMark/>
          </w:tcPr>
          <w:p w14:paraId="43653179" w14:textId="77777777" w:rsidR="00BD5588" w:rsidRPr="00A929A6" w:rsidRDefault="00656B5C" w:rsidP="00793205">
            <w:pPr>
              <w:widowControl w:val="0"/>
            </w:pPr>
            <w:r w:rsidRPr="00A929A6">
              <w:t>Cita informācija</w:t>
            </w:r>
          </w:p>
        </w:tc>
        <w:tc>
          <w:tcPr>
            <w:tcW w:w="3380" w:type="pct"/>
            <w:hideMark/>
          </w:tcPr>
          <w:p w14:paraId="1C27C43A" w14:textId="49C0E461" w:rsidR="00BD5588" w:rsidRPr="00A929A6" w:rsidRDefault="00656B5C" w:rsidP="00EA3D31">
            <w:pPr>
              <w:widowControl w:val="0"/>
              <w:ind w:firstLine="108"/>
            </w:pPr>
            <w:r w:rsidRPr="00A929A6">
              <w:t>Nav</w:t>
            </w:r>
            <w:r w:rsidR="00EA3D31" w:rsidRPr="00A929A6">
              <w:t>.</w:t>
            </w:r>
          </w:p>
        </w:tc>
      </w:tr>
    </w:tbl>
    <w:p w14:paraId="3760D661" w14:textId="193510FE" w:rsidR="004E4DD9" w:rsidRPr="00A929A6"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4E638D" w:rsidRPr="00A929A6" w14:paraId="29C5FFBD" w14:textId="77777777" w:rsidTr="00F54498">
        <w:tc>
          <w:tcPr>
            <w:tcW w:w="9244" w:type="dxa"/>
            <w:gridSpan w:val="3"/>
            <w:vAlign w:val="center"/>
            <w:hideMark/>
          </w:tcPr>
          <w:p w14:paraId="3EC86B37" w14:textId="77777777" w:rsidR="00BD5588" w:rsidRPr="00A929A6" w:rsidRDefault="00656B5C" w:rsidP="00E273A1">
            <w:pPr>
              <w:jc w:val="center"/>
              <w:rPr>
                <w:b/>
                <w:bCs/>
              </w:rPr>
            </w:pPr>
            <w:r w:rsidRPr="00A929A6">
              <w:rPr>
                <w:b/>
                <w:bCs/>
              </w:rPr>
              <w:t>II. Tiesību akta projekta ietekme uz sabiedrību, tautsaimniecības attīstību un administratīvo slogu</w:t>
            </w:r>
          </w:p>
        </w:tc>
      </w:tr>
      <w:tr w:rsidR="004E638D" w:rsidRPr="00A929A6" w14:paraId="62721522" w14:textId="77777777" w:rsidTr="00F54498">
        <w:tc>
          <w:tcPr>
            <w:tcW w:w="516" w:type="dxa"/>
            <w:hideMark/>
          </w:tcPr>
          <w:p w14:paraId="2BF0B893" w14:textId="77777777" w:rsidR="00BD5588" w:rsidRPr="00A929A6" w:rsidRDefault="00656B5C" w:rsidP="00E273A1">
            <w:pPr>
              <w:jc w:val="center"/>
            </w:pPr>
            <w:r w:rsidRPr="00A929A6">
              <w:t>1.</w:t>
            </w:r>
          </w:p>
        </w:tc>
        <w:tc>
          <w:tcPr>
            <w:tcW w:w="2454" w:type="dxa"/>
            <w:hideMark/>
          </w:tcPr>
          <w:p w14:paraId="4CE59ABF" w14:textId="77777777" w:rsidR="00BD5588" w:rsidRPr="00A929A6" w:rsidRDefault="00656B5C" w:rsidP="00E30236">
            <w:r w:rsidRPr="00A929A6">
              <w:t>Sabiedrības mērķgrupas, kuras tiesiskais regulējums ietekmē vai varētu ietekmēt</w:t>
            </w:r>
          </w:p>
        </w:tc>
        <w:tc>
          <w:tcPr>
            <w:tcW w:w="6274" w:type="dxa"/>
            <w:hideMark/>
          </w:tcPr>
          <w:p w14:paraId="2728C749" w14:textId="56414645" w:rsidR="00FA3B65" w:rsidRPr="00A929A6" w:rsidRDefault="008346BC" w:rsidP="00FA3B65">
            <w:pPr>
              <w:pStyle w:val="naiskr"/>
              <w:spacing w:before="0" w:after="0"/>
              <w:jc w:val="both"/>
            </w:pPr>
            <w:r w:rsidRPr="004F7B3E">
              <w:t>Noteikumu projektā noteiktais attieksies uz informācijas institūcijām, institūcijām, kas izsniedz profesionālās kvalifikācijas atzīšanas apliecības reglamentētajās profesijās,</w:t>
            </w:r>
            <w:r>
              <w:t xml:space="preserve"> Latvijas Universitāti, Rīgas Stradiņa universitāti, kas īsteno rezidentūras studiju programmas medicīniskajā izglītībā,</w:t>
            </w:r>
            <w:r w:rsidRPr="004F7B3E">
              <w:t xml:space="preserve"> personām, kas ieguvušas profesionālo kvalifikāciju ārvalstīs un pretendē uz profesionālās kvalifikācijas atzīšanu Latvijā.   </w:t>
            </w:r>
          </w:p>
        </w:tc>
      </w:tr>
      <w:tr w:rsidR="004E638D" w:rsidRPr="00A929A6" w14:paraId="4FFE8275" w14:textId="77777777" w:rsidTr="00F54498">
        <w:tc>
          <w:tcPr>
            <w:tcW w:w="516" w:type="dxa"/>
            <w:hideMark/>
          </w:tcPr>
          <w:p w14:paraId="4DA19C7B" w14:textId="77777777" w:rsidR="00BD5588" w:rsidRPr="00A929A6" w:rsidRDefault="00656B5C" w:rsidP="00E273A1">
            <w:pPr>
              <w:jc w:val="center"/>
            </w:pPr>
            <w:r w:rsidRPr="00A929A6">
              <w:t>2.</w:t>
            </w:r>
          </w:p>
        </w:tc>
        <w:tc>
          <w:tcPr>
            <w:tcW w:w="2454" w:type="dxa"/>
            <w:hideMark/>
          </w:tcPr>
          <w:p w14:paraId="4BFD0070" w14:textId="77777777" w:rsidR="00BD5588" w:rsidRPr="00A929A6" w:rsidRDefault="00656B5C" w:rsidP="00E30236">
            <w:r w:rsidRPr="00A929A6">
              <w:t>Tiesiskā regulējuma ietekme uz tautsaimniecību un administratīvo slogu</w:t>
            </w:r>
          </w:p>
        </w:tc>
        <w:tc>
          <w:tcPr>
            <w:tcW w:w="6274" w:type="dxa"/>
            <w:hideMark/>
          </w:tcPr>
          <w:p w14:paraId="4BAD3CB3" w14:textId="5C43BA21" w:rsidR="00161647" w:rsidRPr="00A929A6" w:rsidRDefault="00A929A6" w:rsidP="00B16445">
            <w:pPr>
              <w:ind w:firstLine="108"/>
              <w:jc w:val="both"/>
            </w:pPr>
            <w:r>
              <w:t xml:space="preserve">Projekts šo jomu neskar. </w:t>
            </w:r>
          </w:p>
        </w:tc>
      </w:tr>
      <w:tr w:rsidR="004E638D" w:rsidRPr="00A929A6" w14:paraId="7CE4DD0A" w14:textId="77777777" w:rsidTr="00F54498">
        <w:tc>
          <w:tcPr>
            <w:tcW w:w="516" w:type="dxa"/>
            <w:hideMark/>
          </w:tcPr>
          <w:p w14:paraId="71DF9DC4" w14:textId="77777777" w:rsidR="00BD5588" w:rsidRPr="00A929A6" w:rsidRDefault="00656B5C" w:rsidP="00E273A1">
            <w:pPr>
              <w:jc w:val="center"/>
            </w:pPr>
            <w:r w:rsidRPr="00A929A6">
              <w:t>3.</w:t>
            </w:r>
          </w:p>
        </w:tc>
        <w:tc>
          <w:tcPr>
            <w:tcW w:w="2454" w:type="dxa"/>
            <w:hideMark/>
          </w:tcPr>
          <w:p w14:paraId="2AB44B2F" w14:textId="77777777" w:rsidR="00BD5588" w:rsidRPr="00A929A6" w:rsidRDefault="00656B5C" w:rsidP="00E30236">
            <w:r w:rsidRPr="00A929A6">
              <w:t>Administratīvo izmaksu monetārs novērtējums</w:t>
            </w:r>
          </w:p>
        </w:tc>
        <w:tc>
          <w:tcPr>
            <w:tcW w:w="6274" w:type="dxa"/>
            <w:hideMark/>
          </w:tcPr>
          <w:p w14:paraId="61B521F7" w14:textId="63A66899" w:rsidR="00BD5588" w:rsidRPr="00A929A6" w:rsidRDefault="00656B5C" w:rsidP="00EA3D31">
            <w:pPr>
              <w:ind w:firstLine="108"/>
            </w:pPr>
            <w:r w:rsidRPr="00A929A6">
              <w:t>Projekts šo jomu neskar</w:t>
            </w:r>
            <w:r w:rsidR="00EA3D31" w:rsidRPr="00A929A6">
              <w:t>.</w:t>
            </w:r>
          </w:p>
        </w:tc>
      </w:tr>
      <w:tr w:rsidR="004E638D" w:rsidRPr="00A929A6" w14:paraId="3F608AE8" w14:textId="77777777" w:rsidTr="00F54498">
        <w:tc>
          <w:tcPr>
            <w:tcW w:w="516" w:type="dxa"/>
            <w:hideMark/>
          </w:tcPr>
          <w:p w14:paraId="7300C071" w14:textId="77777777" w:rsidR="00BD5588" w:rsidRPr="00A929A6" w:rsidRDefault="00656B5C" w:rsidP="00E273A1">
            <w:pPr>
              <w:jc w:val="center"/>
            </w:pPr>
            <w:r w:rsidRPr="00A929A6">
              <w:t>4.</w:t>
            </w:r>
          </w:p>
        </w:tc>
        <w:tc>
          <w:tcPr>
            <w:tcW w:w="2454" w:type="dxa"/>
            <w:hideMark/>
          </w:tcPr>
          <w:p w14:paraId="7EE399F8" w14:textId="77777777" w:rsidR="00BD5588" w:rsidRPr="00A929A6" w:rsidRDefault="00656B5C" w:rsidP="00E273A1">
            <w:r w:rsidRPr="00A929A6">
              <w:t>Atbilstības izmaksu monetārs novērtējums</w:t>
            </w:r>
          </w:p>
        </w:tc>
        <w:tc>
          <w:tcPr>
            <w:tcW w:w="6274" w:type="dxa"/>
            <w:hideMark/>
          </w:tcPr>
          <w:p w14:paraId="7C96C716" w14:textId="0207B244" w:rsidR="00BD5588" w:rsidRPr="00A929A6" w:rsidRDefault="00656B5C" w:rsidP="00EA3D31">
            <w:pPr>
              <w:ind w:firstLine="108"/>
            </w:pPr>
            <w:r w:rsidRPr="00A929A6">
              <w:t>Projekts šo jomu neskar</w:t>
            </w:r>
            <w:r w:rsidR="00EA3D31" w:rsidRPr="00A929A6">
              <w:t>.</w:t>
            </w:r>
          </w:p>
        </w:tc>
      </w:tr>
      <w:tr w:rsidR="004E638D" w:rsidRPr="00A929A6" w14:paraId="2E8CF3F3" w14:textId="77777777" w:rsidTr="00F54498">
        <w:tc>
          <w:tcPr>
            <w:tcW w:w="516" w:type="dxa"/>
            <w:hideMark/>
          </w:tcPr>
          <w:p w14:paraId="75BDC01E" w14:textId="77777777" w:rsidR="00BD5588" w:rsidRPr="00A929A6" w:rsidRDefault="00656B5C" w:rsidP="00E273A1">
            <w:pPr>
              <w:jc w:val="center"/>
              <w:rPr>
                <w:highlight w:val="yellow"/>
              </w:rPr>
            </w:pPr>
            <w:r w:rsidRPr="00A929A6">
              <w:t>5.</w:t>
            </w:r>
          </w:p>
        </w:tc>
        <w:tc>
          <w:tcPr>
            <w:tcW w:w="2454" w:type="dxa"/>
            <w:hideMark/>
          </w:tcPr>
          <w:p w14:paraId="0B8036F0" w14:textId="77777777" w:rsidR="00BD5588" w:rsidRPr="00A929A6" w:rsidRDefault="00656B5C" w:rsidP="00E273A1">
            <w:r w:rsidRPr="00A929A6">
              <w:t>Cita informācija</w:t>
            </w:r>
          </w:p>
        </w:tc>
        <w:tc>
          <w:tcPr>
            <w:tcW w:w="6274" w:type="dxa"/>
            <w:hideMark/>
          </w:tcPr>
          <w:p w14:paraId="735C0EEC" w14:textId="77777777" w:rsidR="00BD5588" w:rsidRPr="00A929A6" w:rsidRDefault="00656B5C" w:rsidP="00EA3D31">
            <w:pPr>
              <w:ind w:firstLine="108"/>
            </w:pPr>
            <w:r w:rsidRPr="00A929A6">
              <w:t>Nav</w:t>
            </w:r>
            <w:r w:rsidR="00EA3D31" w:rsidRPr="00A929A6">
              <w:t>.</w:t>
            </w:r>
          </w:p>
          <w:p w14:paraId="50C8485D" w14:textId="22215239" w:rsidR="00161647" w:rsidRPr="00A929A6" w:rsidRDefault="00161647" w:rsidP="00EA3D31">
            <w:pPr>
              <w:ind w:firstLine="108"/>
            </w:pPr>
          </w:p>
        </w:tc>
      </w:tr>
    </w:tbl>
    <w:p w14:paraId="5839BD9A" w14:textId="4B0EFE0D" w:rsidR="004E4DD9" w:rsidRPr="00A929A6" w:rsidRDefault="004E4DD9" w:rsidP="00E273A1">
      <w:pPr>
        <w:rPr>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4E638D" w:rsidRPr="00A929A6"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A929A6" w:rsidRDefault="00656B5C" w:rsidP="00113C64">
            <w:pPr>
              <w:ind w:right="-34"/>
              <w:jc w:val="center"/>
              <w:rPr>
                <w:b/>
              </w:rPr>
            </w:pPr>
            <w:r w:rsidRPr="00A929A6">
              <w:rPr>
                <w:b/>
              </w:rPr>
              <w:t>III. Tiesību akta projekta ietekme uz valsts budžetu un pašvaldību budžetiem</w:t>
            </w:r>
          </w:p>
        </w:tc>
      </w:tr>
      <w:tr w:rsidR="00BD7871" w:rsidRPr="00A929A6"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BD7871" w:rsidRDefault="00171C87" w:rsidP="00113C64">
            <w:pPr>
              <w:ind w:right="-34"/>
              <w:jc w:val="center"/>
            </w:pPr>
            <w:r>
              <w:t>Projekts šo jomu neskar</w:t>
            </w:r>
          </w:p>
        </w:tc>
      </w:tr>
    </w:tbl>
    <w:p w14:paraId="21060955" w14:textId="373017D4" w:rsidR="004E4DD9" w:rsidRPr="00A929A6"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4E638D" w:rsidRPr="00A929A6" w14:paraId="746D8DC7" w14:textId="77777777" w:rsidTr="00161647">
        <w:trPr>
          <w:cantSplit/>
        </w:trPr>
        <w:tc>
          <w:tcPr>
            <w:tcW w:w="9353" w:type="dxa"/>
            <w:vAlign w:val="center"/>
            <w:hideMark/>
          </w:tcPr>
          <w:p w14:paraId="30F65026" w14:textId="77777777" w:rsidR="009878D6" w:rsidRPr="00A929A6" w:rsidRDefault="00656B5C" w:rsidP="00293120">
            <w:pPr>
              <w:jc w:val="center"/>
              <w:rPr>
                <w:b/>
                <w:bCs/>
              </w:rPr>
            </w:pPr>
            <w:r w:rsidRPr="00A929A6">
              <w:rPr>
                <w:b/>
                <w:bCs/>
              </w:rPr>
              <w:t>IV. Tiesību akta projekta ietekme uz spēkā esošo tiesību normu sistēmu</w:t>
            </w:r>
          </w:p>
        </w:tc>
      </w:tr>
      <w:tr w:rsidR="00171C87" w:rsidRPr="00171C87" w14:paraId="4A3FA75C" w14:textId="77777777" w:rsidTr="00161647">
        <w:trPr>
          <w:cantSplit/>
        </w:trPr>
        <w:tc>
          <w:tcPr>
            <w:tcW w:w="9353" w:type="dxa"/>
            <w:vAlign w:val="center"/>
          </w:tcPr>
          <w:p w14:paraId="02B08DE1" w14:textId="4D9F8D78" w:rsidR="00171C87" w:rsidRPr="00171C87" w:rsidRDefault="00171C87" w:rsidP="00293120">
            <w:pPr>
              <w:jc w:val="center"/>
              <w:rPr>
                <w:bCs/>
              </w:rPr>
            </w:pPr>
            <w:r w:rsidRPr="00171C87">
              <w:rPr>
                <w:bCs/>
              </w:rPr>
              <w:t>Projekts šo jomu neskar</w:t>
            </w:r>
          </w:p>
        </w:tc>
      </w:tr>
    </w:tbl>
    <w:p w14:paraId="3BD35BCA" w14:textId="77777777" w:rsidR="00161647" w:rsidRPr="00A929A6"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4E638D" w:rsidRPr="00A929A6" w14:paraId="64433338" w14:textId="77777777" w:rsidTr="00161647">
        <w:tc>
          <w:tcPr>
            <w:tcW w:w="5000" w:type="pct"/>
            <w:gridSpan w:val="3"/>
            <w:vAlign w:val="center"/>
            <w:hideMark/>
          </w:tcPr>
          <w:p w14:paraId="73642743" w14:textId="77777777" w:rsidR="009878D6" w:rsidRPr="00A929A6" w:rsidRDefault="00656B5C" w:rsidP="00293120">
            <w:pPr>
              <w:jc w:val="center"/>
              <w:rPr>
                <w:b/>
                <w:bCs/>
              </w:rPr>
            </w:pPr>
            <w:r w:rsidRPr="00A929A6">
              <w:rPr>
                <w:b/>
                <w:bCs/>
              </w:rPr>
              <w:t>V. Tiesību akta projekta atbilstība Latvijas Republikas starptautiskajām saistībām</w:t>
            </w:r>
          </w:p>
        </w:tc>
      </w:tr>
      <w:tr w:rsidR="004E638D" w:rsidRPr="00A929A6" w14:paraId="77BC0C8A" w14:textId="77777777" w:rsidTr="00161647">
        <w:tc>
          <w:tcPr>
            <w:tcW w:w="281" w:type="pct"/>
            <w:hideMark/>
          </w:tcPr>
          <w:p w14:paraId="0110CB2E" w14:textId="77777777" w:rsidR="009878D6" w:rsidRPr="00A929A6" w:rsidRDefault="00656B5C" w:rsidP="00293120">
            <w:pPr>
              <w:jc w:val="center"/>
            </w:pPr>
            <w:r w:rsidRPr="00A929A6">
              <w:lastRenderedPageBreak/>
              <w:t>1.</w:t>
            </w:r>
          </w:p>
        </w:tc>
        <w:tc>
          <w:tcPr>
            <w:tcW w:w="1339" w:type="pct"/>
            <w:hideMark/>
          </w:tcPr>
          <w:p w14:paraId="7C4F6366" w14:textId="77777777" w:rsidR="009878D6" w:rsidRPr="00A929A6" w:rsidRDefault="00656B5C" w:rsidP="00293120">
            <w:r w:rsidRPr="00A929A6">
              <w:t>Saistības pret Eiropas Savienību</w:t>
            </w:r>
          </w:p>
        </w:tc>
        <w:tc>
          <w:tcPr>
            <w:tcW w:w="3380" w:type="pct"/>
            <w:hideMark/>
          </w:tcPr>
          <w:p w14:paraId="3723E95B" w14:textId="01F4827E" w:rsidR="00161647" w:rsidRPr="00A929A6" w:rsidRDefault="00E96134" w:rsidP="001F0223">
            <w:pPr>
              <w:ind w:left="57" w:firstLine="108"/>
              <w:jc w:val="both"/>
            </w:pPr>
            <w:r>
              <w:t>Ar not</w:t>
            </w:r>
            <w:r w:rsidR="001F0223">
              <w:t>eikumu projektiem tiek pārņemtas direktīvas 2005/36/EK tiesību normas</w:t>
            </w:r>
          </w:p>
        </w:tc>
      </w:tr>
      <w:tr w:rsidR="004E638D" w:rsidRPr="00A929A6" w14:paraId="5F862B32" w14:textId="77777777" w:rsidTr="00161647">
        <w:tc>
          <w:tcPr>
            <w:tcW w:w="281" w:type="pct"/>
            <w:hideMark/>
          </w:tcPr>
          <w:p w14:paraId="043A0B17" w14:textId="77777777" w:rsidR="009878D6" w:rsidRPr="00A929A6" w:rsidRDefault="00656B5C" w:rsidP="00293120">
            <w:pPr>
              <w:jc w:val="center"/>
            </w:pPr>
            <w:r w:rsidRPr="00A929A6">
              <w:t>2.</w:t>
            </w:r>
          </w:p>
        </w:tc>
        <w:tc>
          <w:tcPr>
            <w:tcW w:w="1339" w:type="pct"/>
            <w:hideMark/>
          </w:tcPr>
          <w:p w14:paraId="41C815B2" w14:textId="77777777" w:rsidR="009878D6" w:rsidRPr="00A929A6" w:rsidRDefault="00656B5C" w:rsidP="00293120">
            <w:r w:rsidRPr="00A929A6">
              <w:t>Citas starptautiskās saistības</w:t>
            </w:r>
          </w:p>
        </w:tc>
        <w:tc>
          <w:tcPr>
            <w:tcW w:w="3380" w:type="pct"/>
            <w:hideMark/>
          </w:tcPr>
          <w:p w14:paraId="33F52B2D" w14:textId="683805B5" w:rsidR="009878D6" w:rsidRPr="00A929A6" w:rsidRDefault="00E96134" w:rsidP="00E96134">
            <w:pPr>
              <w:ind w:firstLine="108"/>
            </w:pPr>
            <w:r>
              <w:t>Ar noteikumu projektu tiek pārņemts līgums ar EEA un nolīgums ar Šveici</w:t>
            </w:r>
          </w:p>
        </w:tc>
      </w:tr>
      <w:tr w:rsidR="004E638D" w:rsidRPr="00A929A6" w14:paraId="769511D8" w14:textId="77777777" w:rsidTr="00161647">
        <w:tc>
          <w:tcPr>
            <w:tcW w:w="281" w:type="pct"/>
            <w:hideMark/>
          </w:tcPr>
          <w:p w14:paraId="393412CD" w14:textId="77777777" w:rsidR="009878D6" w:rsidRPr="00A929A6" w:rsidRDefault="00656B5C" w:rsidP="00293120">
            <w:pPr>
              <w:jc w:val="center"/>
            </w:pPr>
            <w:r w:rsidRPr="00A929A6">
              <w:t>3.</w:t>
            </w:r>
          </w:p>
        </w:tc>
        <w:tc>
          <w:tcPr>
            <w:tcW w:w="1339" w:type="pct"/>
            <w:hideMark/>
          </w:tcPr>
          <w:p w14:paraId="1DC2230F" w14:textId="77777777" w:rsidR="009878D6" w:rsidRPr="00A929A6" w:rsidRDefault="00656B5C" w:rsidP="00293120">
            <w:r w:rsidRPr="00A929A6">
              <w:t>Cita informācija</w:t>
            </w:r>
          </w:p>
        </w:tc>
        <w:tc>
          <w:tcPr>
            <w:tcW w:w="3380" w:type="pct"/>
            <w:hideMark/>
          </w:tcPr>
          <w:p w14:paraId="3BC7AF18" w14:textId="77777777" w:rsidR="009878D6" w:rsidRPr="00A929A6" w:rsidRDefault="00656B5C" w:rsidP="00EA3D31">
            <w:pPr>
              <w:ind w:firstLine="108"/>
            </w:pPr>
            <w:r w:rsidRPr="00A929A6">
              <w:t>Nav.</w:t>
            </w:r>
          </w:p>
        </w:tc>
      </w:tr>
    </w:tbl>
    <w:p w14:paraId="15F33BDE" w14:textId="06A30629" w:rsidR="004E4DD9" w:rsidRPr="00A929A6"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4"/>
        <w:gridCol w:w="59"/>
        <w:gridCol w:w="1415"/>
        <w:gridCol w:w="1582"/>
        <w:gridCol w:w="686"/>
        <w:gridCol w:w="2371"/>
      </w:tblGrid>
      <w:tr w:rsidR="004E638D" w:rsidRPr="00A929A6" w14:paraId="79343063" w14:textId="77777777" w:rsidTr="0057649F">
        <w:trPr>
          <w:cantSplit/>
        </w:trPr>
        <w:tc>
          <w:tcPr>
            <w:tcW w:w="5000" w:type="pct"/>
            <w:gridSpan w:val="6"/>
            <w:vAlign w:val="center"/>
            <w:hideMark/>
          </w:tcPr>
          <w:p w14:paraId="0BBD5360" w14:textId="77777777" w:rsidR="00BD5588" w:rsidRPr="00A929A6" w:rsidRDefault="00656B5C" w:rsidP="00E273A1">
            <w:pPr>
              <w:jc w:val="center"/>
              <w:rPr>
                <w:b/>
                <w:bCs/>
              </w:rPr>
            </w:pPr>
            <w:r w:rsidRPr="00A929A6">
              <w:rPr>
                <w:b/>
                <w:bCs/>
              </w:rPr>
              <w:t>1. tabula</w:t>
            </w:r>
            <w:r w:rsidRPr="00A929A6">
              <w:rPr>
                <w:b/>
                <w:bCs/>
              </w:rPr>
              <w:br/>
              <w:t>Tiesību akta projekta atbilstība ES tiesību aktiem</w:t>
            </w:r>
          </w:p>
        </w:tc>
      </w:tr>
      <w:tr w:rsidR="004E638D" w:rsidRPr="00A929A6" w14:paraId="12BF6B27" w14:textId="77777777" w:rsidTr="005A1052">
        <w:trPr>
          <w:cantSplit/>
        </w:trPr>
        <w:tc>
          <w:tcPr>
            <w:tcW w:w="1698" w:type="pct"/>
            <w:gridSpan w:val="2"/>
            <w:hideMark/>
          </w:tcPr>
          <w:p w14:paraId="62312DBD" w14:textId="77777777" w:rsidR="00BD5588" w:rsidRPr="00A929A6" w:rsidRDefault="00656B5C" w:rsidP="00E273A1">
            <w:r w:rsidRPr="00A929A6">
              <w:t>Attiecīgā ES tiesību akta datums, numurs un nosaukums</w:t>
            </w:r>
          </w:p>
        </w:tc>
        <w:tc>
          <w:tcPr>
            <w:tcW w:w="3302" w:type="pct"/>
            <w:gridSpan w:val="4"/>
            <w:hideMark/>
          </w:tcPr>
          <w:p w14:paraId="0F5EC9B7" w14:textId="77777777" w:rsidR="00BD5588" w:rsidRPr="00A929A6" w:rsidRDefault="00656B5C" w:rsidP="00E273A1">
            <w:r w:rsidRPr="00A929A6">
              <w:t>Eiropas Parlamenta un Eiropas Padomes 2010. gada 19. maija direktīva 2010/31/ES par ēku energoefektivitāti.</w:t>
            </w:r>
          </w:p>
          <w:p w14:paraId="7140B063" w14:textId="77777777" w:rsidR="004E4DD9" w:rsidRPr="00A929A6" w:rsidRDefault="004E4DD9" w:rsidP="00E273A1"/>
          <w:p w14:paraId="13B49B88" w14:textId="426D2C13" w:rsidR="004E4DD9" w:rsidRPr="00A929A6" w:rsidRDefault="004E4DD9" w:rsidP="00E273A1"/>
        </w:tc>
      </w:tr>
      <w:tr w:rsidR="004E638D" w:rsidRPr="00A929A6" w14:paraId="7A40BF27" w14:textId="77777777" w:rsidTr="005A1052">
        <w:trPr>
          <w:cantSplit/>
        </w:trPr>
        <w:tc>
          <w:tcPr>
            <w:tcW w:w="1698" w:type="pct"/>
            <w:gridSpan w:val="2"/>
            <w:vAlign w:val="center"/>
            <w:hideMark/>
          </w:tcPr>
          <w:p w14:paraId="547E7A3A" w14:textId="77777777" w:rsidR="00BD5588" w:rsidRPr="00A929A6" w:rsidRDefault="00656B5C" w:rsidP="00E273A1">
            <w:pPr>
              <w:jc w:val="center"/>
            </w:pPr>
            <w:r w:rsidRPr="00A929A6">
              <w:t>A</w:t>
            </w:r>
          </w:p>
        </w:tc>
        <w:tc>
          <w:tcPr>
            <w:tcW w:w="772" w:type="pct"/>
            <w:vAlign w:val="center"/>
            <w:hideMark/>
          </w:tcPr>
          <w:p w14:paraId="1323F2B7" w14:textId="77777777" w:rsidR="00BD5588" w:rsidRPr="00A929A6" w:rsidRDefault="00656B5C" w:rsidP="00E273A1">
            <w:pPr>
              <w:jc w:val="center"/>
            </w:pPr>
            <w:r w:rsidRPr="00A929A6">
              <w:t>B</w:t>
            </w:r>
          </w:p>
        </w:tc>
        <w:tc>
          <w:tcPr>
            <w:tcW w:w="1237" w:type="pct"/>
            <w:gridSpan w:val="2"/>
            <w:vAlign w:val="center"/>
            <w:hideMark/>
          </w:tcPr>
          <w:p w14:paraId="652322AE" w14:textId="77777777" w:rsidR="00BD5588" w:rsidRPr="00A929A6" w:rsidRDefault="00656B5C" w:rsidP="00E273A1">
            <w:pPr>
              <w:jc w:val="center"/>
            </w:pPr>
            <w:r w:rsidRPr="00A929A6">
              <w:t>C</w:t>
            </w:r>
          </w:p>
        </w:tc>
        <w:tc>
          <w:tcPr>
            <w:tcW w:w="1292" w:type="pct"/>
            <w:vAlign w:val="center"/>
            <w:hideMark/>
          </w:tcPr>
          <w:p w14:paraId="0FF66300" w14:textId="77777777" w:rsidR="00BD5588" w:rsidRPr="00A929A6" w:rsidRDefault="00656B5C" w:rsidP="00E273A1">
            <w:pPr>
              <w:jc w:val="center"/>
            </w:pPr>
            <w:r w:rsidRPr="00A929A6">
              <w:t>D</w:t>
            </w:r>
          </w:p>
        </w:tc>
      </w:tr>
      <w:tr w:rsidR="004E638D" w:rsidRPr="00A929A6" w14:paraId="76302288" w14:textId="77777777" w:rsidTr="005A1052">
        <w:tc>
          <w:tcPr>
            <w:tcW w:w="1698" w:type="pct"/>
            <w:gridSpan w:val="2"/>
            <w:hideMark/>
          </w:tcPr>
          <w:p w14:paraId="20F2384D" w14:textId="77777777" w:rsidR="00BD5588" w:rsidRPr="00A929A6" w:rsidRDefault="00656B5C" w:rsidP="00E273A1">
            <w:r w:rsidRPr="00A929A6">
              <w:t>Attiecīgā ES tiesību akta panta numurs (uzskaitot katru tiesību akta vienību – pantu, daļu, punktu, apakšpunktu)</w:t>
            </w:r>
          </w:p>
        </w:tc>
        <w:tc>
          <w:tcPr>
            <w:tcW w:w="772" w:type="pct"/>
            <w:hideMark/>
          </w:tcPr>
          <w:p w14:paraId="0766A2A4" w14:textId="77777777" w:rsidR="00BD5588" w:rsidRPr="00A929A6" w:rsidRDefault="00656B5C" w:rsidP="00E273A1">
            <w:r w:rsidRPr="00A929A6">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77A17B1" w14:textId="77777777" w:rsidR="00BD5588" w:rsidRPr="00A929A6" w:rsidRDefault="00656B5C" w:rsidP="00E273A1">
            <w:r w:rsidRPr="00A929A6">
              <w:t>Informācija par to, vai šīs tabulas A ailē minētās ES tiesību akta vienības tiek pārņemtas vai ieviestas pilnībā vai daļēji.</w:t>
            </w:r>
            <w:r w:rsidRPr="00A929A6">
              <w:br/>
              <w:t>Ja attiecīgā ES tiesību akta vienība tiek pārņemta vai ieviesta daļēji, sniedz attiecīgu skaidrojumu, kā arī precīzi norāda, kad un kādā veidā ES tiesību akta vienība tiks pārņemta vai ieviesta pilnībā.</w:t>
            </w:r>
            <w:r w:rsidRPr="00A929A6">
              <w:br/>
              <w:t>Norāda institūciju, kas ir atbildīga par šo saistību izpildi pilnībā</w:t>
            </w:r>
          </w:p>
        </w:tc>
        <w:tc>
          <w:tcPr>
            <w:tcW w:w="1292" w:type="pct"/>
            <w:hideMark/>
          </w:tcPr>
          <w:p w14:paraId="71EB97EC" w14:textId="77777777" w:rsidR="00BD5588" w:rsidRPr="00A929A6" w:rsidRDefault="00656B5C" w:rsidP="00E273A1">
            <w:r w:rsidRPr="00A929A6">
              <w:t>Informācija par to, vai šīs tabulas B ailē minētās projekta vienības paredz stingrākas prasības nekā šīs tabulas A ailē minētās ES tiesību akta vienības.</w:t>
            </w:r>
            <w:r w:rsidRPr="00A929A6">
              <w:br/>
              <w:t>Ja projekts satur stingrākas prasības nekā attiecīgais ES tiesību akts, norāda pamatojumu un samērīgumu.</w:t>
            </w:r>
            <w:r w:rsidRPr="00A929A6">
              <w:br/>
              <w:t>Norāda iespējamās alternatīvas (t. sk. alternatīvas, kas neparedz tiesiskā regulējuma izstrādi) – kādos gadījumos būtu iespējams izvairīties no stingrāku prasību noteikšanas, nekā paredzēts attiecīgajos ES tiesību aktos</w:t>
            </w:r>
          </w:p>
        </w:tc>
      </w:tr>
      <w:tr w:rsidR="00FA3B65" w:rsidRPr="00A929A6" w14:paraId="7EE000DE" w14:textId="77777777" w:rsidTr="005A1052">
        <w:trPr>
          <w:cantSplit/>
        </w:trPr>
        <w:tc>
          <w:tcPr>
            <w:tcW w:w="1698" w:type="pct"/>
            <w:gridSpan w:val="2"/>
          </w:tcPr>
          <w:p w14:paraId="2FA9A787" w14:textId="3CD91B63" w:rsidR="00FA3B65" w:rsidRPr="00A929A6" w:rsidRDefault="00CE176D" w:rsidP="00FA3B65">
            <w:r>
              <w:t>Direktīva 2005/36/EK, 14.pants, 3.punkta 2.teikums</w:t>
            </w:r>
          </w:p>
        </w:tc>
        <w:tc>
          <w:tcPr>
            <w:tcW w:w="772" w:type="pct"/>
          </w:tcPr>
          <w:p w14:paraId="254B0B88" w14:textId="2548BEB3" w:rsidR="00FA3B65" w:rsidRPr="00A929A6" w:rsidRDefault="00CE176D" w:rsidP="00FA3B65">
            <w:pPr>
              <w:ind w:left="57"/>
              <w:rPr>
                <w:spacing w:val="-2"/>
              </w:rPr>
            </w:pPr>
            <w:r>
              <w:rPr>
                <w:spacing w:val="-2"/>
              </w:rPr>
              <w:t>Noteikumu projekts 1.</w:t>
            </w:r>
            <w:r w:rsidR="005751E7">
              <w:rPr>
                <w:spacing w:val="-2"/>
              </w:rPr>
              <w:t xml:space="preserve">, 2., 3. </w:t>
            </w:r>
            <w:r>
              <w:rPr>
                <w:spacing w:val="-2"/>
              </w:rPr>
              <w:t>punkts</w:t>
            </w:r>
          </w:p>
        </w:tc>
        <w:tc>
          <w:tcPr>
            <w:tcW w:w="1237" w:type="pct"/>
            <w:gridSpan w:val="2"/>
          </w:tcPr>
          <w:p w14:paraId="4B063932" w14:textId="5C2CF2A1" w:rsidR="00FA3B65" w:rsidRPr="00A929A6" w:rsidRDefault="00FA3B65" w:rsidP="00FA3B65">
            <w:pPr>
              <w:ind w:left="57"/>
              <w:rPr>
                <w:spacing w:val="-2"/>
              </w:rPr>
            </w:pPr>
            <w:r w:rsidRPr="00F932BA">
              <w:t>Tiks ieviesta pilnībā</w:t>
            </w:r>
          </w:p>
        </w:tc>
        <w:tc>
          <w:tcPr>
            <w:tcW w:w="1292" w:type="pct"/>
          </w:tcPr>
          <w:p w14:paraId="48CD165E" w14:textId="43650359" w:rsidR="00FA3B65" w:rsidRPr="00A929A6" w:rsidRDefault="00FA3B65" w:rsidP="00FA3B65">
            <w:pPr>
              <w:ind w:left="57"/>
              <w:rPr>
                <w:spacing w:val="-2"/>
              </w:rPr>
            </w:pPr>
            <w:r w:rsidRPr="00F932BA">
              <w:t>Neparedzēs stingrākas prasības.</w:t>
            </w:r>
          </w:p>
        </w:tc>
      </w:tr>
      <w:tr w:rsidR="00FA3B65" w:rsidRPr="00A929A6" w14:paraId="6F7477C9" w14:textId="77777777" w:rsidTr="005A1052">
        <w:tc>
          <w:tcPr>
            <w:tcW w:w="1698" w:type="pct"/>
            <w:gridSpan w:val="2"/>
            <w:hideMark/>
          </w:tcPr>
          <w:p w14:paraId="4E93FDD5" w14:textId="77777777" w:rsidR="00FA3B65" w:rsidRPr="00A929A6" w:rsidRDefault="00FA3B65" w:rsidP="00FA3B65">
            <w:pPr>
              <w:rPr>
                <w:highlight w:val="lightGray"/>
              </w:rPr>
            </w:pPr>
            <w:r w:rsidRPr="00A929A6">
              <w:t>Kā ir izmantota ES tiesību aktā paredzētā rīcības brīvība dalībvalstij pārņemt vai ieviest noteiktas ES tiesību akta normas? Kādēļ?</w:t>
            </w:r>
          </w:p>
        </w:tc>
        <w:tc>
          <w:tcPr>
            <w:tcW w:w="3302" w:type="pct"/>
            <w:gridSpan w:val="4"/>
            <w:hideMark/>
          </w:tcPr>
          <w:p w14:paraId="711FE3D6" w14:textId="145FAC17" w:rsidR="00FA3B65" w:rsidRPr="00A929A6" w:rsidRDefault="00FA3B65" w:rsidP="00FA3B65">
            <w:pPr>
              <w:ind w:firstLine="108"/>
              <w:jc w:val="both"/>
              <w:rPr>
                <w:highlight w:val="lightGray"/>
              </w:rPr>
            </w:pPr>
            <w:r w:rsidRPr="00F932BA">
              <w:t>Projekts šo jomu neskar.</w:t>
            </w:r>
          </w:p>
        </w:tc>
      </w:tr>
      <w:tr w:rsidR="00FA3B65" w:rsidRPr="00A929A6" w14:paraId="2F32ED8C" w14:textId="77777777" w:rsidTr="005A1052">
        <w:tc>
          <w:tcPr>
            <w:tcW w:w="1698" w:type="pct"/>
            <w:gridSpan w:val="2"/>
            <w:hideMark/>
          </w:tcPr>
          <w:p w14:paraId="62243B5A" w14:textId="77777777" w:rsidR="00FA3B65" w:rsidRPr="00A929A6" w:rsidRDefault="00FA3B65" w:rsidP="00FA3B65">
            <w:r w:rsidRPr="00A929A6">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C18A980" w14:textId="77777777" w:rsidR="00FA3B65" w:rsidRPr="00A929A6" w:rsidRDefault="00FA3B65" w:rsidP="00FA3B65">
            <w:pPr>
              <w:ind w:firstLine="108"/>
            </w:pPr>
            <w:r w:rsidRPr="00A929A6">
              <w:t>Projekts šo jomu neskar.</w:t>
            </w:r>
          </w:p>
          <w:p w14:paraId="32844EFA" w14:textId="77777777" w:rsidR="00FA3B65" w:rsidRPr="00A929A6" w:rsidRDefault="00FA3B65" w:rsidP="00FA3B65">
            <w:pPr>
              <w:ind w:firstLine="108"/>
            </w:pPr>
          </w:p>
          <w:p w14:paraId="2305C3BD" w14:textId="192B706A" w:rsidR="00FA3B65" w:rsidRPr="00A929A6" w:rsidRDefault="00FA3B65" w:rsidP="00FA3B65">
            <w:pPr>
              <w:ind w:firstLine="108"/>
            </w:pPr>
          </w:p>
        </w:tc>
      </w:tr>
      <w:tr w:rsidR="00FA3B65" w:rsidRPr="00A929A6" w14:paraId="391081B1" w14:textId="77777777" w:rsidTr="005A1052">
        <w:trPr>
          <w:cantSplit/>
        </w:trPr>
        <w:tc>
          <w:tcPr>
            <w:tcW w:w="1698" w:type="pct"/>
            <w:gridSpan w:val="2"/>
            <w:hideMark/>
          </w:tcPr>
          <w:p w14:paraId="4FCFDD10" w14:textId="77777777" w:rsidR="00FA3B65" w:rsidRPr="00A929A6" w:rsidRDefault="00FA3B65" w:rsidP="00FA3B65">
            <w:r w:rsidRPr="00A929A6">
              <w:t>Cita informācija</w:t>
            </w:r>
          </w:p>
        </w:tc>
        <w:tc>
          <w:tcPr>
            <w:tcW w:w="3302" w:type="pct"/>
            <w:gridSpan w:val="4"/>
            <w:hideMark/>
          </w:tcPr>
          <w:p w14:paraId="74609A68" w14:textId="77777777" w:rsidR="00FA3B65" w:rsidRPr="00A929A6" w:rsidRDefault="00FA3B65" w:rsidP="00FA3B65">
            <w:pPr>
              <w:ind w:firstLine="108"/>
            </w:pPr>
            <w:r w:rsidRPr="00A929A6">
              <w:t>Nav.</w:t>
            </w:r>
          </w:p>
        </w:tc>
      </w:tr>
      <w:tr w:rsidR="00FA3B65" w:rsidRPr="00A929A6" w14:paraId="0A207ECB" w14:textId="77777777" w:rsidTr="0057649F">
        <w:trPr>
          <w:cantSplit/>
        </w:trPr>
        <w:tc>
          <w:tcPr>
            <w:tcW w:w="5000" w:type="pct"/>
            <w:gridSpan w:val="6"/>
            <w:vAlign w:val="center"/>
            <w:hideMark/>
          </w:tcPr>
          <w:p w14:paraId="494C2B28" w14:textId="77777777" w:rsidR="00FA3B65" w:rsidRPr="00A929A6" w:rsidRDefault="00FA3B65" w:rsidP="00FA3B65">
            <w:pPr>
              <w:jc w:val="center"/>
              <w:rPr>
                <w:b/>
                <w:bCs/>
                <w:highlight w:val="lightGray"/>
              </w:rPr>
            </w:pPr>
            <w:r w:rsidRPr="00A929A6">
              <w:rPr>
                <w:b/>
                <w:bCs/>
              </w:rPr>
              <w:t>2. tabula</w:t>
            </w:r>
            <w:r w:rsidRPr="00A929A6">
              <w:rPr>
                <w:b/>
                <w:bCs/>
              </w:rPr>
              <w:br/>
              <w:t>Ar tiesību akta projektu izpildītās vai uzņemtās saistības, kas izriet no starptautiskajiem tiesību aktiem vai starptautiskas institūcijas vai organizācijas dokumentiem.</w:t>
            </w:r>
            <w:r w:rsidRPr="00A929A6">
              <w:rPr>
                <w:b/>
                <w:bCs/>
              </w:rPr>
              <w:br/>
              <w:t>Pasākumi šo saistību izpildei</w:t>
            </w:r>
          </w:p>
        </w:tc>
      </w:tr>
      <w:tr w:rsidR="00FA3B65" w:rsidRPr="0066352D" w14:paraId="098BF643" w14:textId="77777777" w:rsidTr="005A1052">
        <w:trPr>
          <w:cantSplit/>
        </w:trPr>
        <w:tc>
          <w:tcPr>
            <w:tcW w:w="1698" w:type="pct"/>
            <w:gridSpan w:val="2"/>
            <w:vAlign w:val="center"/>
          </w:tcPr>
          <w:p w14:paraId="5674924B" w14:textId="23B83B0C" w:rsidR="00FA3B65" w:rsidRPr="0066352D" w:rsidRDefault="00FA3B65" w:rsidP="00FA3B65">
            <w:pPr>
              <w:rPr>
                <w:bCs/>
              </w:rPr>
            </w:pPr>
            <w:r w:rsidRPr="0066352D">
              <w:rPr>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7E727F56" w14:textId="185E4EB0" w:rsidR="00FA3B65" w:rsidRPr="0066352D" w:rsidRDefault="00FA3B65" w:rsidP="00FA3B65">
            <w:pPr>
              <w:rPr>
                <w:bCs/>
              </w:rPr>
            </w:pPr>
            <w:r>
              <w:rPr>
                <w:bCs/>
              </w:rPr>
              <w:t>L</w:t>
            </w:r>
            <w:r w:rsidRPr="00D0220C">
              <w:rPr>
                <w:bCs/>
              </w:rPr>
              <w:t>īgums ar EEA</w:t>
            </w:r>
            <w:r>
              <w:rPr>
                <w:bCs/>
              </w:rPr>
              <w:t>, n</w:t>
            </w:r>
            <w:r w:rsidRPr="00D0220C">
              <w:rPr>
                <w:bCs/>
              </w:rPr>
              <w:t>olīgums ar Šveici</w:t>
            </w:r>
          </w:p>
        </w:tc>
      </w:tr>
      <w:tr w:rsidR="00FA3B65" w:rsidRPr="0066352D" w14:paraId="38CB29EC" w14:textId="77777777" w:rsidTr="0066352D">
        <w:trPr>
          <w:cantSplit/>
        </w:trPr>
        <w:tc>
          <w:tcPr>
            <w:tcW w:w="1666" w:type="pct"/>
            <w:vAlign w:val="center"/>
          </w:tcPr>
          <w:p w14:paraId="3E4EC9DB" w14:textId="4C762BD5" w:rsidR="00FA3B65" w:rsidRPr="0066352D" w:rsidRDefault="00FA3B65" w:rsidP="00FA3B65">
            <w:pPr>
              <w:jc w:val="center"/>
              <w:rPr>
                <w:bCs/>
              </w:rPr>
            </w:pPr>
            <w:r w:rsidRPr="0066352D">
              <w:rPr>
                <w:bCs/>
              </w:rPr>
              <w:t>A</w:t>
            </w:r>
          </w:p>
        </w:tc>
        <w:tc>
          <w:tcPr>
            <w:tcW w:w="1667" w:type="pct"/>
            <w:gridSpan w:val="3"/>
            <w:vAlign w:val="center"/>
          </w:tcPr>
          <w:p w14:paraId="6FA29D37" w14:textId="6C7C7719" w:rsidR="00FA3B65" w:rsidRPr="0066352D" w:rsidRDefault="00FA3B65" w:rsidP="00FA3B65">
            <w:pPr>
              <w:jc w:val="center"/>
              <w:rPr>
                <w:bCs/>
              </w:rPr>
            </w:pPr>
            <w:r w:rsidRPr="0066352D">
              <w:rPr>
                <w:bCs/>
              </w:rPr>
              <w:t>B</w:t>
            </w:r>
          </w:p>
        </w:tc>
        <w:tc>
          <w:tcPr>
            <w:tcW w:w="1667" w:type="pct"/>
            <w:gridSpan w:val="2"/>
            <w:vAlign w:val="center"/>
          </w:tcPr>
          <w:p w14:paraId="332F4DDF" w14:textId="7DF1E96C" w:rsidR="00FA3B65" w:rsidRPr="0066352D" w:rsidRDefault="00FA3B65" w:rsidP="00FA3B65">
            <w:pPr>
              <w:jc w:val="center"/>
              <w:rPr>
                <w:bCs/>
              </w:rPr>
            </w:pPr>
            <w:r w:rsidRPr="0066352D">
              <w:rPr>
                <w:bCs/>
              </w:rPr>
              <w:t>C</w:t>
            </w:r>
          </w:p>
        </w:tc>
      </w:tr>
      <w:tr w:rsidR="00FA3B65" w:rsidRPr="0066352D" w14:paraId="764F03E9" w14:textId="77777777" w:rsidTr="00704509">
        <w:trPr>
          <w:cantSplit/>
        </w:trPr>
        <w:tc>
          <w:tcPr>
            <w:tcW w:w="1666" w:type="pct"/>
          </w:tcPr>
          <w:p w14:paraId="35B6C392" w14:textId="2DD27978" w:rsidR="00FA3B65" w:rsidRPr="0066352D" w:rsidRDefault="00FA3B65" w:rsidP="00FA3B65">
            <w:pPr>
              <w:rPr>
                <w:bCs/>
              </w:rPr>
            </w:pPr>
            <w:r w:rsidRPr="0066352D">
              <w:rPr>
                <w:shd w:val="clear" w:color="auto" w:fill="FFFFFF"/>
              </w:rPr>
              <w:t>Starptautiskās saistības (pēc būtības), kas izriet no norādītā starptautiskā dokumenta.</w:t>
            </w:r>
            <w:r w:rsidRPr="0066352D">
              <w:br/>
            </w:r>
            <w:r w:rsidRPr="0066352D">
              <w:rPr>
                <w:shd w:val="clear" w:color="auto" w:fill="FFFFFF"/>
              </w:rPr>
              <w:t>Konkrēti veicamie pasākumi vai uzdevumi, kas nepieciešami šo starptautisko saistību izpildei</w:t>
            </w:r>
          </w:p>
        </w:tc>
        <w:tc>
          <w:tcPr>
            <w:tcW w:w="1667" w:type="pct"/>
            <w:gridSpan w:val="3"/>
          </w:tcPr>
          <w:p w14:paraId="3F797794" w14:textId="6CFC86E4" w:rsidR="00FA3B65" w:rsidRPr="0066352D" w:rsidRDefault="00FA3B65" w:rsidP="00FA3B65">
            <w:pPr>
              <w:rPr>
                <w:bCs/>
              </w:rPr>
            </w:pPr>
            <w:r w:rsidRPr="0066352D">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31ED43CE" w14:textId="298EF576" w:rsidR="00FA3B65" w:rsidRPr="0066352D" w:rsidRDefault="00FA3B65" w:rsidP="00FA3B65">
            <w:pPr>
              <w:rPr>
                <w:bCs/>
              </w:rPr>
            </w:pPr>
            <w:r w:rsidRPr="0066352D">
              <w:rPr>
                <w:shd w:val="clear" w:color="auto" w:fill="FFFFFF"/>
              </w:rPr>
              <w:t>Informācija par to, vai starptautiskās saistības, kas minētas šīs tabulas A ailē, tiek izpildītas pilnībā vai daļēji.</w:t>
            </w:r>
            <w:r w:rsidRPr="0066352D">
              <w:br/>
            </w:r>
            <w:r w:rsidRPr="0066352D">
              <w:rPr>
                <w:shd w:val="clear" w:color="auto" w:fill="FFFFFF"/>
              </w:rPr>
              <w:t>Ja attiecīgās starptautiskās saistības tiek izpildītas daļēji, sniedz skaidrojumu, kā arī precīzi norāda, kad un kādā veidā starptautiskās saistības tiks izpildītas pilnībā.</w:t>
            </w:r>
            <w:r w:rsidRPr="0066352D">
              <w:br/>
            </w:r>
            <w:r w:rsidRPr="0066352D">
              <w:rPr>
                <w:shd w:val="clear" w:color="auto" w:fill="FFFFFF"/>
              </w:rPr>
              <w:t>Norāda institūciju, kas ir atbildīga par šo saistību izpildi pilnībā</w:t>
            </w:r>
          </w:p>
        </w:tc>
      </w:tr>
      <w:tr w:rsidR="00FA3B65" w:rsidRPr="0066352D" w14:paraId="10A568D0" w14:textId="77777777" w:rsidTr="00D0220C">
        <w:trPr>
          <w:cantSplit/>
        </w:trPr>
        <w:tc>
          <w:tcPr>
            <w:tcW w:w="1666" w:type="pct"/>
            <w:vAlign w:val="center"/>
          </w:tcPr>
          <w:p w14:paraId="4660AF38" w14:textId="3FE7A664" w:rsidR="00FA3B65" w:rsidRPr="0066352D" w:rsidRDefault="00FA3B65" w:rsidP="00FA3B65">
            <w:pPr>
              <w:rPr>
                <w:shd w:val="clear" w:color="auto" w:fill="FFFFFF"/>
              </w:rPr>
            </w:pPr>
          </w:p>
        </w:tc>
        <w:tc>
          <w:tcPr>
            <w:tcW w:w="1667" w:type="pct"/>
            <w:gridSpan w:val="3"/>
          </w:tcPr>
          <w:p w14:paraId="062ED755" w14:textId="5DAFE4C1" w:rsidR="00FA3B65" w:rsidRPr="0066352D" w:rsidRDefault="00FA3B65" w:rsidP="00FA3B65">
            <w:pPr>
              <w:rPr>
                <w:shd w:val="clear" w:color="auto" w:fill="FFFFFF"/>
              </w:rPr>
            </w:pPr>
          </w:p>
        </w:tc>
        <w:tc>
          <w:tcPr>
            <w:tcW w:w="1667" w:type="pct"/>
            <w:gridSpan w:val="2"/>
            <w:vAlign w:val="center"/>
          </w:tcPr>
          <w:p w14:paraId="4E077F24" w14:textId="77777777" w:rsidR="00FA3B65" w:rsidRPr="0066352D" w:rsidRDefault="00FA3B65" w:rsidP="00FA3B65">
            <w:pPr>
              <w:rPr>
                <w:shd w:val="clear" w:color="auto" w:fill="FFFFFF"/>
              </w:rPr>
            </w:pPr>
          </w:p>
        </w:tc>
      </w:tr>
      <w:tr w:rsidR="00FA3B65" w:rsidRPr="0066352D" w14:paraId="7FDA6AEB" w14:textId="77777777" w:rsidTr="005A1052">
        <w:trPr>
          <w:cantSplit/>
        </w:trPr>
        <w:tc>
          <w:tcPr>
            <w:tcW w:w="1698" w:type="pct"/>
            <w:gridSpan w:val="2"/>
            <w:vAlign w:val="center"/>
          </w:tcPr>
          <w:p w14:paraId="4DF310AD" w14:textId="52B7AE5F" w:rsidR="00FA3B65" w:rsidRPr="0066352D" w:rsidRDefault="00FA3B65" w:rsidP="00FA3B65">
            <w:pPr>
              <w:rPr>
                <w:bCs/>
              </w:rPr>
            </w:pPr>
            <w:r w:rsidRPr="0066352D">
              <w:rPr>
                <w:shd w:val="clear" w:color="auto" w:fill="FFFFFF"/>
              </w:rPr>
              <w:t>Vai starptautiskajā dokumentā paredzētās saistības nav pretrunā ar jau esošajām Latvijas Republikas starptautiskajām saistībām</w:t>
            </w:r>
          </w:p>
        </w:tc>
        <w:tc>
          <w:tcPr>
            <w:tcW w:w="3302" w:type="pct"/>
            <w:gridSpan w:val="4"/>
          </w:tcPr>
          <w:p w14:paraId="4C8E081F" w14:textId="7DC0A6B4" w:rsidR="00FA3B65" w:rsidRPr="0066352D" w:rsidRDefault="00FA3B65" w:rsidP="00FA3B65">
            <w:pPr>
              <w:rPr>
                <w:bCs/>
              </w:rPr>
            </w:pPr>
            <w:r>
              <w:rPr>
                <w:bCs/>
              </w:rPr>
              <w:t xml:space="preserve">Nav pretrunu starp </w:t>
            </w:r>
            <w:r w:rsidRPr="00286F08">
              <w:rPr>
                <w:bCs/>
              </w:rPr>
              <w:t>starptautiskajā dokumentā paredzē</w:t>
            </w:r>
            <w:r>
              <w:rPr>
                <w:bCs/>
              </w:rPr>
              <w:t>tajām</w:t>
            </w:r>
            <w:r w:rsidRPr="00286F08">
              <w:rPr>
                <w:bCs/>
              </w:rPr>
              <w:t xml:space="preserve"> saistīb</w:t>
            </w:r>
            <w:r>
              <w:rPr>
                <w:bCs/>
              </w:rPr>
              <w:t>ām</w:t>
            </w:r>
            <w:r w:rsidRPr="00286F08">
              <w:rPr>
                <w:bCs/>
              </w:rPr>
              <w:t xml:space="preserve"> </w:t>
            </w:r>
            <w:r>
              <w:rPr>
                <w:bCs/>
              </w:rPr>
              <w:t>un</w:t>
            </w:r>
            <w:r w:rsidRPr="00286F08">
              <w:rPr>
                <w:bCs/>
              </w:rPr>
              <w:t xml:space="preserve"> jau esošajām Latvijas Republikas starptautiskajām saistībām</w:t>
            </w:r>
            <w:r>
              <w:rPr>
                <w:bCs/>
              </w:rPr>
              <w:t>.</w:t>
            </w:r>
          </w:p>
        </w:tc>
      </w:tr>
      <w:tr w:rsidR="00FA3B65" w:rsidRPr="0066352D" w14:paraId="77DA3AF4" w14:textId="77777777" w:rsidTr="005A1052">
        <w:trPr>
          <w:cantSplit/>
        </w:trPr>
        <w:tc>
          <w:tcPr>
            <w:tcW w:w="1698" w:type="pct"/>
            <w:gridSpan w:val="2"/>
            <w:vAlign w:val="center"/>
          </w:tcPr>
          <w:p w14:paraId="46058FD8" w14:textId="1F50189C" w:rsidR="00FA3B65" w:rsidRPr="0066352D" w:rsidRDefault="00FA3B65" w:rsidP="00FA3B65">
            <w:pPr>
              <w:rPr>
                <w:shd w:val="clear" w:color="auto" w:fill="FFFFFF"/>
              </w:rPr>
            </w:pPr>
            <w:r w:rsidRPr="0066352D">
              <w:rPr>
                <w:shd w:val="clear" w:color="auto" w:fill="FFFFFF"/>
              </w:rPr>
              <w:t>Cita informācija</w:t>
            </w:r>
          </w:p>
        </w:tc>
        <w:tc>
          <w:tcPr>
            <w:tcW w:w="3302" w:type="pct"/>
            <w:gridSpan w:val="4"/>
            <w:vAlign w:val="center"/>
          </w:tcPr>
          <w:p w14:paraId="5E6C3280" w14:textId="2F4324C6" w:rsidR="00FA3B65" w:rsidRPr="0066352D" w:rsidRDefault="00FA3B65" w:rsidP="00FA3B65">
            <w:pPr>
              <w:rPr>
                <w:bCs/>
              </w:rPr>
            </w:pPr>
            <w:r>
              <w:rPr>
                <w:bCs/>
              </w:rPr>
              <w:t>nav</w:t>
            </w:r>
          </w:p>
        </w:tc>
      </w:tr>
    </w:tbl>
    <w:p w14:paraId="05320356" w14:textId="3F795E1C" w:rsidR="00161647" w:rsidRPr="00A929A6"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4E638D" w:rsidRPr="00A929A6" w14:paraId="56321BB1" w14:textId="77777777" w:rsidTr="0057649F">
        <w:trPr>
          <w:cantSplit/>
        </w:trPr>
        <w:tc>
          <w:tcPr>
            <w:tcW w:w="5000" w:type="pct"/>
            <w:gridSpan w:val="3"/>
            <w:vAlign w:val="center"/>
            <w:hideMark/>
          </w:tcPr>
          <w:p w14:paraId="087045CA" w14:textId="77777777" w:rsidR="00BD5588" w:rsidRPr="00A929A6" w:rsidRDefault="00656B5C" w:rsidP="00E273A1">
            <w:pPr>
              <w:jc w:val="center"/>
              <w:rPr>
                <w:b/>
                <w:bCs/>
              </w:rPr>
            </w:pPr>
            <w:r w:rsidRPr="00A929A6">
              <w:rPr>
                <w:b/>
                <w:bCs/>
              </w:rPr>
              <w:t>VI. Sabiedrības līdzdalība un komunikācijas aktivitātes</w:t>
            </w:r>
          </w:p>
        </w:tc>
      </w:tr>
      <w:tr w:rsidR="004E638D" w:rsidRPr="00A929A6" w14:paraId="4786D969" w14:textId="77777777" w:rsidTr="00B16445">
        <w:tc>
          <w:tcPr>
            <w:tcW w:w="281" w:type="pct"/>
            <w:hideMark/>
          </w:tcPr>
          <w:p w14:paraId="5B5D2FD0" w14:textId="77777777" w:rsidR="00BD5588" w:rsidRPr="00A929A6" w:rsidRDefault="00656B5C" w:rsidP="00E273A1">
            <w:pPr>
              <w:jc w:val="center"/>
            </w:pPr>
            <w:r w:rsidRPr="00A929A6">
              <w:t>1.</w:t>
            </w:r>
          </w:p>
        </w:tc>
        <w:tc>
          <w:tcPr>
            <w:tcW w:w="1339" w:type="pct"/>
            <w:hideMark/>
          </w:tcPr>
          <w:p w14:paraId="21002897" w14:textId="77777777" w:rsidR="00BD5588" w:rsidRPr="00A929A6" w:rsidRDefault="00656B5C" w:rsidP="00E273A1">
            <w:r w:rsidRPr="00A929A6">
              <w:t xml:space="preserve">Plānotās sabiedrības līdzdalības un komunikācijas </w:t>
            </w:r>
            <w:r w:rsidRPr="00A929A6">
              <w:lastRenderedPageBreak/>
              <w:t>aktivitātes saistībā ar projektu</w:t>
            </w:r>
          </w:p>
        </w:tc>
        <w:tc>
          <w:tcPr>
            <w:tcW w:w="3380" w:type="pct"/>
          </w:tcPr>
          <w:p w14:paraId="142E1922" w14:textId="052955F2" w:rsidR="00161647" w:rsidRPr="00A929A6" w:rsidRDefault="00F90202" w:rsidP="00F90202">
            <w:pPr>
              <w:ind w:firstLine="108"/>
              <w:jc w:val="both"/>
            </w:pPr>
            <w:r>
              <w:rPr>
                <w:sz w:val="26"/>
                <w:szCs w:val="26"/>
              </w:rPr>
              <w:lastRenderedPageBreak/>
              <w:t>Noteikumu p</w:t>
            </w:r>
            <w:r w:rsidRPr="00E46FCC">
              <w:rPr>
                <w:sz w:val="26"/>
                <w:szCs w:val="26"/>
              </w:rPr>
              <w:t>r</w:t>
            </w:r>
            <w:r>
              <w:rPr>
                <w:sz w:val="26"/>
                <w:szCs w:val="26"/>
              </w:rPr>
              <w:t>ojekti</w:t>
            </w:r>
            <w:r w:rsidRPr="00E46FCC">
              <w:rPr>
                <w:sz w:val="26"/>
                <w:szCs w:val="26"/>
              </w:rPr>
              <w:t xml:space="preserve"> </w:t>
            </w:r>
            <w:r>
              <w:rPr>
                <w:sz w:val="26"/>
                <w:szCs w:val="26"/>
              </w:rPr>
              <w:t>publicēti</w:t>
            </w:r>
            <w:r w:rsidRPr="00E46FCC">
              <w:rPr>
                <w:sz w:val="26"/>
                <w:szCs w:val="26"/>
              </w:rPr>
              <w:t xml:space="preserve"> ministrijas tīmekļa vietnē</w:t>
            </w:r>
            <w:r w:rsidR="00AC550B">
              <w:rPr>
                <w:sz w:val="26"/>
                <w:szCs w:val="26"/>
              </w:rPr>
              <w:t xml:space="preserve"> pēc to</w:t>
            </w:r>
            <w:r w:rsidRPr="00E46FCC">
              <w:rPr>
                <w:sz w:val="26"/>
                <w:szCs w:val="26"/>
              </w:rPr>
              <w:t xml:space="preserve"> izsludināšanas Valsts sekretāru sanāksmē.</w:t>
            </w:r>
          </w:p>
        </w:tc>
      </w:tr>
      <w:tr w:rsidR="004E638D" w:rsidRPr="00A929A6" w14:paraId="4E93E920" w14:textId="77777777" w:rsidTr="00B16445">
        <w:trPr>
          <w:cantSplit/>
        </w:trPr>
        <w:tc>
          <w:tcPr>
            <w:tcW w:w="281" w:type="pct"/>
            <w:hideMark/>
          </w:tcPr>
          <w:p w14:paraId="1B4F637E" w14:textId="77777777" w:rsidR="00BD5588" w:rsidRPr="00A929A6" w:rsidRDefault="00656B5C" w:rsidP="00E273A1">
            <w:pPr>
              <w:jc w:val="center"/>
            </w:pPr>
            <w:r w:rsidRPr="00A929A6">
              <w:t>2.</w:t>
            </w:r>
          </w:p>
        </w:tc>
        <w:tc>
          <w:tcPr>
            <w:tcW w:w="1339" w:type="pct"/>
            <w:hideMark/>
          </w:tcPr>
          <w:p w14:paraId="4FA8A427" w14:textId="77777777" w:rsidR="00BD5588" w:rsidRPr="00A929A6" w:rsidRDefault="00656B5C" w:rsidP="00E273A1">
            <w:r w:rsidRPr="00A929A6">
              <w:t>Sabiedrības līdzdalība projekta izstrādē</w:t>
            </w:r>
          </w:p>
        </w:tc>
        <w:tc>
          <w:tcPr>
            <w:tcW w:w="3380" w:type="pct"/>
          </w:tcPr>
          <w:p w14:paraId="21582BC5" w14:textId="6F2D98B8" w:rsidR="00161647" w:rsidRPr="00A929A6" w:rsidRDefault="002960B7" w:rsidP="00AD7B2D">
            <w:pPr>
              <w:pStyle w:val="naisnod"/>
              <w:spacing w:before="0" w:after="0"/>
              <w:ind w:right="57" w:firstLine="108"/>
              <w:jc w:val="both"/>
              <w:rPr>
                <w:b w:val="0"/>
              </w:rPr>
            </w:pPr>
            <w:r>
              <w:rPr>
                <w:b w:val="0"/>
              </w:rPr>
              <w:t>Projekts šo jomu neskar.</w:t>
            </w:r>
          </w:p>
        </w:tc>
      </w:tr>
      <w:tr w:rsidR="004E638D" w:rsidRPr="00A929A6" w14:paraId="3913ECCF" w14:textId="77777777" w:rsidTr="00B16445">
        <w:trPr>
          <w:cantSplit/>
        </w:trPr>
        <w:tc>
          <w:tcPr>
            <w:tcW w:w="281" w:type="pct"/>
            <w:hideMark/>
          </w:tcPr>
          <w:p w14:paraId="1B63522F" w14:textId="77777777" w:rsidR="00BD5588" w:rsidRPr="00A929A6" w:rsidRDefault="00656B5C" w:rsidP="00E273A1">
            <w:pPr>
              <w:jc w:val="center"/>
            </w:pPr>
            <w:r w:rsidRPr="00A929A6">
              <w:t>3.</w:t>
            </w:r>
          </w:p>
        </w:tc>
        <w:tc>
          <w:tcPr>
            <w:tcW w:w="1339" w:type="pct"/>
            <w:hideMark/>
          </w:tcPr>
          <w:p w14:paraId="4C549B95" w14:textId="77777777" w:rsidR="00BD5588" w:rsidRPr="00A929A6" w:rsidRDefault="00656B5C" w:rsidP="00E273A1">
            <w:r w:rsidRPr="00A929A6">
              <w:t>Sabiedrības līdzdalības rezultāti</w:t>
            </w:r>
          </w:p>
        </w:tc>
        <w:tc>
          <w:tcPr>
            <w:tcW w:w="3380" w:type="pct"/>
          </w:tcPr>
          <w:p w14:paraId="64E17A0B" w14:textId="55FF3297" w:rsidR="00161647" w:rsidRPr="00A929A6" w:rsidRDefault="002960B7" w:rsidP="007067FA">
            <w:pPr>
              <w:ind w:firstLine="108"/>
              <w:jc w:val="both"/>
            </w:pPr>
            <w:r>
              <w:t>Projekts šo jomu neskar.</w:t>
            </w:r>
          </w:p>
        </w:tc>
      </w:tr>
      <w:tr w:rsidR="004E638D" w:rsidRPr="00A929A6" w14:paraId="3ADE953F" w14:textId="77777777" w:rsidTr="0057649F">
        <w:trPr>
          <w:cantSplit/>
        </w:trPr>
        <w:tc>
          <w:tcPr>
            <w:tcW w:w="281" w:type="pct"/>
            <w:hideMark/>
          </w:tcPr>
          <w:p w14:paraId="4C70A1DB" w14:textId="77777777" w:rsidR="00BD5588" w:rsidRPr="00A929A6" w:rsidRDefault="00656B5C" w:rsidP="00E273A1">
            <w:pPr>
              <w:jc w:val="center"/>
            </w:pPr>
            <w:r w:rsidRPr="00A929A6">
              <w:t>4.</w:t>
            </w:r>
          </w:p>
        </w:tc>
        <w:tc>
          <w:tcPr>
            <w:tcW w:w="1339" w:type="pct"/>
            <w:hideMark/>
          </w:tcPr>
          <w:p w14:paraId="17FE348A" w14:textId="77777777" w:rsidR="00BD5588" w:rsidRPr="00A929A6" w:rsidRDefault="00656B5C" w:rsidP="00E273A1">
            <w:r w:rsidRPr="00A929A6">
              <w:t>Cita informācija</w:t>
            </w:r>
          </w:p>
        </w:tc>
        <w:tc>
          <w:tcPr>
            <w:tcW w:w="3380" w:type="pct"/>
            <w:hideMark/>
          </w:tcPr>
          <w:p w14:paraId="02C7E5C7" w14:textId="77777777" w:rsidR="00BD5588" w:rsidRPr="00A929A6" w:rsidRDefault="00656B5C" w:rsidP="00EA3D31">
            <w:pPr>
              <w:ind w:firstLine="108"/>
            </w:pPr>
            <w:r w:rsidRPr="00A929A6">
              <w:t>Nav</w:t>
            </w:r>
            <w:r w:rsidR="00EA3D31" w:rsidRPr="00A929A6">
              <w:t>.</w:t>
            </w:r>
          </w:p>
          <w:p w14:paraId="0E324DC7" w14:textId="58319FAF" w:rsidR="00161647" w:rsidRPr="00A929A6" w:rsidRDefault="00161647" w:rsidP="00EA3D31">
            <w:pPr>
              <w:ind w:firstLine="108"/>
            </w:pPr>
          </w:p>
        </w:tc>
      </w:tr>
    </w:tbl>
    <w:p w14:paraId="39B3FF37" w14:textId="2E1C3BE7" w:rsidR="00161647" w:rsidRPr="00A929A6"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4E638D" w:rsidRPr="00A929A6" w14:paraId="2C97733B" w14:textId="77777777" w:rsidTr="0057649F">
        <w:trPr>
          <w:cantSplit/>
          <w:trHeight w:val="669"/>
        </w:trPr>
        <w:tc>
          <w:tcPr>
            <w:tcW w:w="5000" w:type="pct"/>
            <w:gridSpan w:val="3"/>
            <w:vAlign w:val="center"/>
            <w:hideMark/>
          </w:tcPr>
          <w:p w14:paraId="7A9C9DBF" w14:textId="77777777" w:rsidR="00D21A8A" w:rsidRPr="00A929A6" w:rsidRDefault="00656B5C" w:rsidP="00B76031">
            <w:pPr>
              <w:jc w:val="center"/>
              <w:rPr>
                <w:b/>
                <w:bCs/>
              </w:rPr>
            </w:pPr>
            <w:r w:rsidRPr="00A929A6">
              <w:rPr>
                <w:b/>
                <w:bCs/>
              </w:rPr>
              <w:t>VII. Tiesību akta projekta izpildes nodrošināšan</w:t>
            </w:r>
            <w:r w:rsidR="00B76031" w:rsidRPr="00A929A6">
              <w:rPr>
                <w:b/>
                <w:bCs/>
              </w:rPr>
              <w:t>a un tās ietekme uz institūcijām</w:t>
            </w:r>
          </w:p>
          <w:p w14:paraId="655C9A47" w14:textId="77777777" w:rsidR="00BD5588" w:rsidRPr="00A929A6" w:rsidRDefault="00BD5588" w:rsidP="00D21A8A"/>
        </w:tc>
      </w:tr>
      <w:tr w:rsidR="00922B83" w:rsidRPr="00170B58" w14:paraId="294901AB" w14:textId="77777777" w:rsidTr="0057649F">
        <w:trPr>
          <w:cantSplit/>
        </w:trPr>
        <w:tc>
          <w:tcPr>
            <w:tcW w:w="281" w:type="pct"/>
            <w:hideMark/>
          </w:tcPr>
          <w:p w14:paraId="492C6551" w14:textId="77777777" w:rsidR="00BD5588" w:rsidRPr="00170B58" w:rsidRDefault="00656B5C" w:rsidP="00E273A1">
            <w:pPr>
              <w:jc w:val="center"/>
            </w:pPr>
            <w:r w:rsidRPr="00170B58">
              <w:t>1.</w:t>
            </w:r>
          </w:p>
        </w:tc>
        <w:tc>
          <w:tcPr>
            <w:tcW w:w="1339" w:type="pct"/>
            <w:hideMark/>
          </w:tcPr>
          <w:p w14:paraId="4737A7D2" w14:textId="77777777" w:rsidR="00BD5588" w:rsidRPr="00170B58" w:rsidRDefault="00656B5C" w:rsidP="00E273A1">
            <w:r w:rsidRPr="00170B58">
              <w:t>Projekta izpildē iesaistītās institūcijas</w:t>
            </w:r>
          </w:p>
        </w:tc>
        <w:tc>
          <w:tcPr>
            <w:tcW w:w="3380" w:type="pct"/>
            <w:hideMark/>
          </w:tcPr>
          <w:p w14:paraId="3D2E037F" w14:textId="6300012F" w:rsidR="00161647" w:rsidRPr="00170B58" w:rsidRDefault="00FC1CAA" w:rsidP="00175F3C">
            <w:pPr>
              <w:jc w:val="both"/>
            </w:pPr>
            <w:r>
              <w:t>Institūcijas, kas izsniedz profesionālās kvalifikācijas atzīšanas apliecības.</w:t>
            </w:r>
          </w:p>
        </w:tc>
      </w:tr>
      <w:tr w:rsidR="004E638D" w:rsidRPr="00A929A6" w14:paraId="3E389F79" w14:textId="77777777" w:rsidTr="004E4DD9">
        <w:tc>
          <w:tcPr>
            <w:tcW w:w="281" w:type="pct"/>
            <w:hideMark/>
          </w:tcPr>
          <w:p w14:paraId="70D1D17D" w14:textId="6C5BB529" w:rsidR="00BD5588" w:rsidRPr="00A929A6" w:rsidRDefault="00656B5C" w:rsidP="00E273A1">
            <w:pPr>
              <w:jc w:val="center"/>
            </w:pPr>
            <w:r w:rsidRPr="00A929A6">
              <w:t>2.</w:t>
            </w:r>
          </w:p>
        </w:tc>
        <w:tc>
          <w:tcPr>
            <w:tcW w:w="1339" w:type="pct"/>
            <w:hideMark/>
          </w:tcPr>
          <w:p w14:paraId="3C5E967B" w14:textId="77777777" w:rsidR="00BD5588" w:rsidRPr="00A929A6" w:rsidRDefault="00656B5C" w:rsidP="00E273A1">
            <w:r w:rsidRPr="00A929A6">
              <w:t>Projekta izpildes ietekme uz pārvaldes funkcijām un institucionālo struktūru.</w:t>
            </w:r>
            <w:r w:rsidRPr="00A929A6">
              <w:br/>
              <w:t>Jaunu institūciju izveide, esošu institūciju likvidācija vai reorganizācija, to ietekme uz institūcijas cilvēkresursiem</w:t>
            </w:r>
          </w:p>
        </w:tc>
        <w:tc>
          <w:tcPr>
            <w:tcW w:w="3380" w:type="pct"/>
            <w:hideMark/>
          </w:tcPr>
          <w:p w14:paraId="13BFC015" w14:textId="3FD04925" w:rsidR="00CE664B" w:rsidRPr="00A929A6" w:rsidRDefault="00656B5C" w:rsidP="00EA3D31">
            <w:pPr>
              <w:ind w:firstLine="108"/>
            </w:pPr>
            <w:r w:rsidRPr="00A929A6">
              <w:t>Projekts šo jomu neskar</w:t>
            </w:r>
            <w:r w:rsidR="00EA3D31" w:rsidRPr="00A929A6">
              <w:t>.</w:t>
            </w:r>
          </w:p>
        </w:tc>
      </w:tr>
      <w:tr w:rsidR="004E638D" w:rsidRPr="00A929A6" w14:paraId="1E6AAD1C" w14:textId="77777777" w:rsidTr="0057649F">
        <w:trPr>
          <w:cantSplit/>
        </w:trPr>
        <w:tc>
          <w:tcPr>
            <w:tcW w:w="281" w:type="pct"/>
            <w:hideMark/>
          </w:tcPr>
          <w:p w14:paraId="1D4AC77D" w14:textId="77777777" w:rsidR="00BD5588" w:rsidRPr="00A929A6" w:rsidRDefault="00656B5C" w:rsidP="00E273A1">
            <w:pPr>
              <w:jc w:val="center"/>
              <w:rPr>
                <w:highlight w:val="yellow"/>
              </w:rPr>
            </w:pPr>
            <w:r w:rsidRPr="00A929A6">
              <w:t>3.</w:t>
            </w:r>
          </w:p>
        </w:tc>
        <w:tc>
          <w:tcPr>
            <w:tcW w:w="1339" w:type="pct"/>
            <w:hideMark/>
          </w:tcPr>
          <w:p w14:paraId="58D3DAC7" w14:textId="77777777" w:rsidR="00BD5588" w:rsidRPr="00A929A6" w:rsidRDefault="00656B5C" w:rsidP="00E273A1">
            <w:r w:rsidRPr="00A929A6">
              <w:t>Cita informācija</w:t>
            </w:r>
          </w:p>
        </w:tc>
        <w:tc>
          <w:tcPr>
            <w:tcW w:w="3380" w:type="pct"/>
            <w:hideMark/>
          </w:tcPr>
          <w:p w14:paraId="527CF25D" w14:textId="3492F7FE" w:rsidR="00BD5588" w:rsidRPr="00A929A6" w:rsidRDefault="00656B5C" w:rsidP="00EA3D31">
            <w:pPr>
              <w:ind w:firstLine="108"/>
            </w:pPr>
            <w:r w:rsidRPr="00A929A6">
              <w:t>Nav</w:t>
            </w:r>
            <w:r w:rsidR="00EA3D31" w:rsidRPr="00A929A6">
              <w:t>.</w:t>
            </w:r>
          </w:p>
        </w:tc>
      </w:tr>
    </w:tbl>
    <w:p w14:paraId="28AAB903" w14:textId="6B294B7F" w:rsidR="00D21A8A" w:rsidRPr="00A929A6" w:rsidRDefault="00D21A8A" w:rsidP="00D21A8A">
      <w:pPr>
        <w:tabs>
          <w:tab w:val="left" w:pos="6804"/>
        </w:tabs>
        <w:rPr>
          <w:lang w:eastAsia="ru-RU"/>
        </w:rPr>
      </w:pPr>
    </w:p>
    <w:p w14:paraId="277CABD7" w14:textId="0E44FAE8" w:rsidR="004E4DD9" w:rsidRPr="00A929A6" w:rsidRDefault="004E4DD9" w:rsidP="00D21A8A">
      <w:pPr>
        <w:tabs>
          <w:tab w:val="left" w:pos="6804"/>
        </w:tabs>
        <w:rPr>
          <w:lang w:eastAsia="ru-RU"/>
        </w:rPr>
      </w:pPr>
    </w:p>
    <w:p w14:paraId="6712E2F6" w14:textId="6B8E3DDB" w:rsidR="00D21A8A" w:rsidRPr="00A929A6" w:rsidRDefault="00B16445" w:rsidP="00466C3A">
      <w:pPr>
        <w:tabs>
          <w:tab w:val="left" w:pos="6946"/>
        </w:tabs>
        <w:rPr>
          <w:lang w:eastAsia="ru-RU"/>
        </w:rPr>
      </w:pPr>
      <w:r w:rsidRPr="00A929A6">
        <w:rPr>
          <w:lang w:eastAsia="ru-RU"/>
        </w:rPr>
        <w:t>Izglītības un zinātnes ministrs                                                    Kārlis Šadurskis</w:t>
      </w:r>
    </w:p>
    <w:p w14:paraId="5ADBE5D6" w14:textId="6006315D" w:rsidR="00D21A8A" w:rsidRPr="00A929A6" w:rsidRDefault="00D21A8A" w:rsidP="00D21A8A">
      <w:pPr>
        <w:rPr>
          <w:lang w:eastAsia="ru-RU"/>
        </w:rPr>
      </w:pPr>
    </w:p>
    <w:p w14:paraId="410D33F6" w14:textId="77777777" w:rsidR="00D21A8A" w:rsidRPr="00A929A6" w:rsidRDefault="00656B5C" w:rsidP="00D21A8A">
      <w:pPr>
        <w:rPr>
          <w:lang w:eastAsia="ru-RU"/>
        </w:rPr>
      </w:pPr>
      <w:r w:rsidRPr="00A929A6">
        <w:rPr>
          <w:lang w:eastAsia="ru-RU"/>
        </w:rPr>
        <w:t xml:space="preserve">Vīza: </w:t>
      </w:r>
    </w:p>
    <w:p w14:paraId="328F2974" w14:textId="0E5EC956" w:rsidR="00D21A8A" w:rsidRPr="00A929A6" w:rsidRDefault="00656B5C" w:rsidP="00466C3A">
      <w:pPr>
        <w:tabs>
          <w:tab w:val="left" w:pos="7371"/>
        </w:tabs>
        <w:rPr>
          <w:lang w:eastAsia="ru-RU"/>
        </w:rPr>
      </w:pPr>
      <w:r w:rsidRPr="00A929A6">
        <w:rPr>
          <w:lang w:eastAsia="ru-RU"/>
        </w:rPr>
        <w:t xml:space="preserve">Valsts </w:t>
      </w:r>
      <w:r w:rsidR="00B16445" w:rsidRPr="00A929A6">
        <w:rPr>
          <w:lang w:eastAsia="ru-RU"/>
        </w:rPr>
        <w:t>sekretāre                                                                           Līga Lejiņa</w:t>
      </w:r>
    </w:p>
    <w:p w14:paraId="6993F1C5" w14:textId="480E9083" w:rsidR="00D21A8A" w:rsidRPr="00A929A6" w:rsidRDefault="00D21A8A" w:rsidP="00D21A8A">
      <w:pPr>
        <w:suppressAutoHyphens/>
        <w:rPr>
          <w:lang w:eastAsia="ru-RU"/>
        </w:rPr>
      </w:pPr>
    </w:p>
    <w:p w14:paraId="71CAD2B2" w14:textId="0D01E017" w:rsidR="004E4DD9" w:rsidRPr="00A929A6" w:rsidRDefault="004E4DD9" w:rsidP="00D21A8A">
      <w:pPr>
        <w:suppressAutoHyphens/>
        <w:rPr>
          <w:lang w:eastAsia="ru-RU"/>
        </w:rPr>
      </w:pPr>
    </w:p>
    <w:p w14:paraId="1BFE9BB6" w14:textId="11A8684A" w:rsidR="004E4DD9" w:rsidRPr="00A929A6" w:rsidRDefault="004E4DD9" w:rsidP="00D21A8A">
      <w:pPr>
        <w:suppressAutoHyphens/>
        <w:rPr>
          <w:lang w:eastAsia="ru-RU"/>
        </w:rPr>
      </w:pPr>
    </w:p>
    <w:p w14:paraId="04B5AA31" w14:textId="484EBBF8" w:rsidR="004E4DD9" w:rsidRPr="00A929A6" w:rsidRDefault="004E4DD9" w:rsidP="00D21A8A">
      <w:pPr>
        <w:suppressAutoHyphens/>
        <w:rPr>
          <w:lang w:eastAsia="ru-RU"/>
        </w:rPr>
      </w:pPr>
    </w:p>
    <w:p w14:paraId="0F8DEC58" w14:textId="52B097E0" w:rsidR="004E4DD9" w:rsidRPr="00A929A6" w:rsidRDefault="004E4DD9" w:rsidP="00D21A8A">
      <w:pPr>
        <w:suppressAutoHyphens/>
        <w:rPr>
          <w:lang w:eastAsia="ru-RU"/>
        </w:rPr>
      </w:pPr>
    </w:p>
    <w:p w14:paraId="5BBF5725" w14:textId="77777777" w:rsidR="004E4DD9" w:rsidRPr="00A929A6" w:rsidRDefault="004E4DD9" w:rsidP="00D21A8A">
      <w:pPr>
        <w:suppressAutoHyphens/>
        <w:rPr>
          <w:lang w:eastAsia="ru-RU"/>
        </w:rPr>
      </w:pPr>
    </w:p>
    <w:p w14:paraId="5E760060" w14:textId="41655D6F" w:rsidR="00E44472" w:rsidRPr="00C32595" w:rsidRDefault="00B16445" w:rsidP="001E1EA0">
      <w:pPr>
        <w:tabs>
          <w:tab w:val="left" w:pos="0"/>
        </w:tabs>
        <w:jc w:val="both"/>
        <w:rPr>
          <w:sz w:val="22"/>
          <w:szCs w:val="22"/>
          <w:lang w:eastAsia="ru-RU"/>
        </w:rPr>
      </w:pPr>
      <w:r w:rsidRPr="00C32595">
        <w:rPr>
          <w:sz w:val="22"/>
          <w:szCs w:val="22"/>
          <w:lang w:eastAsia="ru-RU"/>
        </w:rPr>
        <w:t xml:space="preserve">I.Stūre, </w:t>
      </w:r>
      <w:r w:rsidR="0007674D">
        <w:rPr>
          <w:sz w:val="22"/>
          <w:szCs w:val="22"/>
          <w:lang w:eastAsia="ru-RU"/>
        </w:rPr>
        <w:t>01.06</w:t>
      </w:r>
      <w:r w:rsidR="00C842D4">
        <w:rPr>
          <w:sz w:val="22"/>
          <w:szCs w:val="22"/>
          <w:lang w:eastAsia="ru-RU"/>
        </w:rPr>
        <w:t>.2018. 1</w:t>
      </w:r>
      <w:r w:rsidR="0007674D">
        <w:rPr>
          <w:sz w:val="22"/>
          <w:szCs w:val="22"/>
          <w:lang w:eastAsia="ru-RU"/>
        </w:rPr>
        <w:t>1</w:t>
      </w:r>
      <w:r w:rsidR="00C842D4">
        <w:rPr>
          <w:sz w:val="22"/>
          <w:szCs w:val="22"/>
          <w:lang w:eastAsia="ru-RU"/>
        </w:rPr>
        <w:t>:</w:t>
      </w:r>
      <w:r w:rsidR="0007674D">
        <w:rPr>
          <w:sz w:val="22"/>
          <w:szCs w:val="22"/>
          <w:lang w:eastAsia="ru-RU"/>
        </w:rPr>
        <w:t>57</w:t>
      </w:r>
    </w:p>
    <w:p w14:paraId="0A13F760" w14:textId="3E6C125D" w:rsidR="00C32595" w:rsidRPr="00C32595" w:rsidRDefault="006A5F9D" w:rsidP="001E1EA0">
      <w:pPr>
        <w:tabs>
          <w:tab w:val="left" w:pos="0"/>
        </w:tabs>
        <w:jc w:val="both"/>
        <w:rPr>
          <w:sz w:val="22"/>
          <w:szCs w:val="22"/>
          <w:lang w:eastAsia="ru-RU"/>
        </w:rPr>
      </w:pPr>
      <w:r>
        <w:rPr>
          <w:sz w:val="22"/>
          <w:szCs w:val="22"/>
          <w:lang w:eastAsia="ru-RU"/>
        </w:rPr>
        <w:t>199</w:t>
      </w:r>
      <w:r w:rsidR="005A1052">
        <w:rPr>
          <w:sz w:val="22"/>
          <w:szCs w:val="22"/>
          <w:lang w:eastAsia="ru-RU"/>
        </w:rPr>
        <w:t>3</w:t>
      </w:r>
      <w:bookmarkStart w:id="0" w:name="_GoBack"/>
      <w:bookmarkEnd w:id="0"/>
    </w:p>
    <w:p w14:paraId="3187D82D" w14:textId="10ACC53E" w:rsidR="005F11BD" w:rsidRPr="00C32595" w:rsidRDefault="005F11BD" w:rsidP="001E1EA0">
      <w:pPr>
        <w:tabs>
          <w:tab w:val="left" w:pos="0"/>
        </w:tabs>
        <w:jc w:val="both"/>
        <w:rPr>
          <w:sz w:val="22"/>
          <w:szCs w:val="22"/>
          <w:lang w:eastAsia="ru-RU"/>
        </w:rPr>
      </w:pPr>
      <w:r w:rsidRPr="00C32595">
        <w:rPr>
          <w:sz w:val="22"/>
          <w:szCs w:val="22"/>
          <w:lang w:eastAsia="ru-RU"/>
        </w:rPr>
        <w:t>t.67047899</w:t>
      </w:r>
    </w:p>
    <w:p w14:paraId="2D2572AB" w14:textId="4F179B10" w:rsidR="005F11BD" w:rsidRPr="00C32595" w:rsidRDefault="005F11BD" w:rsidP="001E1EA0">
      <w:pPr>
        <w:tabs>
          <w:tab w:val="left" w:pos="0"/>
        </w:tabs>
        <w:jc w:val="both"/>
        <w:rPr>
          <w:sz w:val="22"/>
          <w:szCs w:val="22"/>
          <w:lang w:eastAsia="ru-RU"/>
        </w:rPr>
      </w:pPr>
      <w:r w:rsidRPr="00C32595">
        <w:rPr>
          <w:sz w:val="22"/>
          <w:szCs w:val="22"/>
          <w:lang w:eastAsia="ru-RU"/>
        </w:rPr>
        <w:t>Inese.Sture@izm.gov.lv</w:t>
      </w:r>
    </w:p>
    <w:sectPr w:rsidR="005F11BD" w:rsidRPr="00C32595" w:rsidSect="00C93083">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581D" w14:textId="77777777" w:rsidR="00A673FC" w:rsidRDefault="00A673FC">
      <w:r>
        <w:separator/>
      </w:r>
    </w:p>
  </w:endnote>
  <w:endnote w:type="continuationSeparator" w:id="0">
    <w:p w14:paraId="6A00C96D" w14:textId="77777777" w:rsidR="00A673FC" w:rsidRDefault="00A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0EB9DBA9" w:rsidR="00BC5121" w:rsidRPr="0005630E" w:rsidRDefault="0005630E" w:rsidP="0005630E">
    <w:pPr>
      <w:pStyle w:val="Footer"/>
      <w:rPr>
        <w:sz w:val="20"/>
        <w:szCs w:val="20"/>
      </w:rPr>
    </w:pPr>
    <w:r w:rsidRPr="0005630E">
      <w:rPr>
        <w:sz w:val="20"/>
        <w:szCs w:val="20"/>
      </w:rPr>
      <w:t>IZMAnot_</w:t>
    </w:r>
    <w:r w:rsidR="006E35D4">
      <w:rPr>
        <w:sz w:val="20"/>
        <w:szCs w:val="20"/>
      </w:rPr>
      <w:t>31</w:t>
    </w:r>
    <w:r w:rsidR="006E35D4" w:rsidRPr="0005630E">
      <w:rPr>
        <w:sz w:val="20"/>
        <w:szCs w:val="20"/>
      </w:rPr>
      <w:t>0518</w:t>
    </w:r>
    <w:r w:rsidRPr="0005630E">
      <w:rPr>
        <w:sz w:val="20"/>
        <w:szCs w:val="20"/>
      </w:rPr>
      <w:t>_groz71; Ministru kabineta noteikumu projekta “Grozījumi Ministru kabineta 2017. gada 31.janvāra noteikumos Nr.71 “Noteikumi par papildu prasībām ārvalstīs iegūtas profesionālās kvalifikācijas atzīšanai Latvijas Republikā reglamentētās profesijās””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FD0C" w14:textId="77777777" w:rsidR="00A673FC" w:rsidRDefault="00A673FC">
      <w:r>
        <w:separator/>
      </w:r>
    </w:p>
  </w:footnote>
  <w:footnote w:type="continuationSeparator" w:id="0">
    <w:p w14:paraId="0C9244FE" w14:textId="77777777" w:rsidR="00A673FC" w:rsidRDefault="00A673FC">
      <w:r>
        <w:continuationSeparator/>
      </w:r>
    </w:p>
  </w:footnote>
  <w:footnote w:id="1">
    <w:p w14:paraId="46E1446B" w14:textId="18F3A5EA" w:rsidR="00586700" w:rsidRDefault="00586700" w:rsidP="00586700">
      <w:pPr>
        <w:pStyle w:val="FootnoteText"/>
      </w:pPr>
      <w:r>
        <w:rPr>
          <w:rStyle w:val="FootnoteReference"/>
        </w:rPr>
        <w:footnoteRef/>
      </w:r>
      <w:r>
        <w:t xml:space="preserve"> </w:t>
      </w:r>
      <w:r w:rsidR="00D442F7">
        <w:t xml:space="preserve">Papildu prasības var būt šādas: </w:t>
      </w:r>
      <w:r w:rsidRPr="00AF05A1">
        <w:t>profesionālās pieredzes ilgums un veids mītnes valstī, adaptācijas periods vai kvalifikācijas atbilstības pārbaude</w:t>
      </w:r>
      <w:r w:rsidR="00D442F7">
        <w:t>.</w:t>
      </w:r>
    </w:p>
  </w:footnote>
  <w:footnote w:id="2">
    <w:p w14:paraId="63D54454" w14:textId="77777777" w:rsidR="00BF5C85" w:rsidRDefault="00BF5C85" w:rsidP="00BF5C85">
      <w:pPr>
        <w:pStyle w:val="FootnoteText"/>
      </w:pPr>
      <w:r>
        <w:rPr>
          <w:rStyle w:val="FootnoteReference"/>
        </w:rPr>
        <w:footnoteRef/>
      </w:r>
      <w:r>
        <w:t xml:space="preserve"> </w:t>
      </w:r>
      <w:r w:rsidRPr="00A95BEA">
        <w:t xml:space="preserve">http://www.efta.int/media/documents/legal-texts/eea/the-eea-agreement/Main%20Text%20of%20the%20Agreement/EEAagreement.pdf </w:t>
      </w:r>
    </w:p>
    <w:p w14:paraId="07AB48A0" w14:textId="77777777" w:rsidR="00BF5C85" w:rsidRDefault="00BF5C85" w:rsidP="00BF5C85">
      <w:pPr>
        <w:pStyle w:val="FootnoteText"/>
      </w:pPr>
      <w:r w:rsidRPr="00AC144B">
        <w:t>http://www.efta.int/media/documents/legal-texts/eea/the-eea-agreement/Annexes%20to%20the%20Agreement/annex7.pdf</w:t>
      </w:r>
    </w:p>
  </w:footnote>
  <w:footnote w:id="3">
    <w:p w14:paraId="510DCA23" w14:textId="77777777" w:rsidR="00BF5C85" w:rsidRDefault="00BF5C85" w:rsidP="00BF5C85">
      <w:pPr>
        <w:pStyle w:val="FootnoteText"/>
      </w:pPr>
      <w:r>
        <w:rPr>
          <w:rStyle w:val="FootnoteReference"/>
        </w:rPr>
        <w:footnoteRef/>
      </w:r>
      <w:r>
        <w:t xml:space="preserve"> </w:t>
      </w:r>
      <w:r w:rsidRPr="00662B82">
        <w:t>http://eur-lex.europa.eu/legal-content/EN/ALL/?uri=CELEX:02002A0430(01)-20170101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06116"/>
      <w:docPartObj>
        <w:docPartGallery w:val="Page Numbers (Top of Page)"/>
        <w:docPartUnique/>
      </w:docPartObj>
    </w:sdtPr>
    <w:sdtEndPr>
      <w:rPr>
        <w:noProof/>
      </w:rPr>
    </w:sdtEndPr>
    <w:sdtContent>
      <w:p w14:paraId="3A3AE8A3" w14:textId="4B16BB81" w:rsidR="006E35D4" w:rsidRDefault="006E35D4">
        <w:pPr>
          <w:pStyle w:val="Header"/>
          <w:jc w:val="center"/>
        </w:pPr>
        <w:r>
          <w:fldChar w:fldCharType="begin"/>
        </w:r>
        <w:r>
          <w:instrText xml:space="preserve"> PAGE   \* MERGEFORMAT </w:instrText>
        </w:r>
        <w:r>
          <w:fldChar w:fldCharType="separate"/>
        </w:r>
        <w:r w:rsidR="005A1052">
          <w:rPr>
            <w:noProof/>
          </w:rPr>
          <w:t>7</w:t>
        </w:r>
        <w:r>
          <w:rPr>
            <w:noProof/>
          </w:rPr>
          <w:fldChar w:fldCharType="end"/>
        </w:r>
      </w:p>
    </w:sdtContent>
  </w:sdt>
  <w:p w14:paraId="29662E42" w14:textId="77777777" w:rsidR="006E35D4" w:rsidRDefault="006E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10"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11"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12"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13"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14"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8"/>
  </w:num>
  <w:num w:numId="4">
    <w:abstractNumId w:val="12"/>
  </w:num>
  <w:num w:numId="5">
    <w:abstractNumId w:val="4"/>
  </w:num>
  <w:num w:numId="6">
    <w:abstractNumId w:val="7"/>
  </w:num>
  <w:num w:numId="7">
    <w:abstractNumId w:val="3"/>
  </w:num>
  <w:num w:numId="8">
    <w:abstractNumId w:val="1"/>
  </w:num>
  <w:num w:numId="9">
    <w:abstractNumId w:val="11"/>
  </w:num>
  <w:num w:numId="10">
    <w:abstractNumId w:val="5"/>
  </w:num>
  <w:num w:numId="11">
    <w:abstractNumId w:val="10"/>
  </w:num>
  <w:num w:numId="12">
    <w:abstractNumId w:val="6"/>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59BE"/>
    <w:rsid w:val="0003391E"/>
    <w:rsid w:val="00047406"/>
    <w:rsid w:val="00052657"/>
    <w:rsid w:val="0005630E"/>
    <w:rsid w:val="00063446"/>
    <w:rsid w:val="00064AFF"/>
    <w:rsid w:val="0007674D"/>
    <w:rsid w:val="0008718F"/>
    <w:rsid w:val="00087451"/>
    <w:rsid w:val="00087AE9"/>
    <w:rsid w:val="0009085E"/>
    <w:rsid w:val="000B4EFE"/>
    <w:rsid w:val="000C44E4"/>
    <w:rsid w:val="000C4D2D"/>
    <w:rsid w:val="000C78E6"/>
    <w:rsid w:val="000E056E"/>
    <w:rsid w:val="000E7589"/>
    <w:rsid w:val="000F5102"/>
    <w:rsid w:val="00101937"/>
    <w:rsid w:val="00106E39"/>
    <w:rsid w:val="00106F94"/>
    <w:rsid w:val="00111311"/>
    <w:rsid w:val="00113C64"/>
    <w:rsid w:val="00114640"/>
    <w:rsid w:val="00123B02"/>
    <w:rsid w:val="00141DD2"/>
    <w:rsid w:val="00155D7A"/>
    <w:rsid w:val="00156487"/>
    <w:rsid w:val="00156750"/>
    <w:rsid w:val="0016015E"/>
    <w:rsid w:val="00161647"/>
    <w:rsid w:val="00170B58"/>
    <w:rsid w:val="00171C87"/>
    <w:rsid w:val="00175F3C"/>
    <w:rsid w:val="00177449"/>
    <w:rsid w:val="0018035F"/>
    <w:rsid w:val="001807BB"/>
    <w:rsid w:val="001B50DA"/>
    <w:rsid w:val="001C05E2"/>
    <w:rsid w:val="001C45AC"/>
    <w:rsid w:val="001E1EA0"/>
    <w:rsid w:val="001F0223"/>
    <w:rsid w:val="001F3847"/>
    <w:rsid w:val="001F5971"/>
    <w:rsid w:val="0020255C"/>
    <w:rsid w:val="002160E3"/>
    <w:rsid w:val="00217FD6"/>
    <w:rsid w:val="00224FF8"/>
    <w:rsid w:val="0024179D"/>
    <w:rsid w:val="002450F0"/>
    <w:rsid w:val="00247D4A"/>
    <w:rsid w:val="002574E6"/>
    <w:rsid w:val="00261913"/>
    <w:rsid w:val="00262845"/>
    <w:rsid w:val="00286F08"/>
    <w:rsid w:val="00293120"/>
    <w:rsid w:val="002960B7"/>
    <w:rsid w:val="002A234A"/>
    <w:rsid w:val="002B4723"/>
    <w:rsid w:val="002C0ACD"/>
    <w:rsid w:val="002C527E"/>
    <w:rsid w:val="002C56BC"/>
    <w:rsid w:val="002D67D8"/>
    <w:rsid w:val="002D7166"/>
    <w:rsid w:val="002E13B4"/>
    <w:rsid w:val="002E264C"/>
    <w:rsid w:val="002E5A95"/>
    <w:rsid w:val="002F1D71"/>
    <w:rsid w:val="002F4B13"/>
    <w:rsid w:val="002F52E2"/>
    <w:rsid w:val="002F6CDE"/>
    <w:rsid w:val="00301726"/>
    <w:rsid w:val="00305FDF"/>
    <w:rsid w:val="00306CA0"/>
    <w:rsid w:val="003272CB"/>
    <w:rsid w:val="00327B93"/>
    <w:rsid w:val="00330B03"/>
    <w:rsid w:val="0034599E"/>
    <w:rsid w:val="00345D02"/>
    <w:rsid w:val="00367545"/>
    <w:rsid w:val="00371A18"/>
    <w:rsid w:val="00374554"/>
    <w:rsid w:val="00374CAD"/>
    <w:rsid w:val="003A71C2"/>
    <w:rsid w:val="003B044A"/>
    <w:rsid w:val="003B4B3E"/>
    <w:rsid w:val="003C3CD9"/>
    <w:rsid w:val="003D1F6B"/>
    <w:rsid w:val="003D1F8A"/>
    <w:rsid w:val="003E51D8"/>
    <w:rsid w:val="003E71C5"/>
    <w:rsid w:val="003F5C6E"/>
    <w:rsid w:val="00417087"/>
    <w:rsid w:val="00420BDC"/>
    <w:rsid w:val="004330F8"/>
    <w:rsid w:val="00446DAB"/>
    <w:rsid w:val="00447527"/>
    <w:rsid w:val="0045563C"/>
    <w:rsid w:val="00466C3A"/>
    <w:rsid w:val="00471C87"/>
    <w:rsid w:val="00473ED4"/>
    <w:rsid w:val="00473F9D"/>
    <w:rsid w:val="00485616"/>
    <w:rsid w:val="00493A83"/>
    <w:rsid w:val="004B4668"/>
    <w:rsid w:val="004C5DAC"/>
    <w:rsid w:val="004D5914"/>
    <w:rsid w:val="004E1F8F"/>
    <w:rsid w:val="004E4DD9"/>
    <w:rsid w:val="004E638D"/>
    <w:rsid w:val="004F429E"/>
    <w:rsid w:val="00502F05"/>
    <w:rsid w:val="00506F9F"/>
    <w:rsid w:val="00511426"/>
    <w:rsid w:val="00511F5D"/>
    <w:rsid w:val="00524F21"/>
    <w:rsid w:val="00526EAD"/>
    <w:rsid w:val="00550F7C"/>
    <w:rsid w:val="00555D79"/>
    <w:rsid w:val="005615CB"/>
    <w:rsid w:val="00573BF7"/>
    <w:rsid w:val="00574881"/>
    <w:rsid w:val="005751E7"/>
    <w:rsid w:val="0057649F"/>
    <w:rsid w:val="00585498"/>
    <w:rsid w:val="00586700"/>
    <w:rsid w:val="00587D93"/>
    <w:rsid w:val="00595340"/>
    <w:rsid w:val="005A1052"/>
    <w:rsid w:val="005B3B2D"/>
    <w:rsid w:val="005B4660"/>
    <w:rsid w:val="005B49CC"/>
    <w:rsid w:val="005C6BC0"/>
    <w:rsid w:val="005C6D85"/>
    <w:rsid w:val="005D70DF"/>
    <w:rsid w:val="005F11BD"/>
    <w:rsid w:val="005F1B3A"/>
    <w:rsid w:val="005F2C4A"/>
    <w:rsid w:val="00604CFB"/>
    <w:rsid w:val="006460EE"/>
    <w:rsid w:val="0065011B"/>
    <w:rsid w:val="00653B64"/>
    <w:rsid w:val="00656B5C"/>
    <w:rsid w:val="00662942"/>
    <w:rsid w:val="00662B82"/>
    <w:rsid w:val="0066352D"/>
    <w:rsid w:val="00675275"/>
    <w:rsid w:val="006858C4"/>
    <w:rsid w:val="00687679"/>
    <w:rsid w:val="006910CD"/>
    <w:rsid w:val="00694072"/>
    <w:rsid w:val="006A3533"/>
    <w:rsid w:val="006A5F9D"/>
    <w:rsid w:val="006B1C47"/>
    <w:rsid w:val="006E35D4"/>
    <w:rsid w:val="006E44C9"/>
    <w:rsid w:val="006E7A69"/>
    <w:rsid w:val="006F23A5"/>
    <w:rsid w:val="00704509"/>
    <w:rsid w:val="007067FA"/>
    <w:rsid w:val="00712191"/>
    <w:rsid w:val="00730A4F"/>
    <w:rsid w:val="00736AC1"/>
    <w:rsid w:val="00736BBC"/>
    <w:rsid w:val="00746B81"/>
    <w:rsid w:val="00770594"/>
    <w:rsid w:val="0077698E"/>
    <w:rsid w:val="00793205"/>
    <w:rsid w:val="007A009D"/>
    <w:rsid w:val="007A0521"/>
    <w:rsid w:val="007C0208"/>
    <w:rsid w:val="007E1B0F"/>
    <w:rsid w:val="007F42E4"/>
    <w:rsid w:val="007F7FCB"/>
    <w:rsid w:val="008010CA"/>
    <w:rsid w:val="00812E43"/>
    <w:rsid w:val="00820521"/>
    <w:rsid w:val="00831571"/>
    <w:rsid w:val="008346BC"/>
    <w:rsid w:val="00835A27"/>
    <w:rsid w:val="008406CB"/>
    <w:rsid w:val="0085447F"/>
    <w:rsid w:val="00857D89"/>
    <w:rsid w:val="008654CD"/>
    <w:rsid w:val="0087237C"/>
    <w:rsid w:val="00872A5F"/>
    <w:rsid w:val="008817F9"/>
    <w:rsid w:val="00882E11"/>
    <w:rsid w:val="008943E4"/>
    <w:rsid w:val="008B69B2"/>
    <w:rsid w:val="008D0205"/>
    <w:rsid w:val="008D27ED"/>
    <w:rsid w:val="00905240"/>
    <w:rsid w:val="00917E28"/>
    <w:rsid w:val="00922B83"/>
    <w:rsid w:val="009277E1"/>
    <w:rsid w:val="00933EC4"/>
    <w:rsid w:val="00945599"/>
    <w:rsid w:val="009479F9"/>
    <w:rsid w:val="00963AD9"/>
    <w:rsid w:val="00967A53"/>
    <w:rsid w:val="009724A0"/>
    <w:rsid w:val="009878D6"/>
    <w:rsid w:val="00987919"/>
    <w:rsid w:val="009926C6"/>
    <w:rsid w:val="0099293D"/>
    <w:rsid w:val="00994F14"/>
    <w:rsid w:val="009A2CF5"/>
    <w:rsid w:val="009B09E6"/>
    <w:rsid w:val="009B381F"/>
    <w:rsid w:val="009B6C25"/>
    <w:rsid w:val="009C750C"/>
    <w:rsid w:val="009D5BBB"/>
    <w:rsid w:val="009D66C8"/>
    <w:rsid w:val="009D6904"/>
    <w:rsid w:val="009F0B72"/>
    <w:rsid w:val="009F734F"/>
    <w:rsid w:val="00A00CBC"/>
    <w:rsid w:val="00A16C6D"/>
    <w:rsid w:val="00A25225"/>
    <w:rsid w:val="00A30EE6"/>
    <w:rsid w:val="00A313A1"/>
    <w:rsid w:val="00A3410C"/>
    <w:rsid w:val="00A53CB3"/>
    <w:rsid w:val="00A5594D"/>
    <w:rsid w:val="00A57548"/>
    <w:rsid w:val="00A673FC"/>
    <w:rsid w:val="00A70AB3"/>
    <w:rsid w:val="00A7594E"/>
    <w:rsid w:val="00A8049D"/>
    <w:rsid w:val="00A86CA4"/>
    <w:rsid w:val="00A8798F"/>
    <w:rsid w:val="00A929A6"/>
    <w:rsid w:val="00A95BEA"/>
    <w:rsid w:val="00AA2B92"/>
    <w:rsid w:val="00AB7F20"/>
    <w:rsid w:val="00AC144B"/>
    <w:rsid w:val="00AC550B"/>
    <w:rsid w:val="00AD49A5"/>
    <w:rsid w:val="00AD7B2D"/>
    <w:rsid w:val="00AE2E51"/>
    <w:rsid w:val="00AE4C68"/>
    <w:rsid w:val="00AF05A1"/>
    <w:rsid w:val="00B16445"/>
    <w:rsid w:val="00B20AA5"/>
    <w:rsid w:val="00B26B4A"/>
    <w:rsid w:val="00B27F75"/>
    <w:rsid w:val="00B3287C"/>
    <w:rsid w:val="00B500DE"/>
    <w:rsid w:val="00B66B08"/>
    <w:rsid w:val="00B670D1"/>
    <w:rsid w:val="00B7077E"/>
    <w:rsid w:val="00B76031"/>
    <w:rsid w:val="00B76386"/>
    <w:rsid w:val="00B77DC8"/>
    <w:rsid w:val="00B94112"/>
    <w:rsid w:val="00B9422A"/>
    <w:rsid w:val="00B96E3C"/>
    <w:rsid w:val="00BB0AE1"/>
    <w:rsid w:val="00BB1B72"/>
    <w:rsid w:val="00BB73D5"/>
    <w:rsid w:val="00BC5121"/>
    <w:rsid w:val="00BC6B0E"/>
    <w:rsid w:val="00BD1F3B"/>
    <w:rsid w:val="00BD5588"/>
    <w:rsid w:val="00BD7871"/>
    <w:rsid w:val="00BF0DEC"/>
    <w:rsid w:val="00BF29F3"/>
    <w:rsid w:val="00BF4208"/>
    <w:rsid w:val="00BF5C85"/>
    <w:rsid w:val="00C02C98"/>
    <w:rsid w:val="00C11F43"/>
    <w:rsid w:val="00C250AC"/>
    <w:rsid w:val="00C2541A"/>
    <w:rsid w:val="00C271AB"/>
    <w:rsid w:val="00C32595"/>
    <w:rsid w:val="00C32F8D"/>
    <w:rsid w:val="00C36D50"/>
    <w:rsid w:val="00C50D47"/>
    <w:rsid w:val="00C60815"/>
    <w:rsid w:val="00C81749"/>
    <w:rsid w:val="00C842D4"/>
    <w:rsid w:val="00C8600B"/>
    <w:rsid w:val="00C93083"/>
    <w:rsid w:val="00C978B3"/>
    <w:rsid w:val="00CC0370"/>
    <w:rsid w:val="00CE176D"/>
    <w:rsid w:val="00CE664B"/>
    <w:rsid w:val="00CF157D"/>
    <w:rsid w:val="00D007AA"/>
    <w:rsid w:val="00D0220C"/>
    <w:rsid w:val="00D10449"/>
    <w:rsid w:val="00D21A8A"/>
    <w:rsid w:val="00D26CF3"/>
    <w:rsid w:val="00D442F7"/>
    <w:rsid w:val="00D70DBF"/>
    <w:rsid w:val="00D739E1"/>
    <w:rsid w:val="00D84DBF"/>
    <w:rsid w:val="00D86996"/>
    <w:rsid w:val="00DA1545"/>
    <w:rsid w:val="00DC55B5"/>
    <w:rsid w:val="00DE32AA"/>
    <w:rsid w:val="00DF2DA5"/>
    <w:rsid w:val="00E072D8"/>
    <w:rsid w:val="00E13684"/>
    <w:rsid w:val="00E226C5"/>
    <w:rsid w:val="00E265D9"/>
    <w:rsid w:val="00E273A1"/>
    <w:rsid w:val="00E30236"/>
    <w:rsid w:val="00E37CCB"/>
    <w:rsid w:val="00E40162"/>
    <w:rsid w:val="00E44034"/>
    <w:rsid w:val="00E44472"/>
    <w:rsid w:val="00E44E02"/>
    <w:rsid w:val="00E538DD"/>
    <w:rsid w:val="00E55E6C"/>
    <w:rsid w:val="00E647BE"/>
    <w:rsid w:val="00E65BA1"/>
    <w:rsid w:val="00E75142"/>
    <w:rsid w:val="00E80197"/>
    <w:rsid w:val="00E846F4"/>
    <w:rsid w:val="00E84E77"/>
    <w:rsid w:val="00E96134"/>
    <w:rsid w:val="00E961BD"/>
    <w:rsid w:val="00EA3D31"/>
    <w:rsid w:val="00EA410A"/>
    <w:rsid w:val="00EA4F58"/>
    <w:rsid w:val="00EC271D"/>
    <w:rsid w:val="00EE59E4"/>
    <w:rsid w:val="00EE640D"/>
    <w:rsid w:val="00EE6C56"/>
    <w:rsid w:val="00EF1283"/>
    <w:rsid w:val="00EF1EE3"/>
    <w:rsid w:val="00F01F2F"/>
    <w:rsid w:val="00F05CA2"/>
    <w:rsid w:val="00F213DD"/>
    <w:rsid w:val="00F360B5"/>
    <w:rsid w:val="00F478A2"/>
    <w:rsid w:val="00F52FEE"/>
    <w:rsid w:val="00F54498"/>
    <w:rsid w:val="00F544AD"/>
    <w:rsid w:val="00F90202"/>
    <w:rsid w:val="00FA124C"/>
    <w:rsid w:val="00FA13C1"/>
    <w:rsid w:val="00FA3B65"/>
    <w:rsid w:val="00FC1CAA"/>
    <w:rsid w:val="00FE0E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ta.int/media/documents/legal-texts/eea/the-eea-agreement/Annexes%20to%20the%20Agreement/annex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082B-E693-4A82-AFC2-F469B8DE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8</Pages>
  <Words>10955</Words>
  <Characters>6245</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Inese Stūre</cp:lastModifiedBy>
  <cp:revision>138</cp:revision>
  <cp:lastPrinted>2018-06-01T08:33:00Z</cp:lastPrinted>
  <dcterms:created xsi:type="dcterms:W3CDTF">2018-04-11T06:43:00Z</dcterms:created>
  <dcterms:modified xsi:type="dcterms:W3CDTF">2018-06-04T14:19:00Z</dcterms:modified>
</cp:coreProperties>
</file>