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9FD65" w14:textId="51D3D731" w:rsidR="004A7A22" w:rsidRPr="00CF6CD9" w:rsidRDefault="004A7A22" w:rsidP="00CF6CD9">
      <w:pPr>
        <w:tabs>
          <w:tab w:val="left" w:pos="6663"/>
        </w:tabs>
        <w:jc w:val="right"/>
        <w:rPr>
          <w:i/>
          <w:sz w:val="28"/>
          <w:szCs w:val="28"/>
        </w:rPr>
      </w:pPr>
      <w:bookmarkStart w:id="0" w:name="_GoBack"/>
      <w:bookmarkEnd w:id="0"/>
      <w:r w:rsidRPr="00CF6CD9">
        <w:rPr>
          <w:i/>
          <w:sz w:val="28"/>
          <w:szCs w:val="28"/>
        </w:rPr>
        <w:t>Projekts</w:t>
      </w:r>
    </w:p>
    <w:p w14:paraId="78541C94" w14:textId="3AE4E5A0" w:rsidR="006457F2" w:rsidRDefault="004A7A22" w:rsidP="00CF6CD9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1D02362D" w:rsidR="006457F2" w:rsidRPr="00081B4D" w:rsidRDefault="006457F2" w:rsidP="00DD6762">
      <w:pPr>
        <w:tabs>
          <w:tab w:val="left" w:pos="6804"/>
        </w:tabs>
        <w:rPr>
          <w:sz w:val="28"/>
          <w:szCs w:val="28"/>
        </w:rPr>
      </w:pPr>
      <w:r w:rsidRPr="00081B4D">
        <w:rPr>
          <w:sz w:val="28"/>
          <w:szCs w:val="28"/>
        </w:rPr>
        <w:t>201</w:t>
      </w:r>
      <w:r w:rsidR="00D35EEF" w:rsidRPr="00081B4D">
        <w:rPr>
          <w:sz w:val="28"/>
          <w:szCs w:val="28"/>
        </w:rPr>
        <w:t>8</w:t>
      </w:r>
      <w:r w:rsidRPr="00081B4D">
        <w:rPr>
          <w:sz w:val="28"/>
          <w:szCs w:val="28"/>
        </w:rPr>
        <w:t xml:space="preserve">.gada </w:t>
      </w:r>
      <w:r w:rsidR="003B6775" w:rsidRPr="00081B4D">
        <w:rPr>
          <w:sz w:val="28"/>
          <w:szCs w:val="28"/>
        </w:rPr>
        <w:t xml:space="preserve">    </w:t>
      </w:r>
      <w:r w:rsidRPr="00081B4D">
        <w:rPr>
          <w:sz w:val="28"/>
          <w:szCs w:val="28"/>
        </w:rPr>
        <w:tab/>
        <w:t>Noteikumi Nr.</w:t>
      </w:r>
      <w:r w:rsidR="00CA7A60" w:rsidRPr="00081B4D">
        <w:rPr>
          <w:sz w:val="28"/>
          <w:szCs w:val="28"/>
        </w:rPr>
        <w:t> </w:t>
      </w:r>
      <w:r w:rsidR="003B6775" w:rsidRPr="00081B4D">
        <w:rPr>
          <w:sz w:val="28"/>
          <w:szCs w:val="28"/>
        </w:rPr>
        <w:t xml:space="preserve">   </w:t>
      </w:r>
    </w:p>
    <w:p w14:paraId="401F9A05" w14:textId="465F48FA" w:rsidR="006457F2" w:rsidRPr="00081B4D" w:rsidRDefault="006457F2" w:rsidP="00DD6762">
      <w:pPr>
        <w:tabs>
          <w:tab w:val="left" w:pos="6804"/>
        </w:tabs>
        <w:rPr>
          <w:sz w:val="28"/>
          <w:szCs w:val="28"/>
        </w:rPr>
      </w:pPr>
      <w:r w:rsidRPr="00081B4D">
        <w:rPr>
          <w:sz w:val="28"/>
          <w:szCs w:val="28"/>
        </w:rPr>
        <w:t>Rīgā</w:t>
      </w:r>
      <w:r w:rsidRPr="00081B4D">
        <w:rPr>
          <w:sz w:val="28"/>
          <w:szCs w:val="28"/>
        </w:rPr>
        <w:tab/>
        <w:t>(prot. Nr. </w:t>
      </w:r>
      <w:r w:rsidR="009F3EFB" w:rsidRPr="00081B4D">
        <w:rPr>
          <w:sz w:val="28"/>
          <w:szCs w:val="28"/>
        </w:rPr>
        <w:t xml:space="preserve">          </w:t>
      </w:r>
      <w:r w:rsidRPr="00081B4D">
        <w:rPr>
          <w:sz w:val="28"/>
          <w:szCs w:val="28"/>
        </w:rPr>
        <w:t>.§)</w:t>
      </w:r>
    </w:p>
    <w:p w14:paraId="01330DB4" w14:textId="6C32EFB8" w:rsidR="00C00A8E" w:rsidRPr="00081B4D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5D6E1C5" w14:textId="77777777" w:rsidR="00D05922" w:rsidRPr="00081B4D" w:rsidRDefault="00D05922" w:rsidP="00FB47BE">
      <w:pPr>
        <w:jc w:val="center"/>
        <w:rPr>
          <w:b/>
          <w:sz w:val="28"/>
          <w:szCs w:val="28"/>
        </w:rPr>
      </w:pPr>
    </w:p>
    <w:p w14:paraId="1EA15B74" w14:textId="010BF3C7" w:rsidR="00FB47BE" w:rsidRPr="00081B4D" w:rsidRDefault="001E7CF0" w:rsidP="00FB47BE">
      <w:pPr>
        <w:jc w:val="center"/>
        <w:rPr>
          <w:b/>
          <w:sz w:val="28"/>
          <w:szCs w:val="28"/>
        </w:rPr>
      </w:pPr>
      <w:r w:rsidRPr="00081B4D">
        <w:rPr>
          <w:b/>
          <w:sz w:val="28"/>
          <w:szCs w:val="28"/>
        </w:rPr>
        <w:t>Grozījum</w:t>
      </w:r>
      <w:r w:rsidR="00D41BFB" w:rsidRPr="00081B4D">
        <w:rPr>
          <w:b/>
          <w:sz w:val="28"/>
          <w:szCs w:val="28"/>
        </w:rPr>
        <w:t>s</w:t>
      </w:r>
      <w:r w:rsidRPr="00081B4D">
        <w:rPr>
          <w:b/>
          <w:sz w:val="28"/>
          <w:szCs w:val="28"/>
        </w:rPr>
        <w:t xml:space="preserve"> Ministru kabineta 201</w:t>
      </w:r>
      <w:r w:rsidR="008860BB" w:rsidRPr="00081B4D">
        <w:rPr>
          <w:b/>
          <w:sz w:val="28"/>
          <w:szCs w:val="28"/>
        </w:rPr>
        <w:t>5</w:t>
      </w:r>
      <w:r w:rsidRPr="00081B4D">
        <w:rPr>
          <w:b/>
          <w:sz w:val="28"/>
          <w:szCs w:val="28"/>
        </w:rPr>
        <w:t xml:space="preserve">.gada </w:t>
      </w:r>
      <w:r w:rsidR="00B758B6" w:rsidRPr="00081B4D">
        <w:rPr>
          <w:b/>
          <w:sz w:val="28"/>
          <w:szCs w:val="28"/>
        </w:rPr>
        <w:t>17</w:t>
      </w:r>
      <w:r w:rsidRPr="00081B4D">
        <w:rPr>
          <w:b/>
          <w:sz w:val="28"/>
          <w:szCs w:val="28"/>
        </w:rPr>
        <w:t>.</w:t>
      </w:r>
      <w:r w:rsidR="00B758B6" w:rsidRPr="00081B4D">
        <w:rPr>
          <w:b/>
          <w:sz w:val="28"/>
          <w:szCs w:val="28"/>
        </w:rPr>
        <w:t>marta</w:t>
      </w:r>
      <w:r w:rsidR="00051CE7">
        <w:rPr>
          <w:b/>
          <w:sz w:val="28"/>
          <w:szCs w:val="28"/>
        </w:rPr>
        <w:t xml:space="preserve"> noteikumos Nr.</w:t>
      </w:r>
      <w:r w:rsidRPr="00081B4D">
        <w:rPr>
          <w:b/>
          <w:sz w:val="28"/>
          <w:szCs w:val="28"/>
        </w:rPr>
        <w:t>1</w:t>
      </w:r>
      <w:r w:rsidR="00B758B6" w:rsidRPr="00081B4D">
        <w:rPr>
          <w:b/>
          <w:sz w:val="28"/>
          <w:szCs w:val="28"/>
        </w:rPr>
        <w:t>30</w:t>
      </w:r>
      <w:r w:rsidR="008860BB" w:rsidRPr="00081B4D">
        <w:rPr>
          <w:b/>
          <w:sz w:val="28"/>
          <w:szCs w:val="28"/>
        </w:rPr>
        <w:t xml:space="preserve"> </w:t>
      </w:r>
      <w:r w:rsidR="00051CE7">
        <w:rPr>
          <w:b/>
          <w:sz w:val="28"/>
          <w:szCs w:val="28"/>
        </w:rPr>
        <w:t>“</w:t>
      </w:r>
      <w:r w:rsidR="00B758B6" w:rsidRPr="00081B4D">
        <w:rPr>
          <w:b/>
          <w:sz w:val="28"/>
          <w:szCs w:val="28"/>
        </w:rPr>
        <w:t>Noteikumi par valsts budžeta līdzekļu plānošanu Eiropas Savienības struktūrfondu un Kohēzijas fonda projektu īstenošanai un maksājumu veikšanu 2014.–2020.</w:t>
      </w:r>
      <w:r w:rsidR="0018740D" w:rsidRPr="00081B4D">
        <w:rPr>
          <w:b/>
          <w:sz w:val="28"/>
          <w:szCs w:val="28"/>
        </w:rPr>
        <w:t xml:space="preserve"> </w:t>
      </w:r>
      <w:r w:rsidR="00B758B6" w:rsidRPr="00081B4D">
        <w:rPr>
          <w:b/>
          <w:sz w:val="28"/>
          <w:szCs w:val="28"/>
        </w:rPr>
        <w:t>gada plānošanas periodā</w:t>
      </w:r>
      <w:r w:rsidR="00051CE7">
        <w:rPr>
          <w:b/>
          <w:sz w:val="28"/>
          <w:szCs w:val="28"/>
        </w:rPr>
        <w:t>”</w:t>
      </w:r>
    </w:p>
    <w:p w14:paraId="12FFCC67" w14:textId="1C116FE8" w:rsidR="00081B4D" w:rsidRPr="00081B4D" w:rsidRDefault="00081B4D" w:rsidP="00143392">
      <w:pPr>
        <w:jc w:val="right"/>
        <w:rPr>
          <w:sz w:val="28"/>
          <w:szCs w:val="28"/>
        </w:rPr>
      </w:pPr>
    </w:p>
    <w:p w14:paraId="12B858DF" w14:textId="205AD6E8" w:rsidR="00BB487A" w:rsidRPr="00081B4D" w:rsidRDefault="009F3EFB" w:rsidP="00143392">
      <w:pPr>
        <w:jc w:val="right"/>
        <w:rPr>
          <w:sz w:val="28"/>
          <w:szCs w:val="28"/>
        </w:rPr>
      </w:pPr>
      <w:r w:rsidRPr="00081B4D">
        <w:rPr>
          <w:sz w:val="28"/>
          <w:szCs w:val="28"/>
        </w:rPr>
        <w:t>Izdoti saskaņā ar</w:t>
      </w:r>
    </w:p>
    <w:p w14:paraId="228578BD" w14:textId="77777777" w:rsidR="008860BB" w:rsidRPr="00081B4D" w:rsidRDefault="008860BB" w:rsidP="00143392">
      <w:pPr>
        <w:jc w:val="right"/>
        <w:rPr>
          <w:sz w:val="28"/>
          <w:szCs w:val="28"/>
        </w:rPr>
      </w:pPr>
      <w:r w:rsidRPr="00081B4D">
        <w:rPr>
          <w:sz w:val="28"/>
          <w:szCs w:val="28"/>
        </w:rPr>
        <w:t xml:space="preserve">Eiropas Savienības struktūrfondu un </w:t>
      </w:r>
    </w:p>
    <w:p w14:paraId="3FCFAD64" w14:textId="21985E72" w:rsidR="008860BB" w:rsidRPr="00081B4D" w:rsidRDefault="008860BB" w:rsidP="00143392">
      <w:pPr>
        <w:jc w:val="right"/>
        <w:rPr>
          <w:sz w:val="28"/>
          <w:szCs w:val="28"/>
        </w:rPr>
      </w:pPr>
      <w:r w:rsidRPr="00081B4D">
        <w:rPr>
          <w:sz w:val="28"/>
          <w:szCs w:val="28"/>
        </w:rPr>
        <w:t>Kohēzijas fonda 2014.-2020.</w:t>
      </w:r>
      <w:r w:rsidR="00E42570" w:rsidRPr="00081B4D">
        <w:rPr>
          <w:sz w:val="28"/>
          <w:szCs w:val="28"/>
        </w:rPr>
        <w:t xml:space="preserve"> </w:t>
      </w:r>
      <w:r w:rsidRPr="00081B4D">
        <w:rPr>
          <w:sz w:val="28"/>
          <w:szCs w:val="28"/>
        </w:rPr>
        <w:t xml:space="preserve">gada plānošanas </w:t>
      </w:r>
    </w:p>
    <w:p w14:paraId="5B1678C2" w14:textId="03637586" w:rsidR="001E7CF0" w:rsidRPr="00081B4D" w:rsidRDefault="008860BB" w:rsidP="00143392">
      <w:pPr>
        <w:jc w:val="right"/>
        <w:rPr>
          <w:sz w:val="28"/>
          <w:szCs w:val="28"/>
        </w:rPr>
      </w:pPr>
      <w:r w:rsidRPr="00081B4D">
        <w:rPr>
          <w:sz w:val="28"/>
          <w:szCs w:val="28"/>
        </w:rPr>
        <w:t>perioda vadības</w:t>
      </w:r>
      <w:r w:rsidR="00BB487A" w:rsidRPr="00081B4D">
        <w:rPr>
          <w:sz w:val="28"/>
          <w:szCs w:val="28"/>
        </w:rPr>
        <w:t xml:space="preserve"> likuma</w:t>
      </w:r>
      <w:r w:rsidR="001E7CF0" w:rsidRPr="00081B4D">
        <w:rPr>
          <w:sz w:val="28"/>
          <w:szCs w:val="28"/>
        </w:rPr>
        <w:t xml:space="preserve"> </w:t>
      </w:r>
      <w:r w:rsidRPr="00081B4D">
        <w:rPr>
          <w:sz w:val="28"/>
          <w:szCs w:val="28"/>
        </w:rPr>
        <w:t>2</w:t>
      </w:r>
      <w:r w:rsidR="001E7CF0" w:rsidRPr="00081B4D">
        <w:rPr>
          <w:sz w:val="28"/>
          <w:szCs w:val="28"/>
        </w:rPr>
        <w:t>0.</w:t>
      </w:r>
      <w:r w:rsidR="00464F1A">
        <w:rPr>
          <w:sz w:val="28"/>
          <w:szCs w:val="28"/>
        </w:rPr>
        <w:t xml:space="preserve"> </w:t>
      </w:r>
      <w:r w:rsidR="001E7CF0" w:rsidRPr="00081B4D">
        <w:rPr>
          <w:sz w:val="28"/>
          <w:szCs w:val="28"/>
        </w:rPr>
        <w:t>panta</w:t>
      </w:r>
    </w:p>
    <w:p w14:paraId="6F722EE7" w14:textId="3BA4CD6C" w:rsidR="00143392" w:rsidRPr="00081B4D" w:rsidRDefault="00B758B6" w:rsidP="00081B4D">
      <w:pPr>
        <w:jc w:val="right"/>
        <w:rPr>
          <w:sz w:val="28"/>
          <w:szCs w:val="28"/>
        </w:rPr>
      </w:pPr>
      <w:r w:rsidRPr="00081B4D">
        <w:rPr>
          <w:sz w:val="28"/>
          <w:szCs w:val="28"/>
        </w:rPr>
        <w:t>3</w:t>
      </w:r>
      <w:r w:rsidR="008860BB" w:rsidRPr="00081B4D">
        <w:rPr>
          <w:sz w:val="28"/>
          <w:szCs w:val="28"/>
        </w:rPr>
        <w:t>. un 1</w:t>
      </w:r>
      <w:r w:rsidRPr="00081B4D">
        <w:rPr>
          <w:sz w:val="28"/>
          <w:szCs w:val="28"/>
        </w:rPr>
        <w:t>5</w:t>
      </w:r>
      <w:r w:rsidR="008860BB" w:rsidRPr="00081B4D">
        <w:rPr>
          <w:sz w:val="28"/>
          <w:szCs w:val="28"/>
        </w:rPr>
        <w:t>.punktu</w:t>
      </w:r>
    </w:p>
    <w:p w14:paraId="2F876460" w14:textId="77777777" w:rsidR="00D05922" w:rsidRPr="00081B4D" w:rsidRDefault="00D05922" w:rsidP="00204837">
      <w:pPr>
        <w:ind w:firstLine="720"/>
        <w:jc w:val="both"/>
        <w:rPr>
          <w:sz w:val="28"/>
          <w:szCs w:val="28"/>
        </w:rPr>
      </w:pPr>
    </w:p>
    <w:p w14:paraId="7145B9CE" w14:textId="73BA0E45" w:rsidR="00204837" w:rsidRPr="006369F6" w:rsidRDefault="006369F6" w:rsidP="00D07643">
      <w:pPr>
        <w:ind w:firstLine="720"/>
        <w:jc w:val="both"/>
        <w:rPr>
          <w:sz w:val="28"/>
          <w:szCs w:val="28"/>
        </w:rPr>
      </w:pPr>
      <w:r w:rsidRPr="000B31CD">
        <w:rPr>
          <w:sz w:val="28"/>
          <w:szCs w:val="28"/>
        </w:rPr>
        <w:t>1.</w:t>
      </w:r>
      <w:r w:rsidR="008B17EC">
        <w:rPr>
          <w:b/>
          <w:sz w:val="28"/>
          <w:szCs w:val="28"/>
        </w:rPr>
        <w:t xml:space="preserve"> </w:t>
      </w:r>
      <w:r w:rsidR="00420148" w:rsidRPr="006369F6">
        <w:rPr>
          <w:sz w:val="28"/>
          <w:szCs w:val="28"/>
        </w:rPr>
        <w:t>Izdarīt Ministru kabineta 201</w:t>
      </w:r>
      <w:r w:rsidR="008860BB" w:rsidRPr="006369F6">
        <w:rPr>
          <w:sz w:val="28"/>
          <w:szCs w:val="28"/>
        </w:rPr>
        <w:t>5</w:t>
      </w:r>
      <w:r w:rsidR="00420148" w:rsidRPr="006369F6">
        <w:rPr>
          <w:sz w:val="28"/>
          <w:szCs w:val="28"/>
        </w:rPr>
        <w:t>.</w:t>
      </w:r>
      <w:r w:rsidR="00464F1A" w:rsidRPr="006369F6">
        <w:rPr>
          <w:sz w:val="28"/>
          <w:szCs w:val="28"/>
        </w:rPr>
        <w:t xml:space="preserve"> </w:t>
      </w:r>
      <w:r w:rsidR="00420148" w:rsidRPr="006369F6">
        <w:rPr>
          <w:sz w:val="28"/>
          <w:szCs w:val="28"/>
        </w:rPr>
        <w:t xml:space="preserve">gada </w:t>
      </w:r>
      <w:r w:rsidR="00B758B6" w:rsidRPr="006369F6">
        <w:rPr>
          <w:sz w:val="28"/>
          <w:szCs w:val="28"/>
        </w:rPr>
        <w:t>17</w:t>
      </w:r>
      <w:r w:rsidR="00420148" w:rsidRPr="006369F6">
        <w:rPr>
          <w:sz w:val="28"/>
          <w:szCs w:val="28"/>
        </w:rPr>
        <w:t>.</w:t>
      </w:r>
      <w:r w:rsidR="00464F1A" w:rsidRPr="006369F6">
        <w:rPr>
          <w:sz w:val="28"/>
          <w:szCs w:val="28"/>
        </w:rPr>
        <w:t xml:space="preserve"> </w:t>
      </w:r>
      <w:r w:rsidR="00B758B6" w:rsidRPr="006369F6">
        <w:rPr>
          <w:sz w:val="28"/>
          <w:szCs w:val="28"/>
        </w:rPr>
        <w:t>marta</w:t>
      </w:r>
      <w:r w:rsidR="00420148" w:rsidRPr="006369F6">
        <w:rPr>
          <w:sz w:val="28"/>
          <w:szCs w:val="28"/>
        </w:rPr>
        <w:t xml:space="preserve"> noteikumos Nr.</w:t>
      </w:r>
      <w:r w:rsidR="00464F1A" w:rsidRPr="006369F6">
        <w:rPr>
          <w:sz w:val="28"/>
          <w:szCs w:val="28"/>
        </w:rPr>
        <w:t xml:space="preserve"> </w:t>
      </w:r>
      <w:r w:rsidR="00420148" w:rsidRPr="006369F6">
        <w:rPr>
          <w:sz w:val="28"/>
          <w:szCs w:val="28"/>
        </w:rPr>
        <w:t>1</w:t>
      </w:r>
      <w:r w:rsidR="00B758B6" w:rsidRPr="006369F6">
        <w:rPr>
          <w:sz w:val="28"/>
          <w:szCs w:val="28"/>
        </w:rPr>
        <w:t>30</w:t>
      </w:r>
      <w:r w:rsidR="00420148" w:rsidRPr="006369F6">
        <w:rPr>
          <w:sz w:val="28"/>
          <w:szCs w:val="28"/>
        </w:rPr>
        <w:t xml:space="preserve"> </w:t>
      </w:r>
      <w:r w:rsidR="00CF6CD9" w:rsidRPr="006369F6">
        <w:rPr>
          <w:sz w:val="28"/>
          <w:szCs w:val="28"/>
        </w:rPr>
        <w:t>“</w:t>
      </w:r>
      <w:r w:rsidR="00B758B6" w:rsidRPr="006369F6">
        <w:rPr>
          <w:sz w:val="28"/>
          <w:szCs w:val="28"/>
        </w:rPr>
        <w:t>Noteikumi par valsts budžeta līdzekļu plānošanu Eiropas Savienības struktūrfondu un Kohēzijas fonda projektu īstenošanai un maksājumu veikšanu 2014.–2020.gada plānošanas periodā</w:t>
      </w:r>
      <w:r w:rsidR="00051CE7" w:rsidRPr="006369F6">
        <w:rPr>
          <w:sz w:val="28"/>
          <w:szCs w:val="28"/>
        </w:rPr>
        <w:t>”</w:t>
      </w:r>
      <w:r w:rsidR="00420148" w:rsidRPr="006369F6">
        <w:rPr>
          <w:sz w:val="28"/>
          <w:szCs w:val="28"/>
        </w:rPr>
        <w:t xml:space="preserve"> </w:t>
      </w:r>
      <w:r w:rsidR="00A278AE" w:rsidRPr="006369F6">
        <w:rPr>
          <w:sz w:val="28"/>
          <w:szCs w:val="28"/>
        </w:rPr>
        <w:t>(Latvijas Vēstnesis, 2015, 62. nr.; 2016, 204. nr.; 2017, 64. nr., 2017, 119</w:t>
      </w:r>
      <w:r w:rsidR="00D41BFB" w:rsidRPr="006369F6">
        <w:rPr>
          <w:sz w:val="28"/>
          <w:szCs w:val="28"/>
        </w:rPr>
        <w:t>. nr.</w:t>
      </w:r>
      <w:r w:rsidR="00A278AE" w:rsidRPr="006369F6">
        <w:rPr>
          <w:sz w:val="28"/>
          <w:szCs w:val="28"/>
        </w:rPr>
        <w:t xml:space="preserve">) </w:t>
      </w:r>
      <w:r w:rsidR="00420148" w:rsidRPr="006369F6">
        <w:rPr>
          <w:sz w:val="28"/>
          <w:szCs w:val="28"/>
        </w:rPr>
        <w:t>grozījumu</w:t>
      </w:r>
      <w:r w:rsidR="00B82BAF" w:rsidRPr="006369F6">
        <w:rPr>
          <w:sz w:val="28"/>
          <w:szCs w:val="28"/>
        </w:rPr>
        <w:t xml:space="preserve"> un izteikt 18.punktu šādā redakcijā: </w:t>
      </w:r>
    </w:p>
    <w:p w14:paraId="61054EED" w14:textId="77777777" w:rsidR="00D05922" w:rsidRPr="001A4D09" w:rsidRDefault="00D05922" w:rsidP="00204837">
      <w:pPr>
        <w:ind w:firstLine="720"/>
        <w:jc w:val="both"/>
        <w:rPr>
          <w:sz w:val="28"/>
          <w:szCs w:val="28"/>
        </w:rPr>
      </w:pPr>
    </w:p>
    <w:p w14:paraId="6256C4B3" w14:textId="634AFE04" w:rsidR="00B82BAF" w:rsidRPr="001A4D09" w:rsidRDefault="00051CE7" w:rsidP="00204837">
      <w:pPr>
        <w:ind w:firstLine="720"/>
        <w:jc w:val="both"/>
        <w:rPr>
          <w:sz w:val="28"/>
          <w:szCs w:val="28"/>
        </w:rPr>
      </w:pPr>
      <w:r w:rsidRPr="001A4D09">
        <w:rPr>
          <w:sz w:val="28"/>
          <w:szCs w:val="28"/>
        </w:rPr>
        <w:t>“</w:t>
      </w:r>
      <w:r w:rsidR="00166A13" w:rsidRPr="001A4D09">
        <w:rPr>
          <w:sz w:val="28"/>
          <w:szCs w:val="28"/>
        </w:rPr>
        <w:t>18.</w:t>
      </w:r>
      <w:r w:rsidR="00D41BFB" w:rsidRPr="001A4D09">
        <w:rPr>
          <w:sz w:val="28"/>
          <w:szCs w:val="28"/>
        </w:rPr>
        <w:t xml:space="preserve"> </w:t>
      </w:r>
      <w:r w:rsidR="00B82BAF" w:rsidRPr="001A4D09">
        <w:rPr>
          <w:sz w:val="28"/>
          <w:szCs w:val="28"/>
        </w:rPr>
        <w:t>Sadarbības iestāde normatīvajos aktos par asignējuma piešķiršanas un izpildes kārtību noteiktajos gadījumos un kārtībā var pieņemt lēmumu par asignējuma apturēšanu.</w:t>
      </w:r>
      <w:r w:rsidR="00CF6CD9" w:rsidRPr="001A4D09">
        <w:rPr>
          <w:sz w:val="28"/>
          <w:szCs w:val="28"/>
        </w:rPr>
        <w:t xml:space="preserve">” </w:t>
      </w:r>
    </w:p>
    <w:p w14:paraId="5196B551" w14:textId="09412653" w:rsidR="00166A13" w:rsidRDefault="00166A13" w:rsidP="00081B4D">
      <w:pPr>
        <w:pStyle w:val="Title"/>
        <w:jc w:val="both"/>
        <w:outlineLvl w:val="0"/>
        <w:rPr>
          <w:szCs w:val="28"/>
        </w:rPr>
      </w:pPr>
    </w:p>
    <w:p w14:paraId="2367ED36" w14:textId="428DFBBB" w:rsidR="006369F6" w:rsidRPr="000B31CD" w:rsidRDefault="006369F6" w:rsidP="00D07643">
      <w:pPr>
        <w:pStyle w:val="Title"/>
        <w:ind w:firstLine="720"/>
        <w:jc w:val="both"/>
        <w:outlineLvl w:val="0"/>
        <w:rPr>
          <w:szCs w:val="28"/>
        </w:rPr>
      </w:pPr>
      <w:r w:rsidRPr="000B31CD">
        <w:rPr>
          <w:szCs w:val="28"/>
        </w:rPr>
        <w:lastRenderedPageBreak/>
        <w:t xml:space="preserve">2. Noteikumi stājas spēkā 2018.gada 1.septembrī. </w:t>
      </w:r>
    </w:p>
    <w:p w14:paraId="118A280E" w14:textId="77777777" w:rsidR="00166A13" w:rsidRPr="00081B4D" w:rsidRDefault="00166A13" w:rsidP="00762E50">
      <w:pPr>
        <w:pStyle w:val="Title"/>
        <w:ind w:firstLine="709"/>
        <w:jc w:val="both"/>
        <w:outlineLvl w:val="0"/>
        <w:rPr>
          <w:szCs w:val="28"/>
        </w:rPr>
      </w:pPr>
    </w:p>
    <w:p w14:paraId="53A8B876" w14:textId="77777777" w:rsidR="006457F2" w:rsidRPr="00081B4D" w:rsidRDefault="006457F2" w:rsidP="00C27BE4">
      <w:pPr>
        <w:jc w:val="both"/>
        <w:rPr>
          <w:sz w:val="28"/>
          <w:szCs w:val="28"/>
        </w:rPr>
      </w:pPr>
    </w:p>
    <w:p w14:paraId="0AB97BC2" w14:textId="30790079" w:rsidR="006457F2" w:rsidRPr="00081B4D" w:rsidRDefault="006457F2" w:rsidP="002C0B42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081B4D">
        <w:rPr>
          <w:sz w:val="28"/>
          <w:szCs w:val="28"/>
        </w:rPr>
        <w:t>Ministru prezidents</w:t>
      </w:r>
      <w:r w:rsidRPr="00081B4D">
        <w:rPr>
          <w:sz w:val="28"/>
          <w:szCs w:val="28"/>
        </w:rPr>
        <w:tab/>
      </w:r>
      <w:r w:rsidR="00B22401" w:rsidRPr="00081B4D">
        <w:rPr>
          <w:sz w:val="28"/>
          <w:szCs w:val="28"/>
        </w:rPr>
        <w:t>M.Kučinskis</w:t>
      </w:r>
    </w:p>
    <w:p w14:paraId="08CD82BE" w14:textId="77777777" w:rsidR="006457F2" w:rsidRPr="00081B4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081B4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2A333457" w:rsidR="00D7280B" w:rsidRPr="00081B4D" w:rsidRDefault="00B22401" w:rsidP="002C0B42">
      <w:pPr>
        <w:tabs>
          <w:tab w:val="left" w:pos="6521"/>
          <w:tab w:val="right" w:pos="8820"/>
        </w:tabs>
        <w:rPr>
          <w:sz w:val="28"/>
          <w:szCs w:val="28"/>
        </w:rPr>
      </w:pPr>
      <w:r w:rsidRPr="00081B4D">
        <w:rPr>
          <w:sz w:val="28"/>
          <w:szCs w:val="28"/>
        </w:rPr>
        <w:t>Finanšu</w:t>
      </w:r>
      <w:r w:rsidR="006457F2" w:rsidRPr="00081B4D">
        <w:rPr>
          <w:sz w:val="28"/>
          <w:szCs w:val="28"/>
        </w:rPr>
        <w:t xml:space="preserve"> ministr</w:t>
      </w:r>
      <w:r w:rsidRPr="00081B4D">
        <w:rPr>
          <w:sz w:val="28"/>
          <w:szCs w:val="28"/>
        </w:rPr>
        <w:t>e</w:t>
      </w:r>
      <w:r w:rsidR="006457F2" w:rsidRPr="00081B4D">
        <w:rPr>
          <w:sz w:val="28"/>
          <w:szCs w:val="28"/>
        </w:rPr>
        <w:tab/>
      </w:r>
      <w:r w:rsidRPr="00081B4D">
        <w:rPr>
          <w:sz w:val="28"/>
          <w:szCs w:val="28"/>
        </w:rPr>
        <w:t>D.Reizniece-Ozola</w:t>
      </w:r>
    </w:p>
    <w:sectPr w:rsidR="00D7280B" w:rsidRPr="00081B4D" w:rsidSect="0066374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D3CB" w14:textId="77777777" w:rsidR="00B11696" w:rsidRDefault="00B11696">
      <w:r>
        <w:separator/>
      </w:r>
    </w:p>
  </w:endnote>
  <w:endnote w:type="continuationSeparator" w:id="0">
    <w:p w14:paraId="0B927D4E" w14:textId="77777777" w:rsidR="00B11696" w:rsidRDefault="00B1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39E8" w14:textId="3EA1A81B" w:rsidR="006C0BDC" w:rsidRPr="009F58ED" w:rsidRDefault="009F58ED" w:rsidP="009F58ED">
    <w:pPr>
      <w:pStyle w:val="Footer"/>
    </w:pPr>
    <w:r w:rsidRPr="009F58ED">
      <w:rPr>
        <w:sz w:val="20"/>
        <w:szCs w:val="20"/>
      </w:rPr>
      <w:t>FMnot_</w:t>
    </w:r>
    <w:r w:rsidR="00C71906">
      <w:rPr>
        <w:sz w:val="20"/>
        <w:szCs w:val="20"/>
      </w:rPr>
      <w:t>1503</w:t>
    </w:r>
    <w:r w:rsidR="00C71906" w:rsidRPr="009F58ED">
      <w:rPr>
        <w:sz w:val="20"/>
        <w:szCs w:val="20"/>
      </w:rPr>
      <w:t>1</w:t>
    </w:r>
    <w:r w:rsidR="00C71906">
      <w:rPr>
        <w:sz w:val="20"/>
        <w:szCs w:val="20"/>
      </w:rPr>
      <w:t>8</w:t>
    </w:r>
    <w:r w:rsidRPr="009F58ED">
      <w:rPr>
        <w:sz w:val="20"/>
        <w:szCs w:val="20"/>
      </w:rPr>
      <w:t xml:space="preserve">_MK </w:t>
    </w:r>
    <w:r w:rsidR="00952707" w:rsidRPr="009F58ED">
      <w:rPr>
        <w:sz w:val="20"/>
        <w:szCs w:val="20"/>
      </w:rPr>
      <w:t>1</w:t>
    </w:r>
    <w:r w:rsidR="00952707">
      <w:rPr>
        <w:sz w:val="20"/>
        <w:szCs w:val="20"/>
      </w:rPr>
      <w:t>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2522941D" w:rsidR="006457F2" w:rsidRPr="00204837" w:rsidRDefault="001A4D09" w:rsidP="00B22401">
    <w:pPr>
      <w:pStyle w:val="Footer"/>
      <w:jc w:val="both"/>
      <w:rPr>
        <w:sz w:val="20"/>
        <w:szCs w:val="20"/>
      </w:rPr>
    </w:pPr>
    <w:r>
      <w:t xml:space="preserve"> </w:t>
    </w:r>
    <w:r w:rsidR="00ED0D65">
      <w:rPr>
        <w:sz w:val="20"/>
        <w:szCs w:val="20"/>
      </w:rPr>
      <w:t>MKNot_25</w:t>
    </w:r>
    <w:r w:rsidR="00674D44">
      <w:rPr>
        <w:sz w:val="20"/>
        <w:szCs w:val="20"/>
      </w:rPr>
      <w:t>0518</w:t>
    </w:r>
    <w:r w:rsidRPr="001A4D09">
      <w:rPr>
        <w:sz w:val="20"/>
        <w:szCs w:val="20"/>
      </w:rPr>
      <w:t>_130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54FC0" w14:textId="77777777" w:rsidR="00B11696" w:rsidRDefault="00B11696">
      <w:r>
        <w:separator/>
      </w:r>
    </w:p>
  </w:footnote>
  <w:footnote w:type="continuationSeparator" w:id="0">
    <w:p w14:paraId="21483A76" w14:textId="77777777" w:rsidR="00B11696" w:rsidRDefault="00B1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1A68D598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642"/>
    <w:multiLevelType w:val="hybridMultilevel"/>
    <w:tmpl w:val="9508CD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44E2C"/>
    <w:rsid w:val="00051CE7"/>
    <w:rsid w:val="00055674"/>
    <w:rsid w:val="00064A65"/>
    <w:rsid w:val="00065417"/>
    <w:rsid w:val="00071C74"/>
    <w:rsid w:val="00081B4D"/>
    <w:rsid w:val="00091545"/>
    <w:rsid w:val="00097A3F"/>
    <w:rsid w:val="000A171E"/>
    <w:rsid w:val="000A5426"/>
    <w:rsid w:val="000A7D69"/>
    <w:rsid w:val="000B31CD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A13"/>
    <w:rsid w:val="00166FCA"/>
    <w:rsid w:val="0017478B"/>
    <w:rsid w:val="00181AD6"/>
    <w:rsid w:val="0018740D"/>
    <w:rsid w:val="001920E1"/>
    <w:rsid w:val="00196238"/>
    <w:rsid w:val="001A4D09"/>
    <w:rsid w:val="001C2481"/>
    <w:rsid w:val="001C54BD"/>
    <w:rsid w:val="001D31F3"/>
    <w:rsid w:val="001D7F58"/>
    <w:rsid w:val="001E7CF0"/>
    <w:rsid w:val="002040C5"/>
    <w:rsid w:val="00204837"/>
    <w:rsid w:val="0020518E"/>
    <w:rsid w:val="00210A44"/>
    <w:rsid w:val="00216C6D"/>
    <w:rsid w:val="002324E9"/>
    <w:rsid w:val="00240843"/>
    <w:rsid w:val="00242C98"/>
    <w:rsid w:val="00291A7E"/>
    <w:rsid w:val="00294ED1"/>
    <w:rsid w:val="002A72A1"/>
    <w:rsid w:val="002B1439"/>
    <w:rsid w:val="002B3067"/>
    <w:rsid w:val="002C0B42"/>
    <w:rsid w:val="002C51C0"/>
    <w:rsid w:val="002D5D3B"/>
    <w:rsid w:val="002D5FC0"/>
    <w:rsid w:val="002E0F60"/>
    <w:rsid w:val="002F09CE"/>
    <w:rsid w:val="002F71E6"/>
    <w:rsid w:val="003345C8"/>
    <w:rsid w:val="003460CE"/>
    <w:rsid w:val="003461B0"/>
    <w:rsid w:val="003657FB"/>
    <w:rsid w:val="00370725"/>
    <w:rsid w:val="00376CF7"/>
    <w:rsid w:val="00394279"/>
    <w:rsid w:val="00395BC5"/>
    <w:rsid w:val="003B6775"/>
    <w:rsid w:val="003C1CF6"/>
    <w:rsid w:val="003C368A"/>
    <w:rsid w:val="003E1992"/>
    <w:rsid w:val="003F2AFD"/>
    <w:rsid w:val="00404CAA"/>
    <w:rsid w:val="00416E6E"/>
    <w:rsid w:val="00420148"/>
    <w:rsid w:val="004203E7"/>
    <w:rsid w:val="00433DAD"/>
    <w:rsid w:val="00445E81"/>
    <w:rsid w:val="004466A0"/>
    <w:rsid w:val="00452998"/>
    <w:rsid w:val="00452FDF"/>
    <w:rsid w:val="00455553"/>
    <w:rsid w:val="00464F1A"/>
    <w:rsid w:val="00482603"/>
    <w:rsid w:val="004944D5"/>
    <w:rsid w:val="00497C20"/>
    <w:rsid w:val="004A7A22"/>
    <w:rsid w:val="004B0B67"/>
    <w:rsid w:val="004B6E00"/>
    <w:rsid w:val="004C0159"/>
    <w:rsid w:val="004C0F33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63AA6"/>
    <w:rsid w:val="00572852"/>
    <w:rsid w:val="00574B34"/>
    <w:rsid w:val="0058034F"/>
    <w:rsid w:val="005966AB"/>
    <w:rsid w:val="0059785F"/>
    <w:rsid w:val="005A2632"/>
    <w:rsid w:val="005A6234"/>
    <w:rsid w:val="005C2A8B"/>
    <w:rsid w:val="005C2D3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24F9D"/>
    <w:rsid w:val="00631730"/>
    <w:rsid w:val="006369F6"/>
    <w:rsid w:val="006457F2"/>
    <w:rsid w:val="00651934"/>
    <w:rsid w:val="00663746"/>
    <w:rsid w:val="00664357"/>
    <w:rsid w:val="00665111"/>
    <w:rsid w:val="00671D14"/>
    <w:rsid w:val="00674D44"/>
    <w:rsid w:val="00681F12"/>
    <w:rsid w:val="00684B30"/>
    <w:rsid w:val="0068514E"/>
    <w:rsid w:val="00687D08"/>
    <w:rsid w:val="00692104"/>
    <w:rsid w:val="00695B9B"/>
    <w:rsid w:val="006A4F8B"/>
    <w:rsid w:val="006B60F9"/>
    <w:rsid w:val="006B6212"/>
    <w:rsid w:val="006C0BDC"/>
    <w:rsid w:val="006C4B76"/>
    <w:rsid w:val="006E083B"/>
    <w:rsid w:val="006E5D5F"/>
    <w:rsid w:val="006E5FE2"/>
    <w:rsid w:val="006E6314"/>
    <w:rsid w:val="00707B76"/>
    <w:rsid w:val="00721036"/>
    <w:rsid w:val="00746861"/>
    <w:rsid w:val="00746F4F"/>
    <w:rsid w:val="00750EE3"/>
    <w:rsid w:val="00762E50"/>
    <w:rsid w:val="00774A4B"/>
    <w:rsid w:val="00775A50"/>
    <w:rsid w:val="00775F74"/>
    <w:rsid w:val="00777358"/>
    <w:rsid w:val="00787DA8"/>
    <w:rsid w:val="007947CC"/>
    <w:rsid w:val="00796BFD"/>
    <w:rsid w:val="007B5DBD"/>
    <w:rsid w:val="007C4838"/>
    <w:rsid w:val="007C63F0"/>
    <w:rsid w:val="007E57F6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84F62"/>
    <w:rsid w:val="008860BB"/>
    <w:rsid w:val="008A7539"/>
    <w:rsid w:val="008B17EC"/>
    <w:rsid w:val="008B5A9F"/>
    <w:rsid w:val="008C0C2F"/>
    <w:rsid w:val="008C7A3B"/>
    <w:rsid w:val="008D5CC2"/>
    <w:rsid w:val="008E7807"/>
    <w:rsid w:val="008F0423"/>
    <w:rsid w:val="00900023"/>
    <w:rsid w:val="00903AB0"/>
    <w:rsid w:val="00907025"/>
    <w:rsid w:val="009079D9"/>
    <w:rsid w:val="00910156"/>
    <w:rsid w:val="009172AE"/>
    <w:rsid w:val="00924194"/>
    <w:rsid w:val="00932D89"/>
    <w:rsid w:val="00947B4D"/>
    <w:rsid w:val="00951F75"/>
    <w:rsid w:val="00952707"/>
    <w:rsid w:val="00973ED3"/>
    <w:rsid w:val="0097781C"/>
    <w:rsid w:val="00980D1E"/>
    <w:rsid w:val="0098390C"/>
    <w:rsid w:val="009A7A12"/>
    <w:rsid w:val="009C0B4E"/>
    <w:rsid w:val="009C5A63"/>
    <w:rsid w:val="009D1238"/>
    <w:rsid w:val="009D6CC5"/>
    <w:rsid w:val="009F1E4B"/>
    <w:rsid w:val="009F3EFB"/>
    <w:rsid w:val="009F58ED"/>
    <w:rsid w:val="00A02F96"/>
    <w:rsid w:val="00A16CE2"/>
    <w:rsid w:val="00A278AE"/>
    <w:rsid w:val="00A33179"/>
    <w:rsid w:val="00A442F3"/>
    <w:rsid w:val="00A6794B"/>
    <w:rsid w:val="00A72A30"/>
    <w:rsid w:val="00A75F12"/>
    <w:rsid w:val="00A816A6"/>
    <w:rsid w:val="00A81C8B"/>
    <w:rsid w:val="00A94F3A"/>
    <w:rsid w:val="00A955E2"/>
    <w:rsid w:val="00A97155"/>
    <w:rsid w:val="00AA5D64"/>
    <w:rsid w:val="00AB0AC9"/>
    <w:rsid w:val="00AC23DE"/>
    <w:rsid w:val="00AD28A5"/>
    <w:rsid w:val="00AE3724"/>
    <w:rsid w:val="00AF5AB5"/>
    <w:rsid w:val="00B11696"/>
    <w:rsid w:val="00B12F17"/>
    <w:rsid w:val="00B1583A"/>
    <w:rsid w:val="00B22401"/>
    <w:rsid w:val="00B249E8"/>
    <w:rsid w:val="00B30445"/>
    <w:rsid w:val="00B30D1A"/>
    <w:rsid w:val="00B5205F"/>
    <w:rsid w:val="00B57ACD"/>
    <w:rsid w:val="00B60DB3"/>
    <w:rsid w:val="00B67037"/>
    <w:rsid w:val="00B758B6"/>
    <w:rsid w:val="00B77A0F"/>
    <w:rsid w:val="00B81177"/>
    <w:rsid w:val="00B82BAF"/>
    <w:rsid w:val="00B83E78"/>
    <w:rsid w:val="00B9584F"/>
    <w:rsid w:val="00BA506B"/>
    <w:rsid w:val="00BB487A"/>
    <w:rsid w:val="00BB56CF"/>
    <w:rsid w:val="00BC4543"/>
    <w:rsid w:val="00BD688C"/>
    <w:rsid w:val="00BE300E"/>
    <w:rsid w:val="00C00364"/>
    <w:rsid w:val="00C00A8E"/>
    <w:rsid w:val="00C27AF9"/>
    <w:rsid w:val="00C31E7D"/>
    <w:rsid w:val="00C406ED"/>
    <w:rsid w:val="00C44DE9"/>
    <w:rsid w:val="00C53AD0"/>
    <w:rsid w:val="00C71906"/>
    <w:rsid w:val="00C903DE"/>
    <w:rsid w:val="00C93126"/>
    <w:rsid w:val="00CA30A6"/>
    <w:rsid w:val="00CA7A60"/>
    <w:rsid w:val="00CB6776"/>
    <w:rsid w:val="00CE04CC"/>
    <w:rsid w:val="00CE0B90"/>
    <w:rsid w:val="00CE392D"/>
    <w:rsid w:val="00CF14BD"/>
    <w:rsid w:val="00CF6CD9"/>
    <w:rsid w:val="00D01986"/>
    <w:rsid w:val="00D05922"/>
    <w:rsid w:val="00D07643"/>
    <w:rsid w:val="00D10D62"/>
    <w:rsid w:val="00D1431D"/>
    <w:rsid w:val="00D14B43"/>
    <w:rsid w:val="00D202AF"/>
    <w:rsid w:val="00D34E8D"/>
    <w:rsid w:val="00D35EEF"/>
    <w:rsid w:val="00D41BFB"/>
    <w:rsid w:val="00D46149"/>
    <w:rsid w:val="00D53187"/>
    <w:rsid w:val="00D61E73"/>
    <w:rsid w:val="00D64907"/>
    <w:rsid w:val="00D65840"/>
    <w:rsid w:val="00D7280B"/>
    <w:rsid w:val="00D76D68"/>
    <w:rsid w:val="00D81E23"/>
    <w:rsid w:val="00D82279"/>
    <w:rsid w:val="00D92529"/>
    <w:rsid w:val="00D92F0F"/>
    <w:rsid w:val="00D962ED"/>
    <w:rsid w:val="00DA4BAA"/>
    <w:rsid w:val="00DB366F"/>
    <w:rsid w:val="00DB692C"/>
    <w:rsid w:val="00DC25B2"/>
    <w:rsid w:val="00DD3A2A"/>
    <w:rsid w:val="00DD5B05"/>
    <w:rsid w:val="00E00874"/>
    <w:rsid w:val="00E01790"/>
    <w:rsid w:val="00E25C04"/>
    <w:rsid w:val="00E31BE6"/>
    <w:rsid w:val="00E363AF"/>
    <w:rsid w:val="00E36A1B"/>
    <w:rsid w:val="00E37CA5"/>
    <w:rsid w:val="00E42570"/>
    <w:rsid w:val="00E43197"/>
    <w:rsid w:val="00E555E7"/>
    <w:rsid w:val="00E6461F"/>
    <w:rsid w:val="00E765CD"/>
    <w:rsid w:val="00E826B4"/>
    <w:rsid w:val="00E94494"/>
    <w:rsid w:val="00EA0948"/>
    <w:rsid w:val="00EA363C"/>
    <w:rsid w:val="00EA43C2"/>
    <w:rsid w:val="00EA441A"/>
    <w:rsid w:val="00EA7694"/>
    <w:rsid w:val="00EB0545"/>
    <w:rsid w:val="00EB16AA"/>
    <w:rsid w:val="00EC7F10"/>
    <w:rsid w:val="00ED04D6"/>
    <w:rsid w:val="00ED0D65"/>
    <w:rsid w:val="00EF258D"/>
    <w:rsid w:val="00F04334"/>
    <w:rsid w:val="00F0516D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E6E8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0E65F3"/>
  <w15:docId w15:val="{744586AF-17A7-4E20-9BA2-3E4E5467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F92C-3162-412E-9216-713F2837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17. marta noteikumos Nr. 130 "Noteikumi par valsts budžeta līdzekļu plānošanu Eiropas Savienības struktūrfondu un Kohēzijas fonda projektu īstenošanai un maksājumu veikšanu 2014.–2020.gada plānošanas periodā"</vt:lpstr>
    </vt:vector>
  </TitlesOfParts>
  <Company>Finanšu ministrija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17. marta noteikumos Nr. 130 "Noteikumi par valsts budžeta līdzekļu plānošanu Eiropas Savienības struktūrfondu un Kohēzijas fonda projektu īstenošanai un maksājumu veikšanu 2014.–2020.gada plānošanas periodā"</dc:title>
  <dc:subject>MK noteikumu projekts</dc:subject>
  <dc:creator>Inita Petrova</dc:creator>
  <dc:description>Zane.Logina@fm.gov.lv67-095-480</dc:description>
  <cp:lastModifiedBy>Zane Logina</cp:lastModifiedBy>
  <cp:revision>2</cp:revision>
  <cp:lastPrinted>2017-05-22T06:28:00Z</cp:lastPrinted>
  <dcterms:created xsi:type="dcterms:W3CDTF">2018-05-29T14:05:00Z</dcterms:created>
  <dcterms:modified xsi:type="dcterms:W3CDTF">2018-05-29T14:05:00Z</dcterms:modified>
</cp:coreProperties>
</file>