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F49E" w14:textId="68AFB482" w:rsidR="00A1552F" w:rsidRPr="005663F4" w:rsidRDefault="005E5EA4" w:rsidP="005663F4">
      <w:pPr>
        <w:spacing w:after="0" w:line="240" w:lineRule="auto"/>
        <w:jc w:val="center"/>
        <w:rPr>
          <w:rFonts w:ascii="Times New Roman" w:hAnsi="Times New Roman" w:cs="Times New Roman"/>
          <w:b/>
          <w:bCs/>
          <w:sz w:val="24"/>
          <w:szCs w:val="24"/>
        </w:rPr>
      </w:pPr>
      <w:r w:rsidRPr="001E3815">
        <w:rPr>
          <w:rFonts w:ascii="Times New Roman" w:eastAsia="Times New Roman" w:hAnsi="Times New Roman" w:cs="Times New Roman"/>
          <w:b/>
          <w:bCs/>
          <w:sz w:val="24"/>
          <w:szCs w:val="24"/>
          <w:lang w:eastAsia="lv-LV"/>
        </w:rPr>
        <w:t xml:space="preserve">Ministru kabineta noteikumu </w:t>
      </w:r>
      <w:r w:rsidR="00F8013B" w:rsidRPr="001E3815">
        <w:rPr>
          <w:rFonts w:ascii="Times New Roman" w:eastAsia="Times New Roman" w:hAnsi="Times New Roman" w:cs="Times New Roman"/>
          <w:b/>
          <w:bCs/>
          <w:sz w:val="24"/>
          <w:szCs w:val="24"/>
          <w:lang w:eastAsia="lv-LV"/>
        </w:rPr>
        <w:t xml:space="preserve">projekta </w:t>
      </w:r>
      <w:r w:rsidRPr="001E3815">
        <w:rPr>
          <w:rFonts w:ascii="Times New Roman" w:eastAsia="Times New Roman" w:hAnsi="Times New Roman" w:cs="Times New Roman"/>
          <w:b/>
          <w:bCs/>
          <w:sz w:val="24"/>
          <w:szCs w:val="24"/>
          <w:lang w:eastAsia="lv-LV"/>
        </w:rPr>
        <w:t>"</w:t>
      </w:r>
      <w:r w:rsidR="004F3833" w:rsidRPr="001E3815">
        <w:rPr>
          <w:rFonts w:ascii="Times New Roman" w:hAnsi="Times New Roman" w:cs="Times New Roman"/>
          <w:b/>
          <w:bCs/>
          <w:sz w:val="24"/>
          <w:szCs w:val="24"/>
        </w:rPr>
        <w:t xml:space="preserve">Grozījumi Ministru kabineta 2015. gada 24. februāra noteikumos Nr. 88 </w:t>
      </w:r>
      <w:bookmarkStart w:id="0" w:name="_Hlk514328115"/>
      <w:r w:rsidR="004F3833" w:rsidRPr="001E3815">
        <w:rPr>
          <w:rFonts w:ascii="Times New Roman" w:hAnsi="Times New Roman" w:cs="Times New Roman"/>
          <w:b/>
          <w:bCs/>
          <w:sz w:val="24"/>
          <w:szCs w:val="24"/>
        </w:rPr>
        <w:t>"Kārtība, kādā iemaksā un izmaksā depozītu juridiskās un fiziskās personas maksātnespējas procesā"</w:t>
      </w:r>
      <w:bookmarkEnd w:id="0"/>
      <w:r w:rsidR="005C669B">
        <w:rPr>
          <w:rFonts w:ascii="Times New Roman" w:hAnsi="Times New Roman" w:cs="Times New Roman"/>
          <w:b/>
          <w:bCs/>
          <w:sz w:val="24"/>
          <w:szCs w:val="24"/>
        </w:rPr>
        <w:t>"</w:t>
      </w:r>
      <w:r w:rsidR="005663F4">
        <w:rPr>
          <w:rFonts w:ascii="Times New Roman" w:hAnsi="Times New Roman" w:cs="Times New Roman"/>
          <w:b/>
          <w:bCs/>
          <w:sz w:val="24"/>
          <w:szCs w:val="24"/>
        </w:rPr>
        <w:t xml:space="preserve"> </w:t>
      </w:r>
      <w:r w:rsidR="004D15A9" w:rsidRPr="001E3815">
        <w:rPr>
          <w:rFonts w:ascii="Times New Roman" w:eastAsia="Times New Roman" w:hAnsi="Times New Roman" w:cs="Times New Roman"/>
          <w:b/>
          <w:bCs/>
          <w:sz w:val="24"/>
          <w:szCs w:val="24"/>
          <w:lang w:eastAsia="lv-LV"/>
        </w:rPr>
        <w:t>sākotnējās ietekmes novērtējuma ziņojums (anotācija)</w:t>
      </w:r>
    </w:p>
    <w:p w14:paraId="41CD25D6" w14:textId="77777777" w:rsidR="00F8013B" w:rsidRPr="001E3815" w:rsidRDefault="00F8013B" w:rsidP="004F383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1E3815" w:rsidRPr="001E3815" w14:paraId="70BDCC6E" w14:textId="77777777" w:rsidTr="00A1552F">
        <w:trPr>
          <w:cantSplit/>
        </w:trPr>
        <w:tc>
          <w:tcPr>
            <w:tcW w:w="9061" w:type="dxa"/>
            <w:gridSpan w:val="2"/>
            <w:shd w:val="clear" w:color="auto" w:fill="FFFFFF"/>
            <w:vAlign w:val="center"/>
            <w:hideMark/>
          </w:tcPr>
          <w:p w14:paraId="2E3635E1" w14:textId="77777777" w:rsidR="00A1552F" w:rsidRPr="001E3815" w:rsidRDefault="00A1552F" w:rsidP="00A1552F">
            <w:pPr>
              <w:spacing w:after="0" w:line="240" w:lineRule="auto"/>
              <w:ind w:firstLine="300"/>
              <w:jc w:val="center"/>
              <w:rPr>
                <w:rFonts w:ascii="Cambria" w:hAnsi="Cambria"/>
                <w:b/>
                <w:iCs/>
                <w:sz w:val="19"/>
                <w:szCs w:val="19"/>
              </w:rPr>
            </w:pPr>
            <w:r w:rsidRPr="001E3815">
              <w:rPr>
                <w:rFonts w:ascii="Times New Roman" w:eastAsia="Times New Roman" w:hAnsi="Times New Roman" w:cs="Times New Roman"/>
                <w:b/>
                <w:bCs/>
                <w:sz w:val="24"/>
                <w:szCs w:val="24"/>
                <w:lang w:eastAsia="lv-LV"/>
              </w:rPr>
              <w:t>Tiesību akta projekta anotācijas kopsavilkums</w:t>
            </w:r>
          </w:p>
        </w:tc>
      </w:tr>
      <w:tr w:rsidR="001E3815" w:rsidRPr="001E3815" w14:paraId="47F047DD" w14:textId="77777777" w:rsidTr="00E9181C">
        <w:trPr>
          <w:cantSplit/>
        </w:trPr>
        <w:tc>
          <w:tcPr>
            <w:tcW w:w="2830" w:type="dxa"/>
            <w:shd w:val="clear" w:color="auto" w:fill="FFFFFF"/>
            <w:hideMark/>
          </w:tcPr>
          <w:p w14:paraId="3C58940B" w14:textId="247E00B8" w:rsidR="00A1552F" w:rsidRPr="001E3815" w:rsidRDefault="00A1552F" w:rsidP="0043541A">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Mērķis, risinājums un projekta spēkā stāšanās laiks (500</w:t>
            </w:r>
            <w:r w:rsidR="005E5EA4" w:rsidRPr="001E3815">
              <w:rPr>
                <w:rFonts w:ascii="Times New Roman" w:eastAsia="Times New Roman" w:hAnsi="Times New Roman" w:cs="Times New Roman"/>
                <w:sz w:val="24"/>
                <w:szCs w:val="24"/>
                <w:lang w:eastAsia="lv-LV"/>
              </w:rPr>
              <w:t> </w:t>
            </w:r>
            <w:r w:rsidRPr="001E3815">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24B853AA" w14:textId="256EE09F" w:rsidR="005E5EA4" w:rsidRPr="00CE249A" w:rsidRDefault="005E5EA4" w:rsidP="00475F5B">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Ministru kabineta noteikumu projekta </w:t>
            </w:r>
            <w:r w:rsidR="00277129" w:rsidRPr="001E3815">
              <w:rPr>
                <w:rFonts w:ascii="Times New Roman" w:eastAsia="Times New Roman" w:hAnsi="Times New Roman" w:cs="Times New Roman"/>
                <w:bCs/>
                <w:sz w:val="24"/>
                <w:szCs w:val="24"/>
                <w:lang w:eastAsia="lv-LV"/>
              </w:rPr>
              <w:t>"</w:t>
            </w:r>
            <w:r w:rsidR="00277129" w:rsidRPr="001E3815">
              <w:rPr>
                <w:rFonts w:ascii="Times New Roman" w:hAnsi="Times New Roman" w:cs="Times New Roman"/>
                <w:bCs/>
                <w:sz w:val="24"/>
                <w:szCs w:val="24"/>
              </w:rPr>
              <w:t>Grozījumi Ministru kabineta 2015. gada 24. februāra noteikumos Nr. 88 "Kārtība, kādā iemaksā un izmaksā depozītu juridiskās un fiziskās p</w:t>
            </w:r>
            <w:r w:rsidR="00582E00" w:rsidRPr="001E3815">
              <w:rPr>
                <w:rFonts w:ascii="Times New Roman" w:hAnsi="Times New Roman" w:cs="Times New Roman"/>
                <w:bCs/>
                <w:sz w:val="24"/>
                <w:szCs w:val="24"/>
              </w:rPr>
              <w:t>ersonas maksātnespējas procesā"</w:t>
            </w:r>
            <w:r w:rsidR="005C669B">
              <w:rPr>
                <w:rFonts w:ascii="Times New Roman" w:hAnsi="Times New Roman" w:cs="Times New Roman"/>
                <w:bCs/>
                <w:sz w:val="24"/>
                <w:szCs w:val="24"/>
              </w:rPr>
              <w:t>"</w:t>
            </w:r>
            <w:r w:rsidR="00582E00" w:rsidRPr="001E3815">
              <w:rPr>
                <w:rFonts w:ascii="Times New Roman" w:hAnsi="Times New Roman" w:cs="Times New Roman"/>
                <w:bCs/>
                <w:sz w:val="24"/>
                <w:szCs w:val="24"/>
              </w:rPr>
              <w:t xml:space="preserve"> </w:t>
            </w:r>
            <w:r w:rsidR="00475F5B" w:rsidRPr="001E3815">
              <w:rPr>
                <w:rFonts w:ascii="Times New Roman" w:eastAsia="Times New Roman" w:hAnsi="Times New Roman" w:cs="Times New Roman"/>
                <w:bCs/>
                <w:sz w:val="24"/>
                <w:szCs w:val="24"/>
                <w:lang w:eastAsia="lv-LV"/>
              </w:rPr>
              <w:t>(turpmāk – noteikumu projekts)</w:t>
            </w:r>
            <w:r w:rsidR="00475F5B" w:rsidRPr="001E3815">
              <w:rPr>
                <w:rFonts w:ascii="Times New Roman" w:eastAsia="Times New Roman" w:hAnsi="Times New Roman" w:cs="Times New Roman"/>
                <w:sz w:val="24"/>
                <w:szCs w:val="24"/>
                <w:lang w:eastAsia="lv-LV"/>
              </w:rPr>
              <w:t xml:space="preserve"> </w:t>
            </w:r>
            <w:r w:rsidR="00277129" w:rsidRPr="00B41CB5">
              <w:rPr>
                <w:rFonts w:ascii="Times New Roman" w:eastAsia="Times New Roman" w:hAnsi="Times New Roman" w:cs="Times New Roman"/>
                <w:bCs/>
                <w:sz w:val="24"/>
                <w:szCs w:val="24"/>
                <w:lang w:eastAsia="lv-LV"/>
              </w:rPr>
              <w:t xml:space="preserve">mērķis </w:t>
            </w:r>
            <w:r w:rsidR="00277129" w:rsidRPr="00CE249A">
              <w:rPr>
                <w:rFonts w:ascii="Times New Roman" w:eastAsia="Times New Roman" w:hAnsi="Times New Roman" w:cs="Times New Roman"/>
                <w:bCs/>
                <w:sz w:val="24"/>
                <w:szCs w:val="24"/>
                <w:lang w:eastAsia="lv-LV"/>
              </w:rPr>
              <w:t xml:space="preserve">ir </w:t>
            </w:r>
            <w:r w:rsidR="00124D42" w:rsidRPr="00CE249A">
              <w:rPr>
                <w:rFonts w:ascii="Times New Roman" w:eastAsia="Times New Roman" w:hAnsi="Times New Roman" w:cs="Times New Roman"/>
                <w:bCs/>
                <w:sz w:val="24"/>
                <w:szCs w:val="24"/>
                <w:lang w:eastAsia="lv-LV"/>
              </w:rPr>
              <w:t>regulēt</w:t>
            </w:r>
            <w:r w:rsidR="00277129" w:rsidRPr="00CE249A">
              <w:rPr>
                <w:rFonts w:ascii="Times New Roman" w:hAnsi="Times New Roman" w:cs="Times New Roman"/>
                <w:sz w:val="24"/>
                <w:szCs w:val="24"/>
              </w:rPr>
              <w:t xml:space="preserve"> </w:t>
            </w:r>
            <w:r w:rsidR="001F5A2F" w:rsidRPr="00CE249A">
              <w:rPr>
                <w:rFonts w:ascii="Times New Roman" w:hAnsi="Times New Roman" w:cs="Times New Roman"/>
                <w:sz w:val="24"/>
                <w:szCs w:val="24"/>
              </w:rPr>
              <w:t>depozīta iemaksu</w:t>
            </w:r>
            <w:r w:rsidR="001035AD" w:rsidRPr="00CE249A">
              <w:rPr>
                <w:rFonts w:ascii="Times New Roman" w:hAnsi="Times New Roman" w:cs="Times New Roman"/>
                <w:sz w:val="24"/>
                <w:szCs w:val="24"/>
              </w:rPr>
              <w:t xml:space="preserve"> </w:t>
            </w:r>
            <w:r w:rsidR="00582E00" w:rsidRPr="00CE249A">
              <w:rPr>
                <w:rFonts w:ascii="Times New Roman" w:hAnsi="Times New Roman" w:cs="Times New Roman"/>
                <w:sz w:val="24"/>
                <w:szCs w:val="24"/>
              </w:rPr>
              <w:t>maksātnespējas procesā</w:t>
            </w:r>
            <w:r w:rsidR="001F5A2F" w:rsidRPr="00CE249A">
              <w:rPr>
                <w:rFonts w:ascii="Times New Roman" w:hAnsi="Times New Roman" w:cs="Times New Roman"/>
                <w:sz w:val="24"/>
                <w:szCs w:val="24"/>
              </w:rPr>
              <w:t>,</w:t>
            </w:r>
            <w:r w:rsidR="00277129" w:rsidRPr="00CE249A">
              <w:rPr>
                <w:rFonts w:ascii="Times New Roman" w:hAnsi="Times New Roman" w:cs="Times New Roman"/>
                <w:sz w:val="24"/>
                <w:szCs w:val="24"/>
              </w:rPr>
              <w:t xml:space="preserve"> tiesiskās aizsardzības </w:t>
            </w:r>
            <w:r w:rsidR="00A80D59" w:rsidRPr="00CE249A">
              <w:rPr>
                <w:rFonts w:ascii="Times New Roman" w:hAnsi="Times New Roman" w:cs="Times New Roman"/>
                <w:sz w:val="24"/>
                <w:szCs w:val="24"/>
              </w:rPr>
              <w:t>proces</w:t>
            </w:r>
            <w:bookmarkStart w:id="1" w:name="_GoBack"/>
            <w:bookmarkEnd w:id="1"/>
            <w:r w:rsidR="00A80D59" w:rsidRPr="00CE249A">
              <w:rPr>
                <w:rFonts w:ascii="Times New Roman" w:hAnsi="Times New Roman" w:cs="Times New Roman"/>
                <w:sz w:val="24"/>
                <w:szCs w:val="24"/>
              </w:rPr>
              <w:t>ā</w:t>
            </w:r>
            <w:r w:rsidR="00175338" w:rsidRPr="00CE249A">
              <w:rPr>
                <w:rFonts w:ascii="Times New Roman" w:hAnsi="Times New Roman" w:cs="Times New Roman"/>
                <w:sz w:val="24"/>
                <w:szCs w:val="24"/>
              </w:rPr>
              <w:t xml:space="preserve">, </w:t>
            </w:r>
            <w:r w:rsidR="00CA2FAF" w:rsidRPr="00CE249A">
              <w:rPr>
                <w:rFonts w:ascii="Times New Roman" w:hAnsi="Times New Roman" w:cs="Times New Roman"/>
                <w:sz w:val="24"/>
                <w:szCs w:val="24"/>
              </w:rPr>
              <w:t xml:space="preserve">kā arī </w:t>
            </w:r>
            <w:r w:rsidR="00175338" w:rsidRPr="00CE249A">
              <w:rPr>
                <w:rFonts w:ascii="Times New Roman" w:hAnsi="Times New Roman" w:cs="Times New Roman"/>
                <w:sz w:val="24"/>
                <w:szCs w:val="24"/>
              </w:rPr>
              <w:t>depozīta izmaksu</w:t>
            </w:r>
            <w:r w:rsidR="00277129" w:rsidRPr="00CE249A">
              <w:rPr>
                <w:rFonts w:ascii="Times New Roman" w:hAnsi="Times New Roman" w:cs="Times New Roman"/>
                <w:sz w:val="24"/>
                <w:szCs w:val="24"/>
              </w:rPr>
              <w:t>.</w:t>
            </w:r>
          </w:p>
          <w:p w14:paraId="19D12A67" w14:textId="50DD752A" w:rsidR="005E5EA4" w:rsidRPr="00CE249A" w:rsidRDefault="001F5A2F" w:rsidP="005E5EA4">
            <w:pPr>
              <w:spacing w:after="0" w:line="240" w:lineRule="auto"/>
              <w:ind w:firstLine="284"/>
              <w:jc w:val="both"/>
              <w:rPr>
                <w:rFonts w:ascii="Times New Roman" w:eastAsia="Times New Roman" w:hAnsi="Times New Roman" w:cs="Times New Roman"/>
                <w:sz w:val="24"/>
                <w:szCs w:val="24"/>
                <w:lang w:eastAsia="lv-LV"/>
              </w:rPr>
            </w:pPr>
            <w:r w:rsidRPr="00CE249A">
              <w:rPr>
                <w:rFonts w:ascii="Times New Roman" w:eastAsia="Times New Roman" w:hAnsi="Times New Roman" w:cs="Times New Roman"/>
                <w:sz w:val="24"/>
                <w:szCs w:val="24"/>
                <w:lang w:eastAsia="lv-LV"/>
              </w:rPr>
              <w:t>N</w:t>
            </w:r>
            <w:r w:rsidR="004C25B2" w:rsidRPr="00CE249A">
              <w:rPr>
                <w:rFonts w:ascii="Times New Roman" w:eastAsia="Times New Roman" w:hAnsi="Times New Roman" w:cs="Times New Roman"/>
                <w:sz w:val="24"/>
                <w:szCs w:val="24"/>
                <w:lang w:eastAsia="lv-LV"/>
              </w:rPr>
              <w:t>oteikumu projekts nosaka</w:t>
            </w:r>
            <w:r w:rsidR="001035AD" w:rsidRPr="00CE249A">
              <w:rPr>
                <w:rFonts w:ascii="Times New Roman" w:eastAsia="Times New Roman" w:hAnsi="Times New Roman" w:cs="Times New Roman"/>
                <w:sz w:val="24"/>
                <w:szCs w:val="24"/>
                <w:lang w:eastAsia="lv-LV"/>
              </w:rPr>
              <w:t xml:space="preserve"> kārtību</w:t>
            </w:r>
            <w:r w:rsidR="00475F5B" w:rsidRPr="00CE249A">
              <w:rPr>
                <w:rFonts w:ascii="Times New Roman" w:eastAsia="Times New Roman" w:hAnsi="Times New Roman" w:cs="Times New Roman"/>
                <w:sz w:val="24"/>
                <w:szCs w:val="24"/>
                <w:lang w:eastAsia="lv-LV"/>
              </w:rPr>
              <w:t xml:space="preserve">, kādā </w:t>
            </w:r>
            <w:r w:rsidR="00475F5B" w:rsidRPr="00CE249A">
              <w:rPr>
                <w:rFonts w:ascii="Times New Roman" w:hAnsi="Times New Roman" w:cs="Times New Roman"/>
                <w:sz w:val="24"/>
                <w:szCs w:val="24"/>
              </w:rPr>
              <w:t>iemaksā</w:t>
            </w:r>
            <w:r w:rsidR="008B4E56" w:rsidRPr="00CE249A">
              <w:rPr>
                <w:rFonts w:ascii="Times New Roman" w:hAnsi="Times New Roman" w:cs="Times New Roman"/>
                <w:sz w:val="24"/>
                <w:szCs w:val="24"/>
              </w:rPr>
              <w:t xml:space="preserve"> un izmaks</w:t>
            </w:r>
            <w:r w:rsidR="00475F5B" w:rsidRPr="00CE249A">
              <w:rPr>
                <w:rFonts w:ascii="Times New Roman" w:hAnsi="Times New Roman" w:cs="Times New Roman"/>
                <w:sz w:val="24"/>
                <w:szCs w:val="24"/>
              </w:rPr>
              <w:t>ā</w:t>
            </w:r>
            <w:r w:rsidR="008B4E56" w:rsidRPr="00CE249A">
              <w:rPr>
                <w:rFonts w:ascii="Times New Roman" w:hAnsi="Times New Roman" w:cs="Times New Roman"/>
                <w:sz w:val="24"/>
                <w:szCs w:val="24"/>
              </w:rPr>
              <w:t xml:space="preserve"> </w:t>
            </w:r>
            <w:r w:rsidR="00475F5B" w:rsidRPr="00CE249A">
              <w:rPr>
                <w:rFonts w:ascii="Times New Roman" w:hAnsi="Times New Roman" w:cs="Times New Roman"/>
                <w:sz w:val="24"/>
                <w:szCs w:val="24"/>
              </w:rPr>
              <w:t>depozītu</w:t>
            </w:r>
            <w:r w:rsidR="002E5919" w:rsidRPr="00CE249A">
              <w:rPr>
                <w:rFonts w:ascii="Times New Roman" w:eastAsia="Times New Roman" w:hAnsi="Times New Roman" w:cs="Times New Roman"/>
                <w:sz w:val="24"/>
                <w:szCs w:val="24"/>
                <w:lang w:eastAsia="lv-LV"/>
              </w:rPr>
              <w:t xml:space="preserve">, </w:t>
            </w:r>
            <w:r w:rsidR="002E5919" w:rsidRPr="00CE249A">
              <w:rPr>
                <w:rFonts w:ascii="Times New Roman" w:hAnsi="Times New Roman" w:cs="Times New Roman"/>
                <w:sz w:val="24"/>
                <w:szCs w:val="24"/>
              </w:rPr>
              <w:t>Maksātnespējas kontroles dienesta rīcību ar depozītu</w:t>
            </w:r>
            <w:r w:rsidR="005E5EA4" w:rsidRPr="00CE249A">
              <w:rPr>
                <w:rFonts w:ascii="Times New Roman" w:eastAsia="Times New Roman" w:hAnsi="Times New Roman" w:cs="Times New Roman"/>
                <w:sz w:val="24"/>
                <w:szCs w:val="24"/>
                <w:lang w:eastAsia="lv-LV"/>
              </w:rPr>
              <w:t>.</w:t>
            </w:r>
          </w:p>
          <w:p w14:paraId="2D343C0B" w14:textId="106B8060" w:rsidR="00A1552F" w:rsidRPr="001E3815" w:rsidRDefault="00F8013B" w:rsidP="005E5EA4">
            <w:pPr>
              <w:spacing w:after="0" w:line="240" w:lineRule="auto"/>
              <w:ind w:firstLine="284"/>
              <w:jc w:val="both"/>
              <w:rPr>
                <w:rFonts w:ascii="Times New Roman" w:eastAsia="Times New Roman" w:hAnsi="Times New Roman" w:cs="Times New Roman"/>
                <w:sz w:val="24"/>
                <w:szCs w:val="24"/>
                <w:lang w:eastAsia="lv-LV"/>
              </w:rPr>
            </w:pPr>
            <w:r w:rsidRPr="00CE249A">
              <w:rPr>
                <w:rFonts w:ascii="Times New Roman" w:eastAsia="Times New Roman" w:hAnsi="Times New Roman" w:cs="Times New Roman"/>
                <w:sz w:val="24"/>
                <w:szCs w:val="24"/>
                <w:lang w:eastAsia="lv-LV"/>
              </w:rPr>
              <w:t>Noteikumu projekt</w:t>
            </w:r>
            <w:r w:rsidR="009766AB" w:rsidRPr="00CE249A">
              <w:rPr>
                <w:rFonts w:ascii="Times New Roman" w:eastAsia="Times New Roman" w:hAnsi="Times New Roman" w:cs="Times New Roman"/>
                <w:sz w:val="24"/>
                <w:szCs w:val="24"/>
                <w:lang w:eastAsia="lv-LV"/>
              </w:rPr>
              <w:t>ā noteiktais regulējums</w:t>
            </w:r>
            <w:r w:rsidRPr="00CE249A">
              <w:rPr>
                <w:rFonts w:ascii="Times New Roman" w:eastAsia="Times New Roman" w:hAnsi="Times New Roman" w:cs="Times New Roman"/>
                <w:sz w:val="24"/>
                <w:szCs w:val="24"/>
                <w:lang w:eastAsia="lv-LV"/>
              </w:rPr>
              <w:t xml:space="preserve"> stājas spēkā</w:t>
            </w:r>
            <w:r w:rsidR="00D429B1">
              <w:rPr>
                <w:rFonts w:ascii="Times New Roman" w:eastAsia="Times New Roman" w:hAnsi="Times New Roman" w:cs="Times New Roman"/>
                <w:sz w:val="24"/>
                <w:szCs w:val="24"/>
                <w:lang w:eastAsia="lv-LV"/>
              </w:rPr>
              <w:t xml:space="preserve"> </w:t>
            </w:r>
            <w:r w:rsidR="00D429B1">
              <w:rPr>
                <w:rFonts w:ascii="Times New Roman" w:hAnsi="Times New Roman" w:cs="Times New Roman"/>
                <w:sz w:val="24"/>
                <w:szCs w:val="24"/>
              </w:rPr>
              <w:t>vispārējā</w:t>
            </w:r>
            <w:r w:rsidR="00D429B1" w:rsidRPr="00D429B1">
              <w:rPr>
                <w:rFonts w:ascii="Times New Roman" w:hAnsi="Times New Roman" w:cs="Times New Roman"/>
                <w:sz w:val="24"/>
                <w:szCs w:val="24"/>
              </w:rPr>
              <w:t xml:space="preserve"> kārtībā</w:t>
            </w:r>
            <w:r w:rsidRPr="001E3815">
              <w:rPr>
                <w:rFonts w:ascii="Times New Roman" w:eastAsia="Times New Roman" w:hAnsi="Times New Roman" w:cs="Times New Roman"/>
                <w:sz w:val="24"/>
                <w:szCs w:val="24"/>
                <w:lang w:eastAsia="lv-LV"/>
              </w:rPr>
              <w:t>.</w:t>
            </w:r>
          </w:p>
        </w:tc>
      </w:tr>
    </w:tbl>
    <w:p w14:paraId="38674108" w14:textId="77777777" w:rsidR="00A1552F" w:rsidRPr="001E3815"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1E3815" w:rsidRPr="001E3815"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681D4458"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w:t>
            </w:r>
            <w:r w:rsidR="00473219"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izstrādes nepieciešamība</w:t>
            </w:r>
          </w:p>
        </w:tc>
      </w:tr>
      <w:tr w:rsidR="001E3815" w:rsidRPr="001E3815" w14:paraId="22687615" w14:textId="77777777" w:rsidTr="009C409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A3EB312" w14:textId="36B8D7A7" w:rsidR="004D15A9" w:rsidRPr="001E3815" w:rsidRDefault="0022734F" w:rsidP="00A91B5A">
            <w:pPr>
              <w:spacing w:after="0" w:line="240" w:lineRule="auto"/>
              <w:ind w:firstLine="284"/>
              <w:jc w:val="both"/>
              <w:rPr>
                <w:rFonts w:ascii="Times New Roman" w:eastAsia="Times New Roman" w:hAnsi="Times New Roman" w:cs="Times New Roman"/>
                <w:sz w:val="24"/>
                <w:szCs w:val="24"/>
                <w:lang w:eastAsia="lv-LV"/>
              </w:rPr>
            </w:pPr>
            <w:r w:rsidRPr="005779C7">
              <w:rPr>
                <w:rFonts w:ascii="Times New Roman" w:eastAsia="Times New Roman" w:hAnsi="Times New Roman" w:cs="Times New Roman"/>
                <w:sz w:val="24"/>
                <w:szCs w:val="24"/>
                <w:lang w:eastAsia="lv-LV"/>
              </w:rPr>
              <w:t xml:space="preserve">Saeimā 2018. gada 31. maijā trešajā lasījumā tika pieņemts </w:t>
            </w:r>
            <w:r w:rsidR="001F5A2F" w:rsidRPr="005779C7">
              <w:rPr>
                <w:rFonts w:ascii="Times New Roman" w:eastAsia="Times New Roman" w:hAnsi="Times New Roman" w:cs="Times New Roman"/>
                <w:sz w:val="24"/>
                <w:szCs w:val="24"/>
                <w:lang w:eastAsia="lv-LV"/>
              </w:rPr>
              <w:t>likumprojekt</w:t>
            </w:r>
            <w:r w:rsidR="006627CF" w:rsidRPr="005779C7">
              <w:rPr>
                <w:rFonts w:ascii="Times New Roman" w:eastAsia="Times New Roman" w:hAnsi="Times New Roman" w:cs="Times New Roman"/>
                <w:sz w:val="24"/>
                <w:szCs w:val="24"/>
                <w:lang w:eastAsia="lv-LV"/>
              </w:rPr>
              <w:t>s</w:t>
            </w:r>
            <w:r w:rsidR="001F5A2F" w:rsidRPr="005779C7">
              <w:rPr>
                <w:rFonts w:ascii="Times New Roman" w:eastAsia="Times New Roman" w:hAnsi="Times New Roman" w:cs="Times New Roman"/>
                <w:sz w:val="24"/>
                <w:szCs w:val="24"/>
                <w:lang w:eastAsia="lv-LV"/>
              </w:rPr>
              <w:t xml:space="preserve"> "Grozījumi Maksātnespējas likumā" (Nr. 1093/Lp12) (turpmāk – Likumprojekts)</w:t>
            </w:r>
            <w:r w:rsidRPr="005779C7">
              <w:rPr>
                <w:rFonts w:ascii="Times New Roman" w:eastAsia="Times New Roman" w:hAnsi="Times New Roman" w:cs="Times New Roman"/>
                <w:sz w:val="24"/>
                <w:szCs w:val="24"/>
                <w:lang w:eastAsia="lv-LV"/>
              </w:rPr>
              <w:t xml:space="preserve">, kura spēkā stāšanās paredzēta 2018. gada 1. jūlijā. Likumprojekts paredz </w:t>
            </w:r>
            <w:r w:rsidRPr="005779C7">
              <w:rPr>
                <w:rFonts w:ascii="Times New Roman" w:hAnsi="Times New Roman" w:cs="Times New Roman"/>
                <w:sz w:val="24"/>
                <w:szCs w:val="24"/>
              </w:rPr>
              <w:t xml:space="preserve">izmaiņas attiecībā uz </w:t>
            </w:r>
            <w:r w:rsidRPr="005779C7">
              <w:rPr>
                <w:rFonts w:ascii="Times New Roman" w:hAnsi="Times New Roman" w:cs="Times New Roman"/>
                <w:bCs/>
                <w:sz w:val="24"/>
                <w:szCs w:val="24"/>
              </w:rPr>
              <w:t>depozīta izmaksu juridiskās un fiziskās personas maksātnespējas procesā,</w:t>
            </w:r>
            <w:r w:rsidRPr="005779C7">
              <w:rPr>
                <w:rFonts w:ascii="Times New Roman" w:hAnsi="Times New Roman" w:cs="Times New Roman"/>
                <w:sz w:val="24"/>
                <w:szCs w:val="24"/>
              </w:rPr>
              <w:t xml:space="preserve"> kā arī paredz depozīta iemaksu </w:t>
            </w:r>
            <w:r w:rsidRPr="005779C7">
              <w:rPr>
                <w:rFonts w:ascii="Times New Roman" w:hAnsi="Times New Roman" w:cs="Times New Roman"/>
                <w:bCs/>
                <w:sz w:val="24"/>
                <w:szCs w:val="24"/>
              </w:rPr>
              <w:t xml:space="preserve">tiesiskās aizsardzības procesa lietas ietvaros, ja </w:t>
            </w:r>
            <w:r w:rsidRPr="005779C7">
              <w:rPr>
                <w:rFonts w:ascii="Times New Roman" w:hAnsi="Times New Roman" w:cs="Times New Roman"/>
                <w:sz w:val="24"/>
                <w:szCs w:val="24"/>
              </w:rPr>
              <w:t xml:space="preserve">tiesiskās aizsardzības procesa pieteikumu iesniedz atkārtoti gada laikā. Likumprojekts </w:t>
            </w:r>
            <w:proofErr w:type="spellStart"/>
            <w:r w:rsidRPr="005779C7">
              <w:rPr>
                <w:rFonts w:ascii="Times New Roman" w:eastAsia="Times New Roman" w:hAnsi="Times New Roman" w:cs="Times New Roman"/>
                <w:sz w:val="24"/>
                <w:szCs w:val="24"/>
                <w:lang w:eastAsia="lv-LV"/>
              </w:rPr>
              <w:t>citastarp</w:t>
            </w:r>
            <w:proofErr w:type="spellEnd"/>
            <w:r w:rsidRPr="005779C7">
              <w:rPr>
                <w:rFonts w:ascii="Times New Roman" w:eastAsia="Times New Roman" w:hAnsi="Times New Roman" w:cs="Times New Roman"/>
                <w:sz w:val="24"/>
                <w:szCs w:val="24"/>
                <w:lang w:eastAsia="lv-LV"/>
              </w:rPr>
              <w:t xml:space="preserve"> paredz mainīt Maksātnespējas administrācijas nosaukumu, nosakot, ka iestāde turpmāk tiks saukta par Maksātnespējas kontroles dienestu.</w:t>
            </w:r>
          </w:p>
        </w:tc>
      </w:tr>
      <w:tr w:rsidR="001E3815" w:rsidRPr="001E3815" w14:paraId="5FF7B6AF"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B9225C8" w14:textId="52A2600C" w:rsidR="004B1906"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A4B99E8" w14:textId="3710C9AB" w:rsidR="007316F2" w:rsidRPr="001E3815" w:rsidRDefault="007316F2">
            <w:pPr>
              <w:jc w:val="center"/>
              <w:rPr>
                <w:rFonts w:ascii="Times New Roman" w:eastAsia="Times New Roman" w:hAnsi="Times New Roman" w:cs="Times New Roman"/>
                <w:sz w:val="24"/>
                <w:szCs w:val="24"/>
                <w:lang w:eastAsia="lv-LV"/>
              </w:rPr>
            </w:pPr>
          </w:p>
          <w:p w14:paraId="04125315" w14:textId="77777777" w:rsidR="007316F2" w:rsidRPr="001E3815" w:rsidRDefault="007316F2" w:rsidP="007316F2">
            <w:pPr>
              <w:rPr>
                <w:rFonts w:ascii="Times New Roman" w:eastAsia="Times New Roman" w:hAnsi="Times New Roman" w:cs="Times New Roman"/>
                <w:sz w:val="24"/>
                <w:szCs w:val="24"/>
                <w:lang w:eastAsia="lv-LV"/>
              </w:rPr>
            </w:pPr>
          </w:p>
          <w:p w14:paraId="71B2B1F8" w14:textId="77777777" w:rsidR="007316F2" w:rsidRPr="001E3815" w:rsidRDefault="007316F2" w:rsidP="007316F2">
            <w:pPr>
              <w:rPr>
                <w:rFonts w:ascii="Times New Roman" w:eastAsia="Times New Roman" w:hAnsi="Times New Roman" w:cs="Times New Roman"/>
                <w:sz w:val="24"/>
                <w:szCs w:val="24"/>
                <w:lang w:eastAsia="lv-LV"/>
              </w:rPr>
            </w:pPr>
          </w:p>
          <w:p w14:paraId="2C3D3653" w14:textId="77777777" w:rsidR="007316F2" w:rsidRPr="001E3815" w:rsidRDefault="007316F2" w:rsidP="007316F2">
            <w:pPr>
              <w:rPr>
                <w:rFonts w:ascii="Times New Roman" w:eastAsia="Times New Roman" w:hAnsi="Times New Roman" w:cs="Times New Roman"/>
                <w:sz w:val="24"/>
                <w:szCs w:val="24"/>
                <w:lang w:eastAsia="lv-LV"/>
              </w:rPr>
            </w:pPr>
          </w:p>
          <w:p w14:paraId="6A28D853" w14:textId="77777777" w:rsidR="007316F2" w:rsidRPr="001E3815" w:rsidRDefault="007316F2" w:rsidP="007316F2">
            <w:pPr>
              <w:rPr>
                <w:rFonts w:ascii="Times New Roman" w:eastAsia="Times New Roman" w:hAnsi="Times New Roman" w:cs="Times New Roman"/>
                <w:sz w:val="24"/>
                <w:szCs w:val="24"/>
                <w:lang w:eastAsia="lv-LV"/>
              </w:rPr>
            </w:pPr>
          </w:p>
          <w:p w14:paraId="604BA1B7" w14:textId="77777777" w:rsidR="007316F2" w:rsidRPr="001E3815" w:rsidRDefault="007316F2" w:rsidP="007316F2">
            <w:pPr>
              <w:rPr>
                <w:rFonts w:ascii="Times New Roman" w:eastAsia="Times New Roman" w:hAnsi="Times New Roman" w:cs="Times New Roman"/>
                <w:sz w:val="24"/>
                <w:szCs w:val="24"/>
                <w:lang w:eastAsia="lv-LV"/>
              </w:rPr>
            </w:pPr>
          </w:p>
          <w:p w14:paraId="07734364" w14:textId="77777777" w:rsidR="007316F2" w:rsidRPr="001E3815" w:rsidRDefault="007316F2" w:rsidP="007316F2">
            <w:pPr>
              <w:rPr>
                <w:rFonts w:ascii="Times New Roman" w:eastAsia="Times New Roman" w:hAnsi="Times New Roman" w:cs="Times New Roman"/>
                <w:sz w:val="24"/>
                <w:szCs w:val="24"/>
                <w:lang w:eastAsia="lv-LV"/>
              </w:rPr>
            </w:pPr>
          </w:p>
          <w:p w14:paraId="7E842601" w14:textId="77777777" w:rsidR="007316F2" w:rsidRPr="001E3815" w:rsidRDefault="007316F2" w:rsidP="007316F2">
            <w:pPr>
              <w:rPr>
                <w:rFonts w:ascii="Times New Roman" w:eastAsia="Times New Roman" w:hAnsi="Times New Roman" w:cs="Times New Roman"/>
                <w:sz w:val="24"/>
                <w:szCs w:val="24"/>
                <w:lang w:eastAsia="lv-LV"/>
              </w:rPr>
            </w:pPr>
          </w:p>
          <w:p w14:paraId="239F21F1" w14:textId="77777777" w:rsidR="007316F2" w:rsidRPr="001E3815" w:rsidRDefault="007316F2" w:rsidP="007316F2">
            <w:pPr>
              <w:rPr>
                <w:rFonts w:ascii="Times New Roman" w:eastAsia="Times New Roman" w:hAnsi="Times New Roman" w:cs="Times New Roman"/>
                <w:sz w:val="24"/>
                <w:szCs w:val="24"/>
                <w:lang w:eastAsia="lv-LV"/>
              </w:rPr>
            </w:pPr>
          </w:p>
          <w:p w14:paraId="4DE9CB08" w14:textId="77777777" w:rsidR="007316F2" w:rsidRPr="001E3815" w:rsidRDefault="007316F2" w:rsidP="007316F2">
            <w:pPr>
              <w:rPr>
                <w:rFonts w:ascii="Times New Roman" w:eastAsia="Times New Roman" w:hAnsi="Times New Roman" w:cs="Times New Roman"/>
                <w:sz w:val="24"/>
                <w:szCs w:val="24"/>
                <w:lang w:eastAsia="lv-LV"/>
              </w:rPr>
            </w:pPr>
          </w:p>
          <w:p w14:paraId="438EF822" w14:textId="77777777" w:rsidR="007316F2" w:rsidRPr="001E3815" w:rsidRDefault="007316F2" w:rsidP="007316F2">
            <w:pPr>
              <w:rPr>
                <w:rFonts w:ascii="Times New Roman" w:eastAsia="Times New Roman" w:hAnsi="Times New Roman" w:cs="Times New Roman"/>
                <w:sz w:val="24"/>
                <w:szCs w:val="24"/>
                <w:lang w:eastAsia="lv-LV"/>
              </w:rPr>
            </w:pPr>
          </w:p>
          <w:p w14:paraId="3B8763D8" w14:textId="77777777" w:rsidR="007316F2" w:rsidRPr="001E3815" w:rsidRDefault="007316F2" w:rsidP="007316F2">
            <w:pPr>
              <w:rPr>
                <w:rFonts w:ascii="Times New Roman" w:eastAsia="Times New Roman" w:hAnsi="Times New Roman" w:cs="Times New Roman"/>
                <w:sz w:val="24"/>
                <w:szCs w:val="24"/>
                <w:lang w:eastAsia="lv-LV"/>
              </w:rPr>
            </w:pPr>
          </w:p>
          <w:p w14:paraId="1A157346" w14:textId="5ED20E9C" w:rsidR="004D15A9" w:rsidRPr="001E3815" w:rsidRDefault="004D15A9" w:rsidP="007316F2">
            <w:pPr>
              <w:jc w:val="cente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552E345C" w14:textId="6F640B16" w:rsidR="00232879" w:rsidRPr="001E3815" w:rsidRDefault="00232879" w:rsidP="00FB62D8">
            <w:pPr>
              <w:spacing w:after="0" w:line="240" w:lineRule="auto"/>
              <w:ind w:firstLine="284"/>
              <w:jc w:val="both"/>
              <w:rPr>
                <w:rFonts w:ascii="Times New Roman" w:hAnsi="Times New Roman" w:cs="Times New Roman"/>
                <w:sz w:val="24"/>
                <w:szCs w:val="24"/>
              </w:rPr>
            </w:pPr>
            <w:r w:rsidRPr="001E3815">
              <w:rPr>
                <w:rFonts w:ascii="Times New Roman" w:hAnsi="Times New Roman" w:cs="Times New Roman"/>
                <w:bCs/>
                <w:sz w:val="24"/>
                <w:szCs w:val="24"/>
              </w:rPr>
              <w:lastRenderedPageBreak/>
              <w:t>Ministru kabineta 2015. gada 24. februāra noteikumi Nr. 88 "Kārtība, kādā iemaksā un izmaksā depozītu juridiskās un fiziskās personas maksātnespējas procesā"</w:t>
            </w:r>
            <w:r w:rsidR="00090396" w:rsidRPr="001E3815">
              <w:rPr>
                <w:rFonts w:ascii="Times New Roman" w:hAnsi="Times New Roman" w:cs="Times New Roman"/>
                <w:bCs/>
                <w:sz w:val="24"/>
                <w:szCs w:val="24"/>
              </w:rPr>
              <w:t xml:space="preserve"> (turpmāk – MK </w:t>
            </w:r>
            <w:r w:rsidR="00964293" w:rsidRPr="001E3815">
              <w:rPr>
                <w:rFonts w:ascii="Times New Roman" w:hAnsi="Times New Roman" w:cs="Times New Roman"/>
                <w:bCs/>
                <w:sz w:val="24"/>
                <w:szCs w:val="24"/>
              </w:rPr>
              <w:t xml:space="preserve">noteikumi </w:t>
            </w:r>
            <w:r w:rsidR="00090396" w:rsidRPr="001E3815">
              <w:rPr>
                <w:rFonts w:ascii="Times New Roman" w:hAnsi="Times New Roman" w:cs="Times New Roman"/>
                <w:bCs/>
                <w:sz w:val="24"/>
                <w:szCs w:val="24"/>
              </w:rPr>
              <w:t xml:space="preserve">Nr. 88) </w:t>
            </w:r>
            <w:r w:rsidR="00C8365B" w:rsidRPr="001E3815">
              <w:rPr>
                <w:rFonts w:ascii="Times New Roman" w:hAnsi="Times New Roman" w:cs="Times New Roman"/>
                <w:sz w:val="24"/>
                <w:szCs w:val="24"/>
              </w:rPr>
              <w:t xml:space="preserve">regulē </w:t>
            </w:r>
            <w:r w:rsidR="00DE1E36" w:rsidRPr="001E3815">
              <w:rPr>
                <w:rFonts w:ascii="Times New Roman" w:hAnsi="Times New Roman" w:cs="Times New Roman"/>
                <w:sz w:val="24"/>
                <w:szCs w:val="24"/>
              </w:rPr>
              <w:t xml:space="preserve">kārtību, kādā iemaksā </w:t>
            </w:r>
            <w:r w:rsidR="00DE1E36" w:rsidRPr="001E3815">
              <w:rPr>
                <w:rFonts w:ascii="Times New Roman" w:hAnsi="Times New Roman" w:cs="Times New Roman"/>
                <w:bCs/>
                <w:sz w:val="24"/>
                <w:szCs w:val="24"/>
              </w:rPr>
              <w:t xml:space="preserve">juridiskās un fiziskās personas maksātnespējas procesa depozītu </w:t>
            </w:r>
            <w:r w:rsidR="00C8365B" w:rsidRPr="001E3815">
              <w:rPr>
                <w:rFonts w:ascii="Times New Roman" w:hAnsi="Times New Roman" w:cs="Times New Roman"/>
                <w:sz w:val="24"/>
                <w:szCs w:val="24"/>
              </w:rPr>
              <w:t xml:space="preserve">un </w:t>
            </w:r>
            <w:r w:rsidR="00DE1E36" w:rsidRPr="001E3815">
              <w:rPr>
                <w:rFonts w:ascii="Times New Roman" w:hAnsi="Times New Roman" w:cs="Times New Roman"/>
                <w:sz w:val="24"/>
                <w:szCs w:val="24"/>
              </w:rPr>
              <w:t xml:space="preserve">depozīta </w:t>
            </w:r>
            <w:r w:rsidR="00C8365B" w:rsidRPr="001E3815">
              <w:rPr>
                <w:rFonts w:ascii="Times New Roman" w:hAnsi="Times New Roman" w:cs="Times New Roman"/>
                <w:sz w:val="24"/>
                <w:szCs w:val="24"/>
              </w:rPr>
              <w:t xml:space="preserve">izmaksas kārtību </w:t>
            </w:r>
            <w:r w:rsidR="00DE1E36" w:rsidRPr="001E3815">
              <w:rPr>
                <w:rFonts w:ascii="Times New Roman" w:hAnsi="Times New Roman" w:cs="Times New Roman"/>
                <w:bCs/>
                <w:sz w:val="24"/>
                <w:szCs w:val="24"/>
              </w:rPr>
              <w:t>maksātnespējas procesa</w:t>
            </w:r>
            <w:r w:rsidR="005C669B">
              <w:rPr>
                <w:rFonts w:ascii="Times New Roman" w:hAnsi="Times New Roman" w:cs="Times New Roman"/>
                <w:bCs/>
                <w:sz w:val="24"/>
                <w:szCs w:val="24"/>
              </w:rPr>
              <w:t xml:space="preserve"> pieteikuma</w:t>
            </w:r>
            <w:r w:rsidR="00DE1E36" w:rsidRPr="001E3815">
              <w:rPr>
                <w:rFonts w:ascii="Times New Roman" w:hAnsi="Times New Roman" w:cs="Times New Roman"/>
                <w:bCs/>
                <w:sz w:val="24"/>
                <w:szCs w:val="24"/>
              </w:rPr>
              <w:t xml:space="preserve"> iesniedzējam un </w:t>
            </w:r>
            <w:r w:rsidR="00547AA8" w:rsidRPr="001E3815">
              <w:rPr>
                <w:rFonts w:ascii="Times New Roman" w:hAnsi="Times New Roman" w:cs="Times New Roman"/>
                <w:bCs/>
                <w:sz w:val="24"/>
                <w:szCs w:val="24"/>
              </w:rPr>
              <w:t xml:space="preserve">maksātnespējas procesa </w:t>
            </w:r>
            <w:r w:rsidR="00DE1E36" w:rsidRPr="001E3815">
              <w:rPr>
                <w:rFonts w:ascii="Times New Roman" w:hAnsi="Times New Roman" w:cs="Times New Roman"/>
                <w:bCs/>
                <w:sz w:val="24"/>
                <w:szCs w:val="24"/>
              </w:rPr>
              <w:t>administratoram</w:t>
            </w:r>
            <w:r w:rsidR="00547AA8" w:rsidRPr="001E3815">
              <w:rPr>
                <w:rFonts w:ascii="Times New Roman" w:hAnsi="Times New Roman" w:cs="Times New Roman"/>
                <w:bCs/>
                <w:sz w:val="24"/>
                <w:szCs w:val="24"/>
              </w:rPr>
              <w:t xml:space="preserve"> (turpmāk – administrators)</w:t>
            </w:r>
            <w:r w:rsidR="00DE1E36" w:rsidRPr="001E3815">
              <w:rPr>
                <w:rFonts w:ascii="Times New Roman" w:hAnsi="Times New Roman" w:cs="Times New Roman"/>
                <w:bCs/>
                <w:sz w:val="24"/>
                <w:szCs w:val="24"/>
              </w:rPr>
              <w:t>.</w:t>
            </w:r>
          </w:p>
          <w:p w14:paraId="27218DF8" w14:textId="46A59E5F" w:rsidR="00FB62D8" w:rsidRDefault="00BF2E6F" w:rsidP="00FB62D8">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Noteikumu projektā ietvertais </w:t>
            </w:r>
            <w:r w:rsidR="00153451" w:rsidRPr="001E3815">
              <w:rPr>
                <w:rFonts w:ascii="Times New Roman" w:eastAsia="Times New Roman" w:hAnsi="Times New Roman" w:cs="Times New Roman"/>
                <w:sz w:val="24"/>
                <w:szCs w:val="24"/>
                <w:lang w:eastAsia="lv-LV"/>
              </w:rPr>
              <w:t>r</w:t>
            </w:r>
            <w:r w:rsidR="00FB62D8" w:rsidRPr="001E3815">
              <w:rPr>
                <w:rFonts w:ascii="Times New Roman" w:eastAsia="Times New Roman" w:hAnsi="Times New Roman" w:cs="Times New Roman"/>
                <w:sz w:val="24"/>
                <w:szCs w:val="24"/>
                <w:lang w:eastAsia="lv-LV"/>
              </w:rPr>
              <w:t>egulējums sagatavots, ņemot vērā Liku</w:t>
            </w:r>
            <w:r w:rsidR="003867D9" w:rsidRPr="001E3815">
              <w:rPr>
                <w:rFonts w:ascii="Times New Roman" w:eastAsia="Times New Roman" w:hAnsi="Times New Roman" w:cs="Times New Roman"/>
                <w:sz w:val="24"/>
                <w:szCs w:val="24"/>
                <w:lang w:eastAsia="lv-LV"/>
              </w:rPr>
              <w:t>mprojektā paredzētos grozījumus</w:t>
            </w:r>
            <w:r w:rsidR="00893B02" w:rsidRPr="001E3815">
              <w:rPr>
                <w:rFonts w:ascii="Times New Roman" w:eastAsia="Times New Roman" w:hAnsi="Times New Roman" w:cs="Times New Roman"/>
                <w:sz w:val="24"/>
                <w:szCs w:val="24"/>
                <w:lang w:eastAsia="lv-LV"/>
              </w:rPr>
              <w:t xml:space="preserve"> Maksātnespējas likumā.</w:t>
            </w:r>
          </w:p>
          <w:p w14:paraId="5AB97B3A" w14:textId="4AF87FD6" w:rsidR="00491569" w:rsidRPr="00CE249A" w:rsidRDefault="00762F82" w:rsidP="00FB62D8">
            <w:pPr>
              <w:spacing w:after="0" w:line="240" w:lineRule="auto"/>
              <w:ind w:firstLine="284"/>
              <w:jc w:val="both"/>
              <w:rPr>
                <w:rFonts w:ascii="Times New Roman" w:eastAsia="Times New Roman" w:hAnsi="Times New Roman" w:cs="Times New Roman"/>
                <w:sz w:val="24"/>
                <w:szCs w:val="24"/>
                <w:lang w:eastAsia="lv-LV"/>
              </w:rPr>
            </w:pPr>
            <w:r w:rsidRPr="00CE249A">
              <w:rPr>
                <w:rFonts w:ascii="Times New Roman" w:hAnsi="Times New Roman" w:cs="Times New Roman"/>
                <w:sz w:val="24"/>
                <w:szCs w:val="24"/>
              </w:rPr>
              <w:t xml:space="preserve">Likumprojekts paredz mainīt iestādes nosaukumu no "Maksātnespējas administrācija" uz "Maksātnespējas kontroles dienests", jo </w:t>
            </w:r>
            <w:r w:rsidR="00491569" w:rsidRPr="00CE249A">
              <w:rPr>
                <w:rFonts w:ascii="Times New Roman" w:hAnsi="Times New Roman" w:cs="Times New Roman"/>
                <w:sz w:val="24"/>
                <w:szCs w:val="24"/>
              </w:rPr>
              <w:t>iestādes nosaukumam nepārprotami jāatspoguļo iestādes veicamo funkciju un uzdevumu būtība un jān</w:t>
            </w:r>
            <w:r w:rsidRPr="00CE249A">
              <w:rPr>
                <w:rFonts w:ascii="Times New Roman" w:hAnsi="Times New Roman" w:cs="Times New Roman"/>
                <w:sz w:val="24"/>
                <w:szCs w:val="24"/>
              </w:rPr>
              <w:t>odrošina iestādes atpazīstamība</w:t>
            </w:r>
            <w:r w:rsidR="00491569" w:rsidRPr="00CE249A">
              <w:rPr>
                <w:rFonts w:ascii="Times New Roman" w:hAnsi="Times New Roman" w:cs="Times New Roman"/>
                <w:sz w:val="24"/>
                <w:szCs w:val="24"/>
              </w:rPr>
              <w:t>.</w:t>
            </w:r>
            <w:r w:rsidR="00491569" w:rsidRPr="00CE249A">
              <w:rPr>
                <w:rFonts w:ascii="Times New Roman" w:eastAsia="Times New Roman" w:hAnsi="Times New Roman" w:cs="Times New Roman"/>
                <w:sz w:val="24"/>
                <w:szCs w:val="24"/>
                <w:lang w:eastAsia="lv-LV"/>
              </w:rPr>
              <w:t xml:space="preserve"> </w:t>
            </w:r>
            <w:r w:rsidR="008F1674" w:rsidRPr="00CE249A">
              <w:rPr>
                <w:rFonts w:ascii="Times New Roman" w:eastAsia="Times New Roman" w:hAnsi="Times New Roman" w:cs="Times New Roman"/>
                <w:sz w:val="24"/>
                <w:szCs w:val="24"/>
                <w:lang w:eastAsia="lv-LV"/>
              </w:rPr>
              <w:t>Ievērojot minēto, noteikumu projekts paredz iestādes nosaukuma maiņu a</w:t>
            </w:r>
            <w:r w:rsidR="00491569" w:rsidRPr="00CE249A">
              <w:rPr>
                <w:rFonts w:ascii="Times New Roman" w:eastAsia="Times New Roman" w:hAnsi="Times New Roman" w:cs="Times New Roman"/>
                <w:sz w:val="24"/>
                <w:szCs w:val="24"/>
                <w:lang w:eastAsia="lv-LV"/>
              </w:rPr>
              <w:t>tbilstoši Likumprojektā ietvertajiem grozījumiem</w:t>
            </w:r>
            <w:r w:rsidR="008F1674" w:rsidRPr="00CE249A">
              <w:rPr>
                <w:rFonts w:ascii="Times New Roman" w:eastAsia="Times New Roman" w:hAnsi="Times New Roman" w:cs="Times New Roman"/>
                <w:sz w:val="24"/>
                <w:szCs w:val="24"/>
                <w:lang w:eastAsia="lv-LV"/>
              </w:rPr>
              <w:t>.</w:t>
            </w:r>
            <w:r w:rsidR="00491569" w:rsidRPr="00CE249A">
              <w:rPr>
                <w:rFonts w:ascii="Times New Roman" w:eastAsia="Times New Roman" w:hAnsi="Times New Roman" w:cs="Times New Roman"/>
                <w:sz w:val="24"/>
                <w:szCs w:val="24"/>
                <w:lang w:eastAsia="lv-LV"/>
              </w:rPr>
              <w:t xml:space="preserve"> </w:t>
            </w:r>
          </w:p>
          <w:p w14:paraId="37462844" w14:textId="3E4FFAAA" w:rsidR="003F3D5E" w:rsidRDefault="00FB62D8" w:rsidP="00BF2E6F">
            <w:pPr>
              <w:spacing w:after="0" w:line="240" w:lineRule="auto"/>
              <w:ind w:firstLine="284"/>
              <w:jc w:val="both"/>
              <w:rPr>
                <w:rFonts w:ascii="Times New Roman" w:hAnsi="Times New Roman" w:cs="Times New Roman"/>
                <w:sz w:val="24"/>
                <w:szCs w:val="24"/>
              </w:rPr>
            </w:pPr>
            <w:r w:rsidRPr="00CE249A">
              <w:rPr>
                <w:rFonts w:ascii="Times New Roman" w:eastAsia="Times New Roman" w:hAnsi="Times New Roman" w:cs="Times New Roman"/>
                <w:sz w:val="24"/>
                <w:szCs w:val="24"/>
                <w:lang w:eastAsia="lv-LV"/>
              </w:rPr>
              <w:t xml:space="preserve">Atbilstoši Likumprojektā ietvertajiem </w:t>
            </w:r>
            <w:r w:rsidRPr="001E3815">
              <w:rPr>
                <w:rFonts w:ascii="Times New Roman" w:eastAsia="Times New Roman" w:hAnsi="Times New Roman" w:cs="Times New Roman"/>
                <w:sz w:val="24"/>
                <w:szCs w:val="24"/>
                <w:lang w:eastAsia="lv-LV"/>
              </w:rPr>
              <w:t>groz</w:t>
            </w:r>
            <w:r w:rsidR="003867D9" w:rsidRPr="001E3815">
              <w:rPr>
                <w:rFonts w:ascii="Times New Roman" w:eastAsia="Times New Roman" w:hAnsi="Times New Roman" w:cs="Times New Roman"/>
                <w:sz w:val="24"/>
                <w:szCs w:val="24"/>
                <w:lang w:eastAsia="lv-LV"/>
              </w:rPr>
              <w:t>ījumiem Maksātnespējas likuma 33</w:t>
            </w:r>
            <w:r w:rsidRPr="001E3815">
              <w:rPr>
                <w:rFonts w:ascii="Times New Roman" w:eastAsia="Times New Roman" w:hAnsi="Times New Roman" w:cs="Times New Roman"/>
                <w:sz w:val="24"/>
                <w:szCs w:val="24"/>
                <w:lang w:eastAsia="lv-LV"/>
              </w:rPr>
              <w:t>.</w:t>
            </w:r>
            <w:r w:rsidR="003867D9" w:rsidRPr="001E3815">
              <w:rPr>
                <w:rFonts w:ascii="Times New Roman" w:eastAsia="Times New Roman" w:hAnsi="Times New Roman" w:cs="Times New Roman"/>
                <w:sz w:val="24"/>
                <w:szCs w:val="24"/>
                <w:lang w:eastAsia="lv-LV"/>
              </w:rPr>
              <w:t> pantā</w:t>
            </w:r>
            <w:r w:rsidR="00310E2E" w:rsidRPr="001E3815">
              <w:rPr>
                <w:rFonts w:ascii="Times New Roman" w:eastAsia="Times New Roman" w:hAnsi="Times New Roman" w:cs="Times New Roman"/>
                <w:sz w:val="24"/>
                <w:szCs w:val="24"/>
                <w:lang w:eastAsia="lv-LV"/>
              </w:rPr>
              <w:t xml:space="preserve"> paredzēts</w:t>
            </w:r>
            <w:r w:rsidR="003867D9" w:rsidRPr="001E3815">
              <w:rPr>
                <w:rFonts w:ascii="Times New Roman" w:eastAsia="Times New Roman" w:hAnsi="Times New Roman" w:cs="Times New Roman"/>
                <w:sz w:val="24"/>
                <w:szCs w:val="24"/>
                <w:lang w:eastAsia="lv-LV"/>
              </w:rPr>
              <w:t xml:space="preserve">, </w:t>
            </w:r>
            <w:r w:rsidR="003867D9" w:rsidRPr="001E3815">
              <w:rPr>
                <w:rFonts w:ascii="Times New Roman" w:hAnsi="Times New Roman" w:cs="Times New Roman"/>
                <w:sz w:val="24"/>
                <w:szCs w:val="24"/>
              </w:rPr>
              <w:t xml:space="preserve">ja tiesiskās </w:t>
            </w:r>
            <w:r w:rsidR="003867D9" w:rsidRPr="001E3815">
              <w:rPr>
                <w:rFonts w:ascii="Times New Roman" w:hAnsi="Times New Roman" w:cs="Times New Roman"/>
                <w:sz w:val="24"/>
                <w:szCs w:val="24"/>
              </w:rPr>
              <w:lastRenderedPageBreak/>
              <w:t xml:space="preserve">aizsardzības procesa pieteikumu iesniedz atkārtoti gada laikā, šāda pieteikuma iesniegšanas priekšnoteikums ir šā likuma 62. panta pirmajā daļā noteiktā </w:t>
            </w:r>
            <w:r w:rsidR="00327682" w:rsidRPr="001E3815">
              <w:rPr>
                <w:rFonts w:ascii="Times New Roman" w:hAnsi="Times New Roman" w:cs="Times New Roman"/>
                <w:sz w:val="24"/>
                <w:szCs w:val="24"/>
              </w:rPr>
              <w:t xml:space="preserve">juridiskās personas maksātnespējas procesa </w:t>
            </w:r>
            <w:r w:rsidR="003867D9" w:rsidRPr="001E3815">
              <w:rPr>
                <w:rFonts w:ascii="Times New Roman" w:hAnsi="Times New Roman" w:cs="Times New Roman"/>
                <w:sz w:val="24"/>
                <w:szCs w:val="24"/>
              </w:rPr>
              <w:t>depozīta iemaksa. Parādnieks var vienoties, ka šā likuma 62. panta pirmajā daļā noteikto depozītu iemaksā kreditors vai kreditori</w:t>
            </w:r>
            <w:r w:rsidR="002B1FB6" w:rsidRPr="001E3815">
              <w:rPr>
                <w:rFonts w:ascii="Times New Roman" w:hAnsi="Times New Roman" w:cs="Times New Roman"/>
                <w:sz w:val="24"/>
                <w:szCs w:val="24"/>
              </w:rPr>
              <w:t xml:space="preserve">. </w:t>
            </w:r>
          </w:p>
          <w:p w14:paraId="3A70F2D8" w14:textId="2E11B587" w:rsidR="003A7A31" w:rsidRPr="001E3815" w:rsidRDefault="000F7A99" w:rsidP="003A7A31">
            <w:pPr>
              <w:spacing w:after="0" w:line="240" w:lineRule="auto"/>
              <w:ind w:firstLine="257"/>
              <w:jc w:val="both"/>
              <w:rPr>
                <w:rFonts w:ascii="Times New Roman" w:hAnsi="Times New Roman" w:cs="Times New Roman"/>
                <w:sz w:val="24"/>
                <w:szCs w:val="24"/>
              </w:rPr>
            </w:pPr>
            <w:r w:rsidRPr="001E3815">
              <w:rPr>
                <w:rFonts w:ascii="Times New Roman" w:hAnsi="Times New Roman" w:cs="Times New Roman"/>
                <w:sz w:val="24"/>
                <w:szCs w:val="24"/>
              </w:rPr>
              <w:t>Ņemot vērā, ka</w:t>
            </w:r>
            <w:r w:rsidR="00BF3E76">
              <w:rPr>
                <w:rFonts w:ascii="Times New Roman" w:hAnsi="Times New Roman" w:cs="Times New Roman"/>
                <w:sz w:val="24"/>
                <w:szCs w:val="24"/>
              </w:rPr>
              <w:t>,</w:t>
            </w:r>
            <w:r w:rsidRPr="001E3815">
              <w:rPr>
                <w:rFonts w:ascii="Times New Roman" w:hAnsi="Times New Roman" w:cs="Times New Roman"/>
                <w:sz w:val="24"/>
                <w:szCs w:val="24"/>
              </w:rPr>
              <w:t xml:space="preserve"> </w:t>
            </w:r>
            <w:r w:rsidR="00153451" w:rsidRPr="001E3815">
              <w:rPr>
                <w:rFonts w:ascii="Times New Roman" w:hAnsi="Times New Roman" w:cs="Times New Roman"/>
                <w:sz w:val="24"/>
                <w:szCs w:val="24"/>
              </w:rPr>
              <w:t xml:space="preserve">iesniedzot </w:t>
            </w:r>
            <w:r w:rsidRPr="001E3815">
              <w:rPr>
                <w:rFonts w:ascii="Times New Roman" w:hAnsi="Times New Roman" w:cs="Times New Roman"/>
                <w:sz w:val="24"/>
                <w:szCs w:val="24"/>
              </w:rPr>
              <w:t>tiesiskās aizsardzības procesa pieteikumu atkārtoti gada laikā, Maksātnespējas likuma 62. panta pirmajā daļā noteikto depozītu var iemaksāt ne tikai parādnieks,</w:t>
            </w:r>
            <w:r w:rsidR="00327F76" w:rsidRPr="001E3815">
              <w:rPr>
                <w:rFonts w:ascii="Times New Roman" w:hAnsi="Times New Roman" w:cs="Times New Roman"/>
                <w:sz w:val="24"/>
                <w:szCs w:val="24"/>
              </w:rPr>
              <w:t xml:space="preserve"> </w:t>
            </w:r>
            <w:r w:rsidR="00153451" w:rsidRPr="001E3815">
              <w:rPr>
                <w:rFonts w:ascii="Times New Roman" w:hAnsi="Times New Roman" w:cs="Times New Roman"/>
                <w:sz w:val="24"/>
                <w:szCs w:val="24"/>
              </w:rPr>
              <w:t xml:space="preserve">bet arī kreditors vai kreditori, </w:t>
            </w:r>
            <w:r w:rsidR="00BF2E6F" w:rsidRPr="001E3815">
              <w:rPr>
                <w:rFonts w:ascii="Times New Roman" w:hAnsi="Times New Roman" w:cs="Times New Roman"/>
                <w:sz w:val="24"/>
                <w:szCs w:val="24"/>
              </w:rPr>
              <w:t>noteikumu projektā noteikt</w:t>
            </w:r>
            <w:r w:rsidR="00902855" w:rsidRPr="001E3815">
              <w:rPr>
                <w:rFonts w:ascii="Times New Roman" w:hAnsi="Times New Roman" w:cs="Times New Roman"/>
                <w:sz w:val="24"/>
                <w:szCs w:val="24"/>
              </w:rPr>
              <w:t>a kārtība, kādā</w:t>
            </w:r>
            <w:r w:rsidR="00BF2E6F" w:rsidRPr="001E3815">
              <w:rPr>
                <w:rFonts w:ascii="Times New Roman" w:hAnsi="Times New Roman" w:cs="Times New Roman"/>
                <w:sz w:val="24"/>
                <w:szCs w:val="24"/>
              </w:rPr>
              <w:t xml:space="preserve"> </w:t>
            </w:r>
            <w:r w:rsidR="00153451" w:rsidRPr="001E3815">
              <w:rPr>
                <w:rFonts w:ascii="Times New Roman" w:hAnsi="Times New Roman" w:cs="Times New Roman"/>
                <w:sz w:val="24"/>
                <w:szCs w:val="24"/>
              </w:rPr>
              <w:t>depozīta iemaksātājam tiesiskās aizsardzības procesā izmaksā depozītu</w:t>
            </w:r>
            <w:r w:rsidR="00153451" w:rsidRPr="001E3815">
              <w:rPr>
                <w:sz w:val="28"/>
                <w:szCs w:val="28"/>
              </w:rPr>
              <w:t xml:space="preserve"> </w:t>
            </w:r>
            <w:r w:rsidR="00153451" w:rsidRPr="001E3815">
              <w:rPr>
                <w:rFonts w:ascii="Times New Roman" w:hAnsi="Times New Roman" w:cs="Times New Roman"/>
                <w:sz w:val="24"/>
                <w:szCs w:val="24"/>
              </w:rPr>
              <w:t xml:space="preserve">pēc tam, kad stājies spēkā tiesas nolēmums par tiesiskās aizsardzības procesa </w:t>
            </w:r>
            <w:r w:rsidR="00153451" w:rsidRPr="00CE249A">
              <w:rPr>
                <w:rFonts w:ascii="Times New Roman" w:hAnsi="Times New Roman" w:cs="Times New Roman"/>
                <w:sz w:val="24"/>
                <w:szCs w:val="24"/>
              </w:rPr>
              <w:t>īstenošanu</w:t>
            </w:r>
            <w:r w:rsidR="00E12D38" w:rsidRPr="00CE249A">
              <w:rPr>
                <w:rFonts w:ascii="Times New Roman" w:hAnsi="Times New Roman" w:cs="Times New Roman"/>
                <w:sz w:val="24"/>
                <w:szCs w:val="24"/>
              </w:rPr>
              <w:t xml:space="preserve"> (</w:t>
            </w:r>
            <w:r w:rsidR="00D93FE8" w:rsidRPr="00CE249A">
              <w:rPr>
                <w:rFonts w:ascii="Times New Roman" w:hAnsi="Times New Roman" w:cs="Times New Roman"/>
                <w:sz w:val="24"/>
                <w:szCs w:val="24"/>
              </w:rPr>
              <w:t xml:space="preserve">jo </w:t>
            </w:r>
            <w:r w:rsidR="002F6029" w:rsidRPr="00CE249A">
              <w:rPr>
                <w:rFonts w:ascii="Times New Roman" w:hAnsi="Times New Roman" w:cs="Times New Roman"/>
                <w:sz w:val="24"/>
                <w:szCs w:val="24"/>
              </w:rPr>
              <w:t xml:space="preserve">šādā gadījumā, ja tiek pasludināta tiesiskās aizsardzības procesa īstenošana, </w:t>
            </w:r>
            <w:r w:rsidR="00E12D38" w:rsidRPr="00CE249A">
              <w:rPr>
                <w:rFonts w:ascii="Times New Roman" w:hAnsi="Times New Roman" w:cs="Times New Roman"/>
                <w:sz w:val="24"/>
                <w:szCs w:val="24"/>
              </w:rPr>
              <w:t>iemaksātā depozīta izmantošana</w:t>
            </w:r>
            <w:r w:rsidR="002F6029" w:rsidRPr="00CE249A">
              <w:rPr>
                <w:rFonts w:ascii="Times New Roman" w:hAnsi="Times New Roman" w:cs="Times New Roman"/>
                <w:sz w:val="24"/>
                <w:szCs w:val="24"/>
              </w:rPr>
              <w:t xml:space="preserve"> </w:t>
            </w:r>
            <w:r w:rsidR="00E12D38" w:rsidRPr="00CE249A">
              <w:rPr>
                <w:rFonts w:ascii="Times New Roman" w:hAnsi="Times New Roman" w:cs="Times New Roman"/>
                <w:sz w:val="24"/>
                <w:szCs w:val="24"/>
              </w:rPr>
              <w:t>maksātnespējas procesa finansēšanai</w:t>
            </w:r>
            <w:r w:rsidR="002F6029" w:rsidRPr="00CE249A">
              <w:rPr>
                <w:rFonts w:ascii="Times New Roman" w:hAnsi="Times New Roman" w:cs="Times New Roman"/>
                <w:sz w:val="24"/>
                <w:szCs w:val="24"/>
              </w:rPr>
              <w:t xml:space="preserve"> </w:t>
            </w:r>
            <w:r w:rsidR="00E12D38" w:rsidRPr="00CE249A">
              <w:rPr>
                <w:rFonts w:ascii="Times New Roman" w:hAnsi="Times New Roman" w:cs="Times New Roman"/>
                <w:sz w:val="24"/>
                <w:szCs w:val="24"/>
              </w:rPr>
              <w:t>nav nepieciešama)</w:t>
            </w:r>
            <w:r w:rsidR="00153451" w:rsidRPr="00CE249A">
              <w:rPr>
                <w:rFonts w:ascii="Times New Roman" w:hAnsi="Times New Roman" w:cs="Times New Roman"/>
                <w:sz w:val="24"/>
                <w:szCs w:val="24"/>
              </w:rPr>
              <w:t xml:space="preserve">. </w:t>
            </w:r>
            <w:r w:rsidR="003A7A31" w:rsidRPr="00CE249A">
              <w:rPr>
                <w:rFonts w:ascii="Times New Roman" w:eastAsia="Times New Roman" w:hAnsi="Times New Roman" w:cs="Times New Roman"/>
                <w:sz w:val="24"/>
                <w:szCs w:val="24"/>
                <w:lang w:eastAsia="lv-LV"/>
              </w:rPr>
              <w:t xml:space="preserve">Proti, ja netiks pasludināts maksātnespējas process, depozīta iemaksātājam </w:t>
            </w:r>
            <w:r w:rsidR="003A7A31" w:rsidRPr="001E3815">
              <w:rPr>
                <w:rFonts w:ascii="Times New Roman" w:eastAsia="Times New Roman" w:hAnsi="Times New Roman" w:cs="Times New Roman"/>
                <w:sz w:val="24"/>
                <w:szCs w:val="24"/>
                <w:lang w:eastAsia="lv-LV"/>
              </w:rPr>
              <w:t>tiesiskās aizsardzības procesā būs jāvēršas Maksātnespējas kontroles dienestā ar iesniegumu, lai iemaksātos naudas līdzekļus saņemtu atpakaļ.</w:t>
            </w:r>
          </w:p>
          <w:p w14:paraId="43DF5CA9" w14:textId="3ABAE1AF" w:rsidR="00AF34FA" w:rsidRPr="00FC400A" w:rsidRDefault="008F0A09" w:rsidP="003867D9">
            <w:pPr>
              <w:spacing w:after="0" w:line="240" w:lineRule="auto"/>
              <w:ind w:firstLine="284"/>
              <w:jc w:val="both"/>
              <w:rPr>
                <w:rFonts w:ascii="Times New Roman" w:hAnsi="Times New Roman" w:cs="Times New Roman"/>
                <w:sz w:val="24"/>
                <w:szCs w:val="24"/>
              </w:rPr>
            </w:pPr>
            <w:r w:rsidRPr="001E3815">
              <w:rPr>
                <w:rFonts w:ascii="Times New Roman" w:hAnsi="Times New Roman" w:cs="Times New Roman"/>
                <w:sz w:val="24"/>
                <w:szCs w:val="24"/>
              </w:rPr>
              <w:t>Ja depozītu</w:t>
            </w:r>
            <w:r w:rsidRPr="001E3815">
              <w:rPr>
                <w:rFonts w:ascii="Times New Roman" w:hAnsi="Times New Roman" w:cs="Times New Roman"/>
                <w:bCs/>
                <w:sz w:val="24"/>
                <w:szCs w:val="24"/>
              </w:rPr>
              <w:t xml:space="preserve"> par </w:t>
            </w:r>
            <w:r w:rsidRPr="001E3815">
              <w:rPr>
                <w:rFonts w:ascii="Times New Roman" w:hAnsi="Times New Roman" w:cs="Times New Roman"/>
                <w:sz w:val="24"/>
                <w:szCs w:val="24"/>
              </w:rPr>
              <w:t xml:space="preserve">tiesiskās aizsardzības procesa pieteikuma iesniegšanu atkārtoti gada laikā iemaksā vairāki depozīta iemaksātāji, </w:t>
            </w:r>
            <w:r w:rsidRPr="004D0A5D">
              <w:rPr>
                <w:rFonts w:ascii="Times New Roman" w:hAnsi="Times New Roman" w:cs="Times New Roman"/>
                <w:sz w:val="24"/>
                <w:szCs w:val="24"/>
              </w:rPr>
              <w:t xml:space="preserve">katram iemaksātājam izmaksā depozīta daļas </w:t>
            </w:r>
            <w:r w:rsidRPr="00FC400A">
              <w:rPr>
                <w:rFonts w:ascii="Times New Roman" w:hAnsi="Times New Roman" w:cs="Times New Roman"/>
                <w:sz w:val="24"/>
                <w:szCs w:val="24"/>
              </w:rPr>
              <w:t>apmēru atbilstoši iemaksātajai summai</w:t>
            </w:r>
            <w:r w:rsidR="000B0221" w:rsidRPr="00FC400A">
              <w:rPr>
                <w:rFonts w:ascii="Times New Roman" w:hAnsi="Times New Roman" w:cs="Times New Roman"/>
                <w:sz w:val="24"/>
                <w:szCs w:val="24"/>
              </w:rPr>
              <w:t xml:space="preserve"> pēc tam, kad katrs depozīta iemaksātājs </w:t>
            </w:r>
            <w:r w:rsidR="00B472B3" w:rsidRPr="00FC400A">
              <w:rPr>
                <w:rFonts w:ascii="Times New Roman" w:hAnsi="Times New Roman" w:cs="Times New Roman"/>
                <w:sz w:val="24"/>
                <w:szCs w:val="24"/>
              </w:rPr>
              <w:t>i</w:t>
            </w:r>
            <w:r w:rsidR="000B0221" w:rsidRPr="00FC400A">
              <w:rPr>
                <w:rFonts w:ascii="Times New Roman" w:hAnsi="Times New Roman" w:cs="Times New Roman"/>
                <w:sz w:val="24"/>
                <w:szCs w:val="24"/>
              </w:rPr>
              <w:t xml:space="preserve">r vērsies </w:t>
            </w:r>
            <w:r w:rsidR="000B0221" w:rsidRPr="00FC400A">
              <w:rPr>
                <w:rFonts w:ascii="Times New Roman" w:eastAsia="Times New Roman" w:hAnsi="Times New Roman" w:cs="Times New Roman"/>
                <w:sz w:val="24"/>
                <w:szCs w:val="24"/>
                <w:lang w:eastAsia="lv-LV"/>
              </w:rPr>
              <w:t>Maksātnespējas kontroles dienestā ar attiecīgu iesniegumu</w:t>
            </w:r>
            <w:r w:rsidR="00D91AFA" w:rsidRPr="00FC400A">
              <w:rPr>
                <w:rFonts w:ascii="Times New Roman" w:eastAsia="Times New Roman" w:hAnsi="Times New Roman" w:cs="Times New Roman"/>
                <w:sz w:val="24"/>
                <w:szCs w:val="24"/>
                <w:lang w:eastAsia="lv-LV"/>
              </w:rPr>
              <w:t xml:space="preserve"> par iemaksātās summas atmaksu</w:t>
            </w:r>
            <w:r w:rsidRPr="00FC400A">
              <w:rPr>
                <w:rFonts w:ascii="Times New Roman" w:hAnsi="Times New Roman" w:cs="Times New Roman"/>
                <w:sz w:val="24"/>
                <w:szCs w:val="24"/>
              </w:rPr>
              <w:t>.</w:t>
            </w:r>
          </w:p>
          <w:p w14:paraId="66B93F09" w14:textId="77777777" w:rsidR="00FC400A" w:rsidRPr="00FC400A" w:rsidRDefault="00674AC8" w:rsidP="003867D9">
            <w:pPr>
              <w:spacing w:after="0" w:line="240" w:lineRule="auto"/>
              <w:ind w:firstLine="284"/>
              <w:jc w:val="both"/>
              <w:rPr>
                <w:rFonts w:ascii="Times New Roman" w:hAnsi="Times New Roman" w:cs="Times New Roman"/>
                <w:sz w:val="24"/>
                <w:szCs w:val="24"/>
              </w:rPr>
            </w:pPr>
            <w:r w:rsidRPr="00FC400A">
              <w:rPr>
                <w:rFonts w:ascii="Times New Roman" w:hAnsi="Times New Roman" w:cs="Times New Roman"/>
                <w:sz w:val="24"/>
                <w:szCs w:val="24"/>
              </w:rPr>
              <w:t>Lai gan Likumprojektā nav ietverts deleģējums noteikt depozīta atmaksas kārtību depozīta iemaksātājam par tiesiskās aizsardzības procesa pieteikuma iesniegšanu atkārtoti gada laikā, noteikumu projektā šāda kārtība ir noteikta, lai ievērotu likumdevēja mērķi un privātpersonu intereses. Proti, ja par tiesiskās aizsardzības procesa pieteikuma iesniegšanu atkārtoti gada laikā ir jāiemaksā juridiskās personas maksātnespējas procesa depozīts, nevar būt situācija, ka nav noregulēts jautājums par iemaksātā depozīta atmaksu.</w:t>
            </w:r>
          </w:p>
          <w:p w14:paraId="543DD3CD" w14:textId="2FC9A9FA" w:rsidR="007A499D" w:rsidRPr="00126030" w:rsidRDefault="00674AC8" w:rsidP="003867D9">
            <w:pPr>
              <w:spacing w:after="0" w:line="240" w:lineRule="auto"/>
              <w:ind w:firstLine="284"/>
              <w:jc w:val="both"/>
              <w:rPr>
                <w:rFonts w:ascii="Times New Roman" w:hAnsi="Times New Roman" w:cs="Times New Roman"/>
                <w:sz w:val="24"/>
                <w:szCs w:val="24"/>
              </w:rPr>
            </w:pPr>
            <w:r w:rsidRPr="00C9448E">
              <w:rPr>
                <w:rFonts w:ascii="Times New Roman" w:hAnsi="Times New Roman" w:cs="Times New Roman"/>
                <w:sz w:val="24"/>
                <w:szCs w:val="24"/>
              </w:rPr>
              <w:t xml:space="preserve">Līdz ar to noteikumu projektā ietvertais regulējums nepaplašina </w:t>
            </w:r>
            <w:r w:rsidR="00D5350F">
              <w:rPr>
                <w:rFonts w:ascii="Times New Roman" w:hAnsi="Times New Roman" w:cs="Times New Roman"/>
                <w:sz w:val="24"/>
                <w:szCs w:val="24"/>
              </w:rPr>
              <w:t>Maksātnespējas likumā</w:t>
            </w:r>
            <w:r w:rsidRPr="00C9448E">
              <w:rPr>
                <w:rFonts w:ascii="Times New Roman" w:hAnsi="Times New Roman" w:cs="Times New Roman"/>
                <w:sz w:val="24"/>
                <w:szCs w:val="24"/>
              </w:rPr>
              <w:t xml:space="preserve"> doto deleģējumu pēc būtības, bet paredz Likumprojektā paredzētā pienākuma iemaksāt depozītu par tiesiskās aizsardzības procesa pieteikuma iesniegšanu atkārtoti gada laikā atris</w:t>
            </w:r>
            <w:r w:rsidR="005B2B8E">
              <w:rPr>
                <w:rFonts w:ascii="Times New Roman" w:hAnsi="Times New Roman" w:cs="Times New Roman"/>
                <w:sz w:val="24"/>
                <w:szCs w:val="24"/>
              </w:rPr>
              <w:t xml:space="preserve">inājumu – tā atmaksu, </w:t>
            </w:r>
            <w:r w:rsidR="005B2B8E" w:rsidRPr="005B2B8E">
              <w:rPr>
                <w:rFonts w:ascii="Times New Roman" w:hAnsi="Times New Roman" w:cs="Times New Roman"/>
                <w:sz w:val="24"/>
                <w:szCs w:val="24"/>
              </w:rPr>
              <w:t xml:space="preserve">ievērojot </w:t>
            </w:r>
            <w:r w:rsidR="00C643F8" w:rsidRPr="005B2B8E">
              <w:rPr>
                <w:rFonts w:ascii="Times New Roman" w:hAnsi="Times New Roman" w:cs="Times New Roman"/>
                <w:sz w:val="24"/>
                <w:szCs w:val="24"/>
              </w:rPr>
              <w:t xml:space="preserve">lietderības un saprātīguma apsvērumus, kā arī </w:t>
            </w:r>
            <w:r w:rsidRPr="00C9448E">
              <w:rPr>
                <w:rFonts w:ascii="Times New Roman" w:hAnsi="Times New Roman" w:cs="Times New Roman"/>
                <w:sz w:val="24"/>
                <w:szCs w:val="24"/>
              </w:rPr>
              <w:t xml:space="preserve">privātpersonu intereses </w:t>
            </w:r>
            <w:r w:rsidRPr="00126030">
              <w:rPr>
                <w:rFonts w:ascii="Times New Roman" w:hAnsi="Times New Roman" w:cs="Times New Roman"/>
                <w:sz w:val="24"/>
                <w:szCs w:val="24"/>
              </w:rPr>
              <w:t>saņemt iemaksāto depozītu pēc tam, kad ir zudis tā iemaksas mērķis</w:t>
            </w:r>
            <w:r w:rsidR="00307FD9" w:rsidRPr="00126030">
              <w:rPr>
                <w:rFonts w:ascii="Times New Roman" w:hAnsi="Times New Roman" w:cs="Times New Roman"/>
                <w:sz w:val="24"/>
                <w:szCs w:val="24"/>
              </w:rPr>
              <w:t xml:space="preserve">. </w:t>
            </w:r>
            <w:r w:rsidR="007A499D" w:rsidRPr="00126030">
              <w:rPr>
                <w:rFonts w:ascii="Times New Roman" w:hAnsi="Times New Roman" w:cs="Times New Roman"/>
                <w:sz w:val="24"/>
                <w:szCs w:val="24"/>
              </w:rPr>
              <w:t xml:space="preserve">Noteikumu projektā nav iekļautas materiālās normas, kas veidotu jaunas </w:t>
            </w:r>
            <w:r w:rsidR="00900A42" w:rsidRPr="00126030">
              <w:rPr>
                <w:rFonts w:ascii="Times New Roman" w:hAnsi="Times New Roman" w:cs="Times New Roman"/>
                <w:sz w:val="24"/>
                <w:szCs w:val="24"/>
              </w:rPr>
              <w:t>Maksātnespējas likuma</w:t>
            </w:r>
            <w:r w:rsidR="00C9448E" w:rsidRPr="00126030">
              <w:rPr>
                <w:rFonts w:ascii="Times New Roman" w:hAnsi="Times New Roman" w:cs="Times New Roman"/>
                <w:sz w:val="24"/>
                <w:szCs w:val="24"/>
              </w:rPr>
              <w:t xml:space="preserve"> pilnvarojumā neparedzēta</w:t>
            </w:r>
            <w:r w:rsidR="007A499D" w:rsidRPr="00126030">
              <w:rPr>
                <w:rFonts w:ascii="Times New Roman" w:hAnsi="Times New Roman" w:cs="Times New Roman"/>
                <w:sz w:val="24"/>
                <w:szCs w:val="24"/>
              </w:rPr>
              <w:t xml:space="preserve">s tiesiskās attiecības un ierobežotu </w:t>
            </w:r>
            <w:proofErr w:type="spellStart"/>
            <w:r w:rsidR="007A499D" w:rsidRPr="00126030">
              <w:rPr>
                <w:rFonts w:ascii="Times New Roman" w:hAnsi="Times New Roman" w:cs="Times New Roman"/>
                <w:sz w:val="24"/>
                <w:szCs w:val="24"/>
              </w:rPr>
              <w:t>pamattiesības</w:t>
            </w:r>
            <w:proofErr w:type="spellEnd"/>
            <w:r w:rsidR="00396133" w:rsidRPr="00126030">
              <w:rPr>
                <w:rFonts w:ascii="Times New Roman" w:hAnsi="Times New Roman" w:cs="Times New Roman"/>
                <w:sz w:val="24"/>
                <w:szCs w:val="24"/>
              </w:rPr>
              <w:t>.</w:t>
            </w:r>
            <w:r w:rsidR="001516FD" w:rsidRPr="00126030">
              <w:rPr>
                <w:rFonts w:ascii="Times New Roman" w:hAnsi="Times New Roman" w:cs="Times New Roman"/>
                <w:sz w:val="24"/>
                <w:szCs w:val="24"/>
              </w:rPr>
              <w:t xml:space="preserve"> Turklāt</w:t>
            </w:r>
            <w:r w:rsidR="00307FD9" w:rsidRPr="00126030">
              <w:rPr>
                <w:rFonts w:ascii="Times New Roman" w:hAnsi="Times New Roman" w:cs="Times New Roman"/>
                <w:sz w:val="24"/>
                <w:szCs w:val="24"/>
              </w:rPr>
              <w:t xml:space="preserve"> depozīta atmaks</w:t>
            </w:r>
            <w:r w:rsidR="00366B57" w:rsidRPr="00126030">
              <w:rPr>
                <w:rFonts w:ascii="Times New Roman" w:hAnsi="Times New Roman" w:cs="Times New Roman"/>
                <w:sz w:val="24"/>
                <w:szCs w:val="24"/>
              </w:rPr>
              <w:t>a</w:t>
            </w:r>
            <w:r w:rsidR="00307FD9" w:rsidRPr="00126030">
              <w:rPr>
                <w:rFonts w:ascii="Times New Roman" w:hAnsi="Times New Roman" w:cs="Times New Roman"/>
                <w:sz w:val="24"/>
                <w:szCs w:val="24"/>
              </w:rPr>
              <w:t xml:space="preserve"> depozīta iemaksātājam, tajā skaitā kreditoram, kurš ir iesni</w:t>
            </w:r>
            <w:r w:rsidR="00366B57" w:rsidRPr="00126030">
              <w:rPr>
                <w:rFonts w:ascii="Times New Roman" w:hAnsi="Times New Roman" w:cs="Times New Roman"/>
                <w:sz w:val="24"/>
                <w:szCs w:val="24"/>
              </w:rPr>
              <w:t>e</w:t>
            </w:r>
            <w:r w:rsidR="00307FD9" w:rsidRPr="00126030">
              <w:rPr>
                <w:rFonts w:ascii="Times New Roman" w:hAnsi="Times New Roman" w:cs="Times New Roman"/>
                <w:sz w:val="24"/>
                <w:szCs w:val="24"/>
              </w:rPr>
              <w:t>dzis juridiskās personas maksātnespējas procesa pieteikumu</w:t>
            </w:r>
            <w:r w:rsidR="001516FD" w:rsidRPr="00126030">
              <w:rPr>
                <w:rFonts w:ascii="Times New Roman" w:hAnsi="Times New Roman" w:cs="Times New Roman"/>
                <w:sz w:val="24"/>
                <w:szCs w:val="24"/>
              </w:rPr>
              <w:t xml:space="preserve">, </w:t>
            </w:r>
            <w:r w:rsidR="00366B57" w:rsidRPr="00126030">
              <w:rPr>
                <w:rFonts w:ascii="Times New Roman" w:hAnsi="Times New Roman" w:cs="Times New Roman"/>
                <w:sz w:val="24"/>
                <w:szCs w:val="24"/>
              </w:rPr>
              <w:t xml:space="preserve">ir paredzēta </w:t>
            </w:r>
            <w:r w:rsidR="0083159A" w:rsidRPr="00126030">
              <w:rPr>
                <w:rFonts w:ascii="Times New Roman" w:hAnsi="Times New Roman" w:cs="Times New Roman"/>
                <w:sz w:val="24"/>
                <w:szCs w:val="24"/>
              </w:rPr>
              <w:t xml:space="preserve">arī </w:t>
            </w:r>
            <w:r w:rsidR="006310D2" w:rsidRPr="00126030">
              <w:rPr>
                <w:rFonts w:ascii="Times New Roman" w:hAnsi="Times New Roman" w:cs="Times New Roman"/>
                <w:sz w:val="24"/>
                <w:szCs w:val="24"/>
              </w:rPr>
              <w:t>Maksātnespējas likuma 62.</w:t>
            </w:r>
            <w:r w:rsidR="00307FD9" w:rsidRPr="00126030">
              <w:rPr>
                <w:rFonts w:ascii="Times New Roman" w:hAnsi="Times New Roman" w:cs="Times New Roman"/>
                <w:sz w:val="24"/>
                <w:szCs w:val="24"/>
              </w:rPr>
              <w:t> </w:t>
            </w:r>
            <w:r w:rsidR="00366B57" w:rsidRPr="00126030">
              <w:rPr>
                <w:rFonts w:ascii="Times New Roman" w:hAnsi="Times New Roman" w:cs="Times New Roman"/>
                <w:sz w:val="24"/>
                <w:szCs w:val="24"/>
              </w:rPr>
              <w:t>panta ceturtajā</w:t>
            </w:r>
            <w:r w:rsidR="006310D2" w:rsidRPr="00126030">
              <w:rPr>
                <w:rFonts w:ascii="Times New Roman" w:hAnsi="Times New Roman" w:cs="Times New Roman"/>
                <w:sz w:val="24"/>
                <w:szCs w:val="24"/>
              </w:rPr>
              <w:t xml:space="preserve"> daļ</w:t>
            </w:r>
            <w:r w:rsidR="00366B57" w:rsidRPr="00126030">
              <w:rPr>
                <w:rFonts w:ascii="Times New Roman" w:hAnsi="Times New Roman" w:cs="Times New Roman"/>
                <w:sz w:val="24"/>
                <w:szCs w:val="24"/>
              </w:rPr>
              <w:t>ā noteiktos gadījumos.</w:t>
            </w:r>
            <w:r w:rsidR="006310D2" w:rsidRPr="00126030">
              <w:rPr>
                <w:rFonts w:ascii="Times New Roman" w:hAnsi="Times New Roman" w:cs="Times New Roman"/>
                <w:sz w:val="24"/>
                <w:szCs w:val="24"/>
              </w:rPr>
              <w:t xml:space="preserve"> Līd</w:t>
            </w:r>
            <w:r w:rsidR="0083159A" w:rsidRPr="00126030">
              <w:rPr>
                <w:rFonts w:ascii="Times New Roman" w:hAnsi="Times New Roman" w:cs="Times New Roman"/>
                <w:sz w:val="24"/>
                <w:szCs w:val="24"/>
              </w:rPr>
              <w:t>z ar to</w:t>
            </w:r>
            <w:r w:rsidR="006310D2" w:rsidRPr="00126030">
              <w:rPr>
                <w:rFonts w:ascii="Times New Roman" w:hAnsi="Times New Roman" w:cs="Times New Roman"/>
                <w:sz w:val="24"/>
                <w:szCs w:val="24"/>
              </w:rPr>
              <w:t xml:space="preserve"> depozīta atmaksa depozīta iemaksātājam </w:t>
            </w:r>
            <w:r w:rsidR="0049472A" w:rsidRPr="00126030">
              <w:rPr>
                <w:rFonts w:ascii="Times New Roman" w:hAnsi="Times New Roman" w:cs="Times New Roman"/>
                <w:sz w:val="24"/>
                <w:szCs w:val="24"/>
              </w:rPr>
              <w:t>nav pilnīgi jaunas tiesiskās attiecība</w:t>
            </w:r>
            <w:r w:rsidR="004D74AD" w:rsidRPr="00126030">
              <w:rPr>
                <w:rFonts w:ascii="Times New Roman" w:hAnsi="Times New Roman" w:cs="Times New Roman"/>
                <w:sz w:val="24"/>
                <w:szCs w:val="24"/>
              </w:rPr>
              <w:t xml:space="preserve">s. </w:t>
            </w:r>
            <w:r w:rsidR="005E68EC" w:rsidRPr="00126030">
              <w:rPr>
                <w:rFonts w:ascii="Times New Roman" w:hAnsi="Times New Roman" w:cs="Times New Roman"/>
                <w:sz w:val="24"/>
                <w:szCs w:val="24"/>
              </w:rPr>
              <w:t>Līdz ar to</w:t>
            </w:r>
            <w:r w:rsidR="004D74AD" w:rsidRPr="00126030">
              <w:rPr>
                <w:rFonts w:ascii="Times New Roman" w:hAnsi="Times New Roman" w:cs="Times New Roman"/>
                <w:sz w:val="24"/>
                <w:szCs w:val="24"/>
              </w:rPr>
              <w:t xml:space="preserve"> noteikumu projektā noteiktais par depozīta atmaksas kārtību depozīta iemaksātājam tiesiskās aizsardzības procesā atbilst Likumprojektā noteiktā regulējuma būtībai un mērķim</w:t>
            </w:r>
            <w:r w:rsidR="005E68EC" w:rsidRPr="00126030">
              <w:rPr>
                <w:rFonts w:ascii="Times New Roman" w:hAnsi="Times New Roman" w:cs="Times New Roman"/>
                <w:sz w:val="24"/>
                <w:szCs w:val="24"/>
              </w:rPr>
              <w:t>, kā arī</w:t>
            </w:r>
            <w:r w:rsidR="004D74AD" w:rsidRPr="00126030">
              <w:rPr>
                <w:rFonts w:ascii="Times New Roman" w:hAnsi="Times New Roman" w:cs="Times New Roman"/>
                <w:sz w:val="24"/>
                <w:szCs w:val="24"/>
              </w:rPr>
              <w:t xml:space="preserve"> sasniedz</w:t>
            </w:r>
            <w:r w:rsidR="004D74AD" w:rsidRPr="00126030">
              <w:t xml:space="preserve"> </w:t>
            </w:r>
            <w:r w:rsidR="004D74AD" w:rsidRPr="00126030">
              <w:rPr>
                <w:rFonts w:ascii="Times New Roman" w:hAnsi="Times New Roman" w:cs="Times New Roman"/>
                <w:sz w:val="24"/>
                <w:szCs w:val="24"/>
              </w:rPr>
              <w:t xml:space="preserve">mērķi, kādu likumdevējs vēlējies sasniegt, pieņemot Likumprojektu. </w:t>
            </w:r>
          </w:p>
          <w:p w14:paraId="44D8970F" w14:textId="19E50AAD" w:rsidR="00D93FE8" w:rsidRDefault="00617F79" w:rsidP="00F844B2">
            <w:pPr>
              <w:spacing w:after="0" w:line="240" w:lineRule="auto"/>
              <w:ind w:firstLine="284"/>
              <w:jc w:val="both"/>
              <w:rPr>
                <w:rFonts w:ascii="Times New Roman" w:hAnsi="Times New Roman" w:cs="Times New Roman"/>
                <w:sz w:val="24"/>
              </w:rPr>
            </w:pPr>
            <w:r w:rsidRPr="00126030">
              <w:rPr>
                <w:rFonts w:ascii="Times New Roman" w:eastAsia="Times New Roman" w:hAnsi="Times New Roman" w:cs="Times New Roman"/>
                <w:sz w:val="24"/>
                <w:szCs w:val="24"/>
                <w:lang w:eastAsia="lv-LV"/>
              </w:rPr>
              <w:t xml:space="preserve">Atbilstoši Likumprojektā ietvertajiem </w:t>
            </w:r>
            <w:r w:rsidRPr="001E3815">
              <w:rPr>
                <w:rFonts w:ascii="Times New Roman" w:eastAsia="Times New Roman" w:hAnsi="Times New Roman" w:cs="Times New Roman"/>
                <w:sz w:val="24"/>
                <w:szCs w:val="24"/>
                <w:lang w:eastAsia="lv-LV"/>
              </w:rPr>
              <w:t>grozījumiem Maksātnespējas likuma 62. pantā paredzēts, ka</w:t>
            </w:r>
            <w:r w:rsidR="00467C04" w:rsidRPr="001E3815">
              <w:rPr>
                <w:rFonts w:ascii="Times New Roman" w:eastAsia="Times New Roman" w:hAnsi="Times New Roman" w:cs="Times New Roman"/>
                <w:sz w:val="24"/>
                <w:szCs w:val="24"/>
                <w:lang w:eastAsia="lv-LV"/>
              </w:rPr>
              <w:t xml:space="preserve"> </w:t>
            </w:r>
            <w:r w:rsidR="00945121" w:rsidRPr="001E3815">
              <w:rPr>
                <w:rFonts w:ascii="Times New Roman" w:hAnsi="Times New Roman" w:cs="Times New Roman"/>
                <w:sz w:val="24"/>
              </w:rPr>
              <w:t xml:space="preserve">administratoram ir pienākums nekavējoties pēc juridiskās personas maksātnespējas procesa pasludināšanas, bet ne vēlāk kā līdz pieteikuma par juridiskās personas maksātnespējas procesa izbeigšanu iesniegšanai tiesā iesniegt Maksātnespējas kontroles dienestam iesniegumu par juridiskās personas maksātnespējas procesa depozīta izmaksu, ja juridiskās personas maksātnespējas process pasludināts saskaņā ar parādnieka maksātnespējas procesa pieteikumu. </w:t>
            </w:r>
          </w:p>
          <w:p w14:paraId="415DD1A8" w14:textId="3A56C306" w:rsidR="00ED4119" w:rsidRPr="001E3815" w:rsidRDefault="00945121" w:rsidP="00F844B2">
            <w:pPr>
              <w:spacing w:after="0" w:line="240" w:lineRule="auto"/>
              <w:ind w:firstLine="284"/>
              <w:jc w:val="both"/>
              <w:rPr>
                <w:rFonts w:ascii="Times New Roman" w:hAnsi="Times New Roman" w:cs="Times New Roman"/>
                <w:sz w:val="24"/>
              </w:rPr>
            </w:pPr>
            <w:r w:rsidRPr="001E3815">
              <w:rPr>
                <w:rFonts w:ascii="Times New Roman" w:hAnsi="Times New Roman" w:cs="Times New Roman"/>
                <w:bCs/>
                <w:sz w:val="24"/>
                <w:szCs w:val="24"/>
              </w:rPr>
              <w:t>MK noteikumu Nr. 88</w:t>
            </w:r>
            <w:r w:rsidRPr="001E3815">
              <w:rPr>
                <w:rFonts w:ascii="Times New Roman" w:hAnsi="Times New Roman" w:cs="Times New Roman"/>
                <w:sz w:val="24"/>
              </w:rPr>
              <w:t xml:space="preserve"> regulējums </w:t>
            </w:r>
            <w:r w:rsidR="002B55EA" w:rsidRPr="001E3815">
              <w:rPr>
                <w:rFonts w:ascii="Times New Roman" w:hAnsi="Times New Roman" w:cs="Times New Roman"/>
                <w:sz w:val="24"/>
              </w:rPr>
              <w:t>nosaka</w:t>
            </w:r>
            <w:r w:rsidRPr="001E3815">
              <w:rPr>
                <w:rFonts w:ascii="Times New Roman" w:hAnsi="Times New Roman" w:cs="Times New Roman"/>
                <w:sz w:val="24"/>
              </w:rPr>
              <w:t xml:space="preserve">, ka maksātnespējas procesos, kas pasludināti saskaņā ar parādnieka pieteikumu, administratoram ir tiesības vērsties Maksātnespējas </w:t>
            </w:r>
            <w:r w:rsidR="0069720D">
              <w:rPr>
                <w:rFonts w:ascii="Times New Roman" w:hAnsi="Times New Roman" w:cs="Times New Roman"/>
                <w:sz w:val="24"/>
              </w:rPr>
              <w:t>kontroles dienestā</w:t>
            </w:r>
            <w:r w:rsidR="0069720D" w:rsidRPr="001E3815">
              <w:rPr>
                <w:rFonts w:ascii="Times New Roman" w:hAnsi="Times New Roman" w:cs="Times New Roman"/>
                <w:sz w:val="24"/>
              </w:rPr>
              <w:t xml:space="preserve"> </w:t>
            </w:r>
            <w:r w:rsidRPr="001E3815">
              <w:rPr>
                <w:rFonts w:ascii="Times New Roman" w:hAnsi="Times New Roman" w:cs="Times New Roman"/>
                <w:sz w:val="24"/>
              </w:rPr>
              <w:t xml:space="preserve">ar iesniegumu par depozīta izmaksu juridiskās personas maksātnespējas procesā gada laikā pēc procesa pasludināšanas. Ja administrators gada laikā nav vērsies Maksātnespējas </w:t>
            </w:r>
            <w:r w:rsidR="0069720D">
              <w:rPr>
                <w:rFonts w:ascii="Times New Roman" w:hAnsi="Times New Roman" w:cs="Times New Roman"/>
                <w:sz w:val="24"/>
              </w:rPr>
              <w:t>kontroles dienestā</w:t>
            </w:r>
            <w:r w:rsidRPr="001E3815">
              <w:rPr>
                <w:rFonts w:ascii="Times New Roman" w:hAnsi="Times New Roman" w:cs="Times New Roman"/>
                <w:sz w:val="24"/>
              </w:rPr>
              <w:t>, depozīts pārskaitāms valsts budžeta ieņēmumos.</w:t>
            </w:r>
            <w:r w:rsidR="002B55EA" w:rsidRPr="001E3815">
              <w:rPr>
                <w:rFonts w:ascii="Times New Roman" w:hAnsi="Times New Roman" w:cs="Times New Roman"/>
                <w:sz w:val="24"/>
              </w:rPr>
              <w:t xml:space="preserve"> Praksē administratori ne vienmēr izmanto depozītu atbilstoši Maksātnespējas likuma 62.</w:t>
            </w:r>
            <w:r w:rsidR="00F46A19" w:rsidRPr="001E3815">
              <w:rPr>
                <w:rFonts w:ascii="Times New Roman" w:hAnsi="Times New Roman" w:cs="Times New Roman"/>
                <w:sz w:val="24"/>
              </w:rPr>
              <w:t> </w:t>
            </w:r>
            <w:r w:rsidR="002B55EA" w:rsidRPr="001E3815">
              <w:rPr>
                <w:rFonts w:ascii="Times New Roman" w:hAnsi="Times New Roman" w:cs="Times New Roman"/>
                <w:sz w:val="24"/>
              </w:rPr>
              <w:t>panta otrās daļas mērķim, bet lūdz izmaksāt depozītu pēc parādnieka izslēgšanas no attiecīgā publiskā reģistra uz savu kontu, kas atbilst Maksātnespējas likuma 62.</w:t>
            </w:r>
            <w:r w:rsidR="00F46A19" w:rsidRPr="001E3815">
              <w:rPr>
                <w:rFonts w:ascii="Times New Roman" w:hAnsi="Times New Roman" w:cs="Times New Roman"/>
                <w:sz w:val="24"/>
              </w:rPr>
              <w:t> </w:t>
            </w:r>
            <w:r w:rsidR="002B55EA" w:rsidRPr="001E3815">
              <w:rPr>
                <w:rFonts w:ascii="Times New Roman" w:hAnsi="Times New Roman" w:cs="Times New Roman"/>
                <w:sz w:val="24"/>
              </w:rPr>
              <w:t>panta trešās daļas mērķim. Turklāt praksē ir bijušas problēmas ar viena gada termiņa ievērošanu iesnieguma iesniegšanai, kas administratoru maiņas gadījumā vispār var nebūt iespējams. Uz minēto problēmu norādīts arī Latvijas Republikas Augstākās tiesas Civillietu departamenta 2016.</w:t>
            </w:r>
            <w:r w:rsidR="00983C8B" w:rsidRPr="001E3815">
              <w:rPr>
                <w:rFonts w:ascii="Times New Roman" w:hAnsi="Times New Roman" w:cs="Times New Roman"/>
                <w:sz w:val="24"/>
              </w:rPr>
              <w:t> </w:t>
            </w:r>
            <w:r w:rsidR="002B55EA" w:rsidRPr="001E3815">
              <w:rPr>
                <w:rFonts w:ascii="Times New Roman" w:hAnsi="Times New Roman" w:cs="Times New Roman"/>
                <w:sz w:val="24"/>
              </w:rPr>
              <w:t>gada 9.</w:t>
            </w:r>
            <w:r w:rsidR="00983C8B" w:rsidRPr="001E3815">
              <w:rPr>
                <w:rFonts w:ascii="Times New Roman" w:hAnsi="Times New Roman" w:cs="Times New Roman"/>
                <w:sz w:val="24"/>
              </w:rPr>
              <w:t> </w:t>
            </w:r>
            <w:r w:rsidR="002B55EA" w:rsidRPr="001E3815">
              <w:rPr>
                <w:rFonts w:ascii="Times New Roman" w:hAnsi="Times New Roman" w:cs="Times New Roman"/>
                <w:sz w:val="24"/>
              </w:rPr>
              <w:t>jūnija lēmumā lietā Nr.</w:t>
            </w:r>
            <w:r w:rsidR="00983C8B" w:rsidRPr="001E3815">
              <w:rPr>
                <w:rFonts w:ascii="Times New Roman" w:hAnsi="Times New Roman" w:cs="Times New Roman"/>
                <w:sz w:val="24"/>
              </w:rPr>
              <w:t> </w:t>
            </w:r>
            <w:r w:rsidR="002B55EA" w:rsidRPr="001E3815">
              <w:rPr>
                <w:rFonts w:ascii="Times New Roman" w:hAnsi="Times New Roman" w:cs="Times New Roman"/>
                <w:sz w:val="24"/>
              </w:rPr>
              <w:t>C24160315 (Nr.</w:t>
            </w:r>
            <w:r w:rsidR="00983C8B" w:rsidRPr="001E3815">
              <w:rPr>
                <w:rFonts w:ascii="Times New Roman" w:hAnsi="Times New Roman" w:cs="Times New Roman"/>
                <w:sz w:val="24"/>
              </w:rPr>
              <w:t> </w:t>
            </w:r>
            <w:r w:rsidR="002B55EA" w:rsidRPr="001E3815">
              <w:rPr>
                <w:rFonts w:ascii="Times New Roman" w:hAnsi="Times New Roman" w:cs="Times New Roman"/>
                <w:sz w:val="24"/>
              </w:rPr>
              <w:t xml:space="preserve">SPC-10/2016). </w:t>
            </w:r>
          </w:p>
          <w:p w14:paraId="3E66856A" w14:textId="77777777" w:rsidR="009B6EF5" w:rsidRPr="001E3815" w:rsidRDefault="00945121" w:rsidP="00F844B2">
            <w:pPr>
              <w:spacing w:after="0" w:line="240" w:lineRule="auto"/>
              <w:ind w:firstLine="284"/>
              <w:jc w:val="both"/>
              <w:rPr>
                <w:rFonts w:ascii="Times New Roman" w:hAnsi="Times New Roman" w:cs="Times New Roman"/>
                <w:sz w:val="24"/>
              </w:rPr>
            </w:pPr>
            <w:r w:rsidRPr="001E3815">
              <w:rPr>
                <w:rFonts w:ascii="Times New Roman" w:hAnsi="Times New Roman" w:cs="Times New Roman"/>
                <w:sz w:val="24"/>
              </w:rPr>
              <w:t>Ņemot vērā minēto, noteikumu projektā paredzēt</w:t>
            </w:r>
            <w:r w:rsidR="00C244C4" w:rsidRPr="001E3815">
              <w:rPr>
                <w:rFonts w:ascii="Times New Roman" w:hAnsi="Times New Roman" w:cs="Times New Roman"/>
                <w:sz w:val="24"/>
              </w:rPr>
              <w:t>s veikt</w:t>
            </w:r>
            <w:r w:rsidRPr="001E3815">
              <w:rPr>
                <w:rFonts w:ascii="Times New Roman" w:hAnsi="Times New Roman" w:cs="Times New Roman"/>
                <w:sz w:val="24"/>
              </w:rPr>
              <w:t xml:space="preserve"> depozīta pārskaitīšanu valsts budžeta ieņēmumos atbilstoši Maksātnespējas likuma 62.</w:t>
            </w:r>
            <w:r w:rsidR="00983C8B" w:rsidRPr="001E3815">
              <w:rPr>
                <w:rFonts w:ascii="Times New Roman" w:hAnsi="Times New Roman" w:cs="Times New Roman"/>
                <w:sz w:val="24"/>
              </w:rPr>
              <w:t> </w:t>
            </w:r>
            <w:r w:rsidRPr="001E3815">
              <w:rPr>
                <w:rFonts w:ascii="Times New Roman" w:hAnsi="Times New Roman" w:cs="Times New Roman"/>
                <w:sz w:val="24"/>
              </w:rPr>
              <w:t>pantā ietvertajiem grozījumiem, nosakot, ka gadījumos, kad administrators līdz pieteikuma par juridiskās personas maksātnespējas procesa izbeigšanu iesniegšanai tiesā nav iesniedzis Maksātnespējas kontroles dienestā iesniegumu par depozīta izmaksu uz parādnieka norēķinu kontu, depozīts pārskaitāms valsts budžeta ieņēmumos</w:t>
            </w:r>
            <w:r w:rsidR="009B6EF5" w:rsidRPr="001E3815">
              <w:rPr>
                <w:rFonts w:ascii="Times New Roman" w:hAnsi="Times New Roman" w:cs="Times New Roman"/>
                <w:sz w:val="24"/>
              </w:rPr>
              <w:t>.</w:t>
            </w:r>
          </w:p>
          <w:p w14:paraId="09C7999E" w14:textId="0C7FF724" w:rsidR="00317727" w:rsidRPr="001E3815" w:rsidRDefault="002B55EA" w:rsidP="00F844B2">
            <w:pPr>
              <w:spacing w:after="0" w:line="240" w:lineRule="auto"/>
              <w:ind w:firstLine="284"/>
              <w:jc w:val="both"/>
              <w:rPr>
                <w:rFonts w:ascii="Times New Roman" w:hAnsi="Times New Roman" w:cs="Times New Roman"/>
                <w:sz w:val="24"/>
                <w:szCs w:val="24"/>
              </w:rPr>
            </w:pPr>
            <w:r w:rsidRPr="001E3815">
              <w:rPr>
                <w:rFonts w:ascii="Times New Roman" w:hAnsi="Times New Roman" w:cs="Times New Roman"/>
                <w:sz w:val="24"/>
              </w:rPr>
              <w:t xml:space="preserve">Likumdevējs </w:t>
            </w:r>
            <w:r w:rsidR="00E12D38" w:rsidRPr="001E3815">
              <w:rPr>
                <w:rFonts w:ascii="Times New Roman" w:eastAsia="Times New Roman" w:hAnsi="Times New Roman" w:cs="Times New Roman"/>
                <w:sz w:val="24"/>
                <w:szCs w:val="24"/>
                <w:lang w:eastAsia="lv-LV"/>
              </w:rPr>
              <w:t xml:space="preserve">Likumprojektā ir ietvēris </w:t>
            </w:r>
            <w:r w:rsidR="001D5D04">
              <w:rPr>
                <w:rFonts w:ascii="Times New Roman" w:eastAsia="Times New Roman" w:hAnsi="Times New Roman" w:cs="Times New Roman"/>
                <w:sz w:val="24"/>
                <w:szCs w:val="24"/>
                <w:lang w:eastAsia="lv-LV"/>
              </w:rPr>
              <w:t>noteiktu</w:t>
            </w:r>
            <w:r w:rsidR="00E12D38" w:rsidRPr="001E3815">
              <w:rPr>
                <w:rFonts w:ascii="Times New Roman" w:eastAsia="Times New Roman" w:hAnsi="Times New Roman" w:cs="Times New Roman"/>
                <w:sz w:val="24"/>
                <w:szCs w:val="24"/>
                <w:lang w:eastAsia="lv-LV"/>
              </w:rPr>
              <w:t xml:space="preserve"> termiņu administratora pienākuma izpildīšanai – iesnieguma iesniegšanai par depozīta izmaksu nekavējoties pēc juridiskās personas maksātnespējas procesa pasludināšanas, bet ne vēlāk kā līdz pieteikuma par juridiskās personas maksātnespējas procesa izbeigšanu iesniegšanai tiesā</w:t>
            </w:r>
            <w:r w:rsidR="004F61E4" w:rsidRPr="001E3815">
              <w:rPr>
                <w:rFonts w:ascii="Times New Roman" w:eastAsia="Times New Roman" w:hAnsi="Times New Roman" w:cs="Times New Roman"/>
                <w:sz w:val="24"/>
                <w:szCs w:val="24"/>
                <w:lang w:eastAsia="lv-LV"/>
              </w:rPr>
              <w:t>.</w:t>
            </w:r>
            <w:r w:rsidR="00E12D38" w:rsidRPr="001E3815">
              <w:rPr>
                <w:rFonts w:ascii="Times New Roman" w:eastAsia="Times New Roman" w:hAnsi="Times New Roman" w:cs="Times New Roman"/>
                <w:sz w:val="24"/>
                <w:szCs w:val="24"/>
                <w:lang w:eastAsia="lv-LV"/>
              </w:rPr>
              <w:t xml:space="preserve"> </w:t>
            </w:r>
            <w:r w:rsidR="004F61E4" w:rsidRPr="001E3815">
              <w:rPr>
                <w:rFonts w:ascii="Times New Roman" w:eastAsia="Times New Roman" w:hAnsi="Times New Roman" w:cs="Times New Roman"/>
                <w:sz w:val="24"/>
                <w:szCs w:val="24"/>
                <w:lang w:eastAsia="lv-LV"/>
              </w:rPr>
              <w:t>N</w:t>
            </w:r>
            <w:r w:rsidR="00E12D38" w:rsidRPr="001E3815">
              <w:rPr>
                <w:rFonts w:ascii="Times New Roman" w:eastAsia="Times New Roman" w:hAnsi="Times New Roman" w:cs="Times New Roman"/>
                <w:sz w:val="24"/>
                <w:szCs w:val="24"/>
                <w:lang w:eastAsia="lv-LV"/>
              </w:rPr>
              <w:t>okavējot</w:t>
            </w:r>
            <w:r w:rsidR="004F61E4" w:rsidRPr="001E3815">
              <w:rPr>
                <w:rFonts w:ascii="Times New Roman" w:eastAsia="Times New Roman" w:hAnsi="Times New Roman" w:cs="Times New Roman"/>
                <w:sz w:val="24"/>
                <w:szCs w:val="24"/>
                <w:lang w:eastAsia="lv-LV"/>
              </w:rPr>
              <w:t xml:space="preserve"> šo termiņu</w:t>
            </w:r>
            <w:r w:rsidR="00E12D38" w:rsidRPr="001E3815">
              <w:rPr>
                <w:rFonts w:ascii="Times New Roman" w:eastAsia="Times New Roman" w:hAnsi="Times New Roman" w:cs="Times New Roman"/>
                <w:sz w:val="24"/>
                <w:szCs w:val="24"/>
                <w:lang w:eastAsia="lv-LV"/>
              </w:rPr>
              <w:t>, Maksātnespējas kontroles dienests ieskaita depozītu Valsts kasē.</w:t>
            </w:r>
          </w:p>
          <w:p w14:paraId="25055CFB" w14:textId="4613A618" w:rsidR="00FD73CB" w:rsidRPr="001E3815" w:rsidRDefault="00E12D38" w:rsidP="004060BD">
            <w:pPr>
              <w:spacing w:after="0" w:line="240" w:lineRule="auto"/>
              <w:ind w:firstLine="257"/>
              <w:jc w:val="both"/>
              <w:rPr>
                <w:rFonts w:ascii="Times New Roman" w:hAnsi="Times New Roman" w:cs="Times New Roman"/>
                <w:sz w:val="24"/>
                <w:szCs w:val="24"/>
              </w:rPr>
            </w:pPr>
            <w:r w:rsidRPr="001E3815">
              <w:rPr>
                <w:rFonts w:ascii="Times New Roman" w:eastAsia="Times New Roman" w:hAnsi="Times New Roman" w:cs="Times New Roman"/>
                <w:sz w:val="24"/>
                <w:szCs w:val="24"/>
                <w:lang w:eastAsia="lv-LV"/>
              </w:rPr>
              <w:t xml:space="preserve">Savukārt, ja </w:t>
            </w:r>
            <w:r w:rsidRPr="001E3815">
              <w:rPr>
                <w:rFonts w:ascii="Times New Roman" w:hAnsi="Times New Roman" w:cs="Times New Roman"/>
                <w:sz w:val="24"/>
                <w:szCs w:val="24"/>
              </w:rPr>
              <w:t>iesniedzot tiesiskās aizsardzības procesa pieteikumu atkārtoti gada laikā</w:t>
            </w:r>
            <w:r w:rsidR="005A145A" w:rsidRPr="001E3815">
              <w:rPr>
                <w:rFonts w:ascii="Times New Roman" w:hAnsi="Times New Roman" w:cs="Times New Roman"/>
                <w:sz w:val="24"/>
                <w:szCs w:val="24"/>
              </w:rPr>
              <w:t>,</w:t>
            </w:r>
            <w:r w:rsidR="009D6559">
              <w:rPr>
                <w:rFonts w:ascii="Times New Roman" w:hAnsi="Times New Roman" w:cs="Times New Roman"/>
                <w:sz w:val="24"/>
                <w:szCs w:val="24"/>
              </w:rPr>
              <w:t xml:space="preserve"> tiesiskās aizsardzības process netiks īstenots, bet</w:t>
            </w:r>
            <w:r w:rsidR="005A145A" w:rsidRPr="001E3815">
              <w:rPr>
                <w:rFonts w:ascii="Times New Roman" w:hAnsi="Times New Roman" w:cs="Times New Roman"/>
                <w:sz w:val="24"/>
                <w:szCs w:val="24"/>
              </w:rPr>
              <w:t xml:space="preserve"> tiks </w:t>
            </w:r>
            <w:r w:rsidRPr="001E3815">
              <w:rPr>
                <w:rFonts w:ascii="Times New Roman" w:eastAsia="Times New Roman" w:hAnsi="Times New Roman" w:cs="Times New Roman"/>
                <w:sz w:val="24"/>
                <w:szCs w:val="24"/>
                <w:lang w:eastAsia="lv-LV"/>
              </w:rPr>
              <w:t>pasludināts maksātnespējas process, depozīt</w:t>
            </w:r>
            <w:r w:rsidR="005A145A" w:rsidRPr="001E3815">
              <w:rPr>
                <w:rFonts w:ascii="Times New Roman" w:eastAsia="Times New Roman" w:hAnsi="Times New Roman" w:cs="Times New Roman"/>
                <w:sz w:val="24"/>
                <w:szCs w:val="24"/>
                <w:lang w:eastAsia="lv-LV"/>
              </w:rPr>
              <w:t xml:space="preserve">s tiks izmantots atbilstoši </w:t>
            </w:r>
            <w:r w:rsidR="005A145A" w:rsidRPr="001E3815">
              <w:rPr>
                <w:rFonts w:ascii="Times New Roman" w:hAnsi="Times New Roman" w:cs="Times New Roman"/>
                <w:sz w:val="24"/>
              </w:rPr>
              <w:t>Maksātnespējas likuma 62.</w:t>
            </w:r>
            <w:r w:rsidR="004060BD" w:rsidRPr="001E3815">
              <w:rPr>
                <w:rFonts w:ascii="Times New Roman" w:hAnsi="Times New Roman" w:cs="Times New Roman"/>
                <w:sz w:val="24"/>
              </w:rPr>
              <w:t> </w:t>
            </w:r>
            <w:r w:rsidR="005A145A" w:rsidRPr="001E3815">
              <w:rPr>
                <w:rFonts w:ascii="Times New Roman" w:hAnsi="Times New Roman" w:cs="Times New Roman"/>
                <w:sz w:val="24"/>
              </w:rPr>
              <w:t>panta otrās daļas mērķim, tāpat kā paša parādnieka maksātnespējas procesa pieteikuma gadījumā.</w:t>
            </w:r>
          </w:p>
          <w:p w14:paraId="08A0EE91" w14:textId="1AEAF2A3" w:rsidR="009E389C" w:rsidRDefault="001550BA" w:rsidP="001550BA">
            <w:pPr>
              <w:spacing w:after="0" w:line="240" w:lineRule="auto"/>
              <w:ind w:firstLine="255"/>
              <w:jc w:val="both"/>
              <w:rPr>
                <w:rFonts w:ascii="Times New Roman" w:hAnsi="Times New Roman" w:cs="Times New Roman"/>
                <w:sz w:val="24"/>
                <w:szCs w:val="24"/>
              </w:rPr>
            </w:pPr>
            <w:r w:rsidRPr="001E3815">
              <w:rPr>
                <w:rFonts w:ascii="Times New Roman" w:hAnsi="Times New Roman" w:cs="Times New Roman"/>
                <w:sz w:val="24"/>
                <w:szCs w:val="24"/>
              </w:rPr>
              <w:t>N</w:t>
            </w:r>
            <w:r w:rsidR="007F57B7" w:rsidRPr="001E3815">
              <w:rPr>
                <w:rFonts w:ascii="Times New Roman" w:hAnsi="Times New Roman" w:cs="Times New Roman"/>
                <w:sz w:val="24"/>
                <w:szCs w:val="24"/>
              </w:rPr>
              <w:t xml:space="preserve">oteikumu projektā </w:t>
            </w:r>
            <w:r w:rsidR="00E03550" w:rsidRPr="001E3815">
              <w:rPr>
                <w:rFonts w:ascii="Times New Roman" w:hAnsi="Times New Roman" w:cs="Times New Roman"/>
                <w:sz w:val="24"/>
                <w:szCs w:val="24"/>
              </w:rPr>
              <w:t>noteikt</w:t>
            </w:r>
            <w:r w:rsidR="00964293" w:rsidRPr="001E3815">
              <w:rPr>
                <w:rFonts w:ascii="Times New Roman" w:hAnsi="Times New Roman" w:cs="Times New Roman"/>
                <w:sz w:val="24"/>
                <w:szCs w:val="24"/>
              </w:rPr>
              <w:t>s, ka</w:t>
            </w:r>
            <w:r w:rsidR="002D76BF" w:rsidRPr="001E3815">
              <w:rPr>
                <w:rFonts w:ascii="Times New Roman" w:hAnsi="Times New Roman" w:cs="Times New Roman"/>
                <w:sz w:val="24"/>
                <w:szCs w:val="24"/>
              </w:rPr>
              <w:t xml:space="preserve"> </w:t>
            </w:r>
            <w:r w:rsidR="002D76BF" w:rsidRPr="001E3815">
              <w:rPr>
                <w:rFonts w:ascii="Times New Roman" w:hAnsi="Times New Roman" w:cs="Times New Roman"/>
                <w:bCs/>
                <w:sz w:val="24"/>
                <w:szCs w:val="24"/>
              </w:rPr>
              <w:t>M</w:t>
            </w:r>
            <w:r w:rsidR="00964293" w:rsidRPr="001E3815">
              <w:rPr>
                <w:rFonts w:ascii="Times New Roman" w:hAnsi="Times New Roman" w:cs="Times New Roman"/>
                <w:bCs/>
                <w:sz w:val="24"/>
                <w:szCs w:val="24"/>
              </w:rPr>
              <w:t>aksātnespējas kontroles dienests</w:t>
            </w:r>
            <w:r w:rsidR="002D76BF" w:rsidRPr="001E3815">
              <w:rPr>
                <w:rFonts w:ascii="Times New Roman" w:hAnsi="Times New Roman" w:cs="Times New Roman"/>
                <w:bCs/>
                <w:sz w:val="24"/>
                <w:szCs w:val="24"/>
              </w:rPr>
              <w:t xml:space="preserve"> </w:t>
            </w:r>
            <w:r w:rsidR="00964293" w:rsidRPr="001E3815">
              <w:rPr>
                <w:rFonts w:ascii="Times New Roman" w:hAnsi="Times New Roman" w:cs="Times New Roman"/>
                <w:sz w:val="24"/>
                <w:szCs w:val="24"/>
              </w:rPr>
              <w:t>depozītu pārskaita valsts budžeta ieņēmumos</w:t>
            </w:r>
            <w:r w:rsidR="002D76BF" w:rsidRPr="001E3815">
              <w:rPr>
                <w:rFonts w:ascii="Times New Roman" w:hAnsi="Times New Roman" w:cs="Times New Roman"/>
                <w:bCs/>
                <w:sz w:val="24"/>
                <w:szCs w:val="24"/>
              </w:rPr>
              <w:t xml:space="preserve">, </w:t>
            </w:r>
            <w:r w:rsidR="00964293" w:rsidRPr="001E3815">
              <w:rPr>
                <w:rFonts w:ascii="Times New Roman" w:hAnsi="Times New Roman" w:cs="Times New Roman"/>
                <w:sz w:val="24"/>
                <w:szCs w:val="24"/>
              </w:rPr>
              <w:t xml:space="preserve">ja maksātnespējas procesa pieteikuma iesniedzējs, depozīta iemaksātājs tiesiskās aizsardzības procesā vai </w:t>
            </w:r>
            <w:r w:rsidR="007D117E" w:rsidRPr="001E3815">
              <w:rPr>
                <w:rFonts w:ascii="Times New Roman" w:hAnsi="Times New Roman" w:cs="Times New Roman"/>
                <w:sz w:val="24"/>
                <w:szCs w:val="24"/>
              </w:rPr>
              <w:t xml:space="preserve">administrators </w:t>
            </w:r>
            <w:r w:rsidR="00964293" w:rsidRPr="001E3815">
              <w:rPr>
                <w:rFonts w:ascii="Times New Roman" w:hAnsi="Times New Roman" w:cs="Times New Roman"/>
                <w:sz w:val="24"/>
                <w:szCs w:val="24"/>
              </w:rPr>
              <w:t>gada laikā p</w:t>
            </w:r>
            <w:bookmarkStart w:id="2" w:name="_Hlk514674071"/>
            <w:r w:rsidR="00964293" w:rsidRPr="001E3815">
              <w:rPr>
                <w:rFonts w:ascii="Times New Roman" w:hAnsi="Times New Roman" w:cs="Times New Roman"/>
                <w:sz w:val="24"/>
                <w:szCs w:val="24"/>
              </w:rPr>
              <w:t xml:space="preserve">ēc </w:t>
            </w:r>
            <w:r w:rsidR="00964293" w:rsidRPr="001E3815">
              <w:rPr>
                <w:rFonts w:ascii="Times New Roman" w:hAnsi="Times New Roman" w:cs="Times New Roman"/>
                <w:bCs/>
                <w:sz w:val="24"/>
                <w:szCs w:val="24"/>
              </w:rPr>
              <w:t xml:space="preserve">MK noteikumu Nr. 88 </w:t>
            </w:r>
            <w:bookmarkEnd w:id="2"/>
            <w:r w:rsidR="00964293" w:rsidRPr="001E3815">
              <w:rPr>
                <w:rFonts w:ascii="Times New Roman" w:hAnsi="Times New Roman" w:cs="Times New Roman"/>
                <w:sz w:val="24"/>
                <w:szCs w:val="24"/>
              </w:rPr>
              <w:t>attiecīgajos punktos minēto apstākļu iestāšanās neiesniedz Maksātnespējas kontroles dienestā iesniegumu par depozīta izmaksu.</w:t>
            </w:r>
          </w:p>
          <w:p w14:paraId="5EADD399" w14:textId="58B2B22E" w:rsidR="00EF3264" w:rsidRPr="005779C7" w:rsidRDefault="00EF3264" w:rsidP="001550BA">
            <w:pPr>
              <w:spacing w:after="0" w:line="240" w:lineRule="auto"/>
              <w:ind w:firstLine="255"/>
              <w:jc w:val="both"/>
              <w:rPr>
                <w:rFonts w:ascii="Times New Roman" w:hAnsi="Times New Roman" w:cs="Times New Roman"/>
                <w:sz w:val="24"/>
                <w:szCs w:val="24"/>
              </w:rPr>
            </w:pPr>
            <w:r w:rsidRPr="005779C7">
              <w:rPr>
                <w:rFonts w:ascii="Times New Roman" w:hAnsi="Times New Roman" w:cs="Times New Roman"/>
                <w:bCs/>
                <w:sz w:val="24"/>
                <w:szCs w:val="24"/>
              </w:rPr>
              <w:t>MK noteikumu Nr. 88</w:t>
            </w:r>
            <w:r w:rsidRPr="005779C7">
              <w:rPr>
                <w:rFonts w:ascii="Times New Roman" w:hAnsi="Times New Roman" w:cs="Times New Roman"/>
                <w:sz w:val="24"/>
              </w:rPr>
              <w:t xml:space="preserve"> </w:t>
            </w:r>
            <w:r w:rsidR="00E24EFF" w:rsidRPr="005779C7">
              <w:rPr>
                <w:rFonts w:ascii="Times New Roman" w:hAnsi="Times New Roman" w:cs="Times New Roman"/>
                <w:sz w:val="24"/>
              </w:rPr>
              <w:t>6. punkts</w:t>
            </w:r>
            <w:r w:rsidRPr="005779C7">
              <w:rPr>
                <w:rFonts w:ascii="Times New Roman" w:hAnsi="Times New Roman" w:cs="Times New Roman"/>
                <w:sz w:val="24"/>
              </w:rPr>
              <w:t xml:space="preserve"> nosaka, ka</w:t>
            </w:r>
            <w:r w:rsidR="00E24EFF" w:rsidRPr="005779C7">
              <w:rPr>
                <w:rFonts w:ascii="Times New Roman" w:hAnsi="Times New Roman" w:cs="Times New Roman"/>
                <w:sz w:val="24"/>
              </w:rPr>
              <w:t xml:space="preserve"> Maksātnespējas likumā noteiktos gadījumos, pamatojoties uz maksātnespējas procesa pieteikuma iesniedzēja iesniegumu, </w:t>
            </w:r>
            <w:r w:rsidR="00E24EFF" w:rsidRPr="005779C7">
              <w:rPr>
                <w:rFonts w:ascii="Times New Roman" w:hAnsi="Times New Roman" w:cs="Times New Roman"/>
                <w:sz w:val="24"/>
                <w:szCs w:val="24"/>
              </w:rPr>
              <w:t xml:space="preserve">Maksātnespējas kontroles dienests </w:t>
            </w:r>
            <w:r w:rsidR="00E24EFF" w:rsidRPr="005779C7">
              <w:rPr>
                <w:rFonts w:ascii="Times New Roman" w:hAnsi="Times New Roman" w:cs="Times New Roman"/>
                <w:sz w:val="24"/>
              </w:rPr>
              <w:t>pieņem lēmumu par depozīta izmaksu. Ņemot vērā, ka maksātnespējas procesa pieteikuma iesniedzējs var būt gan parādnieks, gan kreditors, n</w:t>
            </w:r>
            <w:r w:rsidR="00E24EFF" w:rsidRPr="005779C7">
              <w:rPr>
                <w:rFonts w:ascii="Times New Roman" w:hAnsi="Times New Roman" w:cs="Times New Roman"/>
                <w:sz w:val="24"/>
                <w:szCs w:val="24"/>
              </w:rPr>
              <w:t xml:space="preserve">oteikumu projektā precizēts, ka minēto iesniegumu </w:t>
            </w:r>
            <w:r w:rsidR="00E24EFF" w:rsidRPr="005779C7">
              <w:rPr>
                <w:rFonts w:ascii="Times New Roman" w:hAnsi="Times New Roman" w:cs="Times New Roman"/>
                <w:bCs/>
                <w:sz w:val="24"/>
                <w:szCs w:val="24"/>
              </w:rPr>
              <w:t>MK noteikumu Nr. 88</w:t>
            </w:r>
            <w:r w:rsidR="00E24EFF" w:rsidRPr="005779C7">
              <w:rPr>
                <w:rFonts w:ascii="Times New Roman" w:hAnsi="Times New Roman" w:cs="Times New Roman"/>
                <w:sz w:val="24"/>
              </w:rPr>
              <w:t xml:space="preserve"> 7. punktā noteiktos gadījumos iesniedz maksātnespējas procesa pieteikuma iesniedzējs.</w:t>
            </w:r>
          </w:p>
          <w:p w14:paraId="0380C9BB" w14:textId="3DC5B704" w:rsidR="00945121" w:rsidRPr="001E3815" w:rsidRDefault="00945121" w:rsidP="009E47BD">
            <w:pPr>
              <w:spacing w:after="0" w:line="240" w:lineRule="auto"/>
              <w:ind w:firstLine="255"/>
              <w:jc w:val="both"/>
              <w:rPr>
                <w:rFonts w:ascii="Times New Roman" w:eastAsia="Times New Roman" w:hAnsi="Times New Roman" w:cs="Times New Roman"/>
                <w:sz w:val="24"/>
              </w:rPr>
            </w:pPr>
            <w:r w:rsidRPr="001E3815">
              <w:rPr>
                <w:rFonts w:ascii="Times New Roman" w:eastAsia="Times New Roman" w:hAnsi="Times New Roman" w:cs="Times New Roman"/>
                <w:sz w:val="24"/>
                <w:szCs w:val="24"/>
                <w:lang w:eastAsia="lv-LV"/>
              </w:rPr>
              <w:t xml:space="preserve">Atbilstoši Likumprojektā ietvertajiem priekšlikumiem grozījumiem Maksātnespējas likuma 171. pantā paredzēts, ka </w:t>
            </w:r>
            <w:r w:rsidR="005B05EA" w:rsidRPr="001E3815">
              <w:rPr>
                <w:rFonts w:ascii="Times New Roman" w:eastAsia="Times New Roman" w:hAnsi="Times New Roman" w:cs="Times New Roman"/>
                <w:sz w:val="24"/>
              </w:rPr>
              <w:t>p</w:t>
            </w:r>
            <w:r w:rsidRPr="001E3815">
              <w:rPr>
                <w:rFonts w:ascii="Times New Roman" w:eastAsia="Times New Roman" w:hAnsi="Times New Roman" w:cs="Times New Roman"/>
                <w:sz w:val="24"/>
              </w:rPr>
              <w:t>ar administratora pienākumu veikšanu fiziskās personas maksātnespējas procesā administrators saņem atlīdzību:</w:t>
            </w:r>
          </w:p>
          <w:p w14:paraId="7EC7B9FC" w14:textId="77777777" w:rsidR="00945121" w:rsidRPr="001E3815" w:rsidRDefault="00945121" w:rsidP="00945121">
            <w:pPr>
              <w:spacing w:after="0" w:line="240" w:lineRule="auto"/>
              <w:ind w:firstLine="720"/>
              <w:jc w:val="both"/>
              <w:rPr>
                <w:rFonts w:ascii="Times New Roman" w:eastAsia="Times New Roman" w:hAnsi="Times New Roman" w:cs="Times New Roman"/>
                <w:sz w:val="24"/>
              </w:rPr>
            </w:pPr>
            <w:r w:rsidRPr="001E3815">
              <w:rPr>
                <w:rFonts w:ascii="Times New Roman" w:eastAsia="Times New Roman" w:hAnsi="Times New Roman" w:cs="Times New Roman"/>
                <w:sz w:val="24"/>
              </w:rPr>
              <w:t>1) ja tiek pasludināta saistību dzēšanas procedūra:</w:t>
            </w:r>
          </w:p>
          <w:p w14:paraId="4F36FB72" w14:textId="77777777" w:rsidR="00945121" w:rsidRPr="001E3815" w:rsidRDefault="00945121" w:rsidP="00945121">
            <w:pPr>
              <w:spacing w:after="0" w:line="240" w:lineRule="auto"/>
              <w:ind w:firstLine="720"/>
              <w:jc w:val="both"/>
              <w:rPr>
                <w:rFonts w:ascii="Times New Roman" w:eastAsia="Times New Roman" w:hAnsi="Times New Roman" w:cs="Times New Roman"/>
                <w:sz w:val="24"/>
              </w:rPr>
            </w:pPr>
            <w:r w:rsidRPr="001E3815">
              <w:rPr>
                <w:rFonts w:ascii="Times New Roman" w:eastAsia="Times New Roman" w:hAnsi="Times New Roman" w:cs="Times New Roman"/>
                <w:sz w:val="24"/>
              </w:rPr>
              <w:t>a) par laika periodu no iecelšanas dienas līdz bankrota procedūras pabeigšanai – pusi no šā likuma 129. panta otrajā daļā minētā depozīta apmēra,</w:t>
            </w:r>
          </w:p>
          <w:p w14:paraId="0B592AD8" w14:textId="77777777" w:rsidR="00945121" w:rsidRPr="001E3815" w:rsidRDefault="00945121" w:rsidP="00945121">
            <w:pPr>
              <w:spacing w:after="0" w:line="240" w:lineRule="auto"/>
              <w:ind w:firstLine="720"/>
              <w:jc w:val="both"/>
              <w:rPr>
                <w:rFonts w:ascii="Times New Roman" w:eastAsia="Times New Roman" w:hAnsi="Times New Roman" w:cs="Times New Roman"/>
                <w:sz w:val="24"/>
                <w:u w:val="single"/>
              </w:rPr>
            </w:pPr>
            <w:r w:rsidRPr="001E3815">
              <w:rPr>
                <w:rFonts w:ascii="Times New Roman" w:eastAsia="Times New Roman" w:hAnsi="Times New Roman" w:cs="Times New Roman"/>
                <w:sz w:val="24"/>
              </w:rPr>
              <w:t>b) </w:t>
            </w:r>
            <w:r w:rsidRPr="001E3815">
              <w:rPr>
                <w:rFonts w:ascii="Times New Roman" w:hAnsi="Times New Roman" w:cs="Times New Roman"/>
                <w:sz w:val="24"/>
              </w:rPr>
              <w:t>par laika periodu no saistību dzēšanas procedūras pasludināšanas dienas, ja administrators iecelts pirms saistību dzēšanas pasludināšanas dienas, līdz saistību dzēšanas procedūras izbeigšanai vai par laika periodu no iecelšanas dienas, ja administrators iecelts pēc saistību dzēšanas procedūras pasludināšanas, līdz saistību dzēšanas procedūras izbeigšanai – pusi no šā likuma 129. panta otrajā</w:t>
            </w:r>
            <w:r w:rsidRPr="001E3815">
              <w:rPr>
                <w:rFonts w:ascii="Times New Roman" w:hAnsi="Times New Roman" w:cs="Times New Roman"/>
                <w:sz w:val="24"/>
                <w:vertAlign w:val="superscript"/>
              </w:rPr>
              <w:t> </w:t>
            </w:r>
            <w:r w:rsidRPr="001E3815">
              <w:rPr>
                <w:rFonts w:ascii="Times New Roman" w:hAnsi="Times New Roman" w:cs="Times New Roman"/>
                <w:sz w:val="24"/>
              </w:rPr>
              <w:t>daļā minētā depozīta apmēra;</w:t>
            </w:r>
          </w:p>
          <w:p w14:paraId="76CD5F8E" w14:textId="6EEC83F2" w:rsidR="00945121" w:rsidRDefault="00945121" w:rsidP="005B05EA">
            <w:pPr>
              <w:spacing w:after="0" w:line="240" w:lineRule="auto"/>
              <w:ind w:left="-29" w:firstLine="709"/>
              <w:jc w:val="both"/>
              <w:rPr>
                <w:rFonts w:ascii="Times New Roman" w:eastAsia="Times New Roman" w:hAnsi="Times New Roman" w:cs="Times New Roman"/>
                <w:sz w:val="24"/>
              </w:rPr>
            </w:pPr>
            <w:r w:rsidRPr="001E3815">
              <w:rPr>
                <w:rFonts w:ascii="Times New Roman" w:eastAsia="Times New Roman" w:hAnsi="Times New Roman" w:cs="Times New Roman"/>
                <w:sz w:val="24"/>
              </w:rPr>
              <w:t>2) par laika periodu no iecelšanas dienas līdz bankrota procedūras pabeigšanai vai izbeigšanai, ja netiek pasludināta saistību dzēšanas procedūra, – šā likuma 129. panta otrajā daļā minēto depozīta apmēru.</w:t>
            </w:r>
          </w:p>
          <w:p w14:paraId="5D9A116B" w14:textId="24254C3C" w:rsidR="00EC3023" w:rsidRPr="00BA6CA0" w:rsidRDefault="00BA6CA0" w:rsidP="00BA6CA0">
            <w:pPr>
              <w:spacing w:after="0" w:line="240" w:lineRule="auto"/>
              <w:ind w:left="-29" w:firstLine="426"/>
              <w:jc w:val="both"/>
              <w:rPr>
                <w:rFonts w:ascii="Times New Roman" w:eastAsia="Times New Roman" w:hAnsi="Times New Roman" w:cs="Times New Roman"/>
                <w:sz w:val="24"/>
                <w:szCs w:val="24"/>
                <w:lang w:eastAsia="lv-LV"/>
              </w:rPr>
            </w:pPr>
            <w:r w:rsidRPr="00BA6CA0">
              <w:rPr>
                <w:rFonts w:ascii="Times New Roman" w:eastAsia="Times New Roman" w:hAnsi="Times New Roman" w:cs="Times New Roman"/>
                <w:sz w:val="24"/>
                <w:szCs w:val="24"/>
              </w:rPr>
              <w:t xml:space="preserve">Paredzot </w:t>
            </w:r>
            <w:r>
              <w:rPr>
                <w:rFonts w:ascii="Times New Roman" w:eastAsia="Times New Roman" w:hAnsi="Times New Roman" w:cs="Times New Roman"/>
                <w:sz w:val="24"/>
                <w:szCs w:val="24"/>
              </w:rPr>
              <w:t xml:space="preserve">šādas </w:t>
            </w:r>
            <w:r w:rsidRPr="00BA6CA0">
              <w:rPr>
                <w:rFonts w:ascii="Times New Roman" w:eastAsia="Times New Roman" w:hAnsi="Times New Roman" w:cs="Times New Roman"/>
                <w:sz w:val="24"/>
                <w:szCs w:val="24"/>
              </w:rPr>
              <w:t>izmaiņas regulējumā, likumdevējs ir ņēmis vērā, ka</w:t>
            </w:r>
            <w:r w:rsidR="00EC3023" w:rsidRPr="00BA6CA0">
              <w:rPr>
                <w:rFonts w:ascii="Times New Roman" w:eastAsia="Times New Roman" w:hAnsi="Times New Roman" w:cs="Times New Roman"/>
                <w:sz w:val="24"/>
                <w:szCs w:val="24"/>
              </w:rPr>
              <w:t xml:space="preserve"> </w:t>
            </w:r>
            <w:r w:rsidR="00670EEE" w:rsidRPr="00BA6CA0">
              <w:rPr>
                <w:rFonts w:ascii="Times New Roman" w:eastAsia="Times New Roman" w:hAnsi="Times New Roman" w:cs="Times New Roman"/>
                <w:sz w:val="24"/>
                <w:szCs w:val="24"/>
                <w:lang w:eastAsia="lv-LV"/>
              </w:rPr>
              <w:t xml:space="preserve">pārsvarā fiziskās personas maksātnespējas procesa ietvaros pēc bankrota procedūras norit saistību dzēšanas procedūra. Tādējādi, kaut arī administrators lielu daļu savus pienākumus jau ir </w:t>
            </w:r>
            <w:r w:rsidRPr="00BA6CA0">
              <w:rPr>
                <w:rFonts w:ascii="Times New Roman" w:eastAsia="Times New Roman" w:hAnsi="Times New Roman" w:cs="Times New Roman"/>
                <w:sz w:val="24"/>
                <w:szCs w:val="24"/>
                <w:lang w:eastAsia="lv-LV"/>
              </w:rPr>
              <w:t xml:space="preserve">veicis </w:t>
            </w:r>
            <w:r w:rsidR="00670EEE" w:rsidRPr="00BA6CA0">
              <w:rPr>
                <w:rFonts w:ascii="Times New Roman" w:eastAsia="Times New Roman" w:hAnsi="Times New Roman" w:cs="Times New Roman"/>
                <w:sz w:val="24"/>
                <w:szCs w:val="24"/>
                <w:lang w:eastAsia="lv-LV"/>
              </w:rPr>
              <w:t xml:space="preserve">bankrota procedūras ietvaros, viņa iesaiste vēl </w:t>
            </w:r>
            <w:r w:rsidRPr="00BA6CA0">
              <w:rPr>
                <w:rFonts w:ascii="Times New Roman" w:eastAsia="Times New Roman" w:hAnsi="Times New Roman" w:cs="Times New Roman"/>
                <w:sz w:val="24"/>
                <w:szCs w:val="24"/>
                <w:lang w:eastAsia="lv-LV"/>
              </w:rPr>
              <w:t>turpinās</w:t>
            </w:r>
            <w:r w:rsidR="00670EEE" w:rsidRPr="00BA6CA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670EEE" w:rsidRPr="00BA6CA0">
              <w:rPr>
                <w:rFonts w:ascii="Times New Roman" w:eastAsia="Times New Roman" w:hAnsi="Times New Roman" w:cs="Times New Roman"/>
                <w:sz w:val="24"/>
                <w:szCs w:val="24"/>
                <w:lang w:eastAsia="lv-LV"/>
              </w:rPr>
              <w:t xml:space="preserve">raksē </w:t>
            </w:r>
            <w:r>
              <w:rPr>
                <w:rFonts w:ascii="Times New Roman" w:eastAsia="Times New Roman" w:hAnsi="Times New Roman" w:cs="Times New Roman"/>
                <w:sz w:val="24"/>
                <w:szCs w:val="24"/>
                <w:lang w:eastAsia="lv-LV"/>
              </w:rPr>
              <w:t>samērā bieži</w:t>
            </w:r>
            <w:r w:rsidR="00670EEE" w:rsidRPr="00BA6CA0">
              <w:rPr>
                <w:rFonts w:ascii="Times New Roman" w:eastAsia="Times New Roman" w:hAnsi="Times New Roman" w:cs="Times New Roman"/>
                <w:sz w:val="24"/>
                <w:szCs w:val="24"/>
                <w:lang w:eastAsia="lv-LV"/>
              </w:rPr>
              <w:t xml:space="preserve"> ir gadījumi, kad saistību dzēšanas procedūras laikā </w:t>
            </w:r>
            <w:r w:rsidRPr="00BA6CA0">
              <w:rPr>
                <w:rFonts w:ascii="Times New Roman" w:eastAsia="Times New Roman" w:hAnsi="Times New Roman" w:cs="Times New Roman"/>
                <w:sz w:val="24"/>
                <w:szCs w:val="24"/>
                <w:lang w:eastAsia="lv-LV"/>
              </w:rPr>
              <w:t>notiek administratoru maiņa</w:t>
            </w:r>
            <w:r w:rsidR="00670EEE" w:rsidRPr="00BA6CA0">
              <w:rPr>
                <w:rFonts w:ascii="Times New Roman" w:eastAsia="Times New Roman" w:hAnsi="Times New Roman" w:cs="Times New Roman"/>
                <w:sz w:val="24"/>
                <w:szCs w:val="24"/>
                <w:lang w:eastAsia="lv-LV"/>
              </w:rPr>
              <w:t xml:space="preserve">, un vēlāk ieceltais </w:t>
            </w:r>
            <w:r w:rsidRPr="00BA6CA0">
              <w:rPr>
                <w:rFonts w:ascii="Times New Roman" w:eastAsia="Times New Roman" w:hAnsi="Times New Roman" w:cs="Times New Roman"/>
                <w:sz w:val="24"/>
                <w:szCs w:val="24"/>
                <w:lang w:eastAsia="lv-LV"/>
              </w:rPr>
              <w:t xml:space="preserve">administrators </w:t>
            </w:r>
            <w:r w:rsidR="00670EEE" w:rsidRPr="00BA6CA0">
              <w:rPr>
                <w:rFonts w:ascii="Times New Roman" w:eastAsia="Times New Roman" w:hAnsi="Times New Roman" w:cs="Times New Roman"/>
                <w:sz w:val="24"/>
                <w:szCs w:val="24"/>
                <w:lang w:eastAsia="lv-LV"/>
              </w:rPr>
              <w:t>nesaņem nekādu atlīdzību</w:t>
            </w:r>
            <w:r w:rsidRPr="00BA6CA0">
              <w:rPr>
                <w:rFonts w:ascii="Times New Roman" w:eastAsia="Times New Roman" w:hAnsi="Times New Roman" w:cs="Times New Roman"/>
                <w:sz w:val="24"/>
                <w:szCs w:val="24"/>
                <w:lang w:eastAsia="lv-LV"/>
              </w:rPr>
              <w:t xml:space="preserve">. </w:t>
            </w:r>
          </w:p>
          <w:p w14:paraId="7A4716FB" w14:textId="749D93AA" w:rsidR="004845F2" w:rsidRDefault="00BA6CA0" w:rsidP="00284C13">
            <w:pPr>
              <w:spacing w:after="0" w:line="240" w:lineRule="auto"/>
              <w:ind w:left="-29" w:firstLine="426"/>
              <w:jc w:val="both"/>
              <w:rPr>
                <w:rFonts w:ascii="Times New Roman" w:eastAsia="Times New Roman" w:hAnsi="Times New Roman" w:cs="Times New Roman"/>
                <w:sz w:val="24"/>
              </w:rPr>
            </w:pPr>
            <w:r w:rsidRPr="00BA6CA0">
              <w:rPr>
                <w:rFonts w:ascii="Times New Roman" w:hAnsi="Times New Roman" w:cs="Times New Roman"/>
                <w:bCs/>
                <w:sz w:val="24"/>
                <w:szCs w:val="24"/>
              </w:rPr>
              <w:t>Saskaņā ar MK noteikumu Nr. 88</w:t>
            </w:r>
            <w:r w:rsidRPr="00BA6CA0">
              <w:rPr>
                <w:rFonts w:ascii="Times New Roman" w:hAnsi="Times New Roman" w:cs="Times New Roman"/>
                <w:sz w:val="24"/>
                <w:szCs w:val="24"/>
              </w:rPr>
              <w:t xml:space="preserve"> regulējumu administrator</w:t>
            </w:r>
            <w:r w:rsidR="00284C13">
              <w:rPr>
                <w:rFonts w:ascii="Times New Roman" w:hAnsi="Times New Roman" w:cs="Times New Roman"/>
                <w:sz w:val="24"/>
                <w:szCs w:val="24"/>
              </w:rPr>
              <w:t>am tiek izmaksāts</w:t>
            </w:r>
            <w:r w:rsidRPr="00BA6CA0">
              <w:rPr>
                <w:rFonts w:ascii="Times New Roman" w:hAnsi="Times New Roman" w:cs="Times New Roman"/>
                <w:sz w:val="24"/>
                <w:szCs w:val="24"/>
              </w:rPr>
              <w:t xml:space="preserve"> depozīt</w:t>
            </w:r>
            <w:r w:rsidR="00284C13">
              <w:rPr>
                <w:rFonts w:ascii="Times New Roman" w:hAnsi="Times New Roman" w:cs="Times New Roman"/>
                <w:sz w:val="24"/>
                <w:szCs w:val="24"/>
              </w:rPr>
              <w:t>s</w:t>
            </w:r>
            <w:r w:rsidRPr="00BA6CA0">
              <w:rPr>
                <w:rFonts w:ascii="Times New Roman" w:hAnsi="Times New Roman" w:cs="Times New Roman"/>
                <w:sz w:val="24"/>
                <w:szCs w:val="24"/>
              </w:rPr>
              <w:t xml:space="preserve"> pēc bankrota procedūras pabeigšanas vai izbei</w:t>
            </w:r>
            <w:r w:rsidR="00284C13">
              <w:rPr>
                <w:rFonts w:ascii="Times New Roman" w:hAnsi="Times New Roman" w:cs="Times New Roman"/>
                <w:sz w:val="24"/>
                <w:szCs w:val="24"/>
              </w:rPr>
              <w:t>gšanas</w:t>
            </w:r>
            <w:r w:rsidRPr="00BA6CA0">
              <w:rPr>
                <w:rFonts w:ascii="Times New Roman" w:hAnsi="Times New Roman" w:cs="Times New Roman"/>
                <w:sz w:val="24"/>
                <w:szCs w:val="24"/>
              </w:rPr>
              <w:t>.</w:t>
            </w:r>
            <w:r w:rsidR="00284C13">
              <w:rPr>
                <w:rFonts w:ascii="Times New Roman" w:hAnsi="Times New Roman" w:cs="Times New Roman"/>
                <w:sz w:val="24"/>
                <w:szCs w:val="24"/>
              </w:rPr>
              <w:t xml:space="preserve"> Ievērojot Likumprojektā noteikto, n</w:t>
            </w:r>
            <w:r w:rsidR="00945121" w:rsidRPr="00BA6CA0">
              <w:rPr>
                <w:rFonts w:ascii="Times New Roman" w:hAnsi="Times New Roman" w:cs="Times New Roman"/>
                <w:sz w:val="24"/>
                <w:szCs w:val="24"/>
              </w:rPr>
              <w:t>oteikumu</w:t>
            </w:r>
            <w:r w:rsidR="00215D7A" w:rsidRPr="00BA6CA0">
              <w:rPr>
                <w:rFonts w:ascii="Times New Roman" w:hAnsi="Times New Roman" w:cs="Times New Roman"/>
                <w:sz w:val="24"/>
                <w:szCs w:val="24"/>
              </w:rPr>
              <w:t xml:space="preserve"> projektā noteikta kārtība,</w:t>
            </w:r>
            <w:r w:rsidR="00945121" w:rsidRPr="00BA6CA0">
              <w:rPr>
                <w:rFonts w:ascii="Times New Roman" w:hAnsi="Times New Roman" w:cs="Times New Roman"/>
                <w:sz w:val="24"/>
                <w:szCs w:val="24"/>
              </w:rPr>
              <w:t xml:space="preserve"> kādā fiziskās personas maksātnespējas procesa depozīts izmaksājams administratoram, </w:t>
            </w:r>
            <w:r w:rsidR="00095FAF" w:rsidRPr="00BA6CA0">
              <w:rPr>
                <w:rFonts w:ascii="Times New Roman" w:hAnsi="Times New Roman" w:cs="Times New Roman"/>
                <w:sz w:val="24"/>
                <w:szCs w:val="24"/>
              </w:rPr>
              <w:t xml:space="preserve">depozītu </w:t>
            </w:r>
            <w:r w:rsidR="00945121" w:rsidRPr="00BA6CA0">
              <w:rPr>
                <w:rFonts w:ascii="Times New Roman" w:hAnsi="Times New Roman" w:cs="Times New Roman"/>
                <w:sz w:val="24"/>
                <w:szCs w:val="24"/>
              </w:rPr>
              <w:t xml:space="preserve">sadalot un izmaksājot divās daļās gadījumos, kad pasludināta saistību dzēšanas procedūra – pusi no </w:t>
            </w:r>
            <w:r w:rsidR="00945121" w:rsidRPr="001E3815">
              <w:rPr>
                <w:rFonts w:ascii="Times New Roman" w:hAnsi="Times New Roman" w:cs="Times New Roman"/>
                <w:sz w:val="24"/>
                <w:szCs w:val="24"/>
              </w:rPr>
              <w:t xml:space="preserve">depozīta </w:t>
            </w:r>
            <w:r w:rsidR="00945121" w:rsidRPr="001E3815">
              <w:rPr>
                <w:rFonts w:ascii="Times New Roman" w:eastAsia="Times New Roman" w:hAnsi="Times New Roman" w:cs="Times New Roman"/>
                <w:sz w:val="24"/>
              </w:rPr>
              <w:t xml:space="preserve">par laika periodu no iecelšanas dienas līdz bankrota </w:t>
            </w:r>
            <w:r w:rsidR="00A77D29">
              <w:rPr>
                <w:rFonts w:ascii="Times New Roman" w:eastAsia="Times New Roman" w:hAnsi="Times New Roman" w:cs="Times New Roman"/>
                <w:sz w:val="24"/>
              </w:rPr>
              <w:t xml:space="preserve">procedūras pabeigšanai un pusi </w:t>
            </w:r>
            <w:r w:rsidR="00A77D29" w:rsidRPr="00BA6CA0">
              <w:rPr>
                <w:rFonts w:ascii="Times New Roman" w:hAnsi="Times New Roman" w:cs="Times New Roman"/>
                <w:sz w:val="24"/>
                <w:szCs w:val="24"/>
              </w:rPr>
              <w:t>–</w:t>
            </w:r>
            <w:r w:rsidR="00945121" w:rsidRPr="001E3815">
              <w:rPr>
                <w:rFonts w:ascii="Times New Roman" w:eastAsia="Times New Roman" w:hAnsi="Times New Roman" w:cs="Times New Roman"/>
                <w:sz w:val="24"/>
              </w:rPr>
              <w:t xml:space="preserve"> </w:t>
            </w:r>
            <w:r w:rsidR="00945121" w:rsidRPr="001E3815">
              <w:rPr>
                <w:rFonts w:ascii="Times New Roman" w:hAnsi="Times New Roman" w:cs="Times New Roman"/>
                <w:sz w:val="24"/>
              </w:rPr>
              <w:t>par laika periodu no saistību dzēšanas procedūras pasludināšanas dienas līdz saistību dzēšanas procedūras izbeigšanai</w:t>
            </w:r>
            <w:r w:rsidR="00215D7A" w:rsidRPr="001E3815">
              <w:rPr>
                <w:rFonts w:ascii="Times New Roman" w:hAnsi="Times New Roman" w:cs="Times New Roman"/>
                <w:sz w:val="24"/>
              </w:rPr>
              <w:t>. S</w:t>
            </w:r>
            <w:r w:rsidR="00945121" w:rsidRPr="001E3815">
              <w:rPr>
                <w:rFonts w:ascii="Times New Roman" w:hAnsi="Times New Roman" w:cs="Times New Roman"/>
                <w:sz w:val="24"/>
              </w:rPr>
              <w:t xml:space="preserve">avukārt gadījumos, kad netiek pasludināts saistību dzēšanas process, viss depozīts izmaksājams administratoram pēc </w:t>
            </w:r>
            <w:r w:rsidR="00945121" w:rsidRPr="001E3815">
              <w:rPr>
                <w:rFonts w:ascii="Times New Roman" w:eastAsia="Times New Roman" w:hAnsi="Times New Roman" w:cs="Times New Roman"/>
                <w:sz w:val="24"/>
              </w:rPr>
              <w:t>bankrota procedūras pabeigšana</w:t>
            </w:r>
            <w:r w:rsidR="00C244C4" w:rsidRPr="001E3815">
              <w:rPr>
                <w:rFonts w:ascii="Times New Roman" w:eastAsia="Times New Roman" w:hAnsi="Times New Roman" w:cs="Times New Roman"/>
                <w:sz w:val="24"/>
              </w:rPr>
              <w:t>s</w:t>
            </w:r>
            <w:r w:rsidR="00945121" w:rsidRPr="001E3815">
              <w:rPr>
                <w:rFonts w:ascii="Times New Roman" w:eastAsia="Times New Roman" w:hAnsi="Times New Roman" w:cs="Times New Roman"/>
                <w:sz w:val="24"/>
              </w:rPr>
              <w:t xml:space="preserve"> vai izbeigšana</w:t>
            </w:r>
            <w:r w:rsidR="00C244C4" w:rsidRPr="001E3815">
              <w:rPr>
                <w:rFonts w:ascii="Times New Roman" w:eastAsia="Times New Roman" w:hAnsi="Times New Roman" w:cs="Times New Roman"/>
                <w:sz w:val="24"/>
              </w:rPr>
              <w:t>s</w:t>
            </w:r>
            <w:r w:rsidR="00945121" w:rsidRPr="001E3815">
              <w:rPr>
                <w:rFonts w:ascii="Times New Roman" w:eastAsia="Times New Roman" w:hAnsi="Times New Roman" w:cs="Times New Roman"/>
                <w:sz w:val="24"/>
              </w:rPr>
              <w:t>.</w:t>
            </w:r>
          </w:p>
          <w:p w14:paraId="5CCCFFF3" w14:textId="6D7EB5A6" w:rsidR="00AD7C79" w:rsidRDefault="00AD7C79" w:rsidP="00AD7C79">
            <w:pPr>
              <w:spacing w:after="0" w:line="240" w:lineRule="auto"/>
              <w:ind w:firstLine="284"/>
              <w:jc w:val="both"/>
              <w:rPr>
                <w:rFonts w:ascii="Times New Roman" w:hAnsi="Times New Roman" w:cs="Times New Roman"/>
                <w:sz w:val="24"/>
                <w:szCs w:val="24"/>
              </w:rPr>
            </w:pPr>
            <w:r w:rsidRPr="00441E9D">
              <w:rPr>
                <w:rFonts w:ascii="Times New Roman" w:hAnsi="Times New Roman" w:cs="Times New Roman"/>
                <w:sz w:val="24"/>
                <w:szCs w:val="24"/>
              </w:rPr>
              <w:t xml:space="preserve">Likumprojektā noteiktais par </w:t>
            </w:r>
            <w:r w:rsidRPr="00441E9D">
              <w:rPr>
                <w:rFonts w:ascii="Times New Roman" w:eastAsia="Times New Roman" w:hAnsi="Times New Roman" w:cs="Times New Roman"/>
                <w:sz w:val="24"/>
                <w:szCs w:val="24"/>
              </w:rPr>
              <w:t>administratora atlīdzības saņemšanu fiziskās personas maksātnespējas procesā</w:t>
            </w:r>
            <w:r>
              <w:rPr>
                <w:rFonts w:ascii="Times New Roman" w:eastAsia="Times New Roman" w:hAnsi="Times New Roman" w:cs="Times New Roman"/>
                <w:sz w:val="24"/>
                <w:szCs w:val="24"/>
              </w:rPr>
              <w:t xml:space="preserve">, proti, </w:t>
            </w:r>
            <w:r w:rsidRPr="00441E9D">
              <w:rPr>
                <w:rFonts w:ascii="Times New Roman" w:hAnsi="Times New Roman" w:cs="Times New Roman"/>
                <w:sz w:val="24"/>
                <w:szCs w:val="24"/>
              </w:rPr>
              <w:t>depozīta izmaksāšanu fiziskās personas maksātnespējas procesa ietvaros</w:t>
            </w:r>
            <w:r>
              <w:rPr>
                <w:rFonts w:ascii="Times New Roman" w:hAnsi="Times New Roman" w:cs="Times New Roman"/>
                <w:sz w:val="24"/>
                <w:szCs w:val="24"/>
              </w:rPr>
              <w:t>,</w:t>
            </w:r>
            <w:r w:rsidRPr="00441E9D">
              <w:rPr>
                <w:rFonts w:ascii="Times New Roman" w:hAnsi="Times New Roman" w:cs="Times New Roman"/>
                <w:sz w:val="24"/>
                <w:szCs w:val="24"/>
              </w:rPr>
              <w:t xml:space="preserve"> ir piemērojams fiziskās personas maksātnespējas procesa lietām, kuras uzsāktas, sākot ar 2018. gada 1. jūliju. Līdz ar to noteikumu projektā </w:t>
            </w:r>
            <w:r w:rsidRPr="00120110">
              <w:rPr>
                <w:rFonts w:ascii="Times New Roman" w:hAnsi="Times New Roman" w:cs="Times New Roman"/>
                <w:sz w:val="24"/>
                <w:szCs w:val="24"/>
              </w:rPr>
              <w:t xml:space="preserve">paredzētā depozīta izmaksas kārtība fiziskās personas maksātnespējas lietās </w:t>
            </w:r>
            <w:r w:rsidRPr="001E3815">
              <w:rPr>
                <w:rFonts w:ascii="Times New Roman" w:hAnsi="Times New Roman" w:cs="Times New Roman"/>
                <w:sz w:val="24"/>
                <w:szCs w:val="24"/>
              </w:rPr>
              <w:t xml:space="preserve">attieksies uz </w:t>
            </w:r>
            <w:r>
              <w:rPr>
                <w:rFonts w:ascii="Times New Roman" w:hAnsi="Times New Roman" w:cs="Times New Roman"/>
                <w:sz w:val="24"/>
                <w:szCs w:val="24"/>
              </w:rPr>
              <w:t>fiziskās personas maksātnespējas procesa lietām, kuras pasludinātas</w:t>
            </w:r>
            <w:r w:rsidRPr="001E3815">
              <w:rPr>
                <w:rFonts w:ascii="Times New Roman" w:hAnsi="Times New Roman" w:cs="Times New Roman"/>
                <w:sz w:val="24"/>
                <w:szCs w:val="24"/>
              </w:rPr>
              <w:t xml:space="preserve">, sākot ar 2018. gada 1. jūliju. </w:t>
            </w:r>
          </w:p>
          <w:p w14:paraId="1839A47B" w14:textId="5E425AF8" w:rsidR="001A3238" w:rsidRDefault="0036296B" w:rsidP="001A28CC">
            <w:pPr>
              <w:spacing w:after="0" w:line="240" w:lineRule="auto"/>
              <w:ind w:firstLine="284"/>
              <w:jc w:val="both"/>
              <w:rPr>
                <w:rFonts w:ascii="Times New Roman" w:hAnsi="Times New Roman" w:cs="Times New Roman"/>
                <w:sz w:val="24"/>
                <w:szCs w:val="24"/>
              </w:rPr>
            </w:pPr>
            <w:r w:rsidRPr="001E3815">
              <w:rPr>
                <w:rFonts w:ascii="Times New Roman" w:eastAsia="Times New Roman" w:hAnsi="Times New Roman" w:cs="Times New Roman"/>
                <w:sz w:val="24"/>
                <w:szCs w:val="24"/>
                <w:lang w:eastAsia="lv-LV"/>
              </w:rPr>
              <w:t>Likumprojektā paredzētais</w:t>
            </w:r>
            <w:r w:rsidRPr="001E3815">
              <w:rPr>
                <w:rFonts w:ascii="Times New Roman" w:hAnsi="Times New Roman" w:cs="Times New Roman"/>
                <w:sz w:val="24"/>
                <w:szCs w:val="24"/>
              </w:rPr>
              <w:t xml:space="preserve"> pienākums iemaksāt juridiskās personas maksātnespējas procesa depozītu, </w:t>
            </w:r>
            <w:r w:rsidR="0036277E">
              <w:rPr>
                <w:rFonts w:ascii="Times New Roman" w:hAnsi="Times New Roman" w:cs="Times New Roman"/>
                <w:sz w:val="24"/>
                <w:szCs w:val="24"/>
              </w:rPr>
              <w:t>atkārtoti</w:t>
            </w:r>
            <w:r w:rsidR="0036277E" w:rsidRPr="001E3815">
              <w:rPr>
                <w:rFonts w:ascii="Times New Roman" w:hAnsi="Times New Roman" w:cs="Times New Roman"/>
                <w:sz w:val="24"/>
                <w:szCs w:val="24"/>
              </w:rPr>
              <w:t xml:space="preserve"> </w:t>
            </w:r>
            <w:r w:rsidRPr="001E3815">
              <w:rPr>
                <w:rFonts w:ascii="Times New Roman" w:hAnsi="Times New Roman" w:cs="Times New Roman"/>
                <w:sz w:val="24"/>
                <w:szCs w:val="24"/>
              </w:rPr>
              <w:t xml:space="preserve">gada laikā iesniedzot tiesiskās aizsardzības procesa pieteikumu, attiecināms uz tiesiskās aizsardzības procesa lietām, kuras tiks uzsāktas, sākot ar 2018. gada 1. jūliju. Līdz ar to noteikumu projektā noteiktā </w:t>
            </w:r>
            <w:r w:rsidR="00192FBA" w:rsidRPr="001E3815">
              <w:rPr>
                <w:rFonts w:ascii="Times New Roman" w:hAnsi="Times New Roman" w:cs="Times New Roman"/>
                <w:sz w:val="24"/>
                <w:szCs w:val="24"/>
              </w:rPr>
              <w:t xml:space="preserve">juridiskās personas maksātnespējas procesa depozīta iemaksas un izmaksas </w:t>
            </w:r>
            <w:r w:rsidRPr="001E3815">
              <w:rPr>
                <w:rFonts w:ascii="Times New Roman" w:hAnsi="Times New Roman" w:cs="Times New Roman"/>
                <w:sz w:val="24"/>
                <w:szCs w:val="24"/>
              </w:rPr>
              <w:t>kārtība</w:t>
            </w:r>
            <w:r w:rsidR="00192FBA" w:rsidRPr="001E3815">
              <w:rPr>
                <w:rFonts w:ascii="Times New Roman" w:hAnsi="Times New Roman" w:cs="Times New Roman"/>
                <w:sz w:val="24"/>
                <w:szCs w:val="24"/>
              </w:rPr>
              <w:t xml:space="preserve"> </w:t>
            </w:r>
            <w:r w:rsidRPr="001E3815">
              <w:rPr>
                <w:rFonts w:ascii="Times New Roman" w:hAnsi="Times New Roman" w:cs="Times New Roman"/>
                <w:sz w:val="24"/>
                <w:szCs w:val="24"/>
              </w:rPr>
              <w:t>personai, kura iemaksā depozītu tiesiskās aizsardzības procesā, ja tiesiskās aizsardzības procesa pieteikumu iesniedz atkārtoti gada laikā</w:t>
            </w:r>
            <w:r w:rsidR="00192FBA" w:rsidRPr="001E3815">
              <w:rPr>
                <w:rFonts w:ascii="Times New Roman" w:hAnsi="Times New Roman" w:cs="Times New Roman"/>
                <w:sz w:val="24"/>
                <w:szCs w:val="24"/>
              </w:rPr>
              <w:t xml:space="preserve">, attieksies uz tiesiskās aizsardzības procesa lietām, kuras </w:t>
            </w:r>
            <w:r w:rsidR="00AD7C79">
              <w:rPr>
                <w:rFonts w:ascii="Times New Roman" w:hAnsi="Times New Roman" w:cs="Times New Roman"/>
                <w:sz w:val="24"/>
                <w:szCs w:val="24"/>
              </w:rPr>
              <w:t>ierosinātas</w:t>
            </w:r>
            <w:r w:rsidR="00192FBA" w:rsidRPr="001E3815">
              <w:rPr>
                <w:rFonts w:ascii="Times New Roman" w:hAnsi="Times New Roman" w:cs="Times New Roman"/>
                <w:sz w:val="24"/>
                <w:szCs w:val="24"/>
              </w:rPr>
              <w:t xml:space="preserve">, sākot ar 2018. gada 1. jūliju. </w:t>
            </w:r>
          </w:p>
          <w:p w14:paraId="7FF7F147" w14:textId="77777777" w:rsidR="00B41CB5" w:rsidRPr="00234864" w:rsidRDefault="00192FBA" w:rsidP="00491569">
            <w:pPr>
              <w:spacing w:after="0" w:line="240" w:lineRule="auto"/>
              <w:ind w:firstLine="284"/>
              <w:jc w:val="both"/>
              <w:rPr>
                <w:rFonts w:ascii="Times New Roman" w:hAnsi="Times New Roman" w:cs="Times New Roman"/>
                <w:sz w:val="24"/>
                <w:szCs w:val="24"/>
              </w:rPr>
            </w:pPr>
            <w:r w:rsidRPr="0056139C">
              <w:rPr>
                <w:rFonts w:ascii="Times New Roman" w:hAnsi="Times New Roman" w:cs="Times New Roman"/>
                <w:sz w:val="24"/>
                <w:szCs w:val="24"/>
              </w:rPr>
              <w:t xml:space="preserve">Savukārt </w:t>
            </w:r>
            <w:r w:rsidR="003A6C85" w:rsidRPr="0056139C">
              <w:rPr>
                <w:rFonts w:ascii="Times New Roman" w:hAnsi="Times New Roman" w:cs="Times New Roman"/>
                <w:sz w:val="24"/>
                <w:szCs w:val="24"/>
              </w:rPr>
              <w:t xml:space="preserve">noteikumu projektā paredzētā depozīta izmaksas kārtība </w:t>
            </w:r>
            <w:r w:rsidRPr="0056139C">
              <w:rPr>
                <w:rFonts w:ascii="Times New Roman" w:hAnsi="Times New Roman" w:cs="Times New Roman"/>
                <w:sz w:val="24"/>
                <w:szCs w:val="24"/>
              </w:rPr>
              <w:t xml:space="preserve">juridiskās personas maksātnespējas lietās </w:t>
            </w:r>
            <w:r w:rsidR="001A28CC" w:rsidRPr="0056139C">
              <w:rPr>
                <w:rFonts w:ascii="Times New Roman" w:hAnsi="Times New Roman" w:cs="Times New Roman"/>
                <w:sz w:val="24"/>
                <w:szCs w:val="24"/>
              </w:rPr>
              <w:t xml:space="preserve">nav saistīta ar </w:t>
            </w:r>
            <w:r w:rsidR="001A28CC" w:rsidRPr="00234864">
              <w:rPr>
                <w:rFonts w:ascii="Times New Roman" w:hAnsi="Times New Roman" w:cs="Times New Roman"/>
                <w:sz w:val="24"/>
                <w:szCs w:val="24"/>
              </w:rPr>
              <w:t>konkrētas lietas ierosināšanas datumu.</w:t>
            </w:r>
          </w:p>
          <w:p w14:paraId="30C06537" w14:textId="0CFE0812" w:rsidR="005779C7" w:rsidRPr="001E3815" w:rsidRDefault="00FE33AB" w:rsidP="00491569">
            <w:pPr>
              <w:spacing w:after="0" w:line="240" w:lineRule="auto"/>
              <w:ind w:firstLine="284"/>
              <w:jc w:val="both"/>
              <w:rPr>
                <w:rFonts w:ascii="Times New Roman" w:eastAsia="Times New Roman" w:hAnsi="Times New Roman" w:cs="Times New Roman"/>
                <w:sz w:val="24"/>
                <w:szCs w:val="24"/>
                <w:lang w:eastAsia="lv-LV"/>
              </w:rPr>
            </w:pPr>
            <w:r w:rsidRPr="00234864">
              <w:rPr>
                <w:rFonts w:ascii="Times New Roman" w:hAnsi="Times New Roman" w:cs="Times New Roman"/>
                <w:sz w:val="24"/>
                <w:szCs w:val="24"/>
              </w:rPr>
              <w:t>A</w:t>
            </w:r>
            <w:r w:rsidR="006C7993" w:rsidRPr="00234864">
              <w:rPr>
                <w:rFonts w:ascii="Times New Roman" w:hAnsi="Times New Roman" w:cs="Times New Roman"/>
                <w:sz w:val="24"/>
                <w:szCs w:val="24"/>
              </w:rPr>
              <w:t>tbilstoši Maksātnespējas likuma 175. panta piektaj</w:t>
            </w:r>
            <w:r w:rsidRPr="00234864">
              <w:rPr>
                <w:rFonts w:ascii="Times New Roman" w:hAnsi="Times New Roman" w:cs="Times New Roman"/>
                <w:sz w:val="24"/>
                <w:szCs w:val="24"/>
              </w:rPr>
              <w:t>ā</w:t>
            </w:r>
            <w:r w:rsidR="006C7993" w:rsidRPr="00234864">
              <w:rPr>
                <w:rFonts w:ascii="Times New Roman" w:hAnsi="Times New Roman" w:cs="Times New Roman"/>
                <w:sz w:val="24"/>
                <w:szCs w:val="24"/>
              </w:rPr>
              <w:t xml:space="preserve"> daļ</w:t>
            </w:r>
            <w:r w:rsidRPr="00234864">
              <w:rPr>
                <w:rFonts w:ascii="Times New Roman" w:hAnsi="Times New Roman" w:cs="Times New Roman"/>
                <w:sz w:val="24"/>
                <w:szCs w:val="24"/>
              </w:rPr>
              <w:t>ā noteiktajam</w:t>
            </w:r>
            <w:r w:rsidR="006C7993" w:rsidRPr="00234864">
              <w:rPr>
                <w:rFonts w:ascii="Times New Roman" w:hAnsi="Times New Roman" w:cs="Times New Roman"/>
                <w:sz w:val="24"/>
                <w:szCs w:val="24"/>
              </w:rPr>
              <w:t xml:space="preserve"> </w:t>
            </w:r>
            <w:r w:rsidRPr="00234864">
              <w:rPr>
                <w:rFonts w:ascii="Times New Roman" w:hAnsi="Times New Roman" w:cs="Times New Roman"/>
                <w:sz w:val="24"/>
                <w:szCs w:val="24"/>
              </w:rPr>
              <w:t xml:space="preserve">noteikumu projektā </w:t>
            </w:r>
            <w:r w:rsidR="005B2CF4" w:rsidRPr="00234864">
              <w:rPr>
                <w:rFonts w:ascii="Times New Roman" w:hAnsi="Times New Roman" w:cs="Times New Roman"/>
                <w:sz w:val="24"/>
                <w:szCs w:val="24"/>
              </w:rPr>
              <w:t xml:space="preserve">ir </w:t>
            </w:r>
            <w:r w:rsidR="000D799C" w:rsidRPr="00234864">
              <w:rPr>
                <w:rFonts w:ascii="Times New Roman" w:hAnsi="Times New Roman" w:cs="Times New Roman"/>
                <w:sz w:val="24"/>
                <w:szCs w:val="24"/>
              </w:rPr>
              <w:t>precizēt</w:t>
            </w:r>
            <w:r w:rsidR="006F7144" w:rsidRPr="00234864">
              <w:rPr>
                <w:rFonts w:ascii="Times New Roman" w:hAnsi="Times New Roman" w:cs="Times New Roman"/>
                <w:sz w:val="24"/>
                <w:szCs w:val="24"/>
              </w:rPr>
              <w:t>s, ka</w:t>
            </w:r>
            <w:r w:rsidR="000D799C" w:rsidRPr="00234864">
              <w:rPr>
                <w:rFonts w:ascii="Times New Roman" w:hAnsi="Times New Roman" w:cs="Times New Roman"/>
                <w:sz w:val="24"/>
                <w:szCs w:val="24"/>
              </w:rPr>
              <w:t xml:space="preserve"> </w:t>
            </w:r>
            <w:r w:rsidR="008F46B1" w:rsidRPr="00234864">
              <w:rPr>
                <w:rFonts w:ascii="Times New Roman" w:hAnsi="Times New Roman" w:cs="Times New Roman"/>
                <w:sz w:val="24"/>
                <w:szCs w:val="24"/>
              </w:rPr>
              <w:t xml:space="preserve">depozītu pārskaita uz attiecīgo kontu </w:t>
            </w:r>
            <w:r w:rsidR="00487650" w:rsidRPr="00234864">
              <w:rPr>
                <w:rFonts w:ascii="Times New Roman" w:hAnsi="Times New Roman" w:cs="Times New Roman"/>
                <w:sz w:val="24"/>
                <w:szCs w:val="24"/>
              </w:rPr>
              <w:t xml:space="preserve">pēc Maksātnespējas kontroles dienesta pieņemtā lēmuma par depozīta izmaksu pārsūdzības </w:t>
            </w:r>
            <w:r w:rsidR="007420F5" w:rsidRPr="00234864">
              <w:rPr>
                <w:rFonts w:ascii="Times New Roman" w:hAnsi="Times New Roman" w:cs="Times New Roman"/>
                <w:sz w:val="24"/>
                <w:szCs w:val="24"/>
              </w:rPr>
              <w:t xml:space="preserve">(nevis apstrīdēšanas) </w:t>
            </w:r>
            <w:r w:rsidR="00487650" w:rsidRPr="00234864">
              <w:rPr>
                <w:rFonts w:ascii="Times New Roman" w:hAnsi="Times New Roman" w:cs="Times New Roman"/>
                <w:sz w:val="24"/>
                <w:szCs w:val="24"/>
              </w:rPr>
              <w:t>termiņa beigām</w:t>
            </w:r>
            <w:r w:rsidR="0089392E" w:rsidRPr="00234864">
              <w:rPr>
                <w:rFonts w:ascii="Times New Roman" w:hAnsi="Times New Roman" w:cs="Times New Roman"/>
                <w:sz w:val="24"/>
                <w:szCs w:val="24"/>
              </w:rPr>
              <w:t>.</w:t>
            </w:r>
            <w:r w:rsidR="00E40A37" w:rsidRPr="00234864">
              <w:rPr>
                <w:rFonts w:ascii="Times New Roman" w:hAnsi="Times New Roman" w:cs="Times New Roman"/>
                <w:sz w:val="24"/>
                <w:szCs w:val="24"/>
              </w:rPr>
              <w:t xml:space="preserve"> </w:t>
            </w:r>
          </w:p>
        </w:tc>
      </w:tr>
      <w:tr w:rsidR="001E3815" w:rsidRPr="001E3815" w14:paraId="1AA028D9"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izstrādē iesaistītās institūcijas</w:t>
            </w:r>
            <w:r w:rsidR="00A1552F" w:rsidRPr="001E3815">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09DA66A3" w14:textId="3ADE682C" w:rsidR="004D15A9" w:rsidRPr="001E3815" w:rsidRDefault="00B23D77"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Maksātnespējas </w:t>
            </w:r>
            <w:r w:rsidR="004B1906" w:rsidRPr="001E3815">
              <w:rPr>
                <w:rFonts w:ascii="Times New Roman" w:eastAsia="Times New Roman" w:hAnsi="Times New Roman" w:cs="Times New Roman"/>
                <w:sz w:val="24"/>
                <w:szCs w:val="24"/>
                <w:lang w:eastAsia="lv-LV"/>
              </w:rPr>
              <w:t>kontroles dienests</w:t>
            </w:r>
            <w:r w:rsidRPr="001E3815">
              <w:rPr>
                <w:rFonts w:ascii="Times New Roman" w:eastAsia="Times New Roman" w:hAnsi="Times New Roman" w:cs="Times New Roman"/>
                <w:sz w:val="24"/>
                <w:szCs w:val="24"/>
                <w:lang w:eastAsia="lv-LV"/>
              </w:rPr>
              <w:t xml:space="preserve"> (Tieslietu ministrija).</w:t>
            </w:r>
          </w:p>
        </w:tc>
      </w:tr>
      <w:tr w:rsidR="001E3815" w:rsidRPr="001E3815" w14:paraId="4416C82A" w14:textId="77777777" w:rsidTr="009C4099">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1182056C" w14:textId="38040301" w:rsidR="004D15A9" w:rsidRPr="001E3815"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0E42FD" w:rsidRPr="001E3815">
              <w:rPr>
                <w:rFonts w:ascii="Times New Roman" w:eastAsia="Times New Roman" w:hAnsi="Times New Roman" w:cs="Times New Roman"/>
                <w:sz w:val="24"/>
                <w:szCs w:val="24"/>
                <w:lang w:eastAsia="lv-LV"/>
              </w:rPr>
              <w:t>.</w:t>
            </w:r>
          </w:p>
        </w:tc>
      </w:tr>
      <w:tr w:rsidR="001E3815" w:rsidRPr="001E3815"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1E381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b/>
            </w:r>
          </w:p>
        </w:tc>
      </w:tr>
      <w:tr w:rsidR="001E3815" w:rsidRPr="001E3815"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0A7E7F53"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II.</w:t>
            </w:r>
            <w:r w:rsidR="00B23D77"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E3815" w:rsidRPr="001E3815" w14:paraId="2C9F3255"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Sabiedrības </w:t>
            </w:r>
            <w:proofErr w:type="spellStart"/>
            <w:r w:rsidRPr="001E3815">
              <w:rPr>
                <w:rFonts w:ascii="Times New Roman" w:eastAsia="Times New Roman" w:hAnsi="Times New Roman" w:cs="Times New Roman"/>
                <w:sz w:val="24"/>
                <w:szCs w:val="24"/>
                <w:lang w:eastAsia="lv-LV"/>
              </w:rPr>
              <w:t>mērķgrupas</w:t>
            </w:r>
            <w:proofErr w:type="spellEnd"/>
            <w:r w:rsidRPr="001E3815">
              <w:rPr>
                <w:rFonts w:ascii="Times New Roman" w:eastAsia="Times New Roman" w:hAnsi="Times New Roman" w:cs="Times New Roman"/>
                <w:sz w:val="24"/>
                <w:szCs w:val="24"/>
                <w:lang w:eastAsia="lv-LV"/>
              </w:rPr>
              <w:t>,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243F423D" w14:textId="3E873DDC" w:rsidR="00372D20" w:rsidRPr="0067466B" w:rsidRDefault="00372D20" w:rsidP="00372D20">
            <w:pPr>
              <w:spacing w:after="0" w:line="240" w:lineRule="auto"/>
              <w:ind w:firstLine="257"/>
              <w:jc w:val="both"/>
              <w:rPr>
                <w:rFonts w:ascii="Times New Roman" w:eastAsia="Times New Roman" w:hAnsi="Times New Roman" w:cs="Times New Roman"/>
                <w:sz w:val="24"/>
                <w:szCs w:val="24"/>
                <w:lang w:eastAsia="lv-LV"/>
              </w:rPr>
            </w:pPr>
            <w:r w:rsidRPr="0067466B">
              <w:rPr>
                <w:rFonts w:ascii="Times New Roman" w:eastAsia="Times New Roman" w:hAnsi="Times New Roman" w:cs="Times New Roman"/>
                <w:sz w:val="24"/>
                <w:szCs w:val="24"/>
                <w:lang w:eastAsia="lv-LV"/>
              </w:rPr>
              <w:t xml:space="preserve">Maksātnespējas procesa pieteikuma iesniedzēji – fiziskās un juridiskās personas, administratori, </w:t>
            </w:r>
            <w:r w:rsidR="00A43023" w:rsidRPr="0067466B">
              <w:rPr>
                <w:rFonts w:ascii="Times New Roman" w:hAnsi="Times New Roman" w:cs="Times New Roman"/>
                <w:sz w:val="24"/>
                <w:szCs w:val="24"/>
              </w:rPr>
              <w:t xml:space="preserve">tiesiskās aizsardzības procesa pieteikuma iesniedzējs, ja tiesiskās aizsardzības procesa pieteikumu iesniedz atkārtoti gada laikā, </w:t>
            </w:r>
            <w:r w:rsidR="0067466B">
              <w:rPr>
                <w:rFonts w:ascii="Times New Roman" w:hAnsi="Times New Roman" w:cs="Times New Roman"/>
                <w:sz w:val="24"/>
                <w:szCs w:val="24"/>
              </w:rPr>
              <w:t xml:space="preserve">kā arī </w:t>
            </w:r>
            <w:r w:rsidR="00A43023" w:rsidRPr="0067466B">
              <w:rPr>
                <w:rFonts w:ascii="Times New Roman" w:eastAsia="Times New Roman" w:hAnsi="Times New Roman" w:cs="Times New Roman"/>
                <w:sz w:val="24"/>
                <w:szCs w:val="24"/>
                <w:lang w:eastAsia="lv-LV"/>
              </w:rPr>
              <w:t>kreditors vai kreditori, kuri iemaksā depozītu</w:t>
            </w:r>
            <w:r w:rsidRPr="0067466B">
              <w:rPr>
                <w:rFonts w:ascii="Times New Roman" w:eastAsia="Times New Roman" w:hAnsi="Times New Roman" w:cs="Times New Roman"/>
                <w:sz w:val="24"/>
                <w:szCs w:val="24"/>
                <w:lang w:eastAsia="lv-LV"/>
              </w:rPr>
              <w:t xml:space="preserve"> </w:t>
            </w:r>
            <w:r w:rsidR="00696679" w:rsidRPr="0067466B">
              <w:rPr>
                <w:rFonts w:ascii="Times New Roman" w:hAnsi="Times New Roman" w:cs="Times New Roman"/>
                <w:sz w:val="24"/>
                <w:szCs w:val="24"/>
              </w:rPr>
              <w:t>par</w:t>
            </w:r>
            <w:r w:rsidRPr="0067466B">
              <w:rPr>
                <w:rFonts w:ascii="Times New Roman" w:hAnsi="Times New Roman" w:cs="Times New Roman"/>
                <w:sz w:val="24"/>
                <w:szCs w:val="24"/>
              </w:rPr>
              <w:t xml:space="preserve"> tiesiskās aizsardzības procesa </w:t>
            </w:r>
            <w:r w:rsidR="00696679" w:rsidRPr="0067466B">
              <w:rPr>
                <w:rFonts w:ascii="Times New Roman" w:hAnsi="Times New Roman" w:cs="Times New Roman"/>
                <w:sz w:val="24"/>
                <w:szCs w:val="24"/>
              </w:rPr>
              <w:t xml:space="preserve">pieteikuma iesniegšanu </w:t>
            </w:r>
            <w:r w:rsidRPr="0067466B">
              <w:rPr>
                <w:rFonts w:ascii="Times New Roman" w:hAnsi="Times New Roman" w:cs="Times New Roman"/>
                <w:sz w:val="24"/>
                <w:szCs w:val="24"/>
              </w:rPr>
              <w:t>atkārtoti gada laikā</w:t>
            </w:r>
            <w:r w:rsidRPr="0067466B">
              <w:rPr>
                <w:rFonts w:ascii="Times New Roman" w:eastAsia="Times New Roman" w:hAnsi="Times New Roman" w:cs="Times New Roman"/>
                <w:sz w:val="24"/>
                <w:szCs w:val="24"/>
                <w:lang w:eastAsia="lv-LV"/>
              </w:rPr>
              <w:t>.</w:t>
            </w:r>
          </w:p>
          <w:p w14:paraId="674A68B1" w14:textId="0EE2FC99" w:rsidR="00B23D77" w:rsidRPr="001E3815" w:rsidRDefault="0029683C" w:rsidP="00372D20">
            <w:pPr>
              <w:spacing w:after="0" w:line="240" w:lineRule="auto"/>
              <w:ind w:firstLine="284"/>
              <w:jc w:val="both"/>
              <w:rPr>
                <w:rFonts w:ascii="Times New Roman" w:eastAsia="Times New Roman" w:hAnsi="Times New Roman" w:cs="Times New Roman"/>
                <w:sz w:val="24"/>
                <w:szCs w:val="24"/>
                <w:lang w:eastAsia="lv-LV"/>
              </w:rPr>
            </w:pPr>
            <w:r w:rsidRPr="0067466B">
              <w:rPr>
                <w:rFonts w:ascii="Times New Roman" w:hAnsi="Times New Roman" w:cs="Times New Roman"/>
                <w:sz w:val="24"/>
                <w:szCs w:val="24"/>
              </w:rPr>
              <w:t xml:space="preserve">Saskaņā ar </w:t>
            </w:r>
            <w:r w:rsidR="0051756D" w:rsidRPr="0067466B">
              <w:rPr>
                <w:rFonts w:ascii="Times New Roman" w:hAnsi="Times New Roman" w:cs="Times New Roman"/>
                <w:sz w:val="24"/>
                <w:szCs w:val="24"/>
              </w:rPr>
              <w:t xml:space="preserve">Latvijas Republikas Uzņēmumu reģistra </w:t>
            </w:r>
            <w:r w:rsidR="00DE2E0E">
              <w:rPr>
                <w:rFonts w:ascii="Times New Roman" w:hAnsi="Times New Roman" w:cs="Times New Roman"/>
                <w:sz w:val="24"/>
                <w:szCs w:val="24"/>
              </w:rPr>
              <w:t xml:space="preserve">(turpmāk – Uzņēmumu reģistrs) </w:t>
            </w:r>
            <w:r w:rsidR="0051756D" w:rsidRPr="0067466B">
              <w:rPr>
                <w:rFonts w:ascii="Times New Roman" w:hAnsi="Times New Roman" w:cs="Times New Roman"/>
                <w:sz w:val="24"/>
                <w:szCs w:val="24"/>
              </w:rPr>
              <w:t xml:space="preserve">vestajā </w:t>
            </w:r>
            <w:r w:rsidR="00372D20" w:rsidRPr="0067466B">
              <w:rPr>
                <w:rFonts w:ascii="Times New Roman" w:hAnsi="Times New Roman" w:cs="Times New Roman"/>
                <w:sz w:val="24"/>
                <w:szCs w:val="24"/>
              </w:rPr>
              <w:t>maksātnespējas reģistrā</w:t>
            </w:r>
            <w:r w:rsidR="006C4CC2">
              <w:rPr>
                <w:rFonts w:ascii="Times New Roman" w:hAnsi="Times New Roman" w:cs="Times New Roman"/>
                <w:sz w:val="24"/>
                <w:szCs w:val="24"/>
              </w:rPr>
              <w:t xml:space="preserve"> </w:t>
            </w:r>
            <w:r w:rsidR="00372D20" w:rsidRPr="002577CB">
              <w:rPr>
                <w:rFonts w:ascii="Times New Roman" w:hAnsi="Times New Roman" w:cs="Times New Roman"/>
                <w:sz w:val="24"/>
                <w:szCs w:val="24"/>
              </w:rPr>
              <w:t>norādīto informāciju</w:t>
            </w:r>
            <w:r w:rsidR="006C465E">
              <w:rPr>
                <w:rFonts w:ascii="Times New Roman" w:hAnsi="Times New Roman" w:cs="Times New Roman"/>
                <w:sz w:val="24"/>
                <w:szCs w:val="24"/>
              </w:rPr>
              <w:t>,</w:t>
            </w:r>
            <w:r w:rsidR="00372D20" w:rsidRPr="002577CB">
              <w:rPr>
                <w:rFonts w:ascii="Times New Roman" w:hAnsi="Times New Roman" w:cs="Times New Roman"/>
                <w:sz w:val="24"/>
                <w:szCs w:val="24"/>
              </w:rPr>
              <w:t xml:space="preserve"> </w:t>
            </w:r>
            <w:r w:rsidR="006C465E">
              <w:rPr>
                <w:rFonts w:ascii="Times New Roman" w:hAnsi="Times New Roman" w:cs="Times New Roman"/>
                <w:sz w:val="24"/>
                <w:szCs w:val="24"/>
              </w:rPr>
              <w:t>2018. </w:t>
            </w:r>
            <w:r w:rsidR="006C465E" w:rsidRPr="002577CB">
              <w:rPr>
                <w:rFonts w:ascii="Times New Roman" w:hAnsi="Times New Roman" w:cs="Times New Roman"/>
                <w:sz w:val="24"/>
                <w:szCs w:val="24"/>
              </w:rPr>
              <w:t xml:space="preserve">gada </w:t>
            </w:r>
            <w:r w:rsidR="006C465E">
              <w:rPr>
                <w:rFonts w:ascii="Times New Roman" w:hAnsi="Times New Roman" w:cs="Times New Roman"/>
                <w:sz w:val="24"/>
                <w:szCs w:val="24"/>
              </w:rPr>
              <w:t>28. maijā</w:t>
            </w:r>
            <w:r w:rsidR="006C465E" w:rsidRPr="002577CB">
              <w:rPr>
                <w:rFonts w:ascii="Times New Roman" w:hAnsi="Times New Roman" w:cs="Times New Roman"/>
                <w:sz w:val="24"/>
                <w:szCs w:val="24"/>
              </w:rPr>
              <w:t xml:space="preserve"> </w:t>
            </w:r>
            <w:r w:rsidR="006C465E">
              <w:rPr>
                <w:rFonts w:ascii="Times New Roman" w:hAnsi="Times New Roman" w:cs="Times New Roman"/>
                <w:sz w:val="24"/>
                <w:szCs w:val="24"/>
              </w:rPr>
              <w:t xml:space="preserve">ir </w:t>
            </w:r>
            <w:r w:rsidR="00D724D5">
              <w:rPr>
                <w:rFonts w:ascii="Times New Roman" w:hAnsi="Times New Roman" w:cs="Times New Roman"/>
                <w:sz w:val="24"/>
                <w:szCs w:val="24"/>
              </w:rPr>
              <w:t>248</w:t>
            </w:r>
            <w:r w:rsidR="00372D20" w:rsidRPr="002577CB">
              <w:rPr>
                <w:rFonts w:ascii="Times New Roman" w:hAnsi="Times New Roman" w:cs="Times New Roman"/>
                <w:sz w:val="24"/>
                <w:szCs w:val="24"/>
              </w:rPr>
              <w:t xml:space="preserve"> </w:t>
            </w:r>
            <w:r w:rsidR="00D724D5">
              <w:rPr>
                <w:rFonts w:ascii="Times New Roman" w:hAnsi="Times New Roman" w:cs="Times New Roman"/>
                <w:sz w:val="24"/>
                <w:szCs w:val="24"/>
              </w:rPr>
              <w:t>administratori</w:t>
            </w:r>
            <w:r w:rsidR="00372D20" w:rsidRPr="002577CB">
              <w:rPr>
                <w:rFonts w:ascii="Times New Roman" w:hAnsi="Times New Roman" w:cs="Times New Roman"/>
                <w:sz w:val="24"/>
                <w:szCs w:val="24"/>
              </w:rPr>
              <w:t>.</w:t>
            </w:r>
            <w:r w:rsidR="00372D20">
              <w:rPr>
                <w:rFonts w:ascii="Times New Roman" w:hAnsi="Times New Roman" w:cs="Times New Roman"/>
                <w:sz w:val="24"/>
                <w:szCs w:val="24"/>
              </w:rPr>
              <w:t xml:space="preserve"> Personu skaits, kuras iesniegs fizisko personu maksātnespējas procesa pieteikumus</w:t>
            </w:r>
            <w:r w:rsidR="006C4CC2">
              <w:rPr>
                <w:rFonts w:ascii="Times New Roman" w:hAnsi="Times New Roman" w:cs="Times New Roman"/>
                <w:sz w:val="24"/>
                <w:szCs w:val="24"/>
              </w:rPr>
              <w:t>,</w:t>
            </w:r>
            <w:r w:rsidR="00372D20">
              <w:rPr>
                <w:rFonts w:ascii="Times New Roman" w:hAnsi="Times New Roman" w:cs="Times New Roman"/>
                <w:sz w:val="24"/>
                <w:szCs w:val="24"/>
              </w:rPr>
              <w:t xml:space="preserve"> nav precīzi nosakāms. Atbilstoši </w:t>
            </w:r>
            <w:r w:rsidR="00E238E2">
              <w:rPr>
                <w:rFonts w:ascii="Times New Roman" w:hAnsi="Times New Roman" w:cs="Times New Roman"/>
                <w:sz w:val="24"/>
                <w:szCs w:val="24"/>
              </w:rPr>
              <w:t>Uzņēmumu reģistra</w:t>
            </w:r>
            <w:r w:rsidR="006C4CC2">
              <w:rPr>
                <w:rFonts w:ascii="Times New Roman" w:hAnsi="Times New Roman" w:cs="Times New Roman"/>
                <w:sz w:val="24"/>
                <w:szCs w:val="24"/>
              </w:rPr>
              <w:t xml:space="preserve"> informācijai </w:t>
            </w:r>
            <w:r w:rsidR="00E62F3A">
              <w:rPr>
                <w:rFonts w:ascii="Times New Roman" w:hAnsi="Times New Roman" w:cs="Times New Roman"/>
                <w:sz w:val="24"/>
                <w:szCs w:val="24"/>
              </w:rPr>
              <w:t>2017. gadā tika pasludināti 1529</w:t>
            </w:r>
            <w:r w:rsidR="00372D20" w:rsidRPr="006C4CC2">
              <w:rPr>
                <w:rFonts w:ascii="Times New Roman" w:hAnsi="Times New Roman" w:cs="Times New Roman"/>
                <w:color w:val="FF0000"/>
                <w:sz w:val="24"/>
                <w:szCs w:val="24"/>
              </w:rPr>
              <w:t xml:space="preserve"> </w:t>
            </w:r>
            <w:r w:rsidR="00372D20" w:rsidRPr="00E62F3A">
              <w:rPr>
                <w:rFonts w:ascii="Times New Roman" w:hAnsi="Times New Roman" w:cs="Times New Roman"/>
                <w:sz w:val="24"/>
                <w:szCs w:val="24"/>
              </w:rPr>
              <w:t>fizisko</w:t>
            </w:r>
            <w:r w:rsidR="00372D20" w:rsidRPr="006C4CC2">
              <w:rPr>
                <w:rFonts w:ascii="Times New Roman" w:hAnsi="Times New Roman" w:cs="Times New Roman"/>
                <w:color w:val="FF0000"/>
                <w:sz w:val="24"/>
                <w:szCs w:val="24"/>
              </w:rPr>
              <w:t xml:space="preserve"> </w:t>
            </w:r>
            <w:r w:rsidR="00E62F3A">
              <w:rPr>
                <w:rFonts w:ascii="Times New Roman" w:hAnsi="Times New Roman" w:cs="Times New Roman"/>
                <w:sz w:val="24"/>
                <w:szCs w:val="24"/>
              </w:rPr>
              <w:t>personu maksātnespējas procesi, līdz 2018. gada 28.</w:t>
            </w:r>
            <w:r w:rsidR="00D4738A">
              <w:rPr>
                <w:rFonts w:ascii="Times New Roman" w:hAnsi="Times New Roman" w:cs="Times New Roman"/>
                <w:sz w:val="24"/>
                <w:szCs w:val="24"/>
              </w:rPr>
              <w:t> </w:t>
            </w:r>
            <w:r w:rsidR="00E62F3A">
              <w:rPr>
                <w:rFonts w:ascii="Times New Roman" w:hAnsi="Times New Roman" w:cs="Times New Roman"/>
                <w:sz w:val="24"/>
                <w:szCs w:val="24"/>
              </w:rPr>
              <w:t>maijam – 536 procesi</w:t>
            </w:r>
            <w:r w:rsidR="00372D20">
              <w:rPr>
                <w:rFonts w:ascii="Times New Roman" w:hAnsi="Times New Roman" w:cs="Times New Roman"/>
                <w:sz w:val="24"/>
                <w:szCs w:val="24"/>
              </w:rPr>
              <w:t xml:space="preserve">. Juridiskās personas maksātnespējas procesa pieteikumu iesniedzēju skaits, kurus </w:t>
            </w:r>
            <w:r w:rsidR="00E62F3A">
              <w:rPr>
                <w:rFonts w:ascii="Times New Roman" w:hAnsi="Times New Roman" w:cs="Times New Roman"/>
                <w:sz w:val="24"/>
                <w:szCs w:val="24"/>
              </w:rPr>
              <w:t xml:space="preserve">noteikumu </w:t>
            </w:r>
            <w:r w:rsidR="00372D20">
              <w:rPr>
                <w:rFonts w:ascii="Times New Roman" w:hAnsi="Times New Roman" w:cs="Times New Roman"/>
                <w:sz w:val="24"/>
                <w:szCs w:val="24"/>
              </w:rPr>
              <w:t>projekts varētu ietekmēt (situācijās, kad tiem ir tiesības saņemt atpakaļ iemaksāto depozītu) precīzi nav nosakāms.</w:t>
            </w:r>
            <w:r w:rsidR="00E62F3A">
              <w:rPr>
                <w:rFonts w:ascii="Times New Roman" w:hAnsi="Times New Roman" w:cs="Times New Roman"/>
                <w:sz w:val="24"/>
                <w:szCs w:val="24"/>
              </w:rPr>
              <w:t xml:space="preserve"> Atbilstoši Uzņēmumu reģistra informācijai 2017. gadā tika pasludināti 588</w:t>
            </w:r>
            <w:r w:rsidR="00E62F3A" w:rsidRPr="006C4CC2">
              <w:rPr>
                <w:rFonts w:ascii="Times New Roman" w:hAnsi="Times New Roman" w:cs="Times New Roman"/>
                <w:color w:val="FF0000"/>
                <w:sz w:val="24"/>
                <w:szCs w:val="24"/>
              </w:rPr>
              <w:t xml:space="preserve"> </w:t>
            </w:r>
            <w:r w:rsidR="00E62F3A">
              <w:rPr>
                <w:rFonts w:ascii="Times New Roman" w:hAnsi="Times New Roman" w:cs="Times New Roman"/>
                <w:sz w:val="24"/>
                <w:szCs w:val="24"/>
              </w:rPr>
              <w:t>juridisko</w:t>
            </w:r>
            <w:r w:rsidR="00E62F3A" w:rsidRPr="006C4CC2">
              <w:rPr>
                <w:rFonts w:ascii="Times New Roman" w:hAnsi="Times New Roman" w:cs="Times New Roman"/>
                <w:color w:val="FF0000"/>
                <w:sz w:val="24"/>
                <w:szCs w:val="24"/>
              </w:rPr>
              <w:t xml:space="preserve"> </w:t>
            </w:r>
            <w:r w:rsidR="00E62F3A">
              <w:rPr>
                <w:rFonts w:ascii="Times New Roman" w:hAnsi="Times New Roman" w:cs="Times New Roman"/>
                <w:sz w:val="24"/>
                <w:szCs w:val="24"/>
              </w:rPr>
              <w:t>personu maksātnespējas procesi, līdz 2018. gada 28.</w:t>
            </w:r>
            <w:r w:rsidR="00C2633F">
              <w:rPr>
                <w:rFonts w:ascii="Times New Roman" w:hAnsi="Times New Roman" w:cs="Times New Roman"/>
                <w:sz w:val="24"/>
                <w:szCs w:val="24"/>
              </w:rPr>
              <w:t> </w:t>
            </w:r>
            <w:r w:rsidR="00E62F3A">
              <w:rPr>
                <w:rFonts w:ascii="Times New Roman" w:hAnsi="Times New Roman" w:cs="Times New Roman"/>
                <w:sz w:val="24"/>
                <w:szCs w:val="24"/>
              </w:rPr>
              <w:t>maijam – 259 procesi. Tāpat tiesiskās aizsardzības procesa pieteikumi, kuri tiks</w:t>
            </w:r>
            <w:r w:rsidR="00E62F3A" w:rsidRPr="0067466B">
              <w:rPr>
                <w:rFonts w:ascii="Times New Roman" w:hAnsi="Times New Roman" w:cs="Times New Roman"/>
                <w:sz w:val="24"/>
                <w:szCs w:val="24"/>
              </w:rPr>
              <w:t xml:space="preserve"> </w:t>
            </w:r>
            <w:r w:rsidR="00E62F3A">
              <w:rPr>
                <w:rFonts w:ascii="Times New Roman" w:hAnsi="Times New Roman" w:cs="Times New Roman"/>
                <w:sz w:val="24"/>
                <w:szCs w:val="24"/>
              </w:rPr>
              <w:t>iesniegti</w:t>
            </w:r>
            <w:r w:rsidR="00E62F3A" w:rsidRPr="0067466B">
              <w:rPr>
                <w:rFonts w:ascii="Times New Roman" w:hAnsi="Times New Roman" w:cs="Times New Roman"/>
                <w:sz w:val="24"/>
                <w:szCs w:val="24"/>
              </w:rPr>
              <w:t xml:space="preserve"> atkārtoti gada laikā</w:t>
            </w:r>
            <w:r w:rsidR="00E62F3A">
              <w:rPr>
                <w:rFonts w:ascii="Times New Roman" w:hAnsi="Times New Roman" w:cs="Times New Roman"/>
                <w:sz w:val="24"/>
                <w:szCs w:val="24"/>
              </w:rPr>
              <w:t>, nav precīzi nosakāmi. Atbilstoši Uzņēmumu reģistra informācijai 2017. gadā tika ierosināti 148</w:t>
            </w:r>
            <w:r w:rsidR="00E62F3A" w:rsidRPr="006C4CC2">
              <w:rPr>
                <w:rFonts w:ascii="Times New Roman" w:hAnsi="Times New Roman" w:cs="Times New Roman"/>
                <w:color w:val="FF0000"/>
                <w:sz w:val="24"/>
                <w:szCs w:val="24"/>
              </w:rPr>
              <w:t xml:space="preserve"> </w:t>
            </w:r>
            <w:r w:rsidR="00E62F3A">
              <w:rPr>
                <w:rFonts w:ascii="Times New Roman" w:hAnsi="Times New Roman" w:cs="Times New Roman"/>
                <w:sz w:val="24"/>
                <w:szCs w:val="24"/>
              </w:rPr>
              <w:t>tiesiskās aizsardzības procesi, līdz 2018. gada 28.</w:t>
            </w:r>
            <w:r w:rsidR="00D4738A">
              <w:rPr>
                <w:rFonts w:ascii="Times New Roman" w:hAnsi="Times New Roman" w:cs="Times New Roman"/>
                <w:sz w:val="24"/>
                <w:szCs w:val="24"/>
              </w:rPr>
              <w:t> </w:t>
            </w:r>
            <w:r w:rsidR="00E62F3A">
              <w:rPr>
                <w:rFonts w:ascii="Times New Roman" w:hAnsi="Times New Roman" w:cs="Times New Roman"/>
                <w:sz w:val="24"/>
                <w:szCs w:val="24"/>
              </w:rPr>
              <w:t>maijam – 64 procesi.</w:t>
            </w:r>
            <w:r w:rsidR="005A41F5">
              <w:rPr>
                <w:rFonts w:ascii="Times New Roman" w:hAnsi="Times New Roman" w:cs="Times New Roman"/>
                <w:sz w:val="24"/>
                <w:szCs w:val="24"/>
              </w:rPr>
              <w:t xml:space="preserve"> </w:t>
            </w:r>
            <w:r w:rsidR="005A41F5" w:rsidRPr="00FC400A">
              <w:rPr>
                <w:rFonts w:ascii="Times New Roman" w:hAnsi="Times New Roman" w:cs="Times New Roman"/>
                <w:sz w:val="24"/>
                <w:szCs w:val="24"/>
              </w:rPr>
              <w:t>Minētajā laika periodā (2017. gadā un līdz 2018. gada 28. maijam) atkārtoti gada laikā ir iesniegti pieci tiesiskās aizsardzības proces</w:t>
            </w:r>
            <w:r w:rsidR="00DE79A7" w:rsidRPr="00FC400A">
              <w:rPr>
                <w:rFonts w:ascii="Times New Roman" w:hAnsi="Times New Roman" w:cs="Times New Roman"/>
                <w:sz w:val="24"/>
                <w:szCs w:val="24"/>
              </w:rPr>
              <w:t>a pieteikumi.</w:t>
            </w:r>
          </w:p>
        </w:tc>
      </w:tr>
      <w:tr w:rsidR="001E3815" w:rsidRPr="001E3815" w14:paraId="135FDA25"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17688064" w14:textId="63CFC9ED" w:rsidR="00E650C1" w:rsidRPr="00235435" w:rsidRDefault="00E650C1" w:rsidP="00E650C1">
            <w:pPr>
              <w:spacing w:after="0" w:line="240" w:lineRule="auto"/>
              <w:ind w:firstLine="257"/>
              <w:jc w:val="both"/>
              <w:rPr>
                <w:rFonts w:ascii="Times New Roman" w:eastAsia="Times New Roman" w:hAnsi="Times New Roman" w:cs="Times New Roman"/>
                <w:sz w:val="24"/>
                <w:szCs w:val="24"/>
                <w:lang w:eastAsia="lv-LV"/>
              </w:rPr>
            </w:pPr>
            <w:r w:rsidRPr="00D65BA2">
              <w:rPr>
                <w:rFonts w:ascii="Times New Roman" w:eastAsia="Times New Roman" w:hAnsi="Times New Roman" w:cs="Times New Roman"/>
                <w:sz w:val="24"/>
                <w:szCs w:val="24"/>
                <w:lang w:eastAsia="lv-LV"/>
              </w:rPr>
              <w:t xml:space="preserve">Lai </w:t>
            </w:r>
            <w:r w:rsidR="00D65BA2">
              <w:rPr>
                <w:rFonts w:ascii="Times New Roman" w:eastAsia="Times New Roman" w:hAnsi="Times New Roman" w:cs="Times New Roman"/>
                <w:sz w:val="24"/>
                <w:szCs w:val="24"/>
                <w:lang w:eastAsia="lv-LV"/>
              </w:rPr>
              <w:t>atbilstoši Likumprojektā noteiktajam</w:t>
            </w:r>
            <w:r w:rsidR="00D65BA2" w:rsidRPr="00D65BA2">
              <w:rPr>
                <w:rFonts w:ascii="Times New Roman" w:eastAsia="Times New Roman" w:hAnsi="Times New Roman" w:cs="Times New Roman"/>
                <w:sz w:val="24"/>
                <w:szCs w:val="24"/>
                <w:lang w:eastAsia="lv-LV"/>
              </w:rPr>
              <w:t xml:space="preserve"> </w:t>
            </w:r>
            <w:r w:rsidRPr="00D65BA2">
              <w:rPr>
                <w:rFonts w:ascii="Times New Roman" w:eastAsia="Times New Roman" w:hAnsi="Times New Roman" w:cs="Times New Roman"/>
                <w:sz w:val="24"/>
                <w:szCs w:val="24"/>
                <w:lang w:eastAsia="lv-LV"/>
              </w:rPr>
              <w:t>iesniegtu</w:t>
            </w:r>
            <w:r w:rsidRPr="00F05080">
              <w:rPr>
                <w:rFonts w:ascii="Times New Roman" w:eastAsia="Times New Roman" w:hAnsi="Times New Roman" w:cs="Times New Roman"/>
                <w:sz w:val="24"/>
                <w:szCs w:val="24"/>
                <w:lang w:eastAsia="lv-LV"/>
              </w:rPr>
              <w:t xml:space="preserve"> tiesiskās aizsardzības procesa pieteikumu atkārtoti gada laikā, parādniekam, kreditoram vai kreditoriem būs jāiemaksā juridiskās personas </w:t>
            </w:r>
            <w:r w:rsidR="00235435">
              <w:rPr>
                <w:rFonts w:ascii="Times New Roman" w:eastAsia="Times New Roman" w:hAnsi="Times New Roman" w:cs="Times New Roman"/>
                <w:sz w:val="24"/>
                <w:szCs w:val="24"/>
                <w:lang w:eastAsia="lv-LV"/>
              </w:rPr>
              <w:t xml:space="preserve">maksātnespējas procesa </w:t>
            </w:r>
            <w:r w:rsidRPr="00F05080">
              <w:rPr>
                <w:rFonts w:ascii="Times New Roman" w:eastAsia="Times New Roman" w:hAnsi="Times New Roman" w:cs="Times New Roman"/>
                <w:sz w:val="24"/>
                <w:szCs w:val="24"/>
                <w:lang w:eastAsia="lv-LV"/>
              </w:rPr>
              <w:t>depozīts.</w:t>
            </w:r>
            <w:r w:rsidR="00F05080" w:rsidRPr="00F05080">
              <w:rPr>
                <w:rFonts w:ascii="Times New Roman" w:hAnsi="Times New Roman" w:cs="Times New Roman"/>
                <w:sz w:val="24"/>
                <w:szCs w:val="24"/>
              </w:rPr>
              <w:t xml:space="preserve"> </w:t>
            </w:r>
            <w:r w:rsidR="000F029A">
              <w:rPr>
                <w:rFonts w:ascii="Times New Roman" w:hAnsi="Times New Roman" w:cs="Times New Roman"/>
                <w:sz w:val="24"/>
                <w:szCs w:val="24"/>
              </w:rPr>
              <w:t>D</w:t>
            </w:r>
            <w:r w:rsidR="00F05080" w:rsidRPr="00F05080">
              <w:rPr>
                <w:rFonts w:ascii="Times New Roman" w:hAnsi="Times New Roman" w:cs="Times New Roman"/>
                <w:sz w:val="24"/>
                <w:szCs w:val="24"/>
              </w:rPr>
              <w:t>epozīta iemaksātājam</w:t>
            </w:r>
            <w:r w:rsidR="00F05080" w:rsidRPr="00F05080">
              <w:rPr>
                <w:rFonts w:ascii="Times New Roman" w:eastAsia="Times New Roman" w:hAnsi="Times New Roman" w:cs="Times New Roman"/>
                <w:sz w:val="24"/>
                <w:szCs w:val="24"/>
                <w:lang w:eastAsia="lv-LV"/>
              </w:rPr>
              <w:t xml:space="preserve"> tiesiskās aizsardzības procesā būs jāiesniedz</w:t>
            </w:r>
            <w:r w:rsidR="00F05080" w:rsidRPr="00F05080">
              <w:rPr>
                <w:rFonts w:ascii="Times New Roman" w:hAnsi="Times New Roman" w:cs="Times New Roman"/>
                <w:sz w:val="24"/>
                <w:szCs w:val="24"/>
              </w:rPr>
              <w:t xml:space="preserve"> iesniegums </w:t>
            </w:r>
            <w:r w:rsidR="000F029A" w:rsidRPr="00F05080">
              <w:rPr>
                <w:rFonts w:ascii="Times New Roman" w:hAnsi="Times New Roman" w:cs="Times New Roman"/>
                <w:sz w:val="24"/>
                <w:szCs w:val="24"/>
              </w:rPr>
              <w:t xml:space="preserve">Maksātnespējas kontroles dienestā </w:t>
            </w:r>
            <w:r w:rsidR="000F029A">
              <w:rPr>
                <w:rFonts w:ascii="Times New Roman" w:hAnsi="Times New Roman" w:cs="Times New Roman"/>
                <w:sz w:val="24"/>
                <w:szCs w:val="24"/>
              </w:rPr>
              <w:t xml:space="preserve">par depozīta izmaksu iemaksātās summas apmērā </w:t>
            </w:r>
            <w:r w:rsidR="00F05080" w:rsidRPr="00F05080">
              <w:rPr>
                <w:rFonts w:ascii="Times New Roman" w:hAnsi="Times New Roman" w:cs="Times New Roman"/>
                <w:sz w:val="24"/>
                <w:szCs w:val="24"/>
              </w:rPr>
              <w:t xml:space="preserve">pēc tam, kad stāsies spēkā tiesas nolēmums par tiesiskās aizsardzības procesa īstenošanu. </w:t>
            </w:r>
            <w:r w:rsidR="00EB6F54" w:rsidRPr="00FC400A">
              <w:rPr>
                <w:rFonts w:ascii="Times New Roman" w:hAnsi="Times New Roman" w:cs="Times New Roman"/>
                <w:sz w:val="24"/>
                <w:szCs w:val="24"/>
              </w:rPr>
              <w:t>Ņemot vērā tiesiskās aizsardzības procesa pieteikumu, kuri ti</w:t>
            </w:r>
            <w:r w:rsidR="007D3640" w:rsidRPr="00FC400A">
              <w:rPr>
                <w:rFonts w:ascii="Times New Roman" w:hAnsi="Times New Roman" w:cs="Times New Roman"/>
                <w:sz w:val="24"/>
                <w:szCs w:val="24"/>
              </w:rPr>
              <w:t>ek</w:t>
            </w:r>
            <w:r w:rsidR="00EB6F54" w:rsidRPr="00FC400A">
              <w:rPr>
                <w:rFonts w:ascii="Times New Roman" w:hAnsi="Times New Roman" w:cs="Times New Roman"/>
                <w:sz w:val="24"/>
                <w:szCs w:val="24"/>
              </w:rPr>
              <w:t xml:space="preserve"> iesniegti atkārtoti gada laikā, nelielo skaitu, administratīvais slogs depozīta iemaksātājam</w:t>
            </w:r>
            <w:r w:rsidR="00EB6F54" w:rsidRPr="00FC400A">
              <w:rPr>
                <w:rFonts w:ascii="Times New Roman" w:eastAsia="Times New Roman" w:hAnsi="Times New Roman" w:cs="Times New Roman"/>
                <w:sz w:val="24"/>
                <w:szCs w:val="24"/>
                <w:lang w:eastAsia="lv-LV"/>
              </w:rPr>
              <w:t xml:space="preserve"> tiesiskās aizsardzības procesā būtisk</w:t>
            </w:r>
            <w:r w:rsidR="00FB4B88" w:rsidRPr="00FC400A">
              <w:rPr>
                <w:rFonts w:ascii="Times New Roman" w:eastAsia="Times New Roman" w:hAnsi="Times New Roman" w:cs="Times New Roman"/>
                <w:sz w:val="24"/>
                <w:szCs w:val="24"/>
                <w:lang w:eastAsia="lv-LV"/>
              </w:rPr>
              <w:t>i nepalielinās</w:t>
            </w:r>
            <w:r w:rsidR="00EB6F54" w:rsidRPr="00FC400A">
              <w:rPr>
                <w:rFonts w:ascii="Times New Roman" w:eastAsia="Times New Roman" w:hAnsi="Times New Roman" w:cs="Times New Roman"/>
                <w:sz w:val="24"/>
                <w:szCs w:val="24"/>
                <w:lang w:eastAsia="lv-LV"/>
              </w:rPr>
              <w:t xml:space="preserve">. </w:t>
            </w:r>
            <w:r w:rsidR="00F05080" w:rsidRPr="00FC400A">
              <w:rPr>
                <w:rFonts w:ascii="Times New Roman" w:hAnsi="Times New Roman" w:cs="Times New Roman"/>
                <w:sz w:val="24"/>
                <w:szCs w:val="24"/>
              </w:rPr>
              <w:t>Savukārt</w:t>
            </w:r>
            <w:r w:rsidR="00F05080">
              <w:rPr>
                <w:rFonts w:ascii="Times New Roman" w:hAnsi="Times New Roman" w:cs="Times New Roman"/>
                <w:sz w:val="24"/>
                <w:szCs w:val="24"/>
              </w:rPr>
              <w:t>, ja</w:t>
            </w:r>
            <w:r w:rsidR="00F05080" w:rsidRPr="00F05080">
              <w:rPr>
                <w:rFonts w:ascii="Times New Roman" w:eastAsia="Times New Roman" w:hAnsi="Times New Roman" w:cs="Times New Roman"/>
                <w:sz w:val="24"/>
                <w:szCs w:val="24"/>
                <w:lang w:eastAsia="lv-LV"/>
              </w:rPr>
              <w:t xml:space="preserve"> </w:t>
            </w:r>
            <w:r w:rsidR="00F05080">
              <w:rPr>
                <w:rFonts w:ascii="Times New Roman" w:eastAsia="Times New Roman" w:hAnsi="Times New Roman" w:cs="Times New Roman"/>
                <w:sz w:val="24"/>
                <w:szCs w:val="24"/>
                <w:lang w:eastAsia="lv-LV"/>
              </w:rPr>
              <w:t xml:space="preserve">pēc </w:t>
            </w:r>
            <w:r w:rsidR="00F05080" w:rsidRPr="00F05080">
              <w:rPr>
                <w:rFonts w:ascii="Times New Roman" w:eastAsia="Times New Roman" w:hAnsi="Times New Roman" w:cs="Times New Roman"/>
                <w:sz w:val="24"/>
                <w:szCs w:val="24"/>
                <w:lang w:eastAsia="lv-LV"/>
              </w:rPr>
              <w:t>tiesiskās aizsardzības procesa pieteikum</w:t>
            </w:r>
            <w:r w:rsidR="00F05080">
              <w:rPr>
                <w:rFonts w:ascii="Times New Roman" w:eastAsia="Times New Roman" w:hAnsi="Times New Roman" w:cs="Times New Roman"/>
                <w:sz w:val="24"/>
                <w:szCs w:val="24"/>
                <w:lang w:eastAsia="lv-LV"/>
              </w:rPr>
              <w:t>a iesniegšanas</w:t>
            </w:r>
            <w:r w:rsidR="00F05080" w:rsidRPr="00F05080">
              <w:rPr>
                <w:rFonts w:ascii="Times New Roman" w:eastAsia="Times New Roman" w:hAnsi="Times New Roman" w:cs="Times New Roman"/>
                <w:sz w:val="24"/>
                <w:szCs w:val="24"/>
                <w:lang w:eastAsia="lv-LV"/>
              </w:rPr>
              <w:t xml:space="preserve"> atkārtoti gada laikā</w:t>
            </w:r>
            <w:r w:rsidR="00F05080">
              <w:rPr>
                <w:rFonts w:ascii="Times New Roman" w:hAnsi="Times New Roman" w:cs="Times New Roman"/>
                <w:sz w:val="24"/>
                <w:szCs w:val="24"/>
              </w:rPr>
              <w:t xml:space="preserve"> tiesiskās aizsardzības process netiks</w:t>
            </w:r>
            <w:r w:rsidR="00F05080" w:rsidRPr="00F05080">
              <w:rPr>
                <w:rFonts w:ascii="Times New Roman" w:hAnsi="Times New Roman" w:cs="Times New Roman"/>
                <w:sz w:val="24"/>
                <w:szCs w:val="24"/>
              </w:rPr>
              <w:t xml:space="preserve"> </w:t>
            </w:r>
            <w:r w:rsidR="00F05080">
              <w:rPr>
                <w:rFonts w:ascii="Times New Roman" w:hAnsi="Times New Roman" w:cs="Times New Roman"/>
                <w:sz w:val="24"/>
                <w:szCs w:val="24"/>
              </w:rPr>
              <w:t xml:space="preserve">īstenots, bet tiks pasludināts juridiskās personas maksātnespējas process, </w:t>
            </w:r>
            <w:r w:rsidR="003B2E55">
              <w:rPr>
                <w:rFonts w:ascii="Times New Roman" w:hAnsi="Times New Roman" w:cs="Times New Roman"/>
                <w:sz w:val="24"/>
                <w:szCs w:val="24"/>
              </w:rPr>
              <w:t>iesniegum</w:t>
            </w:r>
            <w:r w:rsidR="00863FF8">
              <w:rPr>
                <w:rFonts w:ascii="Times New Roman" w:hAnsi="Times New Roman" w:cs="Times New Roman"/>
                <w:sz w:val="24"/>
                <w:szCs w:val="24"/>
              </w:rPr>
              <w:t>u</w:t>
            </w:r>
            <w:r w:rsidR="003B2E55">
              <w:rPr>
                <w:rFonts w:ascii="Times New Roman" w:hAnsi="Times New Roman" w:cs="Times New Roman"/>
                <w:sz w:val="24"/>
                <w:szCs w:val="24"/>
              </w:rPr>
              <w:t xml:space="preserve"> par </w:t>
            </w:r>
            <w:r w:rsidR="003B2E55" w:rsidRPr="00235435">
              <w:rPr>
                <w:rFonts w:ascii="Times New Roman" w:hAnsi="Times New Roman" w:cs="Times New Roman"/>
                <w:sz w:val="24"/>
                <w:szCs w:val="24"/>
              </w:rPr>
              <w:t xml:space="preserve">depozīta izmaksu </w:t>
            </w:r>
            <w:r w:rsidR="00FD5936" w:rsidRPr="00235435">
              <w:rPr>
                <w:rFonts w:ascii="Times New Roman" w:hAnsi="Times New Roman" w:cs="Times New Roman"/>
                <w:sz w:val="24"/>
                <w:szCs w:val="24"/>
              </w:rPr>
              <w:t>iesnie</w:t>
            </w:r>
            <w:r w:rsidR="00863FF8" w:rsidRPr="00235435">
              <w:rPr>
                <w:rFonts w:ascii="Times New Roman" w:hAnsi="Times New Roman" w:cs="Times New Roman"/>
                <w:sz w:val="24"/>
                <w:szCs w:val="24"/>
              </w:rPr>
              <w:t>gs</w:t>
            </w:r>
            <w:r w:rsidR="00FD5936" w:rsidRPr="00235435">
              <w:rPr>
                <w:rFonts w:ascii="Times New Roman" w:hAnsi="Times New Roman" w:cs="Times New Roman"/>
                <w:sz w:val="24"/>
                <w:szCs w:val="24"/>
              </w:rPr>
              <w:t xml:space="preserve"> administrator</w:t>
            </w:r>
            <w:r w:rsidR="00863FF8" w:rsidRPr="00235435">
              <w:rPr>
                <w:rFonts w:ascii="Times New Roman" w:hAnsi="Times New Roman" w:cs="Times New Roman"/>
                <w:sz w:val="24"/>
                <w:szCs w:val="24"/>
              </w:rPr>
              <w:t>s</w:t>
            </w:r>
            <w:r w:rsidR="00FD5936" w:rsidRPr="00235435">
              <w:rPr>
                <w:rFonts w:ascii="Times New Roman" w:hAnsi="Times New Roman" w:cs="Times New Roman"/>
                <w:sz w:val="24"/>
                <w:szCs w:val="24"/>
              </w:rPr>
              <w:t>.</w:t>
            </w:r>
          </w:p>
          <w:p w14:paraId="11B9C4B8" w14:textId="425CE91F" w:rsidR="00E650C1" w:rsidRDefault="00E650C1" w:rsidP="00E26DBD">
            <w:pPr>
              <w:spacing w:after="0" w:line="240" w:lineRule="auto"/>
              <w:ind w:firstLine="257"/>
              <w:jc w:val="both"/>
              <w:rPr>
                <w:rFonts w:ascii="Times New Roman" w:eastAsia="Times New Roman" w:hAnsi="Times New Roman" w:cs="Times New Roman"/>
                <w:sz w:val="24"/>
                <w:szCs w:val="24"/>
                <w:lang w:eastAsia="lv-LV"/>
              </w:rPr>
            </w:pPr>
            <w:r w:rsidRPr="00235435">
              <w:rPr>
                <w:rFonts w:ascii="Times New Roman" w:eastAsia="Times New Roman" w:hAnsi="Times New Roman" w:cs="Times New Roman"/>
                <w:sz w:val="24"/>
                <w:szCs w:val="24"/>
                <w:lang w:eastAsia="lv-LV"/>
              </w:rPr>
              <w:t xml:space="preserve">Lai saņemtu atlīdzību fiziskās personas maksātnespējas procesā, administratoram </w:t>
            </w:r>
            <w:r w:rsidR="00235435">
              <w:rPr>
                <w:rFonts w:ascii="Times New Roman" w:eastAsia="Times New Roman" w:hAnsi="Times New Roman" w:cs="Times New Roman"/>
                <w:sz w:val="24"/>
                <w:szCs w:val="24"/>
                <w:lang w:eastAsia="lv-LV"/>
              </w:rPr>
              <w:t xml:space="preserve">jāiesniedz </w:t>
            </w:r>
            <w:r w:rsidR="00BF01AD" w:rsidRPr="00235435">
              <w:rPr>
                <w:rFonts w:ascii="Times New Roman" w:eastAsia="Times New Roman" w:hAnsi="Times New Roman" w:cs="Times New Roman"/>
                <w:sz w:val="24"/>
                <w:szCs w:val="24"/>
                <w:lang w:eastAsia="lv-LV"/>
              </w:rPr>
              <w:t>attiecīg</w:t>
            </w:r>
            <w:r w:rsidR="00235435">
              <w:rPr>
                <w:rFonts w:ascii="Times New Roman" w:eastAsia="Times New Roman" w:hAnsi="Times New Roman" w:cs="Times New Roman"/>
                <w:sz w:val="24"/>
                <w:szCs w:val="24"/>
                <w:lang w:eastAsia="lv-LV"/>
              </w:rPr>
              <w:t>s</w:t>
            </w:r>
            <w:r w:rsidR="00BF01AD" w:rsidRPr="00235435">
              <w:rPr>
                <w:rFonts w:ascii="Times New Roman" w:eastAsia="Times New Roman" w:hAnsi="Times New Roman" w:cs="Times New Roman"/>
                <w:sz w:val="24"/>
                <w:szCs w:val="24"/>
                <w:lang w:eastAsia="lv-LV"/>
              </w:rPr>
              <w:t xml:space="preserve"> iesniegum</w:t>
            </w:r>
            <w:r w:rsidR="00235435">
              <w:rPr>
                <w:rFonts w:ascii="Times New Roman" w:eastAsia="Times New Roman" w:hAnsi="Times New Roman" w:cs="Times New Roman"/>
                <w:sz w:val="24"/>
                <w:szCs w:val="24"/>
                <w:lang w:eastAsia="lv-LV"/>
              </w:rPr>
              <w:t>s</w:t>
            </w:r>
            <w:r w:rsidR="00BF01AD" w:rsidRPr="00235435">
              <w:rPr>
                <w:rFonts w:ascii="Times New Roman" w:eastAsia="Times New Roman" w:hAnsi="Times New Roman" w:cs="Times New Roman"/>
                <w:sz w:val="24"/>
                <w:szCs w:val="24"/>
                <w:lang w:eastAsia="lv-LV"/>
              </w:rPr>
              <w:t xml:space="preserve"> </w:t>
            </w:r>
            <w:r w:rsidR="00235435" w:rsidRPr="00F05080">
              <w:rPr>
                <w:rFonts w:ascii="Times New Roman" w:hAnsi="Times New Roman" w:cs="Times New Roman"/>
                <w:sz w:val="24"/>
                <w:szCs w:val="24"/>
              </w:rPr>
              <w:t>Maksātnespējas kontroles dienestā</w:t>
            </w:r>
            <w:r w:rsidR="00235435" w:rsidRPr="00235435">
              <w:rPr>
                <w:rFonts w:ascii="Times New Roman" w:eastAsia="Times New Roman" w:hAnsi="Times New Roman" w:cs="Times New Roman"/>
                <w:sz w:val="24"/>
                <w:szCs w:val="24"/>
                <w:lang w:eastAsia="lv-LV"/>
              </w:rPr>
              <w:t xml:space="preserve"> </w:t>
            </w:r>
            <w:r w:rsidR="00BF01AD" w:rsidRPr="00235435">
              <w:rPr>
                <w:rFonts w:ascii="Times New Roman" w:eastAsia="Times New Roman" w:hAnsi="Times New Roman" w:cs="Times New Roman"/>
                <w:sz w:val="24"/>
                <w:szCs w:val="24"/>
                <w:lang w:eastAsia="lv-LV"/>
              </w:rPr>
              <w:t>par</w:t>
            </w:r>
            <w:r w:rsidR="00235435" w:rsidRPr="00235435">
              <w:rPr>
                <w:rFonts w:ascii="Times New Roman" w:eastAsia="Times New Roman" w:hAnsi="Times New Roman" w:cs="Times New Roman"/>
                <w:sz w:val="24"/>
                <w:szCs w:val="24"/>
                <w:lang w:eastAsia="lv-LV"/>
              </w:rPr>
              <w:t xml:space="preserve"> fiziskās personas maksātnespējas procesa</w:t>
            </w:r>
            <w:r w:rsidR="00BF01AD" w:rsidRPr="00235435">
              <w:rPr>
                <w:rFonts w:ascii="Times New Roman" w:eastAsia="Times New Roman" w:hAnsi="Times New Roman" w:cs="Times New Roman"/>
                <w:sz w:val="24"/>
                <w:szCs w:val="24"/>
                <w:lang w:eastAsia="lv-LV"/>
              </w:rPr>
              <w:t xml:space="preserve"> depozīta izmaksu</w:t>
            </w:r>
            <w:r w:rsidR="00235435" w:rsidRPr="00235435">
              <w:rPr>
                <w:rFonts w:ascii="Times New Roman" w:eastAsia="Times New Roman" w:hAnsi="Times New Roman" w:cs="Times New Roman"/>
                <w:sz w:val="24"/>
                <w:szCs w:val="24"/>
                <w:lang w:eastAsia="lv-LV"/>
              </w:rPr>
              <w:t>.</w:t>
            </w:r>
            <w:r w:rsidR="00235435" w:rsidRPr="00235435">
              <w:rPr>
                <w:rFonts w:ascii="Times New Roman" w:hAnsi="Times New Roman" w:cs="Times New Roman"/>
                <w:sz w:val="24"/>
                <w:szCs w:val="24"/>
              </w:rPr>
              <w:t xml:space="preserve"> Administrators </w:t>
            </w:r>
            <w:r w:rsidR="00235435">
              <w:rPr>
                <w:rFonts w:ascii="Times New Roman" w:hAnsi="Times New Roman" w:cs="Times New Roman"/>
                <w:sz w:val="24"/>
                <w:szCs w:val="24"/>
              </w:rPr>
              <w:t xml:space="preserve">pēc attiecīga iesnieguma iesniegšanas </w:t>
            </w:r>
            <w:r w:rsidR="00235435" w:rsidRPr="00235435">
              <w:rPr>
                <w:rFonts w:ascii="Times New Roman" w:hAnsi="Times New Roman" w:cs="Times New Roman"/>
                <w:sz w:val="24"/>
                <w:szCs w:val="24"/>
              </w:rPr>
              <w:t>saņem</w:t>
            </w:r>
            <w:r w:rsidR="00235435">
              <w:rPr>
                <w:rFonts w:ascii="Times New Roman" w:hAnsi="Times New Roman" w:cs="Times New Roman"/>
                <w:sz w:val="24"/>
                <w:szCs w:val="24"/>
              </w:rPr>
              <w:t>s</w:t>
            </w:r>
            <w:r w:rsidR="00235435" w:rsidRPr="00235435">
              <w:rPr>
                <w:rFonts w:ascii="Times New Roman" w:hAnsi="Times New Roman" w:cs="Times New Roman"/>
                <w:sz w:val="24"/>
                <w:szCs w:val="24"/>
              </w:rPr>
              <w:t xml:space="preserve"> pusi no fiziskās personas maksātnespējas procesa depozīta apmēra pēc bankrota procedūras pabeigšanas, savukārt otru pusi – pēc saistību dzēšanas procedūras izbeigšanas</w:t>
            </w:r>
            <w:r w:rsidR="00B8489D">
              <w:rPr>
                <w:rFonts w:ascii="Times New Roman" w:hAnsi="Times New Roman" w:cs="Times New Roman"/>
                <w:sz w:val="24"/>
                <w:szCs w:val="24"/>
              </w:rPr>
              <w:t>, iesniedzot attiecīgu iesniegumu</w:t>
            </w:r>
            <w:r w:rsidR="00235435" w:rsidRPr="00235435">
              <w:rPr>
                <w:rFonts w:ascii="Times New Roman" w:hAnsi="Times New Roman" w:cs="Times New Roman"/>
                <w:sz w:val="24"/>
                <w:szCs w:val="24"/>
              </w:rPr>
              <w:t xml:space="preserve">. Gadījumos, kad vienlaikus ar bankrota procedūras pabeigšanu vai izbeigšanu tiks izbeigts fiziskās personas maksātnespējas </w:t>
            </w:r>
            <w:r w:rsidR="00437EDA">
              <w:rPr>
                <w:rFonts w:ascii="Times New Roman" w:hAnsi="Times New Roman" w:cs="Times New Roman"/>
                <w:sz w:val="24"/>
                <w:szCs w:val="24"/>
              </w:rPr>
              <w:t>process, administrators saņem</w:t>
            </w:r>
            <w:r w:rsidR="00B81979">
              <w:rPr>
                <w:rFonts w:ascii="Times New Roman" w:hAnsi="Times New Roman" w:cs="Times New Roman"/>
                <w:sz w:val="24"/>
                <w:szCs w:val="24"/>
              </w:rPr>
              <w:t xml:space="preserve">s </w:t>
            </w:r>
            <w:r w:rsidR="00235435" w:rsidRPr="00235435">
              <w:rPr>
                <w:rFonts w:ascii="Times New Roman" w:hAnsi="Times New Roman" w:cs="Times New Roman"/>
                <w:sz w:val="24"/>
                <w:szCs w:val="24"/>
              </w:rPr>
              <w:t>visu depozīta apmēru.</w:t>
            </w:r>
          </w:p>
          <w:p w14:paraId="7B4FC76F" w14:textId="0EA50EB0" w:rsidR="00AF307D" w:rsidRPr="001E3815" w:rsidRDefault="003A257D"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2702C" w:rsidRPr="001E3815">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projektā paredzētais regulējums</w:t>
            </w:r>
            <w:r w:rsidR="00AF307D" w:rsidRPr="001E3815">
              <w:rPr>
                <w:rFonts w:ascii="Times New Roman" w:eastAsia="Times New Roman" w:hAnsi="Times New Roman" w:cs="Times New Roman"/>
                <w:sz w:val="24"/>
                <w:szCs w:val="24"/>
                <w:lang w:eastAsia="lv-LV"/>
              </w:rPr>
              <w:t xml:space="preserve"> </w:t>
            </w:r>
            <w:r w:rsidRPr="003A257D">
              <w:rPr>
                <w:rFonts w:ascii="Times New Roman" w:hAnsi="Times New Roman" w:cs="Times New Roman"/>
                <w:sz w:val="24"/>
                <w:szCs w:val="24"/>
              </w:rPr>
              <w:t xml:space="preserve">ir labvēlīgāks administratoriem, jo aizsargās viņu tiesības </w:t>
            </w:r>
            <w:r>
              <w:rPr>
                <w:rFonts w:ascii="Times New Roman" w:hAnsi="Times New Roman" w:cs="Times New Roman"/>
                <w:sz w:val="24"/>
                <w:szCs w:val="24"/>
              </w:rPr>
              <w:t xml:space="preserve">saņemt </w:t>
            </w:r>
            <w:r w:rsidR="00C129BA">
              <w:rPr>
                <w:rFonts w:ascii="Times New Roman" w:hAnsi="Times New Roman" w:cs="Times New Roman"/>
                <w:sz w:val="24"/>
                <w:szCs w:val="24"/>
              </w:rPr>
              <w:t xml:space="preserve">daļu no </w:t>
            </w:r>
            <w:r w:rsidRPr="003A257D">
              <w:rPr>
                <w:rFonts w:ascii="Times New Roman" w:hAnsi="Times New Roman" w:cs="Times New Roman"/>
                <w:sz w:val="24"/>
                <w:szCs w:val="24"/>
              </w:rPr>
              <w:t>depozīta administratoru maiņas gadījumā</w:t>
            </w:r>
            <w:r w:rsidR="0037549F">
              <w:rPr>
                <w:rFonts w:ascii="Times New Roman" w:hAnsi="Times New Roman" w:cs="Times New Roman"/>
                <w:sz w:val="24"/>
                <w:szCs w:val="24"/>
              </w:rPr>
              <w:t xml:space="preserve"> fiziskās personas maksātnespējas procesā</w:t>
            </w:r>
            <w:r w:rsidRPr="003A257D">
              <w:rPr>
                <w:rFonts w:ascii="Times New Roman" w:hAnsi="Times New Roman" w:cs="Times New Roman"/>
                <w:sz w:val="24"/>
                <w:szCs w:val="24"/>
              </w:rPr>
              <w:t>,</w:t>
            </w:r>
            <w:r w:rsidR="00C129BA">
              <w:rPr>
                <w:rFonts w:ascii="Times New Roman" w:hAnsi="Times New Roman" w:cs="Times New Roman"/>
                <w:sz w:val="24"/>
                <w:szCs w:val="24"/>
              </w:rPr>
              <w:t xml:space="preserve"> kā arī</w:t>
            </w:r>
            <w:r w:rsidR="00B8489D">
              <w:rPr>
                <w:rFonts w:ascii="Times New Roman" w:hAnsi="Times New Roman" w:cs="Times New Roman"/>
                <w:sz w:val="24"/>
                <w:szCs w:val="24"/>
              </w:rPr>
              <w:t xml:space="preserve"> juridiskās personas maksātnespējas procesā</w:t>
            </w:r>
            <w:r w:rsidRPr="003A257D">
              <w:rPr>
                <w:rFonts w:ascii="Times New Roman" w:hAnsi="Times New Roman" w:cs="Times New Roman"/>
                <w:sz w:val="24"/>
                <w:szCs w:val="24"/>
              </w:rPr>
              <w:t xml:space="preserve"> </w:t>
            </w:r>
            <w:r w:rsidR="00C129BA">
              <w:rPr>
                <w:rFonts w:ascii="Times New Roman" w:hAnsi="Times New Roman" w:cs="Times New Roman"/>
                <w:sz w:val="24"/>
                <w:szCs w:val="24"/>
              </w:rPr>
              <w:t>nebūs</w:t>
            </w:r>
            <w:r w:rsidRPr="003A257D">
              <w:rPr>
                <w:rFonts w:ascii="Times New Roman" w:hAnsi="Times New Roman" w:cs="Times New Roman"/>
                <w:sz w:val="24"/>
                <w:szCs w:val="24"/>
              </w:rPr>
              <w:t xml:space="preserve"> viena gada noilgum</w:t>
            </w:r>
            <w:r w:rsidR="00C129BA">
              <w:rPr>
                <w:rFonts w:ascii="Times New Roman" w:hAnsi="Times New Roman" w:cs="Times New Roman"/>
                <w:sz w:val="24"/>
                <w:szCs w:val="24"/>
              </w:rPr>
              <w:t>s</w:t>
            </w:r>
            <w:r w:rsidRPr="003A257D">
              <w:rPr>
                <w:rFonts w:ascii="Times New Roman" w:hAnsi="Times New Roman" w:cs="Times New Roman"/>
                <w:sz w:val="24"/>
                <w:szCs w:val="24"/>
              </w:rPr>
              <w:t xml:space="preserve"> depozīta saņemšanai, kas administratoru maiņas gadījumā formāli varētu liegt saņemt depozītu</w:t>
            </w:r>
            <w:r w:rsidR="00A60107">
              <w:rPr>
                <w:rFonts w:ascii="Times New Roman" w:hAnsi="Times New Roman" w:cs="Times New Roman"/>
                <w:sz w:val="24"/>
                <w:szCs w:val="24"/>
              </w:rPr>
              <w:t>.</w:t>
            </w:r>
          </w:p>
          <w:p w14:paraId="12DBBFF5" w14:textId="5842793B" w:rsidR="004D15A9" w:rsidRPr="001E3815" w:rsidRDefault="00B23D77" w:rsidP="00041B26">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Noteikumu projekts </w:t>
            </w:r>
            <w:r w:rsidR="00225524" w:rsidRPr="001E3815">
              <w:rPr>
                <w:rFonts w:ascii="Times New Roman" w:eastAsia="Times New Roman" w:hAnsi="Times New Roman" w:cs="Times New Roman"/>
                <w:sz w:val="24"/>
                <w:szCs w:val="24"/>
                <w:lang w:eastAsia="lv-LV"/>
              </w:rPr>
              <w:t xml:space="preserve">būtiski </w:t>
            </w:r>
            <w:r w:rsidRPr="001E3815">
              <w:rPr>
                <w:rFonts w:ascii="Times New Roman" w:eastAsia="Times New Roman" w:hAnsi="Times New Roman" w:cs="Times New Roman"/>
                <w:sz w:val="24"/>
                <w:szCs w:val="24"/>
                <w:lang w:eastAsia="lv-LV"/>
              </w:rPr>
              <w:t xml:space="preserve">palielinās Maksātnespējas </w:t>
            </w:r>
            <w:r w:rsidR="004B1906" w:rsidRPr="001E3815">
              <w:rPr>
                <w:rFonts w:ascii="Times New Roman" w:eastAsia="Times New Roman" w:hAnsi="Times New Roman" w:cs="Times New Roman"/>
                <w:sz w:val="24"/>
                <w:szCs w:val="24"/>
                <w:lang w:eastAsia="lv-LV"/>
              </w:rPr>
              <w:t xml:space="preserve">kontroles dienesta </w:t>
            </w:r>
            <w:r w:rsidRPr="001E3815">
              <w:rPr>
                <w:rFonts w:ascii="Times New Roman" w:eastAsia="Times New Roman" w:hAnsi="Times New Roman" w:cs="Times New Roman"/>
                <w:sz w:val="24"/>
                <w:szCs w:val="24"/>
                <w:lang w:eastAsia="lv-LV"/>
              </w:rPr>
              <w:t>administratīvo slogu, jo</w:t>
            </w:r>
            <w:r w:rsidR="00802EEB">
              <w:rPr>
                <w:rFonts w:ascii="Times New Roman" w:eastAsia="Times New Roman" w:hAnsi="Times New Roman" w:cs="Times New Roman"/>
                <w:sz w:val="24"/>
                <w:szCs w:val="24"/>
                <w:lang w:eastAsia="lv-LV"/>
              </w:rPr>
              <w:t xml:space="preserve"> </w:t>
            </w:r>
            <w:r w:rsidR="006D2A07">
              <w:rPr>
                <w:rFonts w:ascii="Times New Roman" w:eastAsia="Times New Roman" w:hAnsi="Times New Roman" w:cs="Times New Roman"/>
                <w:sz w:val="24"/>
                <w:szCs w:val="24"/>
                <w:lang w:eastAsia="lv-LV"/>
              </w:rPr>
              <w:t xml:space="preserve">lēmumu skaits par depozīta izmaksu fizisko personu maksātnespējas procesos ievērojami palielināsies. </w:t>
            </w:r>
            <w:r w:rsidR="00052F28">
              <w:rPr>
                <w:rFonts w:ascii="Times New Roman" w:eastAsia="Times New Roman" w:hAnsi="Times New Roman" w:cs="Times New Roman"/>
                <w:sz w:val="24"/>
                <w:szCs w:val="24"/>
                <w:lang w:eastAsia="lv-LV"/>
              </w:rPr>
              <w:t>Tāpat</w:t>
            </w:r>
            <w:r w:rsidR="00CE4EEE">
              <w:rPr>
                <w:rFonts w:ascii="Times New Roman" w:eastAsia="Times New Roman" w:hAnsi="Times New Roman" w:cs="Times New Roman"/>
                <w:sz w:val="24"/>
                <w:szCs w:val="24"/>
                <w:lang w:eastAsia="lv-LV"/>
              </w:rPr>
              <w:t xml:space="preserve">, ņemot vērā, ka par tiesiskās aizsardzības procesa iesniegšanu atkārtoti gada laikā </w:t>
            </w:r>
            <w:r w:rsidR="009746FF">
              <w:rPr>
                <w:rFonts w:ascii="Times New Roman" w:eastAsia="Times New Roman" w:hAnsi="Times New Roman" w:cs="Times New Roman"/>
                <w:sz w:val="24"/>
                <w:szCs w:val="24"/>
                <w:lang w:eastAsia="lv-LV"/>
              </w:rPr>
              <w:t xml:space="preserve">jāiemaksā depozīts, kuru </w:t>
            </w:r>
            <w:r w:rsidR="00CE4EEE">
              <w:rPr>
                <w:rFonts w:ascii="Times New Roman" w:eastAsia="Times New Roman" w:hAnsi="Times New Roman" w:cs="Times New Roman"/>
                <w:sz w:val="24"/>
                <w:szCs w:val="24"/>
                <w:lang w:eastAsia="lv-LV"/>
              </w:rPr>
              <w:t>varēs iemaksāt gan parādnieks, gan kreditors vai  kreditori</w:t>
            </w:r>
            <w:r w:rsidR="009746FF">
              <w:rPr>
                <w:rFonts w:ascii="Times New Roman" w:eastAsia="Times New Roman" w:hAnsi="Times New Roman" w:cs="Times New Roman"/>
                <w:sz w:val="24"/>
                <w:szCs w:val="24"/>
                <w:lang w:eastAsia="lv-LV"/>
              </w:rPr>
              <w:t>, būs jāpieņem lēmums par depozīta izmaksu konkrētai personai atkarībā no iemaksātās summas.</w:t>
            </w:r>
            <w:r w:rsidR="00CE4EEE">
              <w:rPr>
                <w:rFonts w:ascii="Times New Roman" w:eastAsia="Times New Roman" w:hAnsi="Times New Roman" w:cs="Times New Roman"/>
                <w:sz w:val="24"/>
                <w:szCs w:val="24"/>
                <w:lang w:eastAsia="lv-LV"/>
              </w:rPr>
              <w:t xml:space="preserve"> </w:t>
            </w:r>
          </w:p>
        </w:tc>
      </w:tr>
      <w:tr w:rsidR="001E3815" w:rsidRPr="001E3815" w14:paraId="5245BA7A"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5D564945" w14:textId="7ED1F9E0" w:rsidR="004D15A9" w:rsidRPr="001E3815" w:rsidRDefault="00B23D77"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r w:rsidR="001E3815" w:rsidRPr="001E3815" w14:paraId="2C02878A"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1E3815" w:rsidRDefault="00A1552F"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105AF451" w14:textId="0BBD8082" w:rsidR="00A1552F" w:rsidRPr="001E3815" w:rsidRDefault="00A1552F"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0C5B7775" w14:textId="09D6AF76" w:rsidR="00A1552F" w:rsidRPr="001E3815" w:rsidRDefault="00B23D77"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r w:rsidR="001E3815" w:rsidRPr="001E3815" w14:paraId="058C8E07" w14:textId="77777777" w:rsidTr="009C4099">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1E3815" w:rsidRDefault="00A1552F"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5</w:t>
            </w:r>
            <w:r w:rsidR="004D15A9" w:rsidRPr="001E3815">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5CC17AB0" w14:textId="1372994A" w:rsidR="004D15A9" w:rsidRPr="001E3815"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0E42FD" w:rsidRPr="001E3815">
              <w:rPr>
                <w:rFonts w:ascii="Times New Roman" w:eastAsia="Times New Roman" w:hAnsi="Times New Roman" w:cs="Times New Roman"/>
                <w:sz w:val="24"/>
                <w:szCs w:val="24"/>
                <w:lang w:eastAsia="lv-LV"/>
              </w:rPr>
              <w:t>.</w:t>
            </w:r>
          </w:p>
        </w:tc>
      </w:tr>
      <w:tr w:rsidR="001E3815" w:rsidRPr="001E3815"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1E3815"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1E3815" w:rsidRPr="001E3815"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10C9E28"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III.</w:t>
            </w:r>
            <w:r w:rsidR="00777492"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valsts budžetu un pašvaldību budžetiem</w:t>
            </w:r>
          </w:p>
        </w:tc>
      </w:tr>
      <w:tr w:rsidR="001E3815" w:rsidRPr="001E3815" w14:paraId="7E7A8F1D" w14:textId="77777777" w:rsidTr="0005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79"/>
        </w:trPr>
        <w:tc>
          <w:tcPr>
            <w:tcW w:w="5000" w:type="pct"/>
            <w:gridSpan w:val="3"/>
            <w:shd w:val="clear" w:color="auto" w:fill="auto"/>
            <w:vAlign w:val="center"/>
          </w:tcPr>
          <w:p w14:paraId="793B9971" w14:textId="586BFA23" w:rsidR="00667B65" w:rsidRPr="001E3815" w:rsidRDefault="00667B65" w:rsidP="006D068B">
            <w:pPr>
              <w:spacing w:after="0" w:line="240" w:lineRule="auto"/>
              <w:jc w:val="center"/>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717F7F2B" w14:textId="553CEE65"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3815" w:rsidRPr="001E3815"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157A12B1"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IV.</w:t>
            </w:r>
            <w:r w:rsidR="00777492"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ietekme uz spēkā esošo tiesību normu sistēmu</w:t>
            </w:r>
          </w:p>
        </w:tc>
      </w:tr>
      <w:tr w:rsidR="00225524" w:rsidRPr="001E3815" w14:paraId="20272B17"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03BC5FC" w14:textId="416802FB" w:rsidR="00225524" w:rsidRPr="001E3815" w:rsidRDefault="00225524" w:rsidP="00052BA3">
            <w:pPr>
              <w:spacing w:after="0" w:line="240" w:lineRule="auto"/>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2CBEBB46"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3815" w:rsidRPr="001E3815"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20691AC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w:t>
            </w:r>
            <w:r w:rsidR="00225524" w:rsidRPr="001E3815">
              <w:rPr>
                <w:rFonts w:ascii="Times New Roman" w:eastAsia="Times New Roman" w:hAnsi="Times New Roman" w:cs="Times New Roman"/>
                <w:b/>
                <w:bCs/>
                <w:sz w:val="24"/>
                <w:szCs w:val="24"/>
                <w:lang w:eastAsia="lv-LV"/>
              </w:rPr>
              <w:t> </w:t>
            </w:r>
            <w:r w:rsidRPr="001E3815">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1E3815" w14:paraId="3D3E697F" w14:textId="77777777" w:rsidTr="00052BA3">
        <w:trPr>
          <w:trHeight w:val="378"/>
        </w:trPr>
        <w:tc>
          <w:tcPr>
            <w:tcW w:w="5000" w:type="pct"/>
            <w:tcBorders>
              <w:top w:val="outset" w:sz="6" w:space="0" w:color="414142"/>
              <w:left w:val="outset" w:sz="6" w:space="0" w:color="414142"/>
              <w:right w:val="outset" w:sz="6" w:space="0" w:color="414142"/>
            </w:tcBorders>
            <w:hideMark/>
          </w:tcPr>
          <w:p w14:paraId="46F4ED3F" w14:textId="4E473119" w:rsidR="00225524" w:rsidRPr="001E3815" w:rsidRDefault="00225524" w:rsidP="00052BA3">
            <w:pPr>
              <w:spacing w:after="0" w:line="240" w:lineRule="auto"/>
              <w:jc w:val="center"/>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Noteikumu projekts šo jomu neskar.</w:t>
            </w:r>
          </w:p>
        </w:tc>
      </w:tr>
    </w:tbl>
    <w:p w14:paraId="63E4FCA9"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1E3815" w:rsidRPr="001E3815"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 Sabiedrības līdzdalība un komunikācijas aktivitātes</w:t>
            </w:r>
          </w:p>
        </w:tc>
      </w:tr>
      <w:tr w:rsidR="001E3815" w:rsidRPr="001E3815"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698507D" w:rsidR="00EA7E19" w:rsidRPr="00FC400A" w:rsidRDefault="008733C5" w:rsidP="00EA7E19">
            <w:pPr>
              <w:spacing w:after="0" w:line="240" w:lineRule="auto"/>
              <w:ind w:firstLine="284"/>
              <w:jc w:val="both"/>
              <w:rPr>
                <w:rFonts w:ascii="Times New Roman" w:hAnsi="Times New Roman" w:cs="Times New Roman"/>
                <w:sz w:val="24"/>
                <w:szCs w:val="24"/>
              </w:rPr>
            </w:pPr>
            <w:r w:rsidRPr="00FC400A">
              <w:rPr>
                <w:rFonts w:ascii="Times New Roman" w:hAnsi="Times New Roman" w:cs="Times New Roman"/>
                <w:sz w:val="24"/>
                <w:szCs w:val="24"/>
              </w:rPr>
              <w:t>Pienākums iemaksāt depozītu</w:t>
            </w:r>
            <w:r w:rsidR="000938FC" w:rsidRPr="00FC400A">
              <w:rPr>
                <w:rFonts w:ascii="Times New Roman" w:hAnsi="Times New Roman" w:cs="Times New Roman"/>
                <w:sz w:val="24"/>
                <w:szCs w:val="24"/>
              </w:rPr>
              <w:t xml:space="preserve"> fiziskās un </w:t>
            </w:r>
            <w:r w:rsidR="00CE4D5C" w:rsidRPr="00FC400A">
              <w:rPr>
                <w:rFonts w:ascii="Times New Roman" w:hAnsi="Times New Roman" w:cs="Times New Roman"/>
                <w:sz w:val="24"/>
                <w:szCs w:val="24"/>
              </w:rPr>
              <w:t>ju</w:t>
            </w:r>
            <w:r w:rsidR="000938FC" w:rsidRPr="00FC400A">
              <w:rPr>
                <w:rFonts w:ascii="Times New Roman" w:hAnsi="Times New Roman" w:cs="Times New Roman"/>
                <w:sz w:val="24"/>
                <w:szCs w:val="24"/>
              </w:rPr>
              <w:t xml:space="preserve">ridiskās personas </w:t>
            </w:r>
            <w:r w:rsidR="00A360DB" w:rsidRPr="00FC400A">
              <w:rPr>
                <w:rFonts w:ascii="Times New Roman" w:hAnsi="Times New Roman" w:cs="Times New Roman"/>
                <w:sz w:val="24"/>
                <w:szCs w:val="24"/>
              </w:rPr>
              <w:t>maksātnespējas</w:t>
            </w:r>
            <w:r w:rsidR="000938FC" w:rsidRPr="00FC400A">
              <w:rPr>
                <w:rFonts w:ascii="Times New Roman" w:hAnsi="Times New Roman" w:cs="Times New Roman"/>
                <w:sz w:val="24"/>
                <w:szCs w:val="24"/>
              </w:rPr>
              <w:t xml:space="preserve"> procesā, kā arī tiesiskās aizsardzības procesā, ja pieteikums par tiesiskās aizsardzības proce</w:t>
            </w:r>
            <w:r w:rsidR="00CE4D5C" w:rsidRPr="00FC400A">
              <w:rPr>
                <w:rFonts w:ascii="Times New Roman" w:hAnsi="Times New Roman" w:cs="Times New Roman"/>
                <w:sz w:val="24"/>
                <w:szCs w:val="24"/>
              </w:rPr>
              <w:t>s</w:t>
            </w:r>
            <w:r w:rsidR="000938FC" w:rsidRPr="00FC400A">
              <w:rPr>
                <w:rFonts w:ascii="Times New Roman" w:hAnsi="Times New Roman" w:cs="Times New Roman"/>
                <w:sz w:val="24"/>
                <w:szCs w:val="24"/>
              </w:rPr>
              <w:t>u iesniegts atkārtoti gada laikā,</w:t>
            </w:r>
            <w:r w:rsidR="00A360DB" w:rsidRPr="00FC400A">
              <w:rPr>
                <w:rFonts w:ascii="Times New Roman" w:hAnsi="Times New Roman" w:cs="Times New Roman"/>
                <w:sz w:val="24"/>
                <w:szCs w:val="24"/>
              </w:rPr>
              <w:t xml:space="preserve"> tieši izriet no </w:t>
            </w:r>
            <w:r w:rsidR="003B04A0" w:rsidRPr="00FC400A">
              <w:rPr>
                <w:rFonts w:ascii="Times New Roman" w:eastAsia="Times New Roman" w:hAnsi="Times New Roman" w:cs="Times New Roman"/>
                <w:sz w:val="24"/>
                <w:szCs w:val="24"/>
                <w:lang w:eastAsia="lv-LV"/>
              </w:rPr>
              <w:t>L</w:t>
            </w:r>
            <w:r w:rsidR="00CE4D5C" w:rsidRPr="00FC400A">
              <w:rPr>
                <w:rFonts w:ascii="Times New Roman" w:eastAsia="Times New Roman" w:hAnsi="Times New Roman" w:cs="Times New Roman"/>
                <w:sz w:val="24"/>
                <w:szCs w:val="24"/>
                <w:lang w:eastAsia="lv-LV"/>
              </w:rPr>
              <w:t xml:space="preserve">ikumprojekta, kas </w:t>
            </w:r>
            <w:r w:rsidR="00CE4D5C" w:rsidRPr="00FC400A">
              <w:rPr>
                <w:rFonts w:ascii="Times New Roman" w:hAnsi="Times New Roman" w:cs="Times New Roman"/>
                <w:sz w:val="24"/>
                <w:szCs w:val="24"/>
              </w:rPr>
              <w:t>stāsies spēkā 2018</w:t>
            </w:r>
            <w:r w:rsidR="00A360DB" w:rsidRPr="00FC400A">
              <w:rPr>
                <w:rFonts w:ascii="Times New Roman" w:hAnsi="Times New Roman" w:cs="Times New Roman"/>
                <w:sz w:val="24"/>
                <w:szCs w:val="24"/>
              </w:rPr>
              <w:t>.</w:t>
            </w:r>
            <w:r w:rsidR="00CE4D5C" w:rsidRPr="00FC400A">
              <w:rPr>
                <w:rFonts w:ascii="Times New Roman" w:hAnsi="Times New Roman" w:cs="Times New Roman"/>
                <w:sz w:val="24"/>
                <w:szCs w:val="24"/>
              </w:rPr>
              <w:t> </w:t>
            </w:r>
            <w:r w:rsidR="00A360DB" w:rsidRPr="00FC400A">
              <w:rPr>
                <w:rFonts w:ascii="Times New Roman" w:hAnsi="Times New Roman" w:cs="Times New Roman"/>
                <w:sz w:val="24"/>
                <w:szCs w:val="24"/>
              </w:rPr>
              <w:t>gada 1.</w:t>
            </w:r>
            <w:r w:rsidR="00CE4D5C" w:rsidRPr="00FC400A">
              <w:rPr>
                <w:rFonts w:ascii="Times New Roman" w:hAnsi="Times New Roman" w:cs="Times New Roman"/>
                <w:sz w:val="24"/>
                <w:szCs w:val="24"/>
              </w:rPr>
              <w:t> jūlijā</w:t>
            </w:r>
            <w:r w:rsidR="001A60AC" w:rsidRPr="00FC400A">
              <w:rPr>
                <w:rFonts w:ascii="Times New Roman" w:hAnsi="Times New Roman" w:cs="Times New Roman"/>
                <w:sz w:val="24"/>
                <w:szCs w:val="24"/>
              </w:rPr>
              <w:t xml:space="preserve"> un kura</w:t>
            </w:r>
            <w:r w:rsidR="00A360DB" w:rsidRPr="00FC400A">
              <w:rPr>
                <w:rFonts w:ascii="Times New Roman" w:hAnsi="Times New Roman" w:cs="Times New Roman"/>
                <w:sz w:val="24"/>
                <w:szCs w:val="24"/>
              </w:rPr>
              <w:t xml:space="preserve"> izstrādē piedalījās </w:t>
            </w:r>
            <w:r w:rsidR="00D431B2" w:rsidRPr="00FC400A">
              <w:rPr>
                <w:rFonts w:ascii="Times New Roman" w:hAnsi="Times New Roman" w:cs="Times New Roman"/>
                <w:sz w:val="24"/>
                <w:szCs w:val="24"/>
              </w:rPr>
              <w:t>nozares speciālisti, kuri maksātnespējas jomu regulējošos normatīvos aktus piemēro ikdienā, kā arī nevalstisko organizāciju (Latvijas Kredītņēmēju asociācija, Latvijas Komercbanku asociācija, Latvijas Zvērinātu advokātu padome, Latvijas Zvērinātu tiesu izpildītāju padome, Ārvalstu investoru padome Latvijā, Latvijas Tirdzniecības un rūpniecības kamera, biedrība "Latvijas Sertificēto maksātnespējas procesa administratoru asociācija", Latvijas Darba devēju konfederācija, Latvijas Brīvo arodbiedrību savienība) pārstāvji.</w:t>
            </w:r>
          </w:p>
        </w:tc>
      </w:tr>
      <w:tr w:rsidR="001E3815" w:rsidRPr="001E3815"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F8255A9" w:rsidR="00EA7E19" w:rsidRPr="00FC400A" w:rsidRDefault="003F3B78" w:rsidP="003F3B78">
            <w:pPr>
              <w:spacing w:after="0" w:line="240" w:lineRule="auto"/>
              <w:ind w:firstLine="262"/>
              <w:jc w:val="both"/>
              <w:rPr>
                <w:rFonts w:ascii="Times New Roman" w:eastAsia="Times New Roman" w:hAnsi="Times New Roman" w:cs="Times New Roman"/>
                <w:sz w:val="24"/>
                <w:szCs w:val="24"/>
                <w:lang w:eastAsia="lv-LV"/>
              </w:rPr>
            </w:pPr>
            <w:r w:rsidRPr="00FC400A">
              <w:rPr>
                <w:rFonts w:ascii="Times New Roman" w:hAnsi="Times New Roman" w:cs="Times New Roman"/>
                <w:sz w:val="24"/>
                <w:szCs w:val="24"/>
              </w:rPr>
              <w:t xml:space="preserve">Nozares speciālisti un nevalstisko organizāciju </w:t>
            </w:r>
            <w:r w:rsidRPr="00FC400A">
              <w:rPr>
                <w:rFonts w:ascii="Times New Roman" w:hAnsi="Times New Roman" w:cs="Times New Roman"/>
                <w:bCs/>
                <w:sz w:val="24"/>
                <w:szCs w:val="24"/>
              </w:rPr>
              <w:t>pārstāvj</w:t>
            </w:r>
            <w:r w:rsidR="00300C0F" w:rsidRPr="00FC400A">
              <w:rPr>
                <w:rFonts w:ascii="Times New Roman" w:hAnsi="Times New Roman" w:cs="Times New Roman"/>
                <w:bCs/>
                <w:sz w:val="24"/>
                <w:szCs w:val="24"/>
              </w:rPr>
              <w:t>i piedalījās</w:t>
            </w:r>
            <w:r w:rsidR="00832F63" w:rsidRPr="00FC400A">
              <w:rPr>
                <w:rFonts w:ascii="Times New Roman" w:eastAsia="Times New Roman" w:hAnsi="Times New Roman" w:cs="Times New Roman"/>
                <w:sz w:val="24"/>
                <w:szCs w:val="24"/>
                <w:lang w:eastAsia="lv-LV"/>
              </w:rPr>
              <w:t xml:space="preserve"> </w:t>
            </w:r>
            <w:r w:rsidR="00E00305" w:rsidRPr="00FC400A">
              <w:rPr>
                <w:rFonts w:ascii="Times New Roman" w:eastAsia="Times New Roman" w:hAnsi="Times New Roman" w:cs="Times New Roman"/>
                <w:sz w:val="24"/>
                <w:szCs w:val="24"/>
                <w:lang w:eastAsia="lv-LV"/>
              </w:rPr>
              <w:t>L</w:t>
            </w:r>
            <w:r w:rsidR="00832F63" w:rsidRPr="00FC400A">
              <w:rPr>
                <w:rFonts w:ascii="Times New Roman" w:eastAsia="Times New Roman" w:hAnsi="Times New Roman" w:cs="Times New Roman"/>
                <w:sz w:val="24"/>
                <w:szCs w:val="24"/>
                <w:lang w:eastAsia="lv-LV"/>
              </w:rPr>
              <w:t>ikumprojekta izstrādē</w:t>
            </w:r>
            <w:r w:rsidR="008733C5" w:rsidRPr="00FC400A">
              <w:rPr>
                <w:rFonts w:ascii="Times New Roman" w:eastAsia="Times New Roman" w:hAnsi="Times New Roman" w:cs="Times New Roman"/>
                <w:sz w:val="24"/>
                <w:szCs w:val="24"/>
                <w:lang w:eastAsia="lv-LV"/>
              </w:rPr>
              <w:t>.</w:t>
            </w:r>
          </w:p>
        </w:tc>
      </w:tr>
      <w:tr w:rsidR="001E3815" w:rsidRPr="001E3815"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9258CAE" w:rsidR="00EA7E19" w:rsidRPr="001E3815" w:rsidRDefault="000878BD"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hAnsi="Times New Roman" w:cs="Times New Roman"/>
                <w:sz w:val="24"/>
                <w:szCs w:val="24"/>
              </w:rPr>
              <w:t xml:space="preserve">Nozares speciālisti un nevalstisko organizāciju </w:t>
            </w:r>
            <w:r w:rsidRPr="001E3815">
              <w:rPr>
                <w:rFonts w:ascii="Times New Roman" w:hAnsi="Times New Roman" w:cs="Times New Roman"/>
                <w:bCs/>
                <w:sz w:val="24"/>
                <w:szCs w:val="24"/>
              </w:rPr>
              <w:t xml:space="preserve">pārstāvji nav iebilduši par izmaiņām regulējumā attiecībā uz depozīta iemaksu un izmaksu </w:t>
            </w:r>
            <w:r w:rsidRPr="001E3815">
              <w:rPr>
                <w:rFonts w:ascii="Times New Roman" w:hAnsi="Times New Roman" w:cs="Times New Roman"/>
                <w:sz w:val="24"/>
                <w:szCs w:val="24"/>
              </w:rPr>
              <w:t>fiziskās un juridiskās personas maksātnespējas procesā, kā arī tiesiskās aizsardzības procesā, ja pieteikums par tiesiskās aizsardzības procesu iesniegts atkārtoti gada laikā.</w:t>
            </w:r>
          </w:p>
        </w:tc>
      </w:tr>
      <w:tr w:rsidR="00EA7E19" w:rsidRPr="001E3815"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EA7E19" w:rsidRPr="001E3815" w:rsidRDefault="00EA7E19" w:rsidP="00EA7E19">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AD9FC20"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p>
        </w:tc>
      </w:tr>
    </w:tbl>
    <w:p w14:paraId="569A45C0"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1E3815" w:rsidRPr="001E3815"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1E38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3815">
              <w:rPr>
                <w:rFonts w:ascii="Times New Roman" w:eastAsia="Times New Roman" w:hAnsi="Times New Roman" w:cs="Times New Roman"/>
                <w:b/>
                <w:bCs/>
                <w:sz w:val="24"/>
                <w:szCs w:val="24"/>
                <w:lang w:eastAsia="lv-LV"/>
              </w:rPr>
              <w:t>VII. Tiesību akta projekta izpildes nodrošināšana un tās ietekme uz institūcijām</w:t>
            </w:r>
          </w:p>
        </w:tc>
      </w:tr>
      <w:tr w:rsidR="001E3815" w:rsidRPr="001E3815"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6E3F1A1" w:rsidR="004D15A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Maksātnespējas </w:t>
            </w:r>
            <w:r w:rsidR="00B00A03" w:rsidRPr="001E3815">
              <w:rPr>
                <w:rFonts w:ascii="Times New Roman" w:eastAsia="Times New Roman" w:hAnsi="Times New Roman" w:cs="Times New Roman"/>
                <w:sz w:val="24"/>
                <w:szCs w:val="24"/>
                <w:lang w:eastAsia="lv-LV"/>
              </w:rPr>
              <w:t>kontroles dienests</w:t>
            </w:r>
            <w:r w:rsidRPr="001E3815">
              <w:rPr>
                <w:rFonts w:ascii="Times New Roman" w:eastAsia="Times New Roman" w:hAnsi="Times New Roman" w:cs="Times New Roman"/>
                <w:sz w:val="24"/>
                <w:szCs w:val="24"/>
                <w:lang w:eastAsia="lv-LV"/>
              </w:rPr>
              <w:t>.</w:t>
            </w:r>
          </w:p>
        </w:tc>
      </w:tr>
      <w:tr w:rsidR="001E3815" w:rsidRPr="001E3815"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1E3815" w:rsidRDefault="004D15A9" w:rsidP="0042645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6E057C3" w14:textId="37CB8D93"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 xml:space="preserve">Ar noteikumu projektu netiek paplašinātas vai sašaurinātas Maksātnespējas </w:t>
            </w:r>
            <w:r w:rsidR="006136E7" w:rsidRPr="001E3815">
              <w:rPr>
                <w:rFonts w:ascii="Times New Roman" w:eastAsia="Times New Roman" w:hAnsi="Times New Roman" w:cs="Times New Roman"/>
                <w:sz w:val="24"/>
                <w:szCs w:val="24"/>
                <w:lang w:eastAsia="lv-LV"/>
              </w:rPr>
              <w:t xml:space="preserve">kontroles dienesta </w:t>
            </w:r>
            <w:r w:rsidRPr="001E3815">
              <w:rPr>
                <w:rFonts w:ascii="Times New Roman" w:eastAsia="Times New Roman" w:hAnsi="Times New Roman" w:cs="Times New Roman"/>
                <w:sz w:val="24"/>
                <w:szCs w:val="24"/>
                <w:lang w:eastAsia="lv-LV"/>
              </w:rPr>
              <w:t xml:space="preserve">funkcijas, un </w:t>
            </w:r>
            <w:r w:rsidR="000F12F1" w:rsidRPr="001E3815">
              <w:rPr>
                <w:rFonts w:ascii="Times New Roman" w:eastAsia="Times New Roman" w:hAnsi="Times New Roman" w:cs="Times New Roman"/>
                <w:sz w:val="24"/>
                <w:szCs w:val="24"/>
                <w:lang w:eastAsia="lv-LV"/>
              </w:rPr>
              <w:t>n</w:t>
            </w:r>
            <w:r w:rsidRPr="001E3815">
              <w:rPr>
                <w:rFonts w:ascii="Times New Roman" w:eastAsia="Times New Roman" w:hAnsi="Times New Roman" w:cs="Times New Roman"/>
                <w:sz w:val="24"/>
                <w:szCs w:val="24"/>
                <w:lang w:eastAsia="lv-LV"/>
              </w:rPr>
              <w:t>oteikumu projekta izpilde neietekmē tajā esošos cilvēkresursus.</w:t>
            </w:r>
          </w:p>
          <w:p w14:paraId="1793BADE" w14:textId="77777777" w:rsidR="00EA7E1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p>
          <w:p w14:paraId="020A7F09" w14:textId="1974A733" w:rsidR="004D15A9" w:rsidRPr="001E3815" w:rsidRDefault="00EA7E19" w:rsidP="00EA7E19">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 nepieciešama jaunu institūciju izveide vai esošo reorganizācija.</w:t>
            </w:r>
          </w:p>
        </w:tc>
      </w:tr>
      <w:tr w:rsidR="004D15A9" w:rsidRPr="001E3815"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1E3815" w:rsidRDefault="004D15A9" w:rsidP="00DA596D">
            <w:pPr>
              <w:spacing w:after="0" w:line="240" w:lineRule="auto"/>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061D9CA" w:rsidR="004D15A9" w:rsidRPr="001E3815" w:rsidRDefault="004D15A9" w:rsidP="00B00A03">
            <w:pPr>
              <w:spacing w:after="0" w:line="240" w:lineRule="auto"/>
              <w:ind w:firstLine="284"/>
              <w:jc w:val="both"/>
              <w:rPr>
                <w:rFonts w:ascii="Times New Roman" w:eastAsia="Times New Roman" w:hAnsi="Times New Roman" w:cs="Times New Roman"/>
                <w:sz w:val="24"/>
                <w:szCs w:val="24"/>
                <w:lang w:eastAsia="lv-LV"/>
              </w:rPr>
            </w:pPr>
            <w:r w:rsidRPr="001E3815">
              <w:rPr>
                <w:rFonts w:ascii="Times New Roman" w:eastAsia="Times New Roman" w:hAnsi="Times New Roman" w:cs="Times New Roman"/>
                <w:sz w:val="24"/>
                <w:szCs w:val="24"/>
                <w:lang w:eastAsia="lv-LV"/>
              </w:rPr>
              <w:t>Nav</w:t>
            </w:r>
            <w:r w:rsidR="00885FFF" w:rsidRPr="001E3815">
              <w:rPr>
                <w:rFonts w:ascii="Times New Roman" w:eastAsia="Times New Roman" w:hAnsi="Times New Roman" w:cs="Times New Roman"/>
                <w:sz w:val="24"/>
                <w:szCs w:val="24"/>
                <w:lang w:eastAsia="lv-LV"/>
              </w:rPr>
              <w:t>.</w:t>
            </w:r>
          </w:p>
        </w:tc>
      </w:tr>
    </w:tbl>
    <w:p w14:paraId="10F26810" w14:textId="39CD5281" w:rsidR="00BB1F46" w:rsidRDefault="00BB1F46" w:rsidP="00DA596D">
      <w:pPr>
        <w:spacing w:after="0" w:line="240" w:lineRule="auto"/>
        <w:rPr>
          <w:rFonts w:ascii="Times New Roman" w:hAnsi="Times New Roman" w:cs="Times New Roman"/>
          <w:sz w:val="24"/>
          <w:szCs w:val="24"/>
        </w:rPr>
      </w:pPr>
    </w:p>
    <w:p w14:paraId="14E304B2" w14:textId="77777777" w:rsidR="00A81B47" w:rsidRPr="001E3815" w:rsidRDefault="00A81B47" w:rsidP="00DA596D">
      <w:pPr>
        <w:spacing w:after="0" w:line="240" w:lineRule="auto"/>
        <w:rPr>
          <w:rFonts w:ascii="Times New Roman" w:hAnsi="Times New Roman" w:cs="Times New Roman"/>
          <w:sz w:val="24"/>
          <w:szCs w:val="24"/>
        </w:rPr>
      </w:pPr>
    </w:p>
    <w:p w14:paraId="09601154" w14:textId="77777777" w:rsidR="004D15A9" w:rsidRPr="001E3815" w:rsidRDefault="004D15A9" w:rsidP="00DA596D">
      <w:pPr>
        <w:pStyle w:val="StyleRight"/>
        <w:spacing w:after="0"/>
        <w:ind w:firstLine="0"/>
        <w:jc w:val="both"/>
        <w:rPr>
          <w:sz w:val="24"/>
          <w:szCs w:val="24"/>
        </w:rPr>
      </w:pPr>
      <w:r w:rsidRPr="001E3815">
        <w:rPr>
          <w:sz w:val="24"/>
          <w:szCs w:val="24"/>
        </w:rPr>
        <w:t>Iesniedzējs:</w:t>
      </w:r>
    </w:p>
    <w:p w14:paraId="45856DED" w14:textId="17398F7C" w:rsidR="004D15A9" w:rsidRPr="001E3815" w:rsidRDefault="003D7F1C" w:rsidP="00DA596D">
      <w:pPr>
        <w:pStyle w:val="StyleRight"/>
        <w:spacing w:after="0"/>
        <w:ind w:firstLine="0"/>
        <w:jc w:val="both"/>
        <w:rPr>
          <w:sz w:val="24"/>
          <w:szCs w:val="24"/>
        </w:rPr>
      </w:pPr>
      <w:r w:rsidRPr="001E3815">
        <w:rPr>
          <w:sz w:val="24"/>
          <w:szCs w:val="24"/>
        </w:rPr>
        <w:t>Tieslietu ministrijas valsts sekretārs</w:t>
      </w:r>
      <w:r w:rsidR="004D15A9" w:rsidRPr="001E3815">
        <w:rPr>
          <w:sz w:val="24"/>
          <w:szCs w:val="24"/>
        </w:rPr>
        <w:tab/>
      </w:r>
      <w:r w:rsidR="004D15A9" w:rsidRPr="001E3815">
        <w:rPr>
          <w:sz w:val="24"/>
          <w:szCs w:val="24"/>
        </w:rPr>
        <w:tab/>
      </w:r>
      <w:r w:rsidR="004D15A9" w:rsidRPr="001E3815">
        <w:rPr>
          <w:sz w:val="24"/>
          <w:szCs w:val="24"/>
        </w:rPr>
        <w:tab/>
      </w:r>
      <w:r w:rsidR="004D15A9" w:rsidRPr="001E3815">
        <w:rPr>
          <w:sz w:val="24"/>
          <w:szCs w:val="24"/>
        </w:rPr>
        <w:tab/>
      </w:r>
      <w:r w:rsidR="004D15A9" w:rsidRPr="001E3815">
        <w:rPr>
          <w:sz w:val="24"/>
          <w:szCs w:val="24"/>
        </w:rPr>
        <w:tab/>
      </w:r>
      <w:r w:rsidR="004D15A9" w:rsidRPr="001E3815">
        <w:rPr>
          <w:sz w:val="24"/>
          <w:szCs w:val="24"/>
        </w:rPr>
        <w:tab/>
      </w:r>
      <w:r w:rsidRPr="001E3815">
        <w:rPr>
          <w:sz w:val="24"/>
          <w:szCs w:val="24"/>
        </w:rPr>
        <w:t>Raivis</w:t>
      </w:r>
      <w:r w:rsidR="004D15A9" w:rsidRPr="001E3815">
        <w:rPr>
          <w:sz w:val="24"/>
          <w:szCs w:val="24"/>
        </w:rPr>
        <w:t> </w:t>
      </w:r>
      <w:r w:rsidRPr="001E3815">
        <w:rPr>
          <w:sz w:val="24"/>
          <w:szCs w:val="24"/>
        </w:rPr>
        <w:t>Kronbergs</w:t>
      </w:r>
    </w:p>
    <w:p w14:paraId="21E4DA6B" w14:textId="1FEFC83A" w:rsidR="003A2A0B" w:rsidRDefault="003A2A0B" w:rsidP="00DA596D">
      <w:pPr>
        <w:pStyle w:val="StyleRight"/>
        <w:spacing w:after="0"/>
        <w:ind w:firstLine="0"/>
        <w:jc w:val="both"/>
        <w:rPr>
          <w:sz w:val="22"/>
          <w:szCs w:val="22"/>
        </w:rPr>
      </w:pPr>
    </w:p>
    <w:p w14:paraId="4CE129D8" w14:textId="35AA61EE" w:rsidR="00A81B47" w:rsidRDefault="00A81B47" w:rsidP="00DA596D">
      <w:pPr>
        <w:pStyle w:val="StyleRight"/>
        <w:spacing w:after="0"/>
        <w:ind w:firstLine="0"/>
        <w:jc w:val="both"/>
        <w:rPr>
          <w:sz w:val="22"/>
          <w:szCs w:val="22"/>
        </w:rPr>
      </w:pPr>
    </w:p>
    <w:p w14:paraId="647BA7AC" w14:textId="77777777" w:rsidR="00A81B47" w:rsidRDefault="00A81B47" w:rsidP="00DA596D">
      <w:pPr>
        <w:pStyle w:val="StyleRight"/>
        <w:spacing w:after="0"/>
        <w:ind w:firstLine="0"/>
        <w:jc w:val="both"/>
        <w:rPr>
          <w:sz w:val="22"/>
          <w:szCs w:val="22"/>
        </w:rPr>
      </w:pPr>
    </w:p>
    <w:p w14:paraId="639C0679" w14:textId="27E53782" w:rsidR="00BC2633" w:rsidRPr="001E3815" w:rsidRDefault="00272B75" w:rsidP="00BC2633">
      <w:pPr>
        <w:spacing w:after="0" w:line="240" w:lineRule="auto"/>
        <w:rPr>
          <w:rFonts w:ascii="Times New Roman" w:hAnsi="Times New Roman" w:cs="Times New Roman"/>
        </w:rPr>
      </w:pPr>
      <w:r w:rsidRPr="001E3815">
        <w:rPr>
          <w:rFonts w:ascii="Times New Roman" w:hAnsi="Times New Roman" w:cs="Times New Roman"/>
        </w:rPr>
        <w:t>Pleikšne</w:t>
      </w:r>
      <w:r w:rsidR="00BC2633" w:rsidRPr="001E3815">
        <w:rPr>
          <w:rFonts w:ascii="Times New Roman" w:hAnsi="Times New Roman" w:cs="Times New Roman"/>
        </w:rPr>
        <w:t xml:space="preserve"> 670</w:t>
      </w:r>
      <w:r w:rsidRPr="001E3815">
        <w:rPr>
          <w:rFonts w:ascii="Times New Roman" w:hAnsi="Times New Roman" w:cs="Times New Roman"/>
        </w:rPr>
        <w:t>99125</w:t>
      </w:r>
    </w:p>
    <w:p w14:paraId="6B718B5F" w14:textId="7B01D9B9" w:rsidR="00AC5D65" w:rsidRPr="001E3815" w:rsidRDefault="00340C98" w:rsidP="00BC2633">
      <w:pPr>
        <w:spacing w:after="0" w:line="240" w:lineRule="auto"/>
        <w:rPr>
          <w:rFonts w:ascii="Times New Roman" w:hAnsi="Times New Roman" w:cs="Times New Roman"/>
        </w:rPr>
      </w:pPr>
      <w:hyperlink r:id="rId8" w:history="1">
        <w:r w:rsidR="00272B75" w:rsidRPr="001E3815">
          <w:rPr>
            <w:rStyle w:val="Hipersaite"/>
            <w:rFonts w:ascii="Times New Roman" w:hAnsi="Times New Roman" w:cs="Times New Roman"/>
            <w:color w:val="auto"/>
          </w:rPr>
          <w:t>Anda.Pleiksne@mna.gov.lv</w:t>
        </w:r>
      </w:hyperlink>
    </w:p>
    <w:sectPr w:rsidR="00AC5D65" w:rsidRPr="001E3815"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B5A6" w14:textId="77777777" w:rsidR="00340C98" w:rsidRDefault="00340C98" w:rsidP="004D15A9">
      <w:pPr>
        <w:spacing w:after="0" w:line="240" w:lineRule="auto"/>
      </w:pPr>
      <w:r>
        <w:separator/>
      </w:r>
    </w:p>
  </w:endnote>
  <w:endnote w:type="continuationSeparator" w:id="0">
    <w:p w14:paraId="27973485" w14:textId="77777777" w:rsidR="00340C98" w:rsidRDefault="00340C9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92C6" w14:textId="77777777" w:rsidR="00467D3B" w:rsidRDefault="00467D3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1C7D9C" w:rsidRDefault="001C7D9C" w:rsidP="0042645D">
    <w:pPr>
      <w:pStyle w:val="Kjene"/>
      <w:rPr>
        <w:rFonts w:ascii="Times New Roman" w:hAnsi="Times New Roman" w:cs="Times New Roman"/>
        <w:sz w:val="20"/>
        <w:szCs w:val="20"/>
      </w:rPr>
    </w:pPr>
  </w:p>
  <w:p w14:paraId="6A190106" w14:textId="7B0B9161"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14192">
      <w:rPr>
        <w:rFonts w:ascii="Times New Roman" w:hAnsi="Times New Roman" w:cs="Times New Roman"/>
        <w:noProof/>
        <w:sz w:val="20"/>
        <w:szCs w:val="20"/>
      </w:rPr>
      <w:t>1</w:t>
    </w:r>
    <w:r w:rsidR="00467D3B">
      <w:rPr>
        <w:rFonts w:ascii="Times New Roman" w:hAnsi="Times New Roman" w:cs="Times New Roman"/>
        <w:noProof/>
        <w:sz w:val="20"/>
        <w:szCs w:val="20"/>
      </w:rPr>
      <w:t>9</w:t>
    </w:r>
    <w:r>
      <w:rPr>
        <w:rFonts w:ascii="Times New Roman" w:hAnsi="Times New Roman" w:cs="Times New Roman"/>
        <w:noProof/>
        <w:sz w:val="20"/>
        <w:szCs w:val="20"/>
      </w:rPr>
      <w:t>0618_depoz</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7DBC30E"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14192">
      <w:rPr>
        <w:rFonts w:ascii="Times New Roman" w:hAnsi="Times New Roman" w:cs="Times New Roman"/>
        <w:noProof/>
        <w:sz w:val="20"/>
        <w:szCs w:val="20"/>
      </w:rPr>
      <w:t>1</w:t>
    </w:r>
    <w:r w:rsidR="00467D3B">
      <w:rPr>
        <w:rFonts w:ascii="Times New Roman" w:hAnsi="Times New Roman" w:cs="Times New Roman"/>
        <w:noProof/>
        <w:sz w:val="20"/>
        <w:szCs w:val="20"/>
      </w:rPr>
      <w:t>9</w:t>
    </w:r>
    <w:r>
      <w:rPr>
        <w:rFonts w:ascii="Times New Roman" w:hAnsi="Times New Roman" w:cs="Times New Roman"/>
        <w:noProof/>
        <w:sz w:val="20"/>
        <w:szCs w:val="20"/>
      </w:rPr>
      <w:t>0618_depoz</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3DA8" w14:textId="77777777" w:rsidR="00340C98" w:rsidRDefault="00340C98" w:rsidP="004D15A9">
      <w:pPr>
        <w:spacing w:after="0" w:line="240" w:lineRule="auto"/>
      </w:pPr>
      <w:r>
        <w:separator/>
      </w:r>
    </w:p>
  </w:footnote>
  <w:footnote w:type="continuationSeparator" w:id="0">
    <w:p w14:paraId="7C279837" w14:textId="77777777" w:rsidR="00340C98" w:rsidRDefault="00340C9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40A8" w14:textId="77777777" w:rsidR="00467D3B" w:rsidRDefault="00467D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04A79298" w:rsidR="001C7D9C" w:rsidRPr="004D15A9" w:rsidRDefault="001C7D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429B1">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2E7D154D" w14:textId="77777777" w:rsidR="001C7D9C" w:rsidRDefault="001C7D9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B719" w14:textId="77777777" w:rsidR="00467D3B" w:rsidRDefault="00467D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371"/>
    <w:rsid w:val="00002839"/>
    <w:rsid w:val="00010781"/>
    <w:rsid w:val="000236CA"/>
    <w:rsid w:val="00026520"/>
    <w:rsid w:val="00027B81"/>
    <w:rsid w:val="00031256"/>
    <w:rsid w:val="00032389"/>
    <w:rsid w:val="00041B26"/>
    <w:rsid w:val="000435B1"/>
    <w:rsid w:val="00044345"/>
    <w:rsid w:val="00051727"/>
    <w:rsid w:val="00052BA3"/>
    <w:rsid w:val="00052F28"/>
    <w:rsid w:val="00056185"/>
    <w:rsid w:val="00063BC3"/>
    <w:rsid w:val="00084207"/>
    <w:rsid w:val="00084395"/>
    <w:rsid w:val="000858CC"/>
    <w:rsid w:val="000878BD"/>
    <w:rsid w:val="00090396"/>
    <w:rsid w:val="000914F3"/>
    <w:rsid w:val="000934DC"/>
    <w:rsid w:val="000938FC"/>
    <w:rsid w:val="00095FAF"/>
    <w:rsid w:val="000A02BE"/>
    <w:rsid w:val="000A29B3"/>
    <w:rsid w:val="000B0149"/>
    <w:rsid w:val="000B0221"/>
    <w:rsid w:val="000C1363"/>
    <w:rsid w:val="000C4FAD"/>
    <w:rsid w:val="000D4A5F"/>
    <w:rsid w:val="000D62CC"/>
    <w:rsid w:val="000D799C"/>
    <w:rsid w:val="000E3461"/>
    <w:rsid w:val="000E42FD"/>
    <w:rsid w:val="000E4AB4"/>
    <w:rsid w:val="000E5A31"/>
    <w:rsid w:val="000E5E29"/>
    <w:rsid w:val="000F029A"/>
    <w:rsid w:val="000F12F1"/>
    <w:rsid w:val="000F7A99"/>
    <w:rsid w:val="00101CD5"/>
    <w:rsid w:val="001035AD"/>
    <w:rsid w:val="001035D9"/>
    <w:rsid w:val="00105C2B"/>
    <w:rsid w:val="00114192"/>
    <w:rsid w:val="00120110"/>
    <w:rsid w:val="00124D42"/>
    <w:rsid w:val="00126030"/>
    <w:rsid w:val="00126C6B"/>
    <w:rsid w:val="00132794"/>
    <w:rsid w:val="00132D51"/>
    <w:rsid w:val="00140189"/>
    <w:rsid w:val="00140E4D"/>
    <w:rsid w:val="001516FD"/>
    <w:rsid w:val="00153451"/>
    <w:rsid w:val="001550BA"/>
    <w:rsid w:val="00164A93"/>
    <w:rsid w:val="00166CB2"/>
    <w:rsid w:val="00175338"/>
    <w:rsid w:val="00180BC2"/>
    <w:rsid w:val="00192FBA"/>
    <w:rsid w:val="00195FAD"/>
    <w:rsid w:val="001A28CC"/>
    <w:rsid w:val="001A3238"/>
    <w:rsid w:val="001A60AC"/>
    <w:rsid w:val="001C5969"/>
    <w:rsid w:val="001C5AD6"/>
    <w:rsid w:val="001C7D9C"/>
    <w:rsid w:val="001D13B5"/>
    <w:rsid w:val="001D1F95"/>
    <w:rsid w:val="001D2841"/>
    <w:rsid w:val="001D518A"/>
    <w:rsid w:val="001D5D04"/>
    <w:rsid w:val="001E3815"/>
    <w:rsid w:val="001F436C"/>
    <w:rsid w:val="001F4647"/>
    <w:rsid w:val="001F5A2F"/>
    <w:rsid w:val="001F68D7"/>
    <w:rsid w:val="001F7257"/>
    <w:rsid w:val="001F751C"/>
    <w:rsid w:val="00202670"/>
    <w:rsid w:val="00215D7A"/>
    <w:rsid w:val="00217073"/>
    <w:rsid w:val="00220682"/>
    <w:rsid w:val="002209B4"/>
    <w:rsid w:val="00225524"/>
    <w:rsid w:val="0022734F"/>
    <w:rsid w:val="002309BB"/>
    <w:rsid w:val="00232879"/>
    <w:rsid w:val="00234864"/>
    <w:rsid w:val="00235035"/>
    <w:rsid w:val="00235435"/>
    <w:rsid w:val="0024513C"/>
    <w:rsid w:val="00247A71"/>
    <w:rsid w:val="002528CF"/>
    <w:rsid w:val="002632F7"/>
    <w:rsid w:val="00270D1E"/>
    <w:rsid w:val="00272B75"/>
    <w:rsid w:val="00277129"/>
    <w:rsid w:val="00284186"/>
    <w:rsid w:val="00284C13"/>
    <w:rsid w:val="00292F81"/>
    <w:rsid w:val="00294639"/>
    <w:rsid w:val="0029683C"/>
    <w:rsid w:val="0029793A"/>
    <w:rsid w:val="002A06BD"/>
    <w:rsid w:val="002B1A23"/>
    <w:rsid w:val="002B1FB6"/>
    <w:rsid w:val="002B52A8"/>
    <w:rsid w:val="002B55EA"/>
    <w:rsid w:val="002B6405"/>
    <w:rsid w:val="002C21B3"/>
    <w:rsid w:val="002C383E"/>
    <w:rsid w:val="002D06A5"/>
    <w:rsid w:val="002D76BF"/>
    <w:rsid w:val="002E0D19"/>
    <w:rsid w:val="002E5919"/>
    <w:rsid w:val="002F4BBD"/>
    <w:rsid w:val="002F6029"/>
    <w:rsid w:val="00300C0F"/>
    <w:rsid w:val="00305114"/>
    <w:rsid w:val="00307FD9"/>
    <w:rsid w:val="00310E2E"/>
    <w:rsid w:val="00312427"/>
    <w:rsid w:val="0031248A"/>
    <w:rsid w:val="00317727"/>
    <w:rsid w:val="00327682"/>
    <w:rsid w:val="00327F76"/>
    <w:rsid w:val="00330880"/>
    <w:rsid w:val="00335440"/>
    <w:rsid w:val="003362D3"/>
    <w:rsid w:val="00340C98"/>
    <w:rsid w:val="00341C0A"/>
    <w:rsid w:val="00343375"/>
    <w:rsid w:val="00346BF9"/>
    <w:rsid w:val="00347C95"/>
    <w:rsid w:val="003521B8"/>
    <w:rsid w:val="00355E27"/>
    <w:rsid w:val="0036277E"/>
    <w:rsid w:val="0036296B"/>
    <w:rsid w:val="00366B57"/>
    <w:rsid w:val="00372D20"/>
    <w:rsid w:val="0037549F"/>
    <w:rsid w:val="003803BC"/>
    <w:rsid w:val="00383464"/>
    <w:rsid w:val="00384EDA"/>
    <w:rsid w:val="003867D9"/>
    <w:rsid w:val="00386C0F"/>
    <w:rsid w:val="003922B0"/>
    <w:rsid w:val="00396133"/>
    <w:rsid w:val="00397AEB"/>
    <w:rsid w:val="003A0A0E"/>
    <w:rsid w:val="003A257D"/>
    <w:rsid w:val="003A2A0B"/>
    <w:rsid w:val="003A6C85"/>
    <w:rsid w:val="003A6DAC"/>
    <w:rsid w:val="003A7A31"/>
    <w:rsid w:val="003B04A0"/>
    <w:rsid w:val="003B1FC7"/>
    <w:rsid w:val="003B2E55"/>
    <w:rsid w:val="003C248B"/>
    <w:rsid w:val="003C3D1E"/>
    <w:rsid w:val="003D3803"/>
    <w:rsid w:val="003D7F1C"/>
    <w:rsid w:val="003F0812"/>
    <w:rsid w:val="003F3B78"/>
    <w:rsid w:val="003F3D5E"/>
    <w:rsid w:val="003F4C84"/>
    <w:rsid w:val="003F6211"/>
    <w:rsid w:val="004016A9"/>
    <w:rsid w:val="00402317"/>
    <w:rsid w:val="004060BD"/>
    <w:rsid w:val="00407232"/>
    <w:rsid w:val="0041042E"/>
    <w:rsid w:val="004138CB"/>
    <w:rsid w:val="00414F26"/>
    <w:rsid w:val="00424D48"/>
    <w:rsid w:val="004250C5"/>
    <w:rsid w:val="0042645D"/>
    <w:rsid w:val="0043541A"/>
    <w:rsid w:val="00437639"/>
    <w:rsid w:val="00437EDA"/>
    <w:rsid w:val="00441E9D"/>
    <w:rsid w:val="0044366D"/>
    <w:rsid w:val="00443860"/>
    <w:rsid w:val="004523A7"/>
    <w:rsid w:val="00452C23"/>
    <w:rsid w:val="0045477A"/>
    <w:rsid w:val="00456C1A"/>
    <w:rsid w:val="00460B27"/>
    <w:rsid w:val="00461275"/>
    <w:rsid w:val="00467C04"/>
    <w:rsid w:val="00467D3B"/>
    <w:rsid w:val="00473219"/>
    <w:rsid w:val="00473255"/>
    <w:rsid w:val="00475F5B"/>
    <w:rsid w:val="00483572"/>
    <w:rsid w:val="004845F2"/>
    <w:rsid w:val="0048513A"/>
    <w:rsid w:val="00487566"/>
    <w:rsid w:val="00487650"/>
    <w:rsid w:val="00491569"/>
    <w:rsid w:val="0049472A"/>
    <w:rsid w:val="00495064"/>
    <w:rsid w:val="004A243F"/>
    <w:rsid w:val="004A312D"/>
    <w:rsid w:val="004B0082"/>
    <w:rsid w:val="004B0626"/>
    <w:rsid w:val="004B1906"/>
    <w:rsid w:val="004B61FB"/>
    <w:rsid w:val="004C088D"/>
    <w:rsid w:val="004C25B2"/>
    <w:rsid w:val="004C3B12"/>
    <w:rsid w:val="004D0A5D"/>
    <w:rsid w:val="004D15A9"/>
    <w:rsid w:val="004D5D8A"/>
    <w:rsid w:val="004D6F87"/>
    <w:rsid w:val="004D74AD"/>
    <w:rsid w:val="004F1414"/>
    <w:rsid w:val="004F3833"/>
    <w:rsid w:val="004F38B9"/>
    <w:rsid w:val="004F4B7E"/>
    <w:rsid w:val="004F61E4"/>
    <w:rsid w:val="00501324"/>
    <w:rsid w:val="00510576"/>
    <w:rsid w:val="00511E6D"/>
    <w:rsid w:val="00515CEE"/>
    <w:rsid w:val="0051756D"/>
    <w:rsid w:val="005233CF"/>
    <w:rsid w:val="0052534F"/>
    <w:rsid w:val="00525F8D"/>
    <w:rsid w:val="00535161"/>
    <w:rsid w:val="005431D2"/>
    <w:rsid w:val="00547AA8"/>
    <w:rsid w:val="00556047"/>
    <w:rsid w:val="005603EA"/>
    <w:rsid w:val="0056139C"/>
    <w:rsid w:val="0056459F"/>
    <w:rsid w:val="00565ACB"/>
    <w:rsid w:val="005663F4"/>
    <w:rsid w:val="0056784E"/>
    <w:rsid w:val="005720A3"/>
    <w:rsid w:val="00577993"/>
    <w:rsid w:val="005779C7"/>
    <w:rsid w:val="00582E00"/>
    <w:rsid w:val="00585149"/>
    <w:rsid w:val="00586D5E"/>
    <w:rsid w:val="0059057E"/>
    <w:rsid w:val="00593927"/>
    <w:rsid w:val="00596C2B"/>
    <w:rsid w:val="005A145A"/>
    <w:rsid w:val="005A2231"/>
    <w:rsid w:val="005A41F5"/>
    <w:rsid w:val="005A6C3D"/>
    <w:rsid w:val="005B05EA"/>
    <w:rsid w:val="005B0C67"/>
    <w:rsid w:val="005B2B8E"/>
    <w:rsid w:val="005B2CF4"/>
    <w:rsid w:val="005B5270"/>
    <w:rsid w:val="005B585C"/>
    <w:rsid w:val="005C0266"/>
    <w:rsid w:val="005C669B"/>
    <w:rsid w:val="005D4B7D"/>
    <w:rsid w:val="005D4E8A"/>
    <w:rsid w:val="005E04C3"/>
    <w:rsid w:val="005E3682"/>
    <w:rsid w:val="005E5035"/>
    <w:rsid w:val="005E5EA4"/>
    <w:rsid w:val="005E68EC"/>
    <w:rsid w:val="005F0EF4"/>
    <w:rsid w:val="00606433"/>
    <w:rsid w:val="00612A92"/>
    <w:rsid w:val="006136E7"/>
    <w:rsid w:val="006137E7"/>
    <w:rsid w:val="006162C1"/>
    <w:rsid w:val="00617F79"/>
    <w:rsid w:val="00627455"/>
    <w:rsid w:val="006310D2"/>
    <w:rsid w:val="00634FB0"/>
    <w:rsid w:val="0063704B"/>
    <w:rsid w:val="00655534"/>
    <w:rsid w:val="006627CF"/>
    <w:rsid w:val="006641E1"/>
    <w:rsid w:val="0066539C"/>
    <w:rsid w:val="00667B65"/>
    <w:rsid w:val="00670EEE"/>
    <w:rsid w:val="00672BD4"/>
    <w:rsid w:val="0067466B"/>
    <w:rsid w:val="00674AC8"/>
    <w:rsid w:val="006816BA"/>
    <w:rsid w:val="0068580E"/>
    <w:rsid w:val="00685D40"/>
    <w:rsid w:val="006864EC"/>
    <w:rsid w:val="0068678D"/>
    <w:rsid w:val="00693D68"/>
    <w:rsid w:val="00696679"/>
    <w:rsid w:val="0069720D"/>
    <w:rsid w:val="006C1821"/>
    <w:rsid w:val="006C3B0A"/>
    <w:rsid w:val="006C465E"/>
    <w:rsid w:val="006C4CC2"/>
    <w:rsid w:val="006C7993"/>
    <w:rsid w:val="006D068B"/>
    <w:rsid w:val="006D2A07"/>
    <w:rsid w:val="006D2F52"/>
    <w:rsid w:val="006D5AAD"/>
    <w:rsid w:val="006D5DFD"/>
    <w:rsid w:val="006D7A58"/>
    <w:rsid w:val="006E3597"/>
    <w:rsid w:val="006E5131"/>
    <w:rsid w:val="006E5FC6"/>
    <w:rsid w:val="006E77D5"/>
    <w:rsid w:val="006F7144"/>
    <w:rsid w:val="007047F3"/>
    <w:rsid w:val="007156BC"/>
    <w:rsid w:val="00720E8F"/>
    <w:rsid w:val="007316F2"/>
    <w:rsid w:val="007346DA"/>
    <w:rsid w:val="00736345"/>
    <w:rsid w:val="00736C6D"/>
    <w:rsid w:val="0073730D"/>
    <w:rsid w:val="007379DB"/>
    <w:rsid w:val="00741A4B"/>
    <w:rsid w:val="00741F22"/>
    <w:rsid w:val="007420F5"/>
    <w:rsid w:val="007439BB"/>
    <w:rsid w:val="00743AC1"/>
    <w:rsid w:val="00743F0C"/>
    <w:rsid w:val="007462AB"/>
    <w:rsid w:val="00747C69"/>
    <w:rsid w:val="00751536"/>
    <w:rsid w:val="007523E1"/>
    <w:rsid w:val="00754B4B"/>
    <w:rsid w:val="00762F82"/>
    <w:rsid w:val="0077536A"/>
    <w:rsid w:val="00777492"/>
    <w:rsid w:val="00784756"/>
    <w:rsid w:val="00793323"/>
    <w:rsid w:val="00796566"/>
    <w:rsid w:val="007A499D"/>
    <w:rsid w:val="007B5EE2"/>
    <w:rsid w:val="007B64DC"/>
    <w:rsid w:val="007C46F5"/>
    <w:rsid w:val="007C66CC"/>
    <w:rsid w:val="007C72BE"/>
    <w:rsid w:val="007C76FD"/>
    <w:rsid w:val="007D117E"/>
    <w:rsid w:val="007D3640"/>
    <w:rsid w:val="007D7B1E"/>
    <w:rsid w:val="007E0733"/>
    <w:rsid w:val="007E1ED2"/>
    <w:rsid w:val="007F2775"/>
    <w:rsid w:val="007F3DC7"/>
    <w:rsid w:val="007F57B7"/>
    <w:rsid w:val="007F7F09"/>
    <w:rsid w:val="008007F5"/>
    <w:rsid w:val="00802EEB"/>
    <w:rsid w:val="00803319"/>
    <w:rsid w:val="0081203F"/>
    <w:rsid w:val="00817EB9"/>
    <w:rsid w:val="0082247F"/>
    <w:rsid w:val="00826008"/>
    <w:rsid w:val="00830B51"/>
    <w:rsid w:val="0083159A"/>
    <w:rsid w:val="00832F63"/>
    <w:rsid w:val="00835FC8"/>
    <w:rsid w:val="008402B7"/>
    <w:rsid w:val="00841836"/>
    <w:rsid w:val="008526D7"/>
    <w:rsid w:val="00857758"/>
    <w:rsid w:val="00863FF8"/>
    <w:rsid w:val="0086691D"/>
    <w:rsid w:val="008733C5"/>
    <w:rsid w:val="00880D28"/>
    <w:rsid w:val="008826E9"/>
    <w:rsid w:val="00883B31"/>
    <w:rsid w:val="00884CA7"/>
    <w:rsid w:val="00885FFF"/>
    <w:rsid w:val="0089016C"/>
    <w:rsid w:val="00892DA2"/>
    <w:rsid w:val="0089392E"/>
    <w:rsid w:val="00893B02"/>
    <w:rsid w:val="008B1E43"/>
    <w:rsid w:val="008B4E56"/>
    <w:rsid w:val="008E4E93"/>
    <w:rsid w:val="008E78B2"/>
    <w:rsid w:val="008F0A09"/>
    <w:rsid w:val="008F1674"/>
    <w:rsid w:val="008F46B1"/>
    <w:rsid w:val="008F7D7E"/>
    <w:rsid w:val="009004BC"/>
    <w:rsid w:val="00900A42"/>
    <w:rsid w:val="00902855"/>
    <w:rsid w:val="00910902"/>
    <w:rsid w:val="00932746"/>
    <w:rsid w:val="00935317"/>
    <w:rsid w:val="009359EE"/>
    <w:rsid w:val="00942936"/>
    <w:rsid w:val="00945121"/>
    <w:rsid w:val="00952D12"/>
    <w:rsid w:val="00957F48"/>
    <w:rsid w:val="00957F50"/>
    <w:rsid w:val="00964293"/>
    <w:rsid w:val="00964EA7"/>
    <w:rsid w:val="009651AC"/>
    <w:rsid w:val="00970F7C"/>
    <w:rsid w:val="009746FF"/>
    <w:rsid w:val="009766AB"/>
    <w:rsid w:val="0097690A"/>
    <w:rsid w:val="0097723B"/>
    <w:rsid w:val="0098067A"/>
    <w:rsid w:val="00981799"/>
    <w:rsid w:val="00983C8B"/>
    <w:rsid w:val="00997954"/>
    <w:rsid w:val="009A3CCD"/>
    <w:rsid w:val="009B3014"/>
    <w:rsid w:val="009B6EF5"/>
    <w:rsid w:val="009B7C16"/>
    <w:rsid w:val="009C11D0"/>
    <w:rsid w:val="009C4099"/>
    <w:rsid w:val="009C4B99"/>
    <w:rsid w:val="009D0855"/>
    <w:rsid w:val="009D3BAB"/>
    <w:rsid w:val="009D6559"/>
    <w:rsid w:val="009D7A3C"/>
    <w:rsid w:val="009E389C"/>
    <w:rsid w:val="009E47BD"/>
    <w:rsid w:val="009E6EA0"/>
    <w:rsid w:val="00A0263E"/>
    <w:rsid w:val="00A03624"/>
    <w:rsid w:val="00A11726"/>
    <w:rsid w:val="00A118D6"/>
    <w:rsid w:val="00A1552F"/>
    <w:rsid w:val="00A161BB"/>
    <w:rsid w:val="00A16A09"/>
    <w:rsid w:val="00A16A18"/>
    <w:rsid w:val="00A33633"/>
    <w:rsid w:val="00A35284"/>
    <w:rsid w:val="00A360DB"/>
    <w:rsid w:val="00A43023"/>
    <w:rsid w:val="00A5125D"/>
    <w:rsid w:val="00A51E64"/>
    <w:rsid w:val="00A57B78"/>
    <w:rsid w:val="00A57D20"/>
    <w:rsid w:val="00A60107"/>
    <w:rsid w:val="00A77D29"/>
    <w:rsid w:val="00A80D59"/>
    <w:rsid w:val="00A81B47"/>
    <w:rsid w:val="00A857CB"/>
    <w:rsid w:val="00A91B5A"/>
    <w:rsid w:val="00AA61C9"/>
    <w:rsid w:val="00AB1440"/>
    <w:rsid w:val="00AB6562"/>
    <w:rsid w:val="00AC5D65"/>
    <w:rsid w:val="00AC708B"/>
    <w:rsid w:val="00AD5CB4"/>
    <w:rsid w:val="00AD7C79"/>
    <w:rsid w:val="00AE4021"/>
    <w:rsid w:val="00AF2BF6"/>
    <w:rsid w:val="00AF307D"/>
    <w:rsid w:val="00AF3215"/>
    <w:rsid w:val="00AF34FA"/>
    <w:rsid w:val="00B00A03"/>
    <w:rsid w:val="00B07C0D"/>
    <w:rsid w:val="00B117CD"/>
    <w:rsid w:val="00B17596"/>
    <w:rsid w:val="00B23D77"/>
    <w:rsid w:val="00B26419"/>
    <w:rsid w:val="00B31987"/>
    <w:rsid w:val="00B41CB5"/>
    <w:rsid w:val="00B42D1E"/>
    <w:rsid w:val="00B4461C"/>
    <w:rsid w:val="00B45ADA"/>
    <w:rsid w:val="00B46699"/>
    <w:rsid w:val="00B472B3"/>
    <w:rsid w:val="00B5784D"/>
    <w:rsid w:val="00B63A44"/>
    <w:rsid w:val="00B746AB"/>
    <w:rsid w:val="00B81979"/>
    <w:rsid w:val="00B81C6E"/>
    <w:rsid w:val="00B83C87"/>
    <w:rsid w:val="00B8489D"/>
    <w:rsid w:val="00B9140B"/>
    <w:rsid w:val="00BA6CA0"/>
    <w:rsid w:val="00BB1F46"/>
    <w:rsid w:val="00BB7BC0"/>
    <w:rsid w:val="00BC2633"/>
    <w:rsid w:val="00BC74CB"/>
    <w:rsid w:val="00BD76DF"/>
    <w:rsid w:val="00BE5B70"/>
    <w:rsid w:val="00BF01AD"/>
    <w:rsid w:val="00BF2E6F"/>
    <w:rsid w:val="00BF327D"/>
    <w:rsid w:val="00BF3A34"/>
    <w:rsid w:val="00BF3E76"/>
    <w:rsid w:val="00C010AD"/>
    <w:rsid w:val="00C048D5"/>
    <w:rsid w:val="00C11641"/>
    <w:rsid w:val="00C129BA"/>
    <w:rsid w:val="00C12D99"/>
    <w:rsid w:val="00C155A0"/>
    <w:rsid w:val="00C244C4"/>
    <w:rsid w:val="00C2633F"/>
    <w:rsid w:val="00C2702C"/>
    <w:rsid w:val="00C3322C"/>
    <w:rsid w:val="00C33996"/>
    <w:rsid w:val="00C361E1"/>
    <w:rsid w:val="00C43E83"/>
    <w:rsid w:val="00C45450"/>
    <w:rsid w:val="00C61D08"/>
    <w:rsid w:val="00C62DE8"/>
    <w:rsid w:val="00C643D7"/>
    <w:rsid w:val="00C643F8"/>
    <w:rsid w:val="00C80868"/>
    <w:rsid w:val="00C80E47"/>
    <w:rsid w:val="00C8365B"/>
    <w:rsid w:val="00C9448E"/>
    <w:rsid w:val="00CA2FAF"/>
    <w:rsid w:val="00CA34BC"/>
    <w:rsid w:val="00CA47BC"/>
    <w:rsid w:val="00CB55DD"/>
    <w:rsid w:val="00CC2C4B"/>
    <w:rsid w:val="00CC61A4"/>
    <w:rsid w:val="00CD0914"/>
    <w:rsid w:val="00CE249A"/>
    <w:rsid w:val="00CE463A"/>
    <w:rsid w:val="00CE4D5C"/>
    <w:rsid w:val="00CE4EEE"/>
    <w:rsid w:val="00CF0117"/>
    <w:rsid w:val="00D042FB"/>
    <w:rsid w:val="00D077C9"/>
    <w:rsid w:val="00D1107A"/>
    <w:rsid w:val="00D1130F"/>
    <w:rsid w:val="00D147A7"/>
    <w:rsid w:val="00D2395B"/>
    <w:rsid w:val="00D313D5"/>
    <w:rsid w:val="00D32A28"/>
    <w:rsid w:val="00D32D9E"/>
    <w:rsid w:val="00D429B1"/>
    <w:rsid w:val="00D431B2"/>
    <w:rsid w:val="00D46E7A"/>
    <w:rsid w:val="00D4738A"/>
    <w:rsid w:val="00D52829"/>
    <w:rsid w:val="00D5350F"/>
    <w:rsid w:val="00D53B3F"/>
    <w:rsid w:val="00D65BA2"/>
    <w:rsid w:val="00D724D5"/>
    <w:rsid w:val="00D74FA5"/>
    <w:rsid w:val="00D91AFA"/>
    <w:rsid w:val="00D93FE8"/>
    <w:rsid w:val="00DA326E"/>
    <w:rsid w:val="00DA40D8"/>
    <w:rsid w:val="00DA4C51"/>
    <w:rsid w:val="00DA52AC"/>
    <w:rsid w:val="00DA596D"/>
    <w:rsid w:val="00DB1918"/>
    <w:rsid w:val="00DB43AF"/>
    <w:rsid w:val="00DC2FF7"/>
    <w:rsid w:val="00DC436A"/>
    <w:rsid w:val="00DC4E13"/>
    <w:rsid w:val="00DC6667"/>
    <w:rsid w:val="00DD602C"/>
    <w:rsid w:val="00DE0AA2"/>
    <w:rsid w:val="00DE10C6"/>
    <w:rsid w:val="00DE194A"/>
    <w:rsid w:val="00DE1E36"/>
    <w:rsid w:val="00DE1F93"/>
    <w:rsid w:val="00DE25B2"/>
    <w:rsid w:val="00DE2E0E"/>
    <w:rsid w:val="00DE3648"/>
    <w:rsid w:val="00DE3CE9"/>
    <w:rsid w:val="00DE78C6"/>
    <w:rsid w:val="00DE79A7"/>
    <w:rsid w:val="00DF1395"/>
    <w:rsid w:val="00E00305"/>
    <w:rsid w:val="00E03550"/>
    <w:rsid w:val="00E12D38"/>
    <w:rsid w:val="00E238E2"/>
    <w:rsid w:val="00E24EFF"/>
    <w:rsid w:val="00E26DBD"/>
    <w:rsid w:val="00E352A1"/>
    <w:rsid w:val="00E40A37"/>
    <w:rsid w:val="00E422C8"/>
    <w:rsid w:val="00E44C94"/>
    <w:rsid w:val="00E557CC"/>
    <w:rsid w:val="00E5586E"/>
    <w:rsid w:val="00E62F3A"/>
    <w:rsid w:val="00E63A99"/>
    <w:rsid w:val="00E650C1"/>
    <w:rsid w:val="00E66803"/>
    <w:rsid w:val="00E7704F"/>
    <w:rsid w:val="00E84ACE"/>
    <w:rsid w:val="00E84D73"/>
    <w:rsid w:val="00E86B43"/>
    <w:rsid w:val="00E90040"/>
    <w:rsid w:val="00E91617"/>
    <w:rsid w:val="00E9181C"/>
    <w:rsid w:val="00E92280"/>
    <w:rsid w:val="00E924CC"/>
    <w:rsid w:val="00E948E5"/>
    <w:rsid w:val="00E967BA"/>
    <w:rsid w:val="00E96C72"/>
    <w:rsid w:val="00E97D84"/>
    <w:rsid w:val="00EA68C1"/>
    <w:rsid w:val="00EA7E19"/>
    <w:rsid w:val="00EB6F54"/>
    <w:rsid w:val="00EC28E0"/>
    <w:rsid w:val="00EC3023"/>
    <w:rsid w:val="00ED4119"/>
    <w:rsid w:val="00ED573E"/>
    <w:rsid w:val="00ED7DBB"/>
    <w:rsid w:val="00EE49AC"/>
    <w:rsid w:val="00EE5ED5"/>
    <w:rsid w:val="00EF04D5"/>
    <w:rsid w:val="00EF3264"/>
    <w:rsid w:val="00EF39D8"/>
    <w:rsid w:val="00F0278C"/>
    <w:rsid w:val="00F05080"/>
    <w:rsid w:val="00F10783"/>
    <w:rsid w:val="00F10A54"/>
    <w:rsid w:val="00F14745"/>
    <w:rsid w:val="00F14A5A"/>
    <w:rsid w:val="00F27FFB"/>
    <w:rsid w:val="00F437E0"/>
    <w:rsid w:val="00F46A19"/>
    <w:rsid w:val="00F51347"/>
    <w:rsid w:val="00F52BA6"/>
    <w:rsid w:val="00F52EA2"/>
    <w:rsid w:val="00F55540"/>
    <w:rsid w:val="00F61EAE"/>
    <w:rsid w:val="00F636E4"/>
    <w:rsid w:val="00F73305"/>
    <w:rsid w:val="00F8013B"/>
    <w:rsid w:val="00F84025"/>
    <w:rsid w:val="00F844B2"/>
    <w:rsid w:val="00F87FB0"/>
    <w:rsid w:val="00F91583"/>
    <w:rsid w:val="00F96E7A"/>
    <w:rsid w:val="00FA05D2"/>
    <w:rsid w:val="00FA11BD"/>
    <w:rsid w:val="00FA1ED6"/>
    <w:rsid w:val="00FA69D3"/>
    <w:rsid w:val="00FA7FB6"/>
    <w:rsid w:val="00FB2959"/>
    <w:rsid w:val="00FB4B88"/>
    <w:rsid w:val="00FB62D8"/>
    <w:rsid w:val="00FC22CB"/>
    <w:rsid w:val="00FC400A"/>
    <w:rsid w:val="00FD5936"/>
    <w:rsid w:val="00FD73CB"/>
    <w:rsid w:val="00FD7819"/>
    <w:rsid w:val="00FE33AB"/>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aturska@mn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6DF3-C582-4D92-A013-665F69A3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2456</Words>
  <Characters>18379</Characters>
  <Application>Microsoft Office Word</Application>
  <DocSecurity>0</DocSecurity>
  <Lines>459</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 gada 24. februāra noteikumos Nr. 88 "Kārtība, kādā iemaksā un izmaksā depozītu juridiskās un fiziskās personas maksātnespējas procesā"" sākotnējā izvērtējuma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88 "Kārtība, kādā iemaksā un izmaksā depozītu juridiskās un fiziskās personas maksātnespējas procesā"" sākotnējā izvērtējuma ziņojums (anotācija)</dc:title>
  <dc:subject>Anotācija</dc:subject>
  <dc:creator>Anda Pleikšne</dc:creator>
  <dc:description>67099125, Anda.Pleiksne@mna.gov.lv</dc:description>
  <cp:lastModifiedBy>Anda Pleikšne</cp:lastModifiedBy>
  <cp:revision>176</cp:revision>
  <cp:lastPrinted>2018-05-10T13:08:00Z</cp:lastPrinted>
  <dcterms:created xsi:type="dcterms:W3CDTF">2018-05-31T07:06:00Z</dcterms:created>
  <dcterms:modified xsi:type="dcterms:W3CDTF">2018-06-19T06:33:00Z</dcterms:modified>
</cp:coreProperties>
</file>