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74C3" w14:textId="32897989" w:rsidR="009411FA" w:rsidRPr="00B96CEF" w:rsidRDefault="00B362B3" w:rsidP="00A152C7">
      <w:pPr>
        <w:pStyle w:val="Bezatstarpm"/>
        <w:ind w:right="-2"/>
        <w:jc w:val="center"/>
        <w:rPr>
          <w:rFonts w:ascii="Times New Roman" w:hAnsi="Times New Roman" w:cs="Times New Roman"/>
          <w:b/>
          <w:bCs/>
          <w:sz w:val="24"/>
          <w:szCs w:val="24"/>
        </w:rPr>
      </w:pPr>
      <w:r w:rsidRPr="00B96CEF">
        <w:rPr>
          <w:rFonts w:ascii="Times New Roman" w:hAnsi="Times New Roman" w:cs="Times New Roman"/>
          <w:b/>
          <w:bCs/>
          <w:sz w:val="24"/>
          <w:szCs w:val="24"/>
        </w:rPr>
        <w:t xml:space="preserve">Likumprojekta </w:t>
      </w:r>
      <w:r w:rsidR="00F976A9" w:rsidRPr="00B96CEF">
        <w:rPr>
          <w:rFonts w:ascii="Times New Roman" w:hAnsi="Times New Roman" w:cs="Times New Roman"/>
          <w:b/>
          <w:bCs/>
          <w:sz w:val="24"/>
          <w:szCs w:val="24"/>
        </w:rPr>
        <w:t>"</w:t>
      </w:r>
      <w:r w:rsidR="006078D2" w:rsidRPr="00B96CEF">
        <w:rPr>
          <w:rFonts w:ascii="Times New Roman" w:hAnsi="Times New Roman" w:cs="Times New Roman"/>
          <w:b/>
          <w:bCs/>
          <w:sz w:val="24"/>
          <w:szCs w:val="24"/>
        </w:rPr>
        <w:t>Grozījumi Civilprocesa l</w:t>
      </w:r>
      <w:r w:rsidR="001D69CE" w:rsidRPr="00B96CEF">
        <w:rPr>
          <w:rFonts w:ascii="Times New Roman" w:hAnsi="Times New Roman" w:cs="Times New Roman"/>
          <w:b/>
          <w:bCs/>
          <w:sz w:val="24"/>
          <w:szCs w:val="24"/>
        </w:rPr>
        <w:t>i</w:t>
      </w:r>
      <w:r w:rsidR="006078D2" w:rsidRPr="00B96CEF">
        <w:rPr>
          <w:rFonts w:ascii="Times New Roman" w:hAnsi="Times New Roman" w:cs="Times New Roman"/>
          <w:b/>
          <w:bCs/>
          <w:sz w:val="24"/>
          <w:szCs w:val="24"/>
        </w:rPr>
        <w:t>kumā</w:t>
      </w:r>
      <w:r w:rsidR="00F976A9" w:rsidRPr="00B96CEF">
        <w:rPr>
          <w:rFonts w:ascii="Times New Roman" w:hAnsi="Times New Roman" w:cs="Times New Roman"/>
          <w:b/>
          <w:bCs/>
          <w:sz w:val="24"/>
          <w:szCs w:val="24"/>
        </w:rPr>
        <w:t>"</w:t>
      </w:r>
      <w:r w:rsidR="00AB0676" w:rsidRPr="00B96CEF">
        <w:rPr>
          <w:rFonts w:ascii="Times New Roman" w:hAnsi="Times New Roman" w:cs="Times New Roman"/>
          <w:b/>
          <w:bCs/>
          <w:sz w:val="24"/>
          <w:szCs w:val="24"/>
        </w:rPr>
        <w:t xml:space="preserve"> </w:t>
      </w:r>
      <w:r w:rsidR="009411FA" w:rsidRPr="00B96CEF">
        <w:rPr>
          <w:rFonts w:ascii="Times New Roman" w:hAnsi="Times New Roman" w:cs="Times New Roman"/>
          <w:b/>
          <w:bCs/>
          <w:sz w:val="24"/>
          <w:szCs w:val="24"/>
        </w:rPr>
        <w:t>sākotnējās ietekmes novērtējuma ziņojums (anotācija)</w:t>
      </w:r>
    </w:p>
    <w:p w14:paraId="10573CFA" w14:textId="77777777" w:rsidR="00826C7A" w:rsidRPr="00B96CEF" w:rsidRDefault="00826C7A" w:rsidP="00A152C7">
      <w:pPr>
        <w:pStyle w:val="Bezatstarpm"/>
        <w:ind w:right="-2"/>
        <w:jc w:val="center"/>
        <w:rPr>
          <w:rFonts w:ascii="Times New Roman" w:hAnsi="Times New Roman" w:cs="Times New Roman"/>
          <w:b/>
          <w:bCs/>
          <w:sz w:val="24"/>
          <w:szCs w:val="24"/>
        </w:rPr>
      </w:pPr>
    </w:p>
    <w:tbl>
      <w:tblPr>
        <w:tblStyle w:val="Reatabula"/>
        <w:tblW w:w="4887" w:type="pct"/>
        <w:tblLook w:val="04A0" w:firstRow="1" w:lastRow="0" w:firstColumn="1" w:lastColumn="0" w:noHBand="0" w:noVBand="1"/>
      </w:tblPr>
      <w:tblGrid>
        <w:gridCol w:w="482"/>
        <w:gridCol w:w="2806"/>
        <w:gridCol w:w="5845"/>
      </w:tblGrid>
      <w:tr w:rsidR="00B96CEF" w:rsidRPr="00B96CEF" w14:paraId="190D8E1C" w14:textId="77777777" w:rsidTr="00233E5C">
        <w:trPr>
          <w:trHeight w:val="405"/>
        </w:trPr>
        <w:tc>
          <w:tcPr>
            <w:tcW w:w="5000" w:type="pct"/>
            <w:gridSpan w:val="3"/>
            <w:hideMark/>
          </w:tcPr>
          <w:p w14:paraId="6E99B04E"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 Tiesību akta projekta izstrādes nepieciešamība</w:t>
            </w:r>
          </w:p>
        </w:tc>
      </w:tr>
      <w:tr w:rsidR="00B96CEF" w:rsidRPr="00B96CEF" w14:paraId="2D077926" w14:textId="77777777" w:rsidTr="00233E5C">
        <w:trPr>
          <w:trHeight w:val="405"/>
        </w:trPr>
        <w:tc>
          <w:tcPr>
            <w:tcW w:w="264" w:type="pct"/>
            <w:hideMark/>
          </w:tcPr>
          <w:p w14:paraId="38117FB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536" w:type="pct"/>
            <w:hideMark/>
          </w:tcPr>
          <w:p w14:paraId="125C99FF"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Pamatojums</w:t>
            </w:r>
          </w:p>
        </w:tc>
        <w:tc>
          <w:tcPr>
            <w:tcW w:w="3200" w:type="pct"/>
            <w:hideMark/>
          </w:tcPr>
          <w:p w14:paraId="7B0940CA" w14:textId="2C9DAA2E" w:rsidR="008023DB" w:rsidRPr="00B96CEF" w:rsidRDefault="004832AD" w:rsidP="00935803">
            <w:pPr>
              <w:pStyle w:val="Bezatstarpm"/>
              <w:ind w:right="84"/>
              <w:jc w:val="both"/>
              <w:rPr>
                <w:rFonts w:ascii="Times New Roman" w:eastAsia="Times New Roman" w:hAnsi="Times New Roman" w:cs="Times New Roman"/>
                <w:sz w:val="24"/>
                <w:szCs w:val="24"/>
                <w:lang w:eastAsia="lv-LV"/>
              </w:rPr>
            </w:pPr>
            <w:r w:rsidRPr="00B96CEF">
              <w:rPr>
                <w:rFonts w:ascii="Times New Roman" w:hAnsi="Times New Roman" w:cs="Times New Roman"/>
                <w:sz w:val="24"/>
                <w:szCs w:val="24"/>
              </w:rPr>
              <w:tab/>
            </w:r>
            <w:r w:rsidR="00F8554F" w:rsidRPr="00B96CEF">
              <w:rPr>
                <w:rFonts w:ascii="Times New Roman" w:hAnsi="Times New Roman" w:cs="Times New Roman"/>
                <w:sz w:val="24"/>
                <w:szCs w:val="24"/>
              </w:rPr>
              <w:t>Ministru kabineta 2013.</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gada 4.</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jūnija rīkojums Nr.</w:t>
            </w:r>
            <w:r w:rsidR="00442E17" w:rsidRPr="00B96CEF">
              <w:rPr>
                <w:rFonts w:ascii="Times New Roman" w:hAnsi="Times New Roman" w:cs="Times New Roman"/>
                <w:sz w:val="24"/>
                <w:szCs w:val="24"/>
              </w:rPr>
              <w:t> </w:t>
            </w:r>
            <w:r w:rsidR="00F8554F" w:rsidRPr="00B96CEF">
              <w:rPr>
                <w:rFonts w:ascii="Times New Roman" w:hAnsi="Times New Roman" w:cs="Times New Roman"/>
                <w:sz w:val="24"/>
                <w:szCs w:val="24"/>
              </w:rPr>
              <w:t xml:space="preserve">232 </w:t>
            </w:r>
            <w:r w:rsidR="00442E17" w:rsidRPr="00B96CEF">
              <w:rPr>
                <w:rFonts w:ascii="Times New Roman" w:hAnsi="Times New Roman" w:cs="Times New Roman"/>
                <w:sz w:val="24"/>
                <w:szCs w:val="24"/>
              </w:rPr>
              <w:t>"</w:t>
            </w:r>
            <w:r w:rsidR="00F8554F" w:rsidRPr="00B96CEF">
              <w:rPr>
                <w:rFonts w:ascii="Times New Roman" w:hAnsi="Times New Roman" w:cs="Times New Roman"/>
                <w:sz w:val="24"/>
                <w:szCs w:val="24"/>
              </w:rPr>
              <w:t>Par Preventīvo piespiedu līdzekļu koncepcijas ieviešanu</w:t>
            </w:r>
            <w:r w:rsidR="00442E17" w:rsidRPr="00B96CEF">
              <w:rPr>
                <w:rFonts w:ascii="Times New Roman" w:hAnsi="Times New Roman" w:cs="Times New Roman"/>
                <w:sz w:val="24"/>
                <w:szCs w:val="24"/>
              </w:rPr>
              <w:t>"</w:t>
            </w:r>
            <w:r w:rsidR="00850077" w:rsidRPr="00B96CEF">
              <w:rPr>
                <w:rFonts w:ascii="Times New Roman" w:hAnsi="Times New Roman" w:cs="Times New Roman"/>
                <w:sz w:val="24"/>
                <w:szCs w:val="24"/>
              </w:rPr>
              <w:t>,</w:t>
            </w:r>
            <w:r w:rsidR="00F8554F" w:rsidRPr="00B96CEF">
              <w:rPr>
                <w:rFonts w:ascii="Times New Roman" w:hAnsi="Times New Roman" w:cs="Times New Roman"/>
                <w:sz w:val="24"/>
                <w:szCs w:val="24"/>
              </w:rPr>
              <w:t xml:space="preserve"> </w:t>
            </w:r>
            <w:r w:rsidR="00CD79D8" w:rsidRPr="00B96CEF">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2016.</w:t>
            </w:r>
            <w:r w:rsidR="00442E17" w:rsidRPr="00B96CEF">
              <w:rPr>
                <w:rFonts w:ascii="Times New Roman" w:eastAsia="Times New Roman" w:hAnsi="Times New Roman" w:cs="Times New Roman"/>
                <w:sz w:val="24"/>
                <w:szCs w:val="24"/>
                <w:lang w:eastAsia="lv-LV"/>
              </w:rPr>
              <w:t> gada 3. maija</w:t>
            </w:r>
            <w:r w:rsidR="00CD79D8" w:rsidRPr="00B96CEF">
              <w:rPr>
                <w:rFonts w:ascii="Times New Roman" w:eastAsia="Times New Roman" w:hAnsi="Times New Roman" w:cs="Times New Roman"/>
                <w:sz w:val="24"/>
                <w:szCs w:val="24"/>
                <w:lang w:eastAsia="lv-LV"/>
              </w:rPr>
              <w:t xml:space="preserve"> rīkojumu Nr. 275)</w:t>
            </w:r>
            <w:r w:rsidR="00A328E7" w:rsidRPr="00B96CEF">
              <w:rPr>
                <w:rFonts w:ascii="Times New Roman" w:eastAsia="Times New Roman" w:hAnsi="Times New Roman" w:cs="Times New Roman"/>
                <w:sz w:val="24"/>
                <w:szCs w:val="24"/>
                <w:lang w:eastAsia="lv-LV"/>
              </w:rPr>
              <w:t xml:space="preserve"> </w:t>
            </w:r>
            <w:r w:rsidR="00CD79D8" w:rsidRPr="00B96CEF">
              <w:rPr>
                <w:rFonts w:ascii="Times New Roman" w:eastAsia="Times New Roman" w:hAnsi="Times New Roman" w:cs="Times New Roman"/>
                <w:sz w:val="24"/>
                <w:szCs w:val="24"/>
                <w:lang w:eastAsia="lv-LV"/>
              </w:rPr>
              <w:t>46.4. pasākums par Preventīvo piespiedu līdzekļu likumprojekta</w:t>
            </w:r>
            <w:r w:rsidR="003A4C60" w:rsidRPr="00B96CEF">
              <w:rPr>
                <w:rFonts w:ascii="Times New Roman" w:eastAsia="Times New Roman" w:hAnsi="Times New Roman" w:cs="Times New Roman"/>
                <w:sz w:val="24"/>
                <w:szCs w:val="24"/>
                <w:lang w:eastAsia="lv-LV"/>
              </w:rPr>
              <w:t xml:space="preserve"> izstrādi</w:t>
            </w:r>
            <w:r w:rsidR="00EF7B57" w:rsidRPr="00B96CEF">
              <w:rPr>
                <w:rFonts w:ascii="Times New Roman" w:eastAsia="Times New Roman" w:hAnsi="Times New Roman" w:cs="Times New Roman"/>
                <w:sz w:val="24"/>
                <w:szCs w:val="24"/>
                <w:lang w:eastAsia="lv-LV"/>
              </w:rPr>
              <w:t>.</w:t>
            </w:r>
            <w:r w:rsidR="008023DB" w:rsidRPr="00B96CEF">
              <w:rPr>
                <w:rFonts w:ascii="Times New Roman" w:eastAsia="Times New Roman" w:hAnsi="Times New Roman" w:cs="Times New Roman"/>
                <w:sz w:val="24"/>
                <w:szCs w:val="24"/>
                <w:lang w:eastAsia="lv-LV"/>
              </w:rPr>
              <w:tab/>
            </w:r>
          </w:p>
        </w:tc>
      </w:tr>
      <w:tr w:rsidR="00B96CEF" w:rsidRPr="00B96CEF" w14:paraId="67549EA4" w14:textId="77777777" w:rsidTr="00233E5C">
        <w:trPr>
          <w:trHeight w:val="465"/>
        </w:trPr>
        <w:tc>
          <w:tcPr>
            <w:tcW w:w="264" w:type="pct"/>
            <w:hideMark/>
          </w:tcPr>
          <w:p w14:paraId="12BF72B6"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536" w:type="pct"/>
            <w:hideMark/>
          </w:tcPr>
          <w:p w14:paraId="55A063AB" w14:textId="77777777" w:rsidR="00F976A9" w:rsidRPr="00B96CEF" w:rsidRDefault="009411FA" w:rsidP="00C723CE">
            <w:pPr>
              <w:pStyle w:val="Bezatstarpm"/>
              <w:ind w:right="84"/>
              <w:rPr>
                <w:rFonts w:ascii="Times New Roman" w:hAnsi="Times New Roman"/>
                <w:sz w:val="24"/>
                <w:szCs w:val="24"/>
              </w:rPr>
            </w:pPr>
            <w:r w:rsidRPr="00B96CEF">
              <w:rPr>
                <w:rFonts w:ascii="Times New Roman" w:hAnsi="Times New Roman" w:cs="Times New Roman"/>
                <w:sz w:val="24"/>
                <w:szCs w:val="24"/>
              </w:rPr>
              <w:t>Pašreizējā situācija un problēmas, kuru risināšanai tiesību akta projekts izstrādāts, tiesiskā regulējuma mērķis un būtība</w:t>
            </w:r>
          </w:p>
          <w:p w14:paraId="051C6FC4" w14:textId="2467D8D8" w:rsidR="00F72F0F" w:rsidRDefault="00F72F0F" w:rsidP="00C723CE"/>
          <w:p w14:paraId="1165E65B" w14:textId="77777777" w:rsidR="00F72F0F" w:rsidRPr="00F72F0F" w:rsidRDefault="00F72F0F" w:rsidP="00F72F0F"/>
          <w:p w14:paraId="5AF8656C" w14:textId="77777777" w:rsidR="00F72F0F" w:rsidRPr="00F72F0F" w:rsidRDefault="00F72F0F" w:rsidP="00F72F0F"/>
          <w:p w14:paraId="706D26D8" w14:textId="77777777" w:rsidR="00F72F0F" w:rsidRPr="00F72F0F" w:rsidRDefault="00F72F0F" w:rsidP="00F72F0F"/>
          <w:p w14:paraId="6B00581C" w14:textId="77777777" w:rsidR="00F72F0F" w:rsidRPr="00F72F0F" w:rsidRDefault="00F72F0F" w:rsidP="00F72F0F"/>
          <w:p w14:paraId="66857EC4" w14:textId="77777777" w:rsidR="00F72F0F" w:rsidRPr="00F72F0F" w:rsidRDefault="00F72F0F" w:rsidP="00F72F0F"/>
          <w:p w14:paraId="4EF8A06A" w14:textId="77777777" w:rsidR="00F72F0F" w:rsidRPr="00F72F0F" w:rsidRDefault="00F72F0F" w:rsidP="00F72F0F"/>
          <w:p w14:paraId="28D367FA" w14:textId="77777777" w:rsidR="00F72F0F" w:rsidRPr="00F72F0F" w:rsidRDefault="00F72F0F" w:rsidP="00F72F0F"/>
          <w:p w14:paraId="6E513431" w14:textId="77777777" w:rsidR="00F72F0F" w:rsidRPr="00F72F0F" w:rsidRDefault="00F72F0F" w:rsidP="00F72F0F"/>
          <w:p w14:paraId="54339DB2" w14:textId="77777777" w:rsidR="00F72F0F" w:rsidRPr="00F72F0F" w:rsidRDefault="00F72F0F" w:rsidP="00F72F0F"/>
          <w:p w14:paraId="34F9898E" w14:textId="77777777" w:rsidR="00F72F0F" w:rsidRPr="00F72F0F" w:rsidRDefault="00F72F0F" w:rsidP="00F72F0F"/>
          <w:p w14:paraId="11410C59" w14:textId="77777777" w:rsidR="00F72F0F" w:rsidRPr="00F72F0F" w:rsidRDefault="00F72F0F" w:rsidP="00F72F0F"/>
          <w:p w14:paraId="5A3581B8" w14:textId="77777777" w:rsidR="00F72F0F" w:rsidRPr="00F72F0F" w:rsidRDefault="00F72F0F" w:rsidP="00F72F0F"/>
          <w:p w14:paraId="0DD55C76" w14:textId="77777777" w:rsidR="00F72F0F" w:rsidRPr="00F72F0F" w:rsidRDefault="00F72F0F" w:rsidP="00F72F0F"/>
          <w:p w14:paraId="004E530C" w14:textId="77777777" w:rsidR="00F72F0F" w:rsidRPr="00F72F0F" w:rsidRDefault="00F72F0F" w:rsidP="00F72F0F"/>
          <w:p w14:paraId="11B2ACB5" w14:textId="77777777" w:rsidR="00F72F0F" w:rsidRPr="00F72F0F" w:rsidRDefault="00F72F0F" w:rsidP="00F72F0F"/>
          <w:p w14:paraId="044F7A2B" w14:textId="77777777" w:rsidR="00F72F0F" w:rsidRPr="00F72F0F" w:rsidRDefault="00F72F0F" w:rsidP="00F72F0F"/>
          <w:p w14:paraId="3EF6ABE3" w14:textId="780E858E" w:rsidR="00F72F0F" w:rsidRDefault="00F72F0F" w:rsidP="00F72F0F"/>
          <w:p w14:paraId="4DA76E18" w14:textId="77777777" w:rsidR="00F72F0F" w:rsidRPr="00F72F0F" w:rsidRDefault="00F72F0F" w:rsidP="00F72F0F"/>
          <w:p w14:paraId="0699544C" w14:textId="77777777" w:rsidR="00F72F0F" w:rsidRPr="00F72F0F" w:rsidRDefault="00F72F0F" w:rsidP="00F72F0F"/>
          <w:p w14:paraId="16984A86" w14:textId="77777777" w:rsidR="00F72F0F" w:rsidRPr="00F72F0F" w:rsidRDefault="00F72F0F" w:rsidP="00F72F0F"/>
          <w:p w14:paraId="397D2890" w14:textId="77777777" w:rsidR="00F72F0F" w:rsidRPr="00F72F0F" w:rsidRDefault="00F72F0F" w:rsidP="00F72F0F"/>
          <w:p w14:paraId="713FAFAB" w14:textId="77777777" w:rsidR="00F72F0F" w:rsidRPr="00F72F0F" w:rsidRDefault="00F72F0F" w:rsidP="00F72F0F"/>
          <w:p w14:paraId="348203FC" w14:textId="77777777" w:rsidR="00F72F0F" w:rsidRPr="00F72F0F" w:rsidRDefault="00F72F0F" w:rsidP="00F72F0F"/>
          <w:p w14:paraId="739965D0" w14:textId="77777777" w:rsidR="00F72F0F" w:rsidRPr="00F72F0F" w:rsidRDefault="00F72F0F" w:rsidP="00F72F0F"/>
          <w:p w14:paraId="602692CB" w14:textId="5EE3E2C2" w:rsidR="00F72F0F" w:rsidRDefault="00F72F0F" w:rsidP="00F72F0F"/>
          <w:p w14:paraId="50C5258A" w14:textId="77777777" w:rsidR="00F72F0F" w:rsidRPr="00F72F0F" w:rsidRDefault="00F72F0F" w:rsidP="00F72F0F"/>
          <w:p w14:paraId="043D0659" w14:textId="77777777" w:rsidR="00F72F0F" w:rsidRPr="00F72F0F" w:rsidRDefault="00F72F0F" w:rsidP="00F72F0F"/>
          <w:p w14:paraId="677F129A" w14:textId="342926A6" w:rsidR="00F72F0F" w:rsidRDefault="00F72F0F" w:rsidP="00F72F0F"/>
          <w:p w14:paraId="4EEE4C36" w14:textId="77777777" w:rsidR="00F72F0F" w:rsidRPr="00F72F0F" w:rsidRDefault="00F72F0F" w:rsidP="00F72F0F"/>
          <w:p w14:paraId="29BC8F7D" w14:textId="26EE8032" w:rsidR="00F72F0F" w:rsidRDefault="00F72F0F" w:rsidP="00F72F0F"/>
          <w:p w14:paraId="26B8CA11" w14:textId="1AD69A63" w:rsidR="00A42DC6" w:rsidRDefault="00A42DC6" w:rsidP="00F72F0F"/>
          <w:p w14:paraId="4397DE92" w14:textId="77777777" w:rsidR="00A42DC6" w:rsidRPr="00A42DC6" w:rsidRDefault="00A42DC6" w:rsidP="00A42DC6"/>
          <w:p w14:paraId="35ED887B" w14:textId="3442702A" w:rsidR="00A42DC6" w:rsidRDefault="00A42DC6" w:rsidP="00A42DC6"/>
          <w:p w14:paraId="73D5CF06" w14:textId="6C741C3A" w:rsidR="00A42DC6" w:rsidRDefault="00A42DC6" w:rsidP="00A42DC6"/>
          <w:p w14:paraId="3D6BD16F" w14:textId="77777777" w:rsidR="009411FA" w:rsidRPr="00A42DC6" w:rsidRDefault="009411FA" w:rsidP="00A42DC6">
            <w:pPr>
              <w:ind w:firstLine="720"/>
            </w:pPr>
          </w:p>
        </w:tc>
        <w:tc>
          <w:tcPr>
            <w:tcW w:w="3200" w:type="pct"/>
            <w:hideMark/>
          </w:tcPr>
          <w:p w14:paraId="2EF8611C" w14:textId="70E7BB04" w:rsidR="00465F09" w:rsidRPr="00B96CEF" w:rsidRDefault="00465F09" w:rsidP="00465F09">
            <w:pPr>
              <w:ind w:firstLine="550"/>
              <w:jc w:val="both"/>
              <w:rPr>
                <w:rFonts w:ascii="Times New Roman" w:hAnsi="Times New Roman"/>
                <w:sz w:val="24"/>
                <w:szCs w:val="24"/>
              </w:rPr>
            </w:pPr>
            <w:r w:rsidRPr="00B96CEF">
              <w:rPr>
                <w:rFonts w:ascii="Times New Roman" w:hAnsi="Times New Roman"/>
                <w:sz w:val="24"/>
                <w:szCs w:val="24"/>
              </w:rPr>
              <w:t xml:space="preserve">Fiziskās un psiholoģiskās integritātes, kā arī brīvības intereses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w:t>
            </w:r>
            <w:bookmarkStart w:id="0" w:name="p94"/>
            <w:bookmarkEnd w:id="0"/>
            <w:r w:rsidRPr="00B96CEF">
              <w:rPr>
                <w:rFonts w:ascii="Times New Roman" w:hAnsi="Times New Roman"/>
                <w:sz w:val="24"/>
                <w:szCs w:val="24"/>
              </w:rPr>
              <w:t>Tāpat Latvijas Republikas Satversmes</w:t>
            </w:r>
            <w:r w:rsidRPr="00B96CEF">
              <w:rPr>
                <w:rFonts w:ascii="Times New Roman" w:hAnsi="Times New Roman"/>
                <w:bCs/>
                <w:sz w:val="24"/>
                <w:szCs w:val="24"/>
              </w:rPr>
              <w:t xml:space="preserve"> 94. </w:t>
            </w:r>
            <w:r w:rsidRPr="00B96CEF">
              <w:rPr>
                <w:rFonts w:ascii="Times New Roman" w:hAnsi="Times New Roman"/>
                <w:sz w:val="24"/>
                <w:szCs w:val="24"/>
              </w:rPr>
              <w:t>pants paredz, ka ikvienam ir tiesības uz brīvību un personas neaizskaramību un nevienam nedrīkst atņemt vai ierobežot brīvību citādi kā tikai saskaņā ar likumu.</w:t>
            </w:r>
            <w:r w:rsidR="00254698" w:rsidRPr="00B96CEF">
              <w:rPr>
                <w:rFonts w:ascii="Times New Roman" w:hAnsi="Times New Roman"/>
                <w:bCs/>
                <w:sz w:val="24"/>
                <w:szCs w:val="24"/>
              </w:rPr>
              <w:t xml:space="preserve"> Savukārt </w:t>
            </w:r>
            <w:r w:rsidRPr="00B96CEF">
              <w:rPr>
                <w:rFonts w:ascii="Times New Roman" w:hAnsi="Times New Roman"/>
                <w:bCs/>
                <w:sz w:val="24"/>
                <w:szCs w:val="24"/>
              </w:rPr>
              <w:t>95. p</w:t>
            </w:r>
            <w:r w:rsidRPr="00B96CEF">
              <w:rPr>
                <w:rFonts w:ascii="Times New Roman" w:hAnsi="Times New Roman"/>
                <w:sz w:val="24"/>
                <w:szCs w:val="24"/>
              </w:rPr>
              <w:t>ants noteic, ka valsts aizsargā cilvēka godu un cieņu. Spīdzināšana, citāda cietsirdīga vai cieņu pazemojoša izturēšanās pret cilvēku ir aizliegta.</w:t>
            </w:r>
            <w:bookmarkStart w:id="1" w:name="p96"/>
            <w:bookmarkEnd w:id="1"/>
            <w:r w:rsidRPr="00B96CEF">
              <w:rPr>
                <w:rFonts w:ascii="Times New Roman" w:hAnsi="Times New Roman"/>
                <w:bCs/>
                <w:sz w:val="24"/>
                <w:szCs w:val="24"/>
              </w:rPr>
              <w:t xml:space="preserve"> </w:t>
            </w:r>
            <w:r w:rsidRPr="00B96CEF">
              <w:rPr>
                <w:rFonts w:ascii="Times New Roman" w:hAnsi="Times New Roman"/>
                <w:sz w:val="24"/>
                <w:szCs w:val="24"/>
              </w:rPr>
              <w:t>Latvijas Republikas Satversme</w:t>
            </w:r>
            <w:r w:rsidR="005F5C80" w:rsidRPr="00B96CEF">
              <w:rPr>
                <w:rFonts w:ascii="Times New Roman" w:hAnsi="Times New Roman"/>
                <w:sz w:val="24"/>
                <w:szCs w:val="24"/>
              </w:rPr>
              <w:t>s</w:t>
            </w:r>
            <w:r w:rsidRPr="00B96CEF">
              <w:rPr>
                <w:rFonts w:ascii="Times New Roman" w:hAnsi="Times New Roman"/>
                <w:sz w:val="24"/>
                <w:szCs w:val="24"/>
              </w:rPr>
              <w:t xml:space="preserve"> </w:t>
            </w:r>
            <w:r w:rsidRPr="00B96CEF">
              <w:rPr>
                <w:rFonts w:ascii="Times New Roman" w:eastAsia="Times New Roman" w:hAnsi="Times New Roman"/>
                <w:bCs/>
                <w:sz w:val="24"/>
                <w:szCs w:val="24"/>
                <w:lang w:eastAsia="lv-LV"/>
              </w:rPr>
              <w:t>96. pants noteic, ka</w:t>
            </w:r>
            <w:r w:rsidRPr="00B96CEF">
              <w:rPr>
                <w:rFonts w:ascii="Times New Roman" w:eastAsia="Times New Roman" w:hAnsi="Times New Roman"/>
                <w:sz w:val="24"/>
                <w:szCs w:val="24"/>
                <w:lang w:eastAsia="lv-LV"/>
              </w:rPr>
              <w:t xml:space="preserve"> ikvienam ir tiesības uz privātās dzīves, mājokļa un korespondences neaizskaramību. </w:t>
            </w:r>
            <w:r w:rsidRPr="00B96CEF">
              <w:rPr>
                <w:rFonts w:ascii="Times New Roman" w:hAnsi="Times New Roman"/>
                <w:sz w:val="24"/>
                <w:szCs w:val="24"/>
              </w:rPr>
              <w:t xml:space="preserve">Cilvēka pamattiesību aizsardzības pienākums ir vispārējs un pieprasa valsts aktīvu rīcību divos virzienos. Viens no tiem ir </w:t>
            </w:r>
            <w:proofErr w:type="spellStart"/>
            <w:r w:rsidRPr="00B96CEF">
              <w:rPr>
                <w:rFonts w:ascii="Times New Roman" w:hAnsi="Times New Roman"/>
                <w:sz w:val="24"/>
                <w:szCs w:val="24"/>
              </w:rPr>
              <w:t>prevencija</w:t>
            </w:r>
            <w:proofErr w:type="spellEnd"/>
            <w:r w:rsidRPr="00B96CEF">
              <w:rPr>
                <w:rFonts w:ascii="Times New Roman" w:hAnsi="Times New Roman"/>
                <w:sz w:val="24"/>
                <w:szCs w:val="24"/>
              </w:rPr>
              <w:t xml:space="preserve"> – darbība, kas vērsta uz nākotni. Valstij ir jāaizsargā cilvēki, nepieļaujot, ka viņu tiesības tiek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14:paraId="09B23DC6" w14:textId="435BD4CB" w:rsidR="00465F09" w:rsidRPr="00B96CEF" w:rsidRDefault="00465F09" w:rsidP="00465F09">
            <w:pPr>
              <w:tabs>
                <w:tab w:val="left" w:pos="0"/>
              </w:tabs>
              <w:ind w:firstLine="550"/>
              <w:jc w:val="both"/>
              <w:rPr>
                <w:rFonts w:ascii="Times New Roman" w:hAnsi="Times New Roman"/>
                <w:sz w:val="24"/>
                <w:szCs w:val="24"/>
              </w:rPr>
            </w:pPr>
            <w:r w:rsidRPr="00B96CEF">
              <w:rPr>
                <w:rFonts w:ascii="Times New Roman" w:hAnsi="Times New Roman"/>
                <w:sz w:val="24"/>
                <w:szCs w:val="24"/>
              </w:rPr>
              <w:t xml:space="preserve">Valstij jābūt spējīgai reaģēt jau uz pamattiesību apdraudējumu, negaidot, kad kāds no sabiedrības locekļiem kļūs par cietušo noziedzīgā nodarījumā. Uz to norādījusi arī Eiropas Cilvēktiesību tiesa, kas 2009. gada 9. jūlija spriedumā lietā </w:t>
            </w:r>
            <w:proofErr w:type="spellStart"/>
            <w:r w:rsidRPr="00B96CEF">
              <w:rPr>
                <w:rStyle w:val="Izclums"/>
                <w:rFonts w:ascii="Times New Roman" w:hAnsi="Times New Roman"/>
                <w:sz w:val="24"/>
                <w:szCs w:val="24"/>
              </w:rPr>
              <w:t>Opuz</w:t>
            </w:r>
            <w:proofErr w:type="spellEnd"/>
            <w:r w:rsidRPr="00B96CEF">
              <w:rPr>
                <w:rStyle w:val="Izclums"/>
                <w:rFonts w:ascii="Times New Roman" w:hAnsi="Times New Roman"/>
                <w:sz w:val="24"/>
                <w:szCs w:val="24"/>
              </w:rPr>
              <w:t xml:space="preserve"> v. </w:t>
            </w:r>
            <w:proofErr w:type="spellStart"/>
            <w:r w:rsidRPr="00B96CEF">
              <w:rPr>
                <w:rStyle w:val="Izclums"/>
                <w:rFonts w:ascii="Times New Roman" w:hAnsi="Times New Roman"/>
                <w:sz w:val="24"/>
                <w:szCs w:val="24"/>
              </w:rPr>
              <w:t>Turkey</w:t>
            </w:r>
            <w:proofErr w:type="spellEnd"/>
            <w:r w:rsidRPr="00B96CEF">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w:t>
            </w:r>
            <w:r w:rsidRPr="00B96CEF">
              <w:rPr>
                <w:rFonts w:ascii="Times New Roman" w:hAnsi="Times New Roman"/>
                <w:sz w:val="24"/>
                <w:szCs w:val="24"/>
              </w:rPr>
              <w:lastRenderedPageBreak/>
              <w:t>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14:paraId="34FF3A27" w14:textId="1415F6A2" w:rsidR="00CF6DE6" w:rsidRPr="00B96CEF" w:rsidRDefault="00CF6DE6" w:rsidP="00465F09">
            <w:pPr>
              <w:tabs>
                <w:tab w:val="left" w:pos="0"/>
              </w:tabs>
              <w:ind w:firstLine="550"/>
              <w:jc w:val="both"/>
              <w:rPr>
                <w:rFonts w:ascii="Times New Roman" w:hAnsi="Times New Roman"/>
                <w:sz w:val="24"/>
                <w:szCs w:val="24"/>
              </w:rPr>
            </w:pPr>
            <w:r w:rsidRPr="00B96CEF">
              <w:rPr>
                <w:rFonts w:ascii="Times New Roman" w:hAnsi="Times New Roman"/>
                <w:sz w:val="24"/>
                <w:szCs w:val="24"/>
              </w:rPr>
              <w:t xml:space="preserve">Līdzīgus secinājumus, atzīstot, ka Itālija ir pārkāpusi Eiropas Cilvēktiesību un pamatbrīvību aizsardzības konvencijas 2., 3. un 14. pantu, Eiropas Cilvēktiesību tiesa ir izdarījusi </w:t>
            </w:r>
            <w:proofErr w:type="gramStart"/>
            <w:r w:rsidR="00DF1536" w:rsidRPr="00B96CEF">
              <w:rPr>
                <w:rFonts w:ascii="Times New Roman" w:hAnsi="Times New Roman"/>
                <w:sz w:val="24"/>
                <w:szCs w:val="24"/>
              </w:rPr>
              <w:t>2017.gada</w:t>
            </w:r>
            <w:proofErr w:type="gramEnd"/>
            <w:r w:rsidR="00DF1536" w:rsidRPr="00B96CEF">
              <w:rPr>
                <w:rFonts w:ascii="Times New Roman" w:hAnsi="Times New Roman"/>
                <w:sz w:val="24"/>
                <w:szCs w:val="24"/>
              </w:rPr>
              <w:t xml:space="preserve"> 2.marta spriedumā </w:t>
            </w:r>
            <w:proofErr w:type="spellStart"/>
            <w:r w:rsidR="00DF1536" w:rsidRPr="00B96CEF">
              <w:rPr>
                <w:rFonts w:ascii="Times New Roman" w:hAnsi="Times New Roman"/>
                <w:i/>
                <w:sz w:val="24"/>
                <w:szCs w:val="24"/>
              </w:rPr>
              <w:t>Talpis</w:t>
            </w:r>
            <w:proofErr w:type="spellEnd"/>
            <w:r w:rsidR="00DF1536" w:rsidRPr="00B96CEF">
              <w:rPr>
                <w:rFonts w:ascii="Times New Roman" w:hAnsi="Times New Roman"/>
                <w:i/>
                <w:sz w:val="24"/>
                <w:szCs w:val="24"/>
              </w:rPr>
              <w:t xml:space="preserve"> v. </w:t>
            </w:r>
            <w:proofErr w:type="spellStart"/>
            <w:r w:rsidR="00DF1536" w:rsidRPr="00B96CEF">
              <w:rPr>
                <w:rFonts w:ascii="Times New Roman" w:hAnsi="Times New Roman"/>
                <w:i/>
                <w:sz w:val="24"/>
                <w:szCs w:val="24"/>
              </w:rPr>
              <w:t>Italy</w:t>
            </w:r>
            <w:proofErr w:type="spellEnd"/>
            <w:r w:rsidR="00DF1536" w:rsidRPr="00B96CEF">
              <w:rPr>
                <w:rFonts w:ascii="Times New Roman" w:hAnsi="Times New Roman"/>
                <w:sz w:val="24"/>
                <w:szCs w:val="24"/>
              </w:rPr>
              <w:t xml:space="preserve">, norādot, ka nacionālās iestādes, lai arī to rīcībā ir bijusi informācija par vairākkārtējiem vardarbības gadījumiem, kas bijuši vērsti pret </w:t>
            </w:r>
            <w:proofErr w:type="spellStart"/>
            <w:r w:rsidR="00DF1536" w:rsidRPr="00B96CEF">
              <w:rPr>
                <w:rFonts w:ascii="Times New Roman" w:hAnsi="Times New Roman"/>
                <w:sz w:val="24"/>
                <w:szCs w:val="24"/>
              </w:rPr>
              <w:t>Talpis</w:t>
            </w:r>
            <w:proofErr w:type="spellEnd"/>
            <w:r w:rsidR="00DF1536" w:rsidRPr="00B96CEF">
              <w:rPr>
                <w:rFonts w:ascii="Times New Roman" w:hAnsi="Times New Roman"/>
                <w:sz w:val="24"/>
                <w:szCs w:val="24"/>
              </w:rPr>
              <w:t xml:space="preserve"> kundzi, ir rīkojušās pasīvi, izmeklēšanas darbības un rīcība ir bijusi novēlota, kā rezultātā, vienā no uzbrukumiem, ko veica </w:t>
            </w:r>
            <w:proofErr w:type="spellStart"/>
            <w:r w:rsidR="00DF1536" w:rsidRPr="00B96CEF">
              <w:rPr>
                <w:rFonts w:ascii="Times New Roman" w:hAnsi="Times New Roman"/>
                <w:sz w:val="24"/>
                <w:szCs w:val="24"/>
              </w:rPr>
              <w:t>Talpis</w:t>
            </w:r>
            <w:proofErr w:type="spellEnd"/>
            <w:r w:rsidR="00DF1536" w:rsidRPr="00B96CEF">
              <w:rPr>
                <w:rFonts w:ascii="Times New Roman" w:hAnsi="Times New Roman"/>
                <w:sz w:val="24"/>
                <w:szCs w:val="24"/>
              </w:rPr>
              <w:t xml:space="preserve"> kundzes dzīvesbiedrs, tika nogalināts viņas dēls, savukārt viņai tika nodarīti dzīvībai bīstami miesas bojājumi. </w:t>
            </w:r>
          </w:p>
          <w:p w14:paraId="01588AB9" w14:textId="5AFE74EE"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 xml:space="preserve">Jānorāda, ka vardarbība ne tikai negatīvi ietekmē konkrēto personu, pret kuru ir vērsta vardarbība vai kura ir pakļauta vardarbības riskam, bet vardarbībai ir arī ekonomiskas izmaksas un negatīva ietekme uz ekonomisko attīstību. Ņemot vērā izmaksas, kas saistītas ar vardarbību no tuvām personām, dažādas </w:t>
            </w:r>
            <w:proofErr w:type="spellStart"/>
            <w:r w:rsidRPr="00B96CEF">
              <w:rPr>
                <w:rFonts w:ascii="Times New Roman" w:hAnsi="Times New Roman"/>
                <w:sz w:val="24"/>
                <w:szCs w:val="24"/>
              </w:rPr>
              <w:t>prevencijas</w:t>
            </w:r>
            <w:proofErr w:type="spellEnd"/>
            <w:r w:rsidRPr="00B96CEF">
              <w:rPr>
                <w:rFonts w:ascii="Times New Roman" w:hAnsi="Times New Roman"/>
                <w:sz w:val="24"/>
                <w:szCs w:val="24"/>
              </w:rPr>
              <w:t xml:space="preserve"> aktivitātes ir iespējams salīdzināt un novērtēt kā naudas ziņā izdevīgākas. Šāda pieeja norāda uz sabiedrības ietaupījumu, ieguldot līdzekļus vardarbības novēršanā.</w:t>
            </w:r>
          </w:p>
          <w:p w14:paraId="3CCE810C" w14:textId="52C87281"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Vardarbība rada trīs pamata izmaksu veidus: zaudēta produktivitāte un ekonomiskais ieguldījums, pakalpojumi (veselības aprūpe, tiesībsargājoša sistēma, sociālie pakalpojumi un specializētie pakalpojumi) un fiziska un emocionāla ietekme uz cietušo. Vardarbības skartajiem cilvēkiem var būt gan fiziskās un garīgās veselības nopietni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ievainotā cilvēka zaudētā darbalaika dēļ. Turklāt tā arī izsūc resursus no pakalpojumiem, kas tiek publiski vai kolektīvi finansēti.</w:t>
            </w:r>
          </w:p>
          <w:p w14:paraId="593978C9" w14:textId="5C063695"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2013.</w:t>
            </w:r>
            <w:r w:rsidR="00C61B1E" w:rsidRPr="00B96CEF">
              <w:rPr>
                <w:rFonts w:ascii="Times New Roman" w:hAnsi="Times New Roman"/>
                <w:sz w:val="24"/>
                <w:szCs w:val="24"/>
              </w:rPr>
              <w:t> </w:t>
            </w:r>
            <w:r w:rsidRPr="00B96CEF">
              <w:rPr>
                <w:rFonts w:ascii="Times New Roman" w:hAnsi="Times New Roman"/>
                <w:sz w:val="24"/>
                <w:szCs w:val="24"/>
              </w:rPr>
              <w:t>gadā pēc Eiropas Parlamenta iniciatīvas tika veikts pētījums par Eiropas pievienotās vērtības novērtējumiem vardarbības starp tuvām personām apkarošanas jomā</w:t>
            </w:r>
            <w:r w:rsidRPr="00B96CEF">
              <w:rPr>
                <w:rStyle w:val="Vresatsauce"/>
                <w:rFonts w:ascii="Times New Roman" w:hAnsi="Times New Roman"/>
                <w:sz w:val="24"/>
                <w:szCs w:val="24"/>
              </w:rPr>
              <w:footnoteReference w:id="1"/>
            </w:r>
            <w:r w:rsidRPr="00B96CEF">
              <w:rPr>
                <w:rFonts w:ascii="Times New Roman" w:hAnsi="Times New Roman"/>
                <w:sz w:val="24"/>
                <w:szCs w:val="24"/>
              </w:rPr>
              <w:t xml:space="preserve">. Saskaņā ar šī pētījuma datiem ikgadējās vardarbības starp tuvām personām ekonomiskās izmaksas ir 69,0 miljardi </w:t>
            </w:r>
            <w:proofErr w:type="spellStart"/>
            <w:r w:rsidRPr="00B96CEF">
              <w:rPr>
                <w:rFonts w:ascii="Times New Roman" w:hAnsi="Times New Roman"/>
                <w:i/>
                <w:sz w:val="24"/>
                <w:szCs w:val="24"/>
              </w:rPr>
              <w:t>euro</w:t>
            </w:r>
            <w:proofErr w:type="spellEnd"/>
            <w:r w:rsidRPr="00B96CEF">
              <w:rPr>
                <w:rFonts w:ascii="Times New Roman" w:hAnsi="Times New Roman"/>
                <w:sz w:val="24"/>
                <w:szCs w:val="24"/>
              </w:rPr>
              <w:t>, kas atbilst 0,5</w:t>
            </w:r>
            <w:r w:rsidR="00C61B1E" w:rsidRPr="00B96CEF">
              <w:rPr>
                <w:rFonts w:ascii="Times New Roman" w:hAnsi="Times New Roman"/>
                <w:sz w:val="24"/>
                <w:szCs w:val="24"/>
              </w:rPr>
              <w:t> </w:t>
            </w:r>
            <w:r w:rsidRPr="00B96CEF">
              <w:rPr>
                <w:rFonts w:ascii="Times New Roman" w:hAnsi="Times New Roman"/>
                <w:sz w:val="24"/>
                <w:szCs w:val="24"/>
              </w:rPr>
              <w:t>% no E</w:t>
            </w:r>
            <w:r w:rsidR="00C61B1E" w:rsidRPr="00B96CEF">
              <w:rPr>
                <w:rFonts w:ascii="Times New Roman" w:hAnsi="Times New Roman"/>
                <w:sz w:val="24"/>
                <w:szCs w:val="24"/>
              </w:rPr>
              <w:t>iropas Savienības</w:t>
            </w:r>
            <w:r w:rsidRPr="00B96CEF">
              <w:rPr>
                <w:rFonts w:ascii="Times New Roman" w:hAnsi="Times New Roman"/>
                <w:sz w:val="24"/>
                <w:szCs w:val="24"/>
              </w:rPr>
              <w:t xml:space="preserve"> </w:t>
            </w:r>
            <w:r w:rsidR="008B47BD" w:rsidRPr="00B96CEF">
              <w:rPr>
                <w:rFonts w:ascii="Times New Roman" w:hAnsi="Times New Roman"/>
                <w:sz w:val="24"/>
                <w:szCs w:val="24"/>
              </w:rPr>
              <w:t xml:space="preserve">(turpmāk – ES) </w:t>
            </w:r>
            <w:r w:rsidRPr="00B96CEF">
              <w:rPr>
                <w:rFonts w:ascii="Times New Roman" w:hAnsi="Times New Roman"/>
                <w:sz w:val="24"/>
                <w:szCs w:val="24"/>
              </w:rPr>
              <w:t xml:space="preserve">iekšzemes kopprodukta (turpmāk – IKP). Šajās izmaksās ir ierēķināti 45,0 miljardi </w:t>
            </w:r>
            <w:proofErr w:type="spellStart"/>
            <w:r w:rsidRPr="00B96CEF">
              <w:rPr>
                <w:rFonts w:ascii="Times New Roman" w:hAnsi="Times New Roman"/>
                <w:i/>
                <w:sz w:val="24"/>
                <w:szCs w:val="24"/>
              </w:rPr>
              <w:t>euro</w:t>
            </w:r>
            <w:proofErr w:type="spellEnd"/>
            <w:r w:rsidRPr="00B96CEF">
              <w:rPr>
                <w:rFonts w:ascii="Times New Roman" w:hAnsi="Times New Roman"/>
                <w:sz w:val="24"/>
                <w:szCs w:val="24"/>
              </w:rPr>
              <w:t>, ko izmaksā pakalpojumu sniegšana</w:t>
            </w:r>
            <w:proofErr w:type="gramStart"/>
            <w:r w:rsidRPr="00B96CEF">
              <w:rPr>
                <w:rFonts w:ascii="Times New Roman" w:hAnsi="Times New Roman"/>
                <w:sz w:val="24"/>
                <w:szCs w:val="24"/>
              </w:rPr>
              <w:t>, un 24,0 miljardi</w:t>
            </w:r>
            <w:proofErr w:type="gramEnd"/>
            <w:r w:rsidRPr="00B96CEF">
              <w:rPr>
                <w:rFonts w:ascii="Times New Roman" w:hAnsi="Times New Roman"/>
                <w:sz w:val="24"/>
                <w:szCs w:val="24"/>
              </w:rPr>
              <w:t xml:space="preserve"> </w:t>
            </w:r>
            <w:proofErr w:type="spellStart"/>
            <w:r w:rsidRPr="00B96CEF">
              <w:rPr>
                <w:rFonts w:ascii="Times New Roman" w:hAnsi="Times New Roman"/>
                <w:i/>
                <w:sz w:val="24"/>
                <w:szCs w:val="24"/>
              </w:rPr>
              <w:lastRenderedPageBreak/>
              <w:t>euro</w:t>
            </w:r>
            <w:proofErr w:type="spellEnd"/>
            <w:r w:rsidRPr="00B96CEF">
              <w:rPr>
                <w:rFonts w:ascii="Times New Roman" w:hAnsi="Times New Roman"/>
                <w:sz w:val="24"/>
                <w:szCs w:val="24"/>
              </w:rPr>
              <w:t>, ko veido zaudējumi ekonomikai. Tād</w:t>
            </w:r>
            <w:r w:rsidR="008B47BD" w:rsidRPr="00B96CEF">
              <w:rPr>
                <w:rFonts w:ascii="Times New Roman" w:hAnsi="Times New Roman"/>
                <w:sz w:val="24"/>
                <w:szCs w:val="24"/>
              </w:rPr>
              <w:t>ē</w:t>
            </w:r>
            <w:r w:rsidRPr="00B96CEF">
              <w:rPr>
                <w:rFonts w:ascii="Times New Roman" w:hAnsi="Times New Roman"/>
                <w:sz w:val="24"/>
                <w:szCs w:val="24"/>
              </w:rPr>
              <w:t>jādi, ja vardarbības starp tuvām personām apmērus ES izdotos samazināt kaut vai tikai par 10</w:t>
            </w:r>
            <w:r w:rsidR="008B47BD" w:rsidRPr="00B96CEF">
              <w:rPr>
                <w:rFonts w:ascii="Times New Roman" w:hAnsi="Times New Roman"/>
                <w:sz w:val="24"/>
                <w:szCs w:val="24"/>
              </w:rPr>
              <w:t> </w:t>
            </w:r>
            <w:r w:rsidRPr="00B96CEF">
              <w:rPr>
                <w:rFonts w:ascii="Times New Roman" w:hAnsi="Times New Roman"/>
                <w:sz w:val="24"/>
                <w:szCs w:val="24"/>
              </w:rPr>
              <w:t>%, tiešās ekonomiskās izmaksas samazinātos par apmēram 7 miljardiem</w:t>
            </w:r>
            <w:r w:rsidRPr="00B96CEF">
              <w:rPr>
                <w:rFonts w:ascii="Times New Roman" w:hAnsi="Times New Roman"/>
                <w:i/>
                <w:sz w:val="24"/>
                <w:szCs w:val="24"/>
              </w:rPr>
              <w:t xml:space="preserve"> </w:t>
            </w:r>
            <w:proofErr w:type="spellStart"/>
            <w:r w:rsidRPr="00B96CEF">
              <w:rPr>
                <w:rFonts w:ascii="Times New Roman" w:hAnsi="Times New Roman"/>
                <w:i/>
                <w:sz w:val="24"/>
                <w:szCs w:val="24"/>
              </w:rPr>
              <w:t>euro</w:t>
            </w:r>
            <w:proofErr w:type="spellEnd"/>
            <w:r w:rsidRPr="00B96CEF">
              <w:rPr>
                <w:rFonts w:ascii="Times New Roman" w:hAnsi="Times New Roman"/>
                <w:sz w:val="24"/>
                <w:szCs w:val="24"/>
              </w:rPr>
              <w:t xml:space="preserve"> gadā.</w:t>
            </w:r>
          </w:p>
          <w:p w14:paraId="0CDB8AA5" w14:textId="49D72C70" w:rsidR="003C1EA1" w:rsidRPr="00B96CEF" w:rsidRDefault="003C1EA1"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2014.</w:t>
            </w:r>
            <w:r w:rsidR="008B47BD" w:rsidRPr="00B96CEF">
              <w:rPr>
                <w:rFonts w:ascii="Times New Roman" w:hAnsi="Times New Roman"/>
                <w:sz w:val="24"/>
                <w:szCs w:val="24"/>
              </w:rPr>
              <w:t> </w:t>
            </w:r>
            <w:r w:rsidRPr="00B96CEF">
              <w:rPr>
                <w:rFonts w:ascii="Times New Roman" w:hAnsi="Times New Roman"/>
                <w:sz w:val="24"/>
                <w:szCs w:val="24"/>
              </w:rPr>
              <w:t xml:space="preserve">gada augustā tika publicēts pētījums par vardarbības ekonomisko ietekmi uz pasaules ekonomiku. Šī Oksfordas un Stenfordas universitātes zinātnieku pētījuma </w:t>
            </w:r>
            <w:r w:rsidR="008B47BD" w:rsidRPr="00B96CEF">
              <w:rPr>
                <w:rFonts w:ascii="Times New Roman" w:hAnsi="Times New Roman"/>
                <w:sz w:val="24"/>
                <w:szCs w:val="24"/>
              </w:rPr>
              <w:t>"</w:t>
            </w:r>
            <w:r w:rsidRPr="00B96CEF">
              <w:rPr>
                <w:rFonts w:ascii="Times New Roman" w:hAnsi="Times New Roman"/>
                <w:sz w:val="24"/>
                <w:szCs w:val="24"/>
              </w:rPr>
              <w:t>Konfliktu un vardarbības novērtēšanas ziņojums</w:t>
            </w:r>
            <w:r w:rsidR="008B47BD" w:rsidRPr="00B96CEF">
              <w:rPr>
                <w:rFonts w:ascii="Times New Roman" w:hAnsi="Times New Roman"/>
                <w:sz w:val="24"/>
                <w:szCs w:val="24"/>
              </w:rPr>
              <w:t>"</w:t>
            </w:r>
            <w:r w:rsidRPr="00B96CEF">
              <w:rPr>
                <w:rFonts w:ascii="Times New Roman" w:hAnsi="Times New Roman"/>
                <w:sz w:val="24"/>
                <w:szCs w:val="24"/>
              </w:rPr>
              <w:t xml:space="preserve"> rezultāti</w:t>
            </w:r>
            <w:r w:rsidRPr="00B96CEF">
              <w:rPr>
                <w:rStyle w:val="Vresatsauce"/>
                <w:rFonts w:ascii="Times New Roman" w:hAnsi="Times New Roman"/>
                <w:sz w:val="24"/>
                <w:szCs w:val="24"/>
              </w:rPr>
              <w:footnoteReference w:id="2"/>
            </w:r>
            <w:r w:rsidRPr="00B96CEF">
              <w:rPr>
                <w:rFonts w:ascii="Times New Roman" w:hAnsi="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proofErr w:type="spellStart"/>
            <w:r w:rsidRPr="00B96CEF">
              <w:rPr>
                <w:rFonts w:ascii="Times New Roman" w:hAnsi="Times New Roman"/>
                <w:i/>
                <w:sz w:val="24"/>
                <w:szCs w:val="24"/>
              </w:rPr>
              <w:t>euro</w:t>
            </w:r>
            <w:proofErr w:type="spellEnd"/>
            <w:r w:rsidRPr="00B96CEF">
              <w:rPr>
                <w:rFonts w:ascii="Times New Roman" w:hAnsi="Times New Roman"/>
                <w:sz w:val="24"/>
                <w:szCs w:val="24"/>
              </w:rPr>
              <w:t xml:space="preserve">: kolektīvas, </w:t>
            </w:r>
            <w:proofErr w:type="spellStart"/>
            <w:r w:rsidRPr="00B96CEF">
              <w:rPr>
                <w:rFonts w:ascii="Times New Roman" w:hAnsi="Times New Roman"/>
                <w:sz w:val="24"/>
                <w:szCs w:val="24"/>
              </w:rPr>
              <w:t>starppersonu</w:t>
            </w:r>
            <w:proofErr w:type="spellEnd"/>
            <w:r w:rsidRPr="00B96CEF">
              <w:rPr>
                <w:rFonts w:ascii="Times New Roman" w:hAnsi="Times New Roman"/>
                <w:sz w:val="24"/>
                <w:szCs w:val="24"/>
              </w:rPr>
              <w:t xml:space="preserve"> vardarbības, intīmo partneru vardarbība, cietsirdības pret bērniem un seksuālas vardarbības izmaksas ir 11</w:t>
            </w:r>
            <w:r w:rsidR="008B47BD" w:rsidRPr="00B96CEF">
              <w:rPr>
                <w:rFonts w:ascii="Times New Roman" w:hAnsi="Times New Roman"/>
                <w:sz w:val="24"/>
                <w:szCs w:val="24"/>
              </w:rPr>
              <w:t> </w:t>
            </w:r>
            <w:r w:rsidRPr="00B96CEF">
              <w:rPr>
                <w:rFonts w:ascii="Times New Roman" w:hAnsi="Times New Roman"/>
                <w:sz w:val="24"/>
                <w:szCs w:val="24"/>
              </w:rPr>
              <w:t>% no globālā IKP apmēra. Šīs slepkavību un vardarbības izmaksas ir gandrīz četras reizes augstākas nekā izmaksas, kas rodas pilsoņu kara dēļ.</w:t>
            </w:r>
          </w:p>
          <w:p w14:paraId="20C0C957" w14:textId="11D864FA" w:rsidR="0043374A" w:rsidRPr="00B96CEF" w:rsidRDefault="0043374A"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Eiropas Savienības Dzimumu līdztiesības aģentūra (EIGE), vērtējot ar dzimumu saistītas vardarbības izmaksas Eiropas Savienībā, ir veikusi pētījumu</w:t>
            </w:r>
            <w:r w:rsidRPr="00B96CEF">
              <w:rPr>
                <w:rFonts w:ascii="Times New Roman" w:hAnsi="Times New Roman"/>
                <w:sz w:val="24"/>
                <w:szCs w:val="24"/>
                <w:lang w:eastAsia="lv-LV"/>
              </w:rPr>
              <w:t xml:space="preserve">, kas publicēts </w:t>
            </w:r>
            <w:proofErr w:type="gramStart"/>
            <w:r w:rsidRPr="00B96CEF">
              <w:rPr>
                <w:rFonts w:ascii="Times New Roman" w:hAnsi="Times New Roman"/>
                <w:sz w:val="24"/>
                <w:szCs w:val="24"/>
                <w:lang w:eastAsia="lv-LV"/>
              </w:rPr>
              <w:t>2014.gadā</w:t>
            </w:r>
            <w:proofErr w:type="gramEnd"/>
            <w:r w:rsidRPr="00B96CEF">
              <w:rPr>
                <w:rFonts w:ascii="Times New Roman" w:hAnsi="Times New Roman"/>
                <w:sz w:val="24"/>
                <w:szCs w:val="24"/>
                <w:lang w:eastAsia="lv-LV"/>
              </w:rPr>
              <w:t>, un tā mērķis bija identificēt un ieteikt atbilstošu metodoloģiju, lai mērītu ar dzimumu saistītas vardarbības izmaksas 28 Eiropas Savienības valstīs. Pētījumā identificētas trīs būtiskākās izmaksu pozīcijas: zaudētā ekonomiskā produktivitāte, sniegto pakalpojumu izmaksas un fiziskā un emocionālā ietekme uz cietušo. Saskaņā ar pētījuma datiem, intīmā partnera vardarbības izmaksas 28 Eiropas Savienības valstīs ir simts divdesmit divi miljardi EUR (122000000000 EUR), bet ar dzimumu saistītas vardarbības pret sievietēm izmaksas ir divi simti divdesmit pieci miljardi EUR (225000000000 EUR) (sk.</w:t>
            </w:r>
            <w:proofErr w:type="gramStart"/>
            <w:r w:rsidRPr="00B96CEF">
              <w:rPr>
                <w:rFonts w:ascii="Times New Roman" w:hAnsi="Times New Roman"/>
                <w:sz w:val="24"/>
                <w:szCs w:val="24"/>
                <w:lang w:eastAsia="lv-LV"/>
              </w:rPr>
              <w:t xml:space="preserve">  </w:t>
            </w:r>
            <w:proofErr w:type="gramEnd"/>
            <w:r w:rsidR="005D3CB7">
              <w:fldChar w:fldCharType="begin"/>
            </w:r>
            <w:r w:rsidR="005D3CB7">
              <w:instrText xml:space="preserve"> HYPERLINK "http://eige.europa.eu/content/document/estimating-the-costs-of-gender-based-violence-in-the-european-union-report" </w:instrText>
            </w:r>
            <w:r w:rsidR="005D3CB7">
              <w:fldChar w:fldCharType="separate"/>
            </w:r>
            <w:r w:rsidRPr="00B96CEF">
              <w:rPr>
                <w:rStyle w:val="Hipersaite"/>
                <w:rFonts w:ascii="Times New Roman" w:hAnsi="Times New Roman"/>
                <w:color w:val="auto"/>
                <w:sz w:val="24"/>
                <w:szCs w:val="24"/>
              </w:rPr>
              <w:t>http://eige.europa.eu/content/document/estimating-the-costs-of-gender-based-violence-in-the-european-union-report</w:t>
            </w:r>
            <w:r w:rsidR="005D3CB7">
              <w:rPr>
                <w:rStyle w:val="Hipersaite"/>
                <w:rFonts w:ascii="Times New Roman" w:hAnsi="Times New Roman"/>
                <w:color w:val="auto"/>
                <w:sz w:val="24"/>
                <w:szCs w:val="24"/>
              </w:rPr>
              <w:fldChar w:fldCharType="end"/>
            </w:r>
            <w:r w:rsidRPr="00B96CEF">
              <w:rPr>
                <w:rFonts w:ascii="Times New Roman" w:hAnsi="Times New Roman"/>
                <w:sz w:val="24"/>
                <w:szCs w:val="24"/>
              </w:rPr>
              <w:t xml:space="preserve">). </w:t>
            </w:r>
            <w:r w:rsidRPr="00B96CEF">
              <w:rPr>
                <w:rFonts w:ascii="Times New Roman" w:hAnsi="Times New Roman"/>
                <w:sz w:val="24"/>
                <w:szCs w:val="24"/>
                <w:lang w:eastAsia="lv-LV"/>
              </w:rPr>
              <w:t>Šo aprēķina metodoloģiju attiecinot uz Latviju, EIGE aprēķināja, ka Latvijā ar dzimumu sai</w:t>
            </w:r>
            <w:r w:rsidR="00F9770C" w:rsidRPr="00B96CEF">
              <w:rPr>
                <w:rFonts w:ascii="Times New Roman" w:hAnsi="Times New Roman"/>
                <w:sz w:val="24"/>
                <w:szCs w:val="24"/>
                <w:lang w:eastAsia="lv-LV"/>
              </w:rPr>
              <w:t>stītas vardarbības ģimenē</w:t>
            </w:r>
            <w:r w:rsidRPr="00B96CEF">
              <w:rPr>
                <w:rFonts w:ascii="Times New Roman" w:hAnsi="Times New Roman"/>
                <w:sz w:val="24"/>
                <w:szCs w:val="24"/>
                <w:lang w:eastAsia="lv-LV"/>
              </w:rPr>
              <w:t xml:space="preserve"> izmaksas sasniedz 442 miljonus EUR gadā (sk. </w:t>
            </w:r>
            <w:hyperlink r:id="rId8" w:history="1">
              <w:r w:rsidRPr="00B96CEF">
                <w:rPr>
                  <w:rStyle w:val="Hipersaite"/>
                  <w:rFonts w:ascii="Times New Roman" w:hAnsi="Times New Roman"/>
                  <w:color w:val="auto"/>
                  <w:sz w:val="24"/>
                  <w:szCs w:val="24"/>
                  <w:lang w:eastAsia="lv-LV"/>
                </w:rPr>
                <w:t>http://eige.europa.eu/rdc/eige-publications/combating-violence-against-women-latvia</w:t>
              </w:r>
            </w:hyperlink>
            <w:r w:rsidRPr="00B96CEF">
              <w:rPr>
                <w:rFonts w:ascii="Times New Roman" w:hAnsi="Times New Roman"/>
                <w:sz w:val="24"/>
                <w:szCs w:val="24"/>
                <w:lang w:eastAsia="lv-LV"/>
              </w:rPr>
              <w:t>).</w:t>
            </w:r>
          </w:p>
          <w:p w14:paraId="3862640C" w14:textId="4EB39B46" w:rsidR="003C1EA1" w:rsidRPr="00B96CEF" w:rsidRDefault="00F9770C"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 xml:space="preserve">Šīs </w:t>
            </w:r>
            <w:r w:rsidR="003C1EA1" w:rsidRPr="00B96CEF">
              <w:rPr>
                <w:rFonts w:ascii="Times New Roman" w:hAnsi="Times New Roman"/>
                <w:sz w:val="24"/>
                <w:szCs w:val="24"/>
              </w:rPr>
              <w:t xml:space="preserve">izmaksas veidojas tieši iepriekš aprakstīto apstākļu dēļ – zaudēta produktivitāte un ekonomiskais ieguldījums, pakalpojumi, kurus nepieciešams saņemt (veselības aprūpe, tiesībsargājoša sistēma, sociālie </w:t>
            </w:r>
            <w:r w:rsidR="003C1EA1" w:rsidRPr="00B96CEF">
              <w:rPr>
                <w:rFonts w:ascii="Times New Roman" w:hAnsi="Times New Roman"/>
                <w:sz w:val="24"/>
                <w:szCs w:val="24"/>
              </w:rPr>
              <w:lastRenderedPageBreak/>
              <w:t>pakalpojumi un specializētie pakalpojumi) un fiziska un emocionāla ietekme uz personu, pret kuru vēr</w:t>
            </w:r>
            <w:r w:rsidR="003B12EB" w:rsidRPr="00B96CEF">
              <w:rPr>
                <w:rFonts w:ascii="Times New Roman" w:hAnsi="Times New Roman"/>
                <w:sz w:val="24"/>
                <w:szCs w:val="24"/>
              </w:rPr>
              <w:t>s</w:t>
            </w:r>
            <w:r w:rsidR="003C1EA1" w:rsidRPr="00B96CEF">
              <w:rPr>
                <w:rFonts w:ascii="Times New Roman" w:hAnsi="Times New Roman"/>
                <w:sz w:val="24"/>
                <w:szCs w:val="24"/>
              </w:rPr>
              <w:t>t</w:t>
            </w:r>
            <w:r w:rsidR="008B47BD" w:rsidRPr="00B96CEF">
              <w:rPr>
                <w:rFonts w:ascii="Times New Roman" w:hAnsi="Times New Roman"/>
                <w:sz w:val="24"/>
                <w:szCs w:val="24"/>
              </w:rPr>
              <w:t>a</w:t>
            </w:r>
            <w:r w:rsidR="003C1EA1" w:rsidRPr="00B96CEF">
              <w:rPr>
                <w:rFonts w:ascii="Times New Roman" w:hAnsi="Times New Roman"/>
                <w:sz w:val="24"/>
                <w:szCs w:val="24"/>
              </w:rPr>
              <w:t xml:space="preserve"> vardarbība vai kura pakļauta vardarbības riskam. 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15F89D2A" w14:textId="67C4C2E0" w:rsidR="00BA21CF" w:rsidRPr="00B96CEF" w:rsidRDefault="00630B8E" w:rsidP="003C1EA1">
            <w:pPr>
              <w:autoSpaceDE w:val="0"/>
              <w:autoSpaceDN w:val="0"/>
              <w:adjustRightInd w:val="0"/>
              <w:ind w:firstLine="720"/>
              <w:jc w:val="both"/>
              <w:rPr>
                <w:rFonts w:ascii="Times New Roman" w:hAnsi="Times New Roman"/>
                <w:sz w:val="24"/>
                <w:szCs w:val="24"/>
              </w:rPr>
            </w:pPr>
            <w:r w:rsidRPr="00B96CEF">
              <w:rPr>
                <w:rFonts w:ascii="Times New Roman" w:hAnsi="Times New Roman"/>
                <w:sz w:val="24"/>
                <w:szCs w:val="24"/>
              </w:rPr>
              <w:t xml:space="preserve">Tādējādi valstij ir pozitīvs pienākums, </w:t>
            </w:r>
            <w:r w:rsidR="00BA21CF" w:rsidRPr="00B96CEF">
              <w:rPr>
                <w:rFonts w:ascii="Times New Roman" w:hAnsi="Times New Roman"/>
                <w:sz w:val="24"/>
                <w:szCs w:val="24"/>
              </w:rPr>
              <w:t xml:space="preserve">ne tikai izveidot mehānismu, </w:t>
            </w:r>
            <w:r w:rsidRPr="00B96CEF">
              <w:rPr>
                <w:rFonts w:ascii="Times New Roman" w:hAnsi="Times New Roman"/>
                <w:sz w:val="24"/>
                <w:szCs w:val="24"/>
              </w:rPr>
              <w:t xml:space="preserve">kādā iespējams aizsargāt jau aizskartas tiesības, </w:t>
            </w:r>
            <w:r w:rsidR="00BA21CF" w:rsidRPr="00B96CEF">
              <w:rPr>
                <w:rFonts w:ascii="Times New Roman" w:hAnsi="Times New Roman"/>
                <w:sz w:val="24"/>
                <w:szCs w:val="24"/>
              </w:rPr>
              <w:t>paredzot 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w:t>
            </w:r>
          </w:p>
          <w:p w14:paraId="7DB20BA0" w14:textId="3285B586" w:rsidR="00ED5045" w:rsidRPr="00B96CEF" w:rsidRDefault="003D0CFC" w:rsidP="00ED5045">
            <w:pPr>
              <w:pStyle w:val="Bezatstarpm"/>
              <w:jc w:val="both"/>
              <w:rPr>
                <w:rFonts w:ascii="Times New Roman" w:hAnsi="Times New Roman" w:cs="Times New Roman"/>
                <w:sz w:val="24"/>
                <w:szCs w:val="24"/>
              </w:rPr>
            </w:pPr>
            <w:r w:rsidRPr="00B96CEF">
              <w:rPr>
                <w:rFonts w:ascii="Times New Roman" w:hAnsi="Times New Roman"/>
                <w:sz w:val="24"/>
                <w:szCs w:val="24"/>
              </w:rPr>
              <w:tab/>
              <w:t xml:space="preserve">Atbilstoši definīcijai </w:t>
            </w:r>
            <w:proofErr w:type="spellStart"/>
            <w:r w:rsidRPr="00B96CEF">
              <w:rPr>
                <w:rStyle w:val="vard12"/>
                <w:rFonts w:ascii="Times New Roman" w:hAnsi="Times New Roman" w:cs="Times New Roman"/>
                <w:b w:val="0"/>
                <w:sz w:val="24"/>
                <w:szCs w:val="24"/>
              </w:rPr>
              <w:t>prevencija</w:t>
            </w:r>
            <w:proofErr w:type="spellEnd"/>
            <w:r w:rsidRPr="00B96CEF">
              <w:rPr>
                <w:rFonts w:ascii="Times New Roman" w:hAnsi="Times New Roman" w:cs="Times New Roman"/>
                <w:sz w:val="24"/>
                <w:szCs w:val="24"/>
              </w:rPr>
              <w:t xml:space="preserve"> (</w:t>
            </w:r>
            <w:proofErr w:type="spellStart"/>
            <w:r w:rsidRPr="00B96CEF">
              <w:rPr>
                <w:rFonts w:ascii="Times New Roman" w:hAnsi="Times New Roman" w:cs="Times New Roman"/>
                <w:i/>
                <w:sz w:val="24"/>
                <w:szCs w:val="24"/>
              </w:rPr>
              <w:t>praevenire</w:t>
            </w:r>
            <w:proofErr w:type="spellEnd"/>
            <w:r w:rsidRPr="00B96CEF">
              <w:rPr>
                <w:rFonts w:ascii="Times New Roman" w:hAnsi="Times New Roman" w:cs="Times New Roman"/>
                <w:i/>
                <w:sz w:val="24"/>
                <w:szCs w:val="24"/>
              </w:rPr>
              <w:t xml:space="preserve"> – </w:t>
            </w:r>
            <w:r w:rsidRPr="00B96CEF">
              <w:rPr>
                <w:rFonts w:ascii="Times New Roman" w:hAnsi="Times New Roman" w:cs="Times New Roman"/>
                <w:sz w:val="24"/>
                <w:szCs w:val="24"/>
              </w:rPr>
              <w:t>latīņu val. aizsteigties priekšā) ir valsts realizēts pasākumu kopums, kas vērsts uz to, lai kavētu noziedzīgu nodarījumu izdarīšanu valstī vai kādā tās reģionā.</w:t>
            </w:r>
            <w:r w:rsidR="00ED5045" w:rsidRPr="00B96CEF">
              <w:rPr>
                <w:rFonts w:ascii="Times New Roman" w:hAnsi="Times New Roman" w:cs="Times New Roman"/>
                <w:sz w:val="24"/>
                <w:szCs w:val="24"/>
              </w:rPr>
              <w:t xml:space="preserve"> Tāpat </w:t>
            </w:r>
            <w:proofErr w:type="spellStart"/>
            <w:r w:rsidR="00ED5045" w:rsidRPr="00B96CEF">
              <w:rPr>
                <w:rFonts w:ascii="Times New Roman" w:hAnsi="Times New Roman" w:cs="Times New Roman"/>
                <w:sz w:val="24"/>
                <w:szCs w:val="24"/>
              </w:rPr>
              <w:t>prevencija</w:t>
            </w:r>
            <w:proofErr w:type="spellEnd"/>
            <w:r w:rsidR="00ED5045" w:rsidRPr="00B96CEF">
              <w:rPr>
                <w:rFonts w:ascii="Times New Roman" w:hAnsi="Times New Roman" w:cs="Times New Roman"/>
                <w:sz w:val="24"/>
                <w:szCs w:val="24"/>
              </w:rPr>
              <w:t xml:space="preserve"> ir skaidrota kā valsts iestāžu, pašvaldību un iedzīvotāju sadarbība noziedzības cēloņu un veicinošo faktoru novēršanai/samazināšanai, noziedzīgas uzvedības iespēju mazināšanai, kā arī noziegumu izdarīšanas apgrūtināšanai.</w:t>
            </w:r>
          </w:p>
          <w:p w14:paraId="3275023F" w14:textId="0274EA77" w:rsidR="00EF259F" w:rsidRPr="00B96CEF" w:rsidRDefault="00A75793"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B161AA" w:rsidRPr="00B96CEF">
              <w:rPr>
                <w:rFonts w:ascii="Times New Roman" w:hAnsi="Times New Roman" w:cs="Times New Roman"/>
                <w:sz w:val="24"/>
                <w:szCs w:val="24"/>
              </w:rPr>
              <w:t>2014.</w:t>
            </w:r>
            <w:r w:rsidR="00442E17" w:rsidRPr="00B96CEF">
              <w:rPr>
                <w:rFonts w:ascii="Times New Roman" w:hAnsi="Times New Roman" w:cs="Times New Roman"/>
                <w:sz w:val="24"/>
                <w:szCs w:val="24"/>
              </w:rPr>
              <w:t> </w:t>
            </w:r>
            <w:r w:rsidR="00B161AA" w:rsidRPr="00B96CEF">
              <w:rPr>
                <w:rFonts w:ascii="Times New Roman" w:hAnsi="Times New Roman" w:cs="Times New Roman"/>
                <w:sz w:val="24"/>
                <w:szCs w:val="24"/>
              </w:rPr>
              <w:t>gada 31.</w:t>
            </w:r>
            <w:r w:rsidR="00442E17" w:rsidRPr="00B96CEF">
              <w:rPr>
                <w:rFonts w:ascii="Times New Roman" w:hAnsi="Times New Roman" w:cs="Times New Roman"/>
                <w:sz w:val="24"/>
                <w:szCs w:val="24"/>
              </w:rPr>
              <w:t> </w:t>
            </w:r>
            <w:r w:rsidR="00B161AA" w:rsidRPr="00B96CEF">
              <w:rPr>
                <w:rFonts w:ascii="Times New Roman" w:hAnsi="Times New Roman" w:cs="Times New Roman"/>
                <w:sz w:val="24"/>
                <w:szCs w:val="24"/>
              </w:rPr>
              <w:t>martā spēkā stājās grozījumi Civilprocesa likumā</w:t>
            </w:r>
            <w:r w:rsidR="00EF259F" w:rsidRPr="00B96CEF">
              <w:rPr>
                <w:rFonts w:ascii="Times New Roman" w:hAnsi="Times New Roman" w:cs="Times New Roman"/>
                <w:sz w:val="24"/>
                <w:szCs w:val="24"/>
              </w:rPr>
              <w:t>, ar kuriem Latvijas tiesību sistēmā tika ieviests jauns instruments – pagaidu aizsardzība pret vardarbību. Civilprocesa likuma 250.</w:t>
            </w:r>
            <w:r w:rsidR="00EF259F" w:rsidRPr="00B96CEF">
              <w:rPr>
                <w:rFonts w:ascii="Times New Roman" w:hAnsi="Times New Roman" w:cs="Times New Roman"/>
                <w:sz w:val="24"/>
                <w:szCs w:val="24"/>
                <w:vertAlign w:val="superscript"/>
              </w:rPr>
              <w:t>47</w:t>
            </w:r>
            <w:r w:rsidR="00442E17" w:rsidRPr="00B96CEF">
              <w:rPr>
                <w:rFonts w:ascii="Times New Roman" w:hAnsi="Times New Roman" w:cs="Times New Roman"/>
                <w:sz w:val="24"/>
                <w:szCs w:val="24"/>
              </w:rPr>
              <w:t> </w:t>
            </w:r>
            <w:r w:rsidR="00EF259F" w:rsidRPr="00B96CEF">
              <w:rPr>
                <w:rFonts w:ascii="Times New Roman" w:hAnsi="Times New Roman" w:cs="Times New Roman"/>
                <w:sz w:val="24"/>
                <w:szCs w:val="24"/>
              </w:rPr>
              <w:t>panta pirmajā daļā ir dots pagaidu aizsardzības pret vardarbību līdzekļu uzskaitījums, kas atbilstoši minētā panta pirmās daļas 8.</w:t>
            </w:r>
            <w:r w:rsidR="00442E17" w:rsidRPr="00B96CEF">
              <w:rPr>
                <w:rFonts w:ascii="Times New Roman" w:hAnsi="Times New Roman" w:cs="Times New Roman"/>
                <w:sz w:val="24"/>
                <w:szCs w:val="24"/>
              </w:rPr>
              <w:t> </w:t>
            </w:r>
            <w:r w:rsidR="00EF259F" w:rsidRPr="00B96CEF">
              <w:rPr>
                <w:rFonts w:ascii="Times New Roman" w:hAnsi="Times New Roman" w:cs="Times New Roman"/>
                <w:sz w:val="24"/>
                <w:szCs w:val="24"/>
              </w:rPr>
              <w:t>punktam nav izsmeļošs un paredz, ka tiesa personai var noteikt arī citus aizliegumus un pienākumus, kas šajā panta daļā nav minēti.</w:t>
            </w:r>
          </w:p>
          <w:p w14:paraId="4DE3EDF2" w14:textId="07805693" w:rsidR="00567845" w:rsidRPr="00B96CEF" w:rsidRDefault="00567845"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Atbilstoši </w:t>
            </w:r>
            <w:r w:rsidR="005F5C80" w:rsidRPr="00B96CEF">
              <w:rPr>
                <w:rFonts w:ascii="Times New Roman" w:hAnsi="Times New Roman" w:cs="Times New Roman"/>
                <w:sz w:val="24"/>
                <w:szCs w:val="24"/>
              </w:rPr>
              <w:t>M</w:t>
            </w:r>
            <w:r w:rsidRPr="00B96CEF">
              <w:rPr>
                <w:rFonts w:ascii="Times New Roman" w:hAnsi="Times New Roman" w:cs="Times New Roman"/>
                <w:sz w:val="24"/>
                <w:szCs w:val="24"/>
              </w:rPr>
              <w:t xml:space="preserve">inistru kabineta </w:t>
            </w:r>
            <w:r w:rsidR="005F5C80" w:rsidRPr="00B96CEF">
              <w:rPr>
                <w:rFonts w:ascii="Times New Roman" w:hAnsi="Times New Roman" w:cs="Times New Roman"/>
                <w:sz w:val="24"/>
                <w:szCs w:val="24"/>
              </w:rPr>
              <w:t xml:space="preserve">2014. gada 23. decembra </w:t>
            </w:r>
            <w:r w:rsidRPr="00B96CEF">
              <w:rPr>
                <w:rFonts w:ascii="Times New Roman" w:hAnsi="Times New Roman" w:cs="Times New Roman"/>
                <w:sz w:val="24"/>
                <w:szCs w:val="24"/>
              </w:rPr>
              <w:t>noteikumiem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790</w:t>
            </w:r>
            <w:r w:rsidR="005F5C80" w:rsidRPr="00B96CEF">
              <w:rPr>
                <w:rFonts w:ascii="Times New Roman" w:hAnsi="Times New Roman" w:cs="Times New Roman"/>
                <w:sz w:val="24"/>
                <w:szCs w:val="24"/>
              </w:rPr>
              <w:t xml:space="preserve"> "Sociālās rehabilitācijas pakalpojumu sniegšanas kārtība no vardarbības cietušām un vardarbību veikušām pilngadīgām personām" (turpmāk –</w:t>
            </w:r>
            <w:r w:rsidR="00CF4943" w:rsidRPr="00B96CEF">
              <w:rPr>
                <w:rFonts w:ascii="Times New Roman" w:hAnsi="Times New Roman" w:cs="Times New Roman"/>
                <w:sz w:val="24"/>
                <w:szCs w:val="24"/>
              </w:rPr>
              <w:t xml:space="preserve"> n</w:t>
            </w:r>
            <w:r w:rsidR="005F5C80" w:rsidRPr="00B96CEF">
              <w:rPr>
                <w:rFonts w:ascii="Times New Roman" w:hAnsi="Times New Roman" w:cs="Times New Roman"/>
                <w:sz w:val="24"/>
                <w:szCs w:val="24"/>
              </w:rPr>
              <w:t>oteikumi Nr.</w:t>
            </w:r>
            <w:r w:rsidR="003B12EB" w:rsidRPr="00B96CEF">
              <w:rPr>
                <w:rFonts w:ascii="Times New Roman" w:hAnsi="Times New Roman" w:cs="Times New Roman"/>
                <w:sz w:val="24"/>
                <w:szCs w:val="24"/>
              </w:rPr>
              <w:t> </w:t>
            </w:r>
            <w:r w:rsidR="005F5C80" w:rsidRPr="00B96CEF">
              <w:rPr>
                <w:rFonts w:ascii="Times New Roman" w:hAnsi="Times New Roman" w:cs="Times New Roman"/>
                <w:sz w:val="24"/>
                <w:szCs w:val="24"/>
              </w:rPr>
              <w:t>790)</w:t>
            </w:r>
            <w:r w:rsidRPr="00B96CEF">
              <w:rPr>
                <w:rFonts w:ascii="Times New Roman" w:hAnsi="Times New Roman" w:cs="Times New Roman"/>
                <w:sz w:val="24"/>
                <w:szCs w:val="24"/>
              </w:rPr>
              <w:t>, kas spēkā stājās 2015.</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gada 1.</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janvārī, personām, kuras cietušas no vardarbības, ir paredzētas tiesības saņemt sociālās rehabilitācijas pakalpojumus, kas finansēti no valsts budžeta līdzekļiem. </w:t>
            </w:r>
            <w:r w:rsidR="008B47BD" w:rsidRPr="00B96CEF">
              <w:rPr>
                <w:rFonts w:ascii="Times New Roman" w:hAnsi="Times New Roman" w:cs="Times New Roman"/>
                <w:sz w:val="24"/>
                <w:szCs w:val="24"/>
              </w:rPr>
              <w:t>N</w:t>
            </w:r>
            <w:r w:rsidRPr="00B96CEF">
              <w:rPr>
                <w:rFonts w:ascii="Times New Roman" w:hAnsi="Times New Roman" w:cs="Times New Roman"/>
                <w:sz w:val="24"/>
                <w:szCs w:val="24"/>
              </w:rPr>
              <w:t>oteikumi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paredz arī to, ka no valsts budžeta līdzekļiem finansētus sociālās rehabilitācijas pasākumus var saņemt personas, kuras veikušas vardarbību. Šie noteikumi paredz iespēju personai brīvprātīgi pieteikties un, ja tā atbilst noteikumos izvirzītajiem kritērijiem, saņemt valsts apmaksātu </w:t>
            </w:r>
            <w:r w:rsidRPr="00B96CEF">
              <w:rPr>
                <w:rFonts w:ascii="Times New Roman" w:hAnsi="Times New Roman" w:cs="Times New Roman"/>
                <w:sz w:val="24"/>
                <w:szCs w:val="24"/>
              </w:rPr>
              <w:lastRenderedPageBreak/>
              <w:t>vardarbīgas uzvedības mazināšanas pakalpojumu. Pakalpojums tiek sniegts divos veidos – persona var pakalpojumu saņemt individuālu psihologa konsultāciju veidā (ne vairāk ka 10 konsultācijas, katra 45 minūšu garumā) vai arī persona pakalpojumu var saņemt grupu nodarbību veidā (16 divu stundu ilgas nodarbības līdz 12 personu grupā).</w:t>
            </w:r>
          </w:p>
          <w:p w14:paraId="3C2C4C8F" w14:textId="75372E77" w:rsidR="00D22F10" w:rsidRPr="00B96CEF" w:rsidRDefault="00010F8F"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No minētā secināms, ka </w:t>
            </w:r>
            <w:r w:rsidR="00CF4943" w:rsidRPr="00B96CEF">
              <w:rPr>
                <w:rFonts w:ascii="Times New Roman" w:hAnsi="Times New Roman" w:cs="Times New Roman"/>
                <w:sz w:val="24"/>
                <w:szCs w:val="24"/>
              </w:rPr>
              <w:t>n</w:t>
            </w:r>
            <w:r w:rsidRPr="00B96CEF">
              <w:rPr>
                <w:rFonts w:ascii="Times New Roman" w:hAnsi="Times New Roman" w:cs="Times New Roman"/>
                <w:sz w:val="24"/>
                <w:szCs w:val="24"/>
              </w:rPr>
              <w:t>oteikumi Nr.</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ir pieņemti un stājušies spēkā pēc tam, kad Civilprocesa likums tika papildināts ar regulējumu, kas paredz tiesības personai lūgt tiesu noteikt pagaidu aizsardzību pret vardarbību. Ņemot vērā iepriekš aprakstīto valsts pienākumu attiecībā uz preventīvu pasākumu veikšanu, </w:t>
            </w:r>
            <w:r w:rsidR="00CF4943" w:rsidRPr="00B96CEF">
              <w:rPr>
                <w:rFonts w:ascii="Times New Roman" w:hAnsi="Times New Roman" w:cs="Times New Roman"/>
                <w:sz w:val="24"/>
                <w:szCs w:val="24"/>
              </w:rPr>
              <w:t>l</w:t>
            </w:r>
            <w:r w:rsidRPr="00B96CEF">
              <w:rPr>
                <w:rFonts w:ascii="Times New Roman" w:hAnsi="Times New Roman" w:cs="Times New Roman"/>
                <w:sz w:val="24"/>
                <w:szCs w:val="24"/>
              </w:rPr>
              <w:t>ikumprojekts</w:t>
            </w:r>
            <w:r w:rsidR="00CF4943" w:rsidRPr="00B96CEF">
              <w:rPr>
                <w:rFonts w:ascii="Times New Roman" w:hAnsi="Times New Roman" w:cs="Times New Roman"/>
                <w:sz w:val="24"/>
                <w:szCs w:val="24"/>
              </w:rPr>
              <w:t xml:space="preserve"> "Grozījumi Civilprocesa likumā" (turpmāk – Likumprojekts)</w:t>
            </w:r>
            <w:r w:rsidRPr="00B96CEF">
              <w:rPr>
                <w:rFonts w:ascii="Times New Roman" w:hAnsi="Times New Roman" w:cs="Times New Roman"/>
                <w:sz w:val="24"/>
                <w:szCs w:val="24"/>
              </w:rPr>
              <w:t xml:space="preserve"> paredz Civilprocesa likuma 250.</w:t>
            </w:r>
            <w:r w:rsidRPr="00B96CEF">
              <w:rPr>
                <w:rFonts w:ascii="Times New Roman" w:hAnsi="Times New Roman" w:cs="Times New Roman"/>
                <w:sz w:val="24"/>
                <w:szCs w:val="24"/>
                <w:vertAlign w:val="superscript"/>
              </w:rPr>
              <w:t>47</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panta pirmajā daļā doto pagaidu aizsardzības pret vardarbību līdzekļu klāstu papildināt ar jaunu līdzekli, dodot tiesai iespēj</w:t>
            </w:r>
            <w:r w:rsidR="00CF4943" w:rsidRPr="00B96CEF">
              <w:rPr>
                <w:rFonts w:ascii="Times New Roman" w:hAnsi="Times New Roman" w:cs="Times New Roman"/>
                <w:sz w:val="24"/>
                <w:szCs w:val="24"/>
              </w:rPr>
              <w:t>u</w:t>
            </w:r>
            <w:r w:rsidRPr="00B96CEF">
              <w:rPr>
                <w:rFonts w:ascii="Times New Roman" w:hAnsi="Times New Roman" w:cs="Times New Roman"/>
                <w:sz w:val="24"/>
                <w:szCs w:val="24"/>
              </w:rPr>
              <w:t xml:space="preserve"> personai uzlikt par pienākumu iziet sociālās rehabilitācijas kursu vardarbīgas uzvedības mazināšanai. </w:t>
            </w:r>
            <w:r w:rsidR="00E749AE" w:rsidRPr="00B96CEF">
              <w:rPr>
                <w:rFonts w:ascii="Times New Roman" w:hAnsi="Times New Roman" w:cs="Times New Roman"/>
                <w:sz w:val="24"/>
                <w:szCs w:val="24"/>
              </w:rPr>
              <w:t>Šāda līdzekļa iekļaušana piemērojamo pagaidu aizsardzības pret vardarbību līdzekļu klāstā, ir b</w:t>
            </w:r>
            <w:r w:rsidR="00F01268" w:rsidRPr="00B96CEF">
              <w:rPr>
                <w:rFonts w:ascii="Times New Roman" w:hAnsi="Times New Roman" w:cs="Times New Roman"/>
                <w:sz w:val="24"/>
                <w:szCs w:val="24"/>
              </w:rPr>
              <w:t xml:space="preserve">ūtisks solis, lai preventīvi iedarbotos uz personu, ņemot vērā, ka par </w:t>
            </w:r>
            <w:proofErr w:type="spellStart"/>
            <w:r w:rsidR="00F01268" w:rsidRPr="00B96CEF">
              <w:rPr>
                <w:rFonts w:ascii="Times New Roman" w:hAnsi="Times New Roman" w:cs="Times New Roman"/>
                <w:sz w:val="24"/>
                <w:szCs w:val="24"/>
              </w:rPr>
              <w:t>prevenciju</w:t>
            </w:r>
            <w:proofErr w:type="spellEnd"/>
            <w:r w:rsidR="00F01268" w:rsidRPr="00B96CEF">
              <w:rPr>
                <w:rFonts w:ascii="Times New Roman" w:hAnsi="Times New Roman" w:cs="Times New Roman"/>
                <w:sz w:val="24"/>
                <w:szCs w:val="24"/>
              </w:rPr>
              <w:t xml:space="preserve"> ir atzīstams </w:t>
            </w:r>
            <w:r w:rsidR="00A430CB" w:rsidRPr="00B96CEF">
              <w:rPr>
                <w:rFonts w:ascii="Times New Roman" w:hAnsi="Times New Roman" w:cs="Times New Roman"/>
                <w:sz w:val="24"/>
                <w:szCs w:val="24"/>
              </w:rPr>
              <w:t>arī viss to pasākumu kopums</w:t>
            </w:r>
            <w:r w:rsidR="00F01268" w:rsidRPr="00B96CEF">
              <w:rPr>
                <w:rFonts w:ascii="Times New Roman" w:hAnsi="Times New Roman" w:cs="Times New Roman"/>
                <w:sz w:val="24"/>
                <w:szCs w:val="24"/>
              </w:rPr>
              <w:t>, kas vērsts uz noziedzīgas uzvedības iespēju mazināšanu</w:t>
            </w:r>
            <w:r w:rsidR="002360D2" w:rsidRPr="00B96CEF">
              <w:rPr>
                <w:rFonts w:ascii="Times New Roman" w:hAnsi="Times New Roman" w:cs="Times New Roman"/>
                <w:sz w:val="24"/>
                <w:szCs w:val="24"/>
              </w:rPr>
              <w:t>.</w:t>
            </w:r>
          </w:p>
          <w:p w14:paraId="0A81D628" w14:textId="41C66FAE" w:rsidR="00D22F10" w:rsidRPr="00B96CEF" w:rsidRDefault="00D22F10"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Tiesas vidēji gadā pieņem 960 lēmumus par pagaidu aizsardzības pret vardarbību līdzekļu noteikšanu. Ņemot vērā iepriekš aprakstīto šī pagaidu aizsardzības pret vardarbību līdzekļa būtisko nozīmi vardarbības </w:t>
            </w:r>
            <w:proofErr w:type="spellStart"/>
            <w:r w:rsidRPr="00B96CEF">
              <w:rPr>
                <w:rFonts w:ascii="Times New Roman" w:hAnsi="Times New Roman" w:cs="Times New Roman"/>
                <w:sz w:val="24"/>
                <w:szCs w:val="24"/>
              </w:rPr>
              <w:t>prevencijai</w:t>
            </w:r>
            <w:proofErr w:type="spellEnd"/>
            <w:r w:rsidRPr="00B96CEF">
              <w:rPr>
                <w:rFonts w:ascii="Times New Roman" w:hAnsi="Times New Roman" w:cs="Times New Roman"/>
                <w:sz w:val="24"/>
                <w:szCs w:val="24"/>
              </w:rPr>
              <w:t xml:space="preserve"> un to, ka šis pagaidu aizsardzības pret vardarbību līdzeklis varētu tikt plaši piemērots, to nosakot aptuveni 85</w:t>
            </w:r>
            <w:r w:rsidR="00442E17" w:rsidRPr="00B96CEF">
              <w:rPr>
                <w:rFonts w:ascii="Times New Roman" w:hAnsi="Times New Roman" w:cs="Times New Roman"/>
                <w:sz w:val="24"/>
                <w:szCs w:val="24"/>
              </w:rPr>
              <w:t> </w:t>
            </w:r>
            <w:r w:rsidRPr="00B96CEF">
              <w:rPr>
                <w:rFonts w:ascii="Times New Roman" w:hAnsi="Times New Roman" w:cs="Times New Roman"/>
                <w:sz w:val="24"/>
                <w:szCs w:val="24"/>
              </w:rPr>
              <w:t>% gadījumu</w:t>
            </w:r>
            <w:r w:rsidR="00E52B75" w:rsidRPr="00B96CEF">
              <w:rPr>
                <w:rFonts w:ascii="Times New Roman" w:hAnsi="Times New Roman" w:cs="Times New Roman"/>
                <w:sz w:val="24"/>
                <w:szCs w:val="24"/>
              </w:rPr>
              <w:t xml:space="preserve">, </w:t>
            </w:r>
            <w:r w:rsidR="00364300" w:rsidRPr="00B96CEF">
              <w:rPr>
                <w:rFonts w:ascii="Times New Roman" w:hAnsi="Times New Roman" w:cs="Times New Roman"/>
                <w:sz w:val="24"/>
                <w:szCs w:val="24"/>
              </w:rPr>
              <w:t>secināms</w:t>
            </w:r>
            <w:r w:rsidR="00E52B75" w:rsidRPr="00B96CEF">
              <w:rPr>
                <w:rFonts w:ascii="Times New Roman" w:hAnsi="Times New Roman" w:cs="Times New Roman"/>
                <w:sz w:val="24"/>
                <w:szCs w:val="24"/>
              </w:rPr>
              <w:t>, ka gadā vidēji pienākums iziet sociālās rehabilitācijas kursu vardarbīgas uzvedības mazināšanai</w:t>
            </w:r>
            <w:r w:rsidRPr="00B96CEF">
              <w:rPr>
                <w:rFonts w:ascii="Times New Roman" w:hAnsi="Times New Roman" w:cs="Times New Roman"/>
                <w:sz w:val="24"/>
                <w:szCs w:val="24"/>
              </w:rPr>
              <w:t xml:space="preserve"> </w:t>
            </w:r>
            <w:r w:rsidR="00E52B75" w:rsidRPr="00B96CEF">
              <w:rPr>
                <w:rFonts w:ascii="Times New Roman" w:hAnsi="Times New Roman" w:cs="Times New Roman"/>
                <w:sz w:val="24"/>
                <w:szCs w:val="24"/>
              </w:rPr>
              <w:t>kā pagaidu aizsardzības pret vardarbību līdzeklis varētu tikt piemērots</w:t>
            </w:r>
            <w:r w:rsidR="006079E4" w:rsidRPr="00B96CEF">
              <w:rPr>
                <w:rFonts w:ascii="Times New Roman" w:hAnsi="Times New Roman" w:cs="Times New Roman"/>
                <w:sz w:val="24"/>
                <w:szCs w:val="24"/>
              </w:rPr>
              <w:t xml:space="preserve"> 816 personām</w:t>
            </w:r>
            <w:r w:rsidR="0067051C" w:rsidRPr="00B96CEF">
              <w:rPr>
                <w:rFonts w:ascii="Times New Roman" w:hAnsi="Times New Roman" w:cs="Times New Roman"/>
                <w:sz w:val="24"/>
                <w:szCs w:val="24"/>
              </w:rPr>
              <w:t>.</w:t>
            </w:r>
          </w:p>
          <w:p w14:paraId="382003C4" w14:textId="362FA480" w:rsidR="00C93507" w:rsidRPr="00B96CEF" w:rsidRDefault="00E046B9" w:rsidP="00EF259F">
            <w:pPr>
              <w:pStyle w:val="Bezatstarpm"/>
              <w:jc w:val="both"/>
              <w:rPr>
                <w:rFonts w:ascii="Times New Roman" w:hAnsi="Times New Roman"/>
                <w:sz w:val="24"/>
                <w:szCs w:val="24"/>
              </w:rPr>
            </w:pPr>
            <w:r w:rsidRPr="00B96CEF">
              <w:rPr>
                <w:rFonts w:ascii="Times New Roman" w:hAnsi="Times New Roman" w:cs="Times New Roman"/>
                <w:sz w:val="24"/>
                <w:szCs w:val="24"/>
              </w:rPr>
              <w:tab/>
              <w:t xml:space="preserve">Atbilstoši Likumprojekta </w:t>
            </w:r>
            <w:proofErr w:type="gramStart"/>
            <w:r w:rsidRPr="00B96CEF">
              <w:rPr>
                <w:rFonts w:ascii="Times New Roman" w:hAnsi="Times New Roman" w:cs="Times New Roman"/>
                <w:sz w:val="24"/>
                <w:szCs w:val="24"/>
              </w:rPr>
              <w:t>3.pantam</w:t>
            </w:r>
            <w:proofErr w:type="gramEnd"/>
            <w:r w:rsidRPr="00B96CEF">
              <w:rPr>
                <w:rFonts w:ascii="Times New Roman" w:hAnsi="Times New Roman" w:cs="Times New Roman"/>
                <w:sz w:val="24"/>
                <w:szCs w:val="24"/>
              </w:rPr>
              <w:t xml:space="preserve">, kas </w:t>
            </w:r>
            <w:r w:rsidR="00DE5F95" w:rsidRPr="00B96CEF">
              <w:rPr>
                <w:rFonts w:ascii="Times New Roman" w:hAnsi="Times New Roman" w:cs="Times New Roman"/>
                <w:sz w:val="24"/>
                <w:szCs w:val="24"/>
              </w:rPr>
              <w:t>Civilprocesa likumu 250.</w:t>
            </w:r>
            <w:r w:rsidR="00DE5F95" w:rsidRPr="00B96CEF">
              <w:rPr>
                <w:rFonts w:ascii="Times New Roman" w:hAnsi="Times New Roman" w:cs="Times New Roman"/>
                <w:sz w:val="24"/>
                <w:szCs w:val="24"/>
                <w:vertAlign w:val="superscript"/>
              </w:rPr>
              <w:t>47</w:t>
            </w:r>
            <w:r w:rsidR="00DE5F95" w:rsidRPr="00B96CEF">
              <w:rPr>
                <w:rFonts w:ascii="Times New Roman" w:hAnsi="Times New Roman" w:cs="Times New Roman"/>
                <w:sz w:val="24"/>
                <w:szCs w:val="24"/>
              </w:rPr>
              <w:t xml:space="preserve"> panta pirmo daļu papildina ar jaunu pagaidu aizsardzības pret vardarbību līdzekli, šī līdzekļa apjoms, saņemšanas un izpildes kārtība tiks noteikta </w:t>
            </w:r>
            <w:r w:rsidR="0032036F" w:rsidRPr="00B96CEF">
              <w:rPr>
                <w:rFonts w:ascii="Times New Roman" w:hAnsi="Times New Roman" w:cs="Times New Roman"/>
                <w:sz w:val="24"/>
                <w:szCs w:val="24"/>
              </w:rPr>
              <w:t>Ministru kabineta 2014. gada 23. decembra noteikumos Nr. 790 "Sociālās rehabilitācijas pakalpojumu sniegšanas kārtība no vardarbības cietušām un vardarbību veikušām pilngadīgām personām", papildinot tos ar jaunu sadaļu</w:t>
            </w:r>
            <w:r w:rsidR="00C93507" w:rsidRPr="00B96CEF">
              <w:rPr>
                <w:rFonts w:ascii="Times New Roman" w:hAnsi="Times New Roman" w:cs="Times New Roman"/>
                <w:sz w:val="24"/>
                <w:szCs w:val="24"/>
              </w:rPr>
              <w:t>, kurā tiks ietverta v</w:t>
            </w:r>
            <w:r w:rsidR="00C93507" w:rsidRPr="00B96CEF">
              <w:rPr>
                <w:rFonts w:ascii="Times New Roman" w:hAnsi="Times New Roman"/>
                <w:sz w:val="24"/>
                <w:szCs w:val="24"/>
              </w:rPr>
              <w:t>ardarbīgas uzvedības mazināšanas pakalpojuma saņemšanas un izpildes kārtība, ja tas piešķirts, pamatojoties uz tiesas lēmumu par pagaidu aizsardzību pret vardarbību.</w:t>
            </w:r>
          </w:p>
          <w:p w14:paraId="7944C055" w14:textId="77777777" w:rsidR="00BB73D8" w:rsidRPr="00B96CEF" w:rsidRDefault="00BA132E" w:rsidP="00EF259F">
            <w:pPr>
              <w:pStyle w:val="Bezatstarpm"/>
              <w:jc w:val="both"/>
              <w:rPr>
                <w:rFonts w:ascii="Times New Roman" w:hAnsi="Times New Roman" w:cs="Times New Roman"/>
                <w:sz w:val="24"/>
                <w:szCs w:val="24"/>
              </w:rPr>
            </w:pPr>
            <w:r w:rsidRPr="00B96CEF">
              <w:rPr>
                <w:rFonts w:ascii="Times New Roman" w:hAnsi="Times New Roman"/>
                <w:sz w:val="24"/>
                <w:szCs w:val="24"/>
              </w:rPr>
              <w:tab/>
            </w:r>
            <w:r w:rsidR="009C2522" w:rsidRPr="00B96CEF">
              <w:rPr>
                <w:rFonts w:ascii="Times New Roman" w:hAnsi="Times New Roman" w:cs="Times New Roman"/>
                <w:sz w:val="24"/>
                <w:szCs w:val="24"/>
              </w:rPr>
              <w:t xml:space="preserve">Ņemot vērā to, ka gadījumos, </w:t>
            </w:r>
            <w:proofErr w:type="gramStart"/>
            <w:r w:rsidR="009C2522" w:rsidRPr="00B96CEF">
              <w:rPr>
                <w:rFonts w:ascii="Times New Roman" w:hAnsi="Times New Roman" w:cs="Times New Roman"/>
                <w:sz w:val="24"/>
                <w:szCs w:val="24"/>
              </w:rPr>
              <w:t>kad pienākums iziet sociālās rehabilitācijas kursu vardarbības uzvedības mazināšanai</w:t>
            </w:r>
            <w:proofErr w:type="gramEnd"/>
            <w:r w:rsidR="009C2522" w:rsidRPr="00B96CEF">
              <w:rPr>
                <w:rFonts w:ascii="Times New Roman" w:hAnsi="Times New Roman" w:cs="Times New Roman"/>
                <w:sz w:val="24"/>
                <w:szCs w:val="24"/>
              </w:rPr>
              <w:t xml:space="preserve"> tiek noteikts ar tiesas lēmumu, atbilstoši paredzētajiem grozījumiem Ministru kabineta 2014. gada 23. decembra noteikumos Nr. 790 "Sociālās rehabilitācijas pakalpojumu sniegšanas kārtība no vardarbības cietušām </w:t>
            </w:r>
            <w:r w:rsidR="009C2522" w:rsidRPr="00B96CEF">
              <w:rPr>
                <w:rFonts w:ascii="Times New Roman" w:hAnsi="Times New Roman" w:cs="Times New Roman"/>
                <w:sz w:val="24"/>
                <w:szCs w:val="24"/>
              </w:rPr>
              <w:lastRenderedPageBreak/>
              <w:t xml:space="preserve">un vardarbību veikušām pilngadīgām personām" nebūs nepieciešams speciālista atzinums un sociālajam dienestam nebūs jāpieņem lēmums par vardarbīgas uzvedības mazināšanas pakalpojuma piešķiršanu un tā veidu, Likumprojekta izstrādes gaitā secināts, ka sociālo dienestu iesaiste minētā pagaidu aizsardzības pret vardarbību līdzekļa izpildē nav nepieciešama. </w:t>
            </w:r>
          </w:p>
          <w:p w14:paraId="5CC68961" w14:textId="50F953C7" w:rsidR="00BA132E" w:rsidRPr="00B96CEF" w:rsidRDefault="00BB73D8"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Pr="00B96CEF">
              <w:rPr>
                <w:rFonts w:ascii="Times New Roman" w:hAnsi="Times New Roman"/>
                <w:sz w:val="24"/>
                <w:szCs w:val="24"/>
              </w:rPr>
              <w:t xml:space="preserve">Ņemot vērā minēto, </w:t>
            </w:r>
            <w:r w:rsidR="00BA132E" w:rsidRPr="00B96CEF">
              <w:rPr>
                <w:rFonts w:ascii="Times New Roman" w:hAnsi="Times New Roman"/>
                <w:sz w:val="24"/>
                <w:szCs w:val="24"/>
              </w:rPr>
              <w:t xml:space="preserve">Likumprojekta </w:t>
            </w:r>
            <w:proofErr w:type="gramStart"/>
            <w:r w:rsidR="00BA132E" w:rsidRPr="00B96CEF">
              <w:rPr>
                <w:rFonts w:ascii="Times New Roman" w:hAnsi="Times New Roman"/>
                <w:sz w:val="24"/>
                <w:szCs w:val="24"/>
              </w:rPr>
              <w:t>5.pants</w:t>
            </w:r>
            <w:proofErr w:type="gramEnd"/>
            <w:r w:rsidR="00BA132E" w:rsidRPr="00B96CEF">
              <w:rPr>
                <w:rFonts w:ascii="Times New Roman" w:hAnsi="Times New Roman"/>
                <w:sz w:val="24"/>
                <w:szCs w:val="24"/>
              </w:rPr>
              <w:t xml:space="preserve"> paredz papildināt </w:t>
            </w:r>
            <w:r w:rsidR="00BA132E" w:rsidRPr="00B96CEF">
              <w:rPr>
                <w:rFonts w:ascii="Times New Roman" w:hAnsi="Times New Roman" w:cs="Times New Roman"/>
                <w:sz w:val="24"/>
                <w:szCs w:val="24"/>
              </w:rPr>
              <w:t>250.</w:t>
            </w:r>
            <w:r w:rsidR="00BA132E" w:rsidRPr="00B96CEF">
              <w:rPr>
                <w:rFonts w:ascii="Times New Roman" w:hAnsi="Times New Roman" w:cs="Times New Roman"/>
                <w:sz w:val="24"/>
                <w:szCs w:val="24"/>
                <w:vertAlign w:val="superscript"/>
              </w:rPr>
              <w:t>59</w:t>
            </w:r>
            <w:r w:rsidR="00BA132E" w:rsidRPr="00B96CEF">
              <w:rPr>
                <w:rFonts w:ascii="Times New Roman" w:hAnsi="Times New Roman" w:cs="Times New Roman"/>
                <w:sz w:val="24"/>
                <w:szCs w:val="24"/>
              </w:rPr>
              <w:t xml:space="preserve"> pantu ar jaunu </w:t>
            </w:r>
            <w:r w:rsidR="00875F2F">
              <w:rPr>
                <w:rFonts w:ascii="Times New Roman" w:hAnsi="Times New Roman" w:cs="Times New Roman"/>
                <w:sz w:val="24"/>
                <w:szCs w:val="24"/>
              </w:rPr>
              <w:t>daļu</w:t>
            </w:r>
            <w:r w:rsidR="00BA132E" w:rsidRPr="00B96CEF">
              <w:rPr>
                <w:rFonts w:ascii="Times New Roman" w:hAnsi="Times New Roman" w:cs="Times New Roman"/>
                <w:sz w:val="24"/>
                <w:szCs w:val="24"/>
              </w:rPr>
              <w:t xml:space="preserve">, kurā noteikts atbildētāja, kuram piemērots augstāk minētais pagaidu aizsardzības pret vardarbību līdzeklis, pienākumu </w:t>
            </w:r>
            <w:r w:rsidR="000C3CF7" w:rsidRPr="00B96CEF">
              <w:rPr>
                <w:rFonts w:ascii="Times New Roman" w:hAnsi="Times New Roman" w:cs="Times New Roman"/>
                <w:sz w:val="24"/>
                <w:szCs w:val="24"/>
              </w:rPr>
              <w:t>septiņu d</w:t>
            </w:r>
            <w:r w:rsidR="00BA132E" w:rsidRPr="00B96CEF">
              <w:rPr>
                <w:rFonts w:ascii="Times New Roman" w:hAnsi="Times New Roman" w:cs="Times New Roman"/>
                <w:sz w:val="24"/>
                <w:szCs w:val="24"/>
              </w:rPr>
              <w:t xml:space="preserve">ienu laikā sazināties ar vardarbīgas uzvedības mazināšanas pakalpojuma sniedzēju, lai uzsāktu noteiktā pagaidu aizsardzības pret vardarbīgu līdzekļa izpildi. Savukārt Likumprojekta </w:t>
            </w:r>
            <w:proofErr w:type="gramStart"/>
            <w:r w:rsidR="00BA132E" w:rsidRPr="00B96CEF">
              <w:rPr>
                <w:rFonts w:ascii="Times New Roman" w:hAnsi="Times New Roman" w:cs="Times New Roman"/>
                <w:sz w:val="24"/>
                <w:szCs w:val="24"/>
              </w:rPr>
              <w:t>6.pants</w:t>
            </w:r>
            <w:proofErr w:type="gramEnd"/>
            <w:r w:rsidR="00030D31" w:rsidRPr="00B96CEF">
              <w:rPr>
                <w:rFonts w:ascii="Times New Roman" w:hAnsi="Times New Roman" w:cs="Times New Roman"/>
                <w:sz w:val="24"/>
                <w:szCs w:val="24"/>
              </w:rPr>
              <w:t xml:space="preserve"> paredz papildināt </w:t>
            </w:r>
            <w:r w:rsidR="00061C0F" w:rsidRPr="00B96CEF">
              <w:rPr>
                <w:rFonts w:ascii="Times New Roman" w:hAnsi="Times New Roman" w:cs="Times New Roman"/>
                <w:sz w:val="24"/>
                <w:szCs w:val="24"/>
              </w:rPr>
              <w:t>Civilprocesa likuma 250.</w:t>
            </w:r>
            <w:r w:rsidR="00061C0F" w:rsidRPr="00B96CEF">
              <w:rPr>
                <w:rFonts w:ascii="Times New Roman" w:hAnsi="Times New Roman" w:cs="Times New Roman"/>
                <w:sz w:val="24"/>
                <w:szCs w:val="24"/>
                <w:vertAlign w:val="superscript"/>
              </w:rPr>
              <w:t>62</w:t>
            </w:r>
            <w:r w:rsidR="00061C0F" w:rsidRPr="00B96CEF">
              <w:rPr>
                <w:rFonts w:ascii="Times New Roman" w:hAnsi="Times New Roman" w:cs="Times New Roman"/>
                <w:sz w:val="24"/>
                <w:szCs w:val="24"/>
              </w:rPr>
              <w:t xml:space="preserve"> pant</w:t>
            </w:r>
            <w:r w:rsidR="00030D31" w:rsidRPr="00B96CEF">
              <w:rPr>
                <w:rFonts w:ascii="Times New Roman" w:hAnsi="Times New Roman" w:cs="Times New Roman"/>
                <w:sz w:val="24"/>
                <w:szCs w:val="24"/>
              </w:rPr>
              <w:t xml:space="preserve">u ar jaunu sesto daļu, nosakot, ka </w:t>
            </w:r>
            <w:r w:rsidR="00BA132E" w:rsidRPr="00B96CEF">
              <w:rPr>
                <w:rFonts w:ascii="Times New Roman" w:hAnsi="Times New Roman" w:cs="Times New Roman"/>
                <w:sz w:val="24"/>
                <w:szCs w:val="24"/>
              </w:rPr>
              <w:t>lēmumu, ar kuru atbildētājam noteikts Likumprojekta 3.pantā paredzētais pagaidu aizsardzības pret vardarbību līdzeklis, tiesa nosūta vardar</w:t>
            </w:r>
            <w:r w:rsidR="00030D31" w:rsidRPr="00B96CEF">
              <w:rPr>
                <w:rFonts w:ascii="Times New Roman" w:hAnsi="Times New Roman" w:cs="Times New Roman"/>
                <w:sz w:val="24"/>
                <w:szCs w:val="24"/>
              </w:rPr>
              <w:t>b</w:t>
            </w:r>
            <w:r w:rsidR="00BA132E" w:rsidRPr="00B96CEF">
              <w:rPr>
                <w:rFonts w:ascii="Times New Roman" w:hAnsi="Times New Roman" w:cs="Times New Roman"/>
                <w:sz w:val="24"/>
                <w:szCs w:val="24"/>
              </w:rPr>
              <w:t>ī</w:t>
            </w:r>
            <w:r w:rsidR="00030D31" w:rsidRPr="00B96CEF">
              <w:rPr>
                <w:rFonts w:ascii="Times New Roman" w:hAnsi="Times New Roman" w:cs="Times New Roman"/>
                <w:sz w:val="24"/>
                <w:szCs w:val="24"/>
              </w:rPr>
              <w:t>g</w:t>
            </w:r>
            <w:r w:rsidR="00BA132E" w:rsidRPr="00B96CEF">
              <w:rPr>
                <w:rFonts w:ascii="Times New Roman" w:hAnsi="Times New Roman" w:cs="Times New Roman"/>
                <w:sz w:val="24"/>
                <w:szCs w:val="24"/>
              </w:rPr>
              <w:t xml:space="preserve">as uzvedības mazināšanas pakalpojuma sniedzējam uz tā norādīto elektroniskā pasta adresi. </w:t>
            </w:r>
          </w:p>
          <w:p w14:paraId="0AACDBDE" w14:textId="35B2340E" w:rsidR="004A000A" w:rsidRPr="00B96CEF" w:rsidRDefault="009C2522"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 </w:t>
            </w:r>
            <w:r w:rsidR="004A000A" w:rsidRPr="00B96CEF">
              <w:rPr>
                <w:rFonts w:ascii="Times New Roman" w:hAnsi="Times New Roman" w:cs="Times New Roman"/>
                <w:sz w:val="24"/>
                <w:szCs w:val="24"/>
              </w:rPr>
              <w:t xml:space="preserve">Saskaņā ar Ministru kabineta 2014. gada 23. decembra noteikumu Nr. 790 "Sociālās rehabilitācijas pakalpojumu sniegšanas kārtība no vardarbības cietušām un vardarbību veikušām pilngadīgām personām" 10.punktu vardarbīgas uzvedības mazināšanas pakalpojumu administrē Labklājības ministrija sadarbībā ar sociālajiem dienestiem, kas iepirkuma rezultātā izvēlas pakalpojumu sniedzēju un noslēdz ar viņu līgumu uz 2 gadiem. </w:t>
            </w:r>
            <w:r w:rsidR="00882ED0" w:rsidRPr="00B96CEF">
              <w:rPr>
                <w:rFonts w:ascii="Times New Roman" w:hAnsi="Times New Roman" w:cs="Times New Roman"/>
                <w:sz w:val="24"/>
                <w:szCs w:val="24"/>
              </w:rPr>
              <w:t>Atbilstoši</w:t>
            </w:r>
            <w:r w:rsidR="004A000A" w:rsidRPr="00B96CEF">
              <w:rPr>
                <w:rFonts w:ascii="Times New Roman" w:hAnsi="Times New Roman" w:cs="Times New Roman"/>
                <w:sz w:val="24"/>
                <w:szCs w:val="24"/>
              </w:rPr>
              <w:t xml:space="preserve"> šobrīd</w:t>
            </w:r>
            <w:r w:rsidR="00882ED0" w:rsidRPr="00B96CEF">
              <w:rPr>
                <w:rFonts w:ascii="Times New Roman" w:hAnsi="Times New Roman" w:cs="Times New Roman"/>
                <w:sz w:val="24"/>
                <w:szCs w:val="24"/>
              </w:rPr>
              <w:t xml:space="preserve"> Labklājības ministrijas noslēgtajam iepirkumam, vardarbīgas uzvedības mazināšanas pakalpojumu sniedz SIA "Mācību centrs MKB" (e-pasts: </w:t>
            </w:r>
            <w:hyperlink r:id="rId9" w:history="1">
              <w:r w:rsidR="00882ED0" w:rsidRPr="00B96CEF">
                <w:rPr>
                  <w:rStyle w:val="Hipersaite"/>
                  <w:rFonts w:ascii="Times New Roman" w:hAnsi="Times New Roman" w:cs="Times New Roman"/>
                  <w:color w:val="auto"/>
                  <w:sz w:val="24"/>
                  <w:szCs w:val="24"/>
                </w:rPr>
                <w:t>macibucentrsmkb@inbox.lv</w:t>
              </w:r>
            </w:hyperlink>
            <w:r w:rsidR="00882ED0" w:rsidRPr="00B96CEF">
              <w:rPr>
                <w:rFonts w:ascii="Times New Roman" w:hAnsi="Times New Roman" w:cs="Times New Roman"/>
                <w:sz w:val="24"/>
                <w:szCs w:val="24"/>
              </w:rPr>
              <w:t xml:space="preserve">). Iepirkums noslēgts </w:t>
            </w:r>
            <w:r w:rsidR="00115902" w:rsidRPr="00B96CEF">
              <w:rPr>
                <w:rFonts w:ascii="Times New Roman" w:hAnsi="Times New Roman" w:cs="Times New Roman"/>
                <w:sz w:val="24"/>
                <w:szCs w:val="24"/>
              </w:rPr>
              <w:t xml:space="preserve">uz termiņu </w:t>
            </w:r>
            <w:r w:rsidR="00882ED0" w:rsidRPr="00B96CEF">
              <w:rPr>
                <w:rFonts w:ascii="Times New Roman" w:hAnsi="Times New Roman" w:cs="Times New Roman"/>
                <w:sz w:val="24"/>
                <w:szCs w:val="24"/>
              </w:rPr>
              <w:t xml:space="preserve">līdz 2018.gada 31.decembrim. </w:t>
            </w:r>
          </w:p>
          <w:p w14:paraId="6339439A" w14:textId="7BB24CA4" w:rsidR="00882ED0" w:rsidRPr="00B96CEF" w:rsidRDefault="004A000A" w:rsidP="00EF259F">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 xml:space="preserve">Iepirkuma rezultātā, mainoties </w:t>
            </w:r>
            <w:r w:rsidR="00882ED0" w:rsidRPr="00B96CEF">
              <w:rPr>
                <w:rFonts w:ascii="Times New Roman" w:hAnsi="Times New Roman" w:cs="Times New Roman"/>
                <w:sz w:val="24"/>
                <w:szCs w:val="24"/>
              </w:rPr>
              <w:t>vardarbīgas uzvedības m</w:t>
            </w:r>
            <w:r w:rsidRPr="00B96CEF">
              <w:rPr>
                <w:rFonts w:ascii="Times New Roman" w:hAnsi="Times New Roman" w:cs="Times New Roman"/>
                <w:sz w:val="24"/>
                <w:szCs w:val="24"/>
              </w:rPr>
              <w:t>azināšanas pakalpojuma sniedzējam</w:t>
            </w:r>
            <w:r w:rsidR="00882ED0" w:rsidRPr="00B96CEF">
              <w:rPr>
                <w:rFonts w:ascii="Times New Roman" w:hAnsi="Times New Roman" w:cs="Times New Roman"/>
                <w:sz w:val="24"/>
                <w:szCs w:val="24"/>
              </w:rPr>
              <w:t xml:space="preserve">, </w:t>
            </w:r>
            <w:r w:rsidRPr="00B96CEF">
              <w:rPr>
                <w:rFonts w:ascii="Times New Roman" w:hAnsi="Times New Roman" w:cs="Times New Roman"/>
                <w:sz w:val="24"/>
                <w:szCs w:val="24"/>
              </w:rPr>
              <w:t xml:space="preserve">Labklājības ministrija par to informēs Tieslietu ministriju, kura </w:t>
            </w:r>
            <w:r w:rsidR="00882ED0" w:rsidRPr="00B96CEF">
              <w:rPr>
                <w:rFonts w:ascii="Times New Roman" w:hAnsi="Times New Roman" w:cs="Times New Roman"/>
                <w:sz w:val="24"/>
                <w:szCs w:val="24"/>
              </w:rPr>
              <w:t>aktuāl</w:t>
            </w:r>
            <w:r w:rsidRPr="00B96CEF">
              <w:rPr>
                <w:rFonts w:ascii="Times New Roman" w:hAnsi="Times New Roman" w:cs="Times New Roman"/>
                <w:sz w:val="24"/>
                <w:szCs w:val="24"/>
              </w:rPr>
              <w:t>o</w:t>
            </w:r>
            <w:r w:rsidR="00882ED0" w:rsidRPr="00B96CEF">
              <w:rPr>
                <w:rFonts w:ascii="Times New Roman" w:hAnsi="Times New Roman" w:cs="Times New Roman"/>
                <w:sz w:val="24"/>
                <w:szCs w:val="24"/>
              </w:rPr>
              <w:t xml:space="preserve"> informācij</w:t>
            </w:r>
            <w:r w:rsidRPr="00B96CEF">
              <w:rPr>
                <w:rFonts w:ascii="Times New Roman" w:hAnsi="Times New Roman" w:cs="Times New Roman"/>
                <w:sz w:val="24"/>
                <w:szCs w:val="24"/>
              </w:rPr>
              <w:t>u</w:t>
            </w:r>
            <w:r w:rsidR="00882ED0" w:rsidRPr="00B96CEF">
              <w:rPr>
                <w:rFonts w:ascii="Times New Roman" w:hAnsi="Times New Roman" w:cs="Times New Roman"/>
                <w:sz w:val="24"/>
                <w:szCs w:val="24"/>
              </w:rPr>
              <w:t xml:space="preserve"> </w:t>
            </w:r>
            <w:r w:rsidR="0092102C" w:rsidRPr="00B96CEF">
              <w:rPr>
                <w:rFonts w:ascii="Times New Roman" w:hAnsi="Times New Roman" w:cs="Times New Roman"/>
                <w:sz w:val="24"/>
                <w:szCs w:val="24"/>
              </w:rPr>
              <w:t xml:space="preserve">nekavējoties </w:t>
            </w:r>
            <w:r w:rsidRPr="00B96CEF">
              <w:rPr>
                <w:rFonts w:ascii="Times New Roman" w:hAnsi="Times New Roman" w:cs="Times New Roman"/>
                <w:sz w:val="24"/>
                <w:szCs w:val="24"/>
              </w:rPr>
              <w:t>nosūtīs</w:t>
            </w:r>
            <w:r w:rsidR="00882ED0" w:rsidRPr="00B96CEF">
              <w:rPr>
                <w:rFonts w:ascii="Times New Roman" w:hAnsi="Times New Roman" w:cs="Times New Roman"/>
                <w:sz w:val="24"/>
                <w:szCs w:val="24"/>
              </w:rPr>
              <w:t xml:space="preserve"> </w:t>
            </w:r>
            <w:r w:rsidR="0092102C" w:rsidRPr="00B96CEF">
              <w:rPr>
                <w:rFonts w:ascii="Times New Roman" w:hAnsi="Times New Roman" w:cs="Times New Roman"/>
                <w:sz w:val="24"/>
                <w:szCs w:val="24"/>
              </w:rPr>
              <w:t xml:space="preserve">tiesām. </w:t>
            </w:r>
          </w:p>
          <w:p w14:paraId="0216B27F" w14:textId="062F2830" w:rsidR="00F20091" w:rsidRDefault="002360D2" w:rsidP="005C0D36">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5C0D36" w:rsidRPr="00B96CEF">
              <w:rPr>
                <w:rFonts w:ascii="Times New Roman" w:hAnsi="Times New Roman" w:cs="Times New Roman"/>
                <w:sz w:val="24"/>
                <w:szCs w:val="24"/>
              </w:rPr>
              <w:t>Atbilstoši Likum</w:t>
            </w:r>
            <w:r w:rsidR="00F20091" w:rsidRPr="00B96CEF">
              <w:rPr>
                <w:rFonts w:ascii="Times New Roman" w:hAnsi="Times New Roman" w:cs="Times New Roman"/>
                <w:sz w:val="24"/>
                <w:szCs w:val="24"/>
              </w:rPr>
              <w:t>p</w:t>
            </w:r>
            <w:r w:rsidR="005C0D36" w:rsidRPr="00B96CEF">
              <w:rPr>
                <w:rFonts w:ascii="Times New Roman" w:hAnsi="Times New Roman" w:cs="Times New Roman"/>
                <w:sz w:val="24"/>
                <w:szCs w:val="24"/>
              </w:rPr>
              <w:t xml:space="preserve">rojekta </w:t>
            </w:r>
            <w:proofErr w:type="gramStart"/>
            <w:r w:rsidR="005C0D36" w:rsidRPr="00B96CEF">
              <w:rPr>
                <w:rFonts w:ascii="Times New Roman" w:hAnsi="Times New Roman" w:cs="Times New Roman"/>
                <w:sz w:val="24"/>
                <w:szCs w:val="24"/>
              </w:rPr>
              <w:t>5.pantam</w:t>
            </w:r>
            <w:proofErr w:type="gramEnd"/>
            <w:r w:rsidR="00F20091" w:rsidRPr="00B96CEF">
              <w:rPr>
                <w:rFonts w:ascii="Times New Roman" w:hAnsi="Times New Roman" w:cs="Times New Roman"/>
                <w:sz w:val="24"/>
                <w:szCs w:val="24"/>
              </w:rPr>
              <w:t xml:space="preserve"> tiesai, piemērojot atbildētājam pagaidu aizsardzības pret vardarbību līdzekli – pienākums atstāt mājokli, kurā pastāvīgi dzīvo prasītājs – lēmumā būs jānorāda, ka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w:t>
            </w:r>
          </w:p>
          <w:p w14:paraId="3885832A" w14:textId="21A76071" w:rsidR="00400F24" w:rsidRDefault="00400F24" w:rsidP="00400F24">
            <w:pPr>
              <w:pStyle w:val="Bezatstarpm"/>
              <w:ind w:firstLine="610"/>
              <w:jc w:val="both"/>
              <w:rPr>
                <w:rFonts w:ascii="Times New Roman" w:hAnsi="Times New Roman" w:cs="Times New Roman"/>
                <w:sz w:val="24"/>
                <w:szCs w:val="24"/>
              </w:rPr>
            </w:pPr>
            <w:r w:rsidRPr="00935803">
              <w:rPr>
                <w:rFonts w:ascii="Times New Roman" w:hAnsi="Times New Roman" w:cs="Times New Roman"/>
                <w:sz w:val="24"/>
                <w:szCs w:val="24"/>
              </w:rPr>
              <w:t xml:space="preserve">Šis pienākums atbildētājam saistīts ar to, ka praksē mēdz būt gadījumi, kad atbildētājs, kuram ar tiesas lēmumu tiek uzlikts pienākums atstāt mājokli, </w:t>
            </w:r>
            <w:proofErr w:type="gramStart"/>
            <w:r w:rsidRPr="00935803">
              <w:rPr>
                <w:rFonts w:ascii="Times New Roman" w:hAnsi="Times New Roman" w:cs="Times New Roman"/>
                <w:sz w:val="24"/>
                <w:szCs w:val="24"/>
              </w:rPr>
              <w:t>ar mērķi turpināt</w:t>
            </w:r>
            <w:proofErr w:type="gramEnd"/>
            <w:r w:rsidRPr="00935803">
              <w:rPr>
                <w:rFonts w:ascii="Times New Roman" w:hAnsi="Times New Roman" w:cs="Times New Roman"/>
                <w:sz w:val="24"/>
                <w:szCs w:val="24"/>
              </w:rPr>
              <w:t xml:space="preserve"> ekonomisko vardarbību vai vardarbīgu kontroli pār </w:t>
            </w:r>
            <w:r w:rsidRPr="00935803">
              <w:rPr>
                <w:rFonts w:ascii="Times New Roman" w:hAnsi="Times New Roman" w:cs="Times New Roman"/>
                <w:sz w:val="24"/>
                <w:szCs w:val="24"/>
              </w:rPr>
              <w:lastRenderedPageBreak/>
              <w:t>prasītāju speciāli, lai kaitētu prasītājam, atsavina vai nodod tālāk šo mājokli, vai arī kavē un traucē šī mājokļa lietošanu vai arī citādi, piemēram, atslēdzot komunālos pakalpojumus pasliktina prasītājam iespēju lietot šo mājokli, kuru pienākums atbildētājam bija atstāt. Lai uzsvērtu, ka pagaidu aizsardzības līdzekļa - atbildētāja pienākums atstāt mājokli, kurā pastāvīgi dzīvo prasītājs – mērķis ir izbeigt jebkādu atbildētāja vardarbīgu kontroli pār prasītāju, tiek ierosināts likumprojektā, ka tiesai, piemērojot atbildētājam pagaidu aizsardzības pret vardarbību līdzekli – pienākums atstāt mājokli, kurā pastāvīgi dzīvo prasītājs – lēmumā būs jānorāda, ka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w:t>
            </w:r>
            <w:r w:rsidR="003F46B0" w:rsidRPr="00935803">
              <w:t xml:space="preserve"> </w:t>
            </w:r>
            <w:r w:rsidR="003F46B0" w:rsidRPr="00935803">
              <w:rPr>
                <w:rFonts w:ascii="Times New Roman" w:hAnsi="Times New Roman" w:cs="Times New Roman"/>
                <w:sz w:val="24"/>
                <w:szCs w:val="24"/>
              </w:rPr>
              <w:t>Bet vienlaikus šis pienākums nav pagaidu aizsardzības pret vardarbību līdzeklis un, attiecīgi, Valsts policija tā izpildes kontroli neveiks.</w:t>
            </w:r>
          </w:p>
          <w:p w14:paraId="63E979A4" w14:textId="2CB5A11B" w:rsidR="00B90344" w:rsidRPr="00B96CEF" w:rsidRDefault="005C0D36" w:rsidP="00400F24">
            <w:pPr>
              <w:pStyle w:val="Bezatstarpm"/>
              <w:ind w:firstLine="610"/>
              <w:jc w:val="both"/>
              <w:rPr>
                <w:rFonts w:ascii="Times New Roman" w:hAnsi="Times New Roman" w:cs="Times New Roman"/>
                <w:sz w:val="24"/>
                <w:szCs w:val="24"/>
              </w:rPr>
            </w:pPr>
            <w:r w:rsidRPr="00B96CEF">
              <w:rPr>
                <w:rFonts w:ascii="Times New Roman" w:hAnsi="Times New Roman" w:cs="Times New Roman"/>
                <w:sz w:val="24"/>
                <w:szCs w:val="24"/>
              </w:rPr>
              <w:tab/>
            </w:r>
            <w:r w:rsidR="00BE6DC9" w:rsidRPr="00B96CEF">
              <w:rPr>
                <w:rFonts w:ascii="Times New Roman" w:hAnsi="Times New Roman" w:cs="Times New Roman"/>
                <w:sz w:val="24"/>
                <w:szCs w:val="24"/>
              </w:rPr>
              <w:t>Likumprojekts paredz arī papildināt Civilprocesa likuma 128.</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panta otro daļu ar jaunu punktu, kas no</w:t>
            </w:r>
            <w:r w:rsidR="00B26F7A" w:rsidRPr="00B96CEF">
              <w:rPr>
                <w:rFonts w:ascii="Times New Roman" w:hAnsi="Times New Roman" w:cs="Times New Roman"/>
                <w:sz w:val="24"/>
                <w:szCs w:val="24"/>
              </w:rPr>
              <w:t>saka</w:t>
            </w:r>
            <w:r w:rsidR="00BE6DC9" w:rsidRPr="00B96CEF">
              <w:rPr>
                <w:rFonts w:ascii="Times New Roman" w:hAnsi="Times New Roman" w:cs="Times New Roman"/>
                <w:sz w:val="24"/>
                <w:szCs w:val="24"/>
              </w:rPr>
              <w:t>, ka</w:t>
            </w:r>
            <w:r w:rsidR="00030D31" w:rsidRPr="00B96CEF">
              <w:rPr>
                <w:rFonts w:ascii="Times New Roman" w:hAnsi="Times New Roman" w:cs="Times New Roman"/>
                <w:sz w:val="24"/>
                <w:szCs w:val="24"/>
              </w:rPr>
              <w:t>,</w:t>
            </w:r>
            <w:r w:rsidR="00BE6DC9" w:rsidRPr="00B96CEF">
              <w:rPr>
                <w:rFonts w:ascii="Times New Roman" w:hAnsi="Times New Roman" w:cs="Times New Roman"/>
                <w:sz w:val="24"/>
                <w:szCs w:val="24"/>
              </w:rPr>
              <w:t xml:space="preserve"> ja prasības priekšmets ir kāds no 250.</w:t>
            </w:r>
            <w:r w:rsidR="00BE6DC9" w:rsidRPr="00B96CEF">
              <w:rPr>
                <w:rFonts w:ascii="Times New Roman" w:hAnsi="Times New Roman" w:cs="Times New Roman"/>
                <w:sz w:val="24"/>
                <w:szCs w:val="24"/>
                <w:vertAlign w:val="superscript"/>
              </w:rPr>
              <w:t>43</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pantā norādītajiem, tad, iesniedzot prasības pieteikumu</w:t>
            </w:r>
            <w:r w:rsidR="00A328E7" w:rsidRPr="00B96CEF">
              <w:rPr>
                <w:rFonts w:ascii="Times New Roman" w:hAnsi="Times New Roman" w:cs="Times New Roman"/>
                <w:sz w:val="24"/>
                <w:szCs w:val="24"/>
              </w:rPr>
              <w:t>,</w:t>
            </w:r>
            <w:r w:rsidR="00BE6DC9" w:rsidRPr="00B96CEF">
              <w:rPr>
                <w:rFonts w:ascii="Times New Roman" w:hAnsi="Times New Roman" w:cs="Times New Roman"/>
                <w:sz w:val="24"/>
                <w:szCs w:val="24"/>
              </w:rPr>
              <w:t xml:space="preserve"> ir jānorāda, vai pirms prasības celšanas ir ticis pieņemts lēmums par pagaidu aizsardzību pret vardarbību. Šāds papildinājums nepieciešams, jo pieteikumu par pagaidu aizsardzību pret vardarbību atbilstoši Civilprocesa likuma 250.</w:t>
            </w:r>
            <w:r w:rsidR="00BE6DC9" w:rsidRPr="00B96CEF">
              <w:rPr>
                <w:rFonts w:ascii="Times New Roman" w:hAnsi="Times New Roman" w:cs="Times New Roman"/>
                <w:sz w:val="24"/>
                <w:szCs w:val="24"/>
                <w:vertAlign w:val="superscript"/>
              </w:rPr>
              <w:t>55</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panta trešajai daļai iesniedz tiesai pēc aizskāruma nodarīšanas vietas, savukārt prasība ceļama, ievērojot vispārīgos piekritības noteikumus. Arī Civilprocesa likuma 250.</w:t>
            </w:r>
            <w:r w:rsidR="00442E17" w:rsidRPr="00B96CEF">
              <w:rPr>
                <w:rFonts w:ascii="Times New Roman" w:hAnsi="Times New Roman" w:cs="Times New Roman"/>
                <w:sz w:val="24"/>
                <w:szCs w:val="24"/>
                <w:vertAlign w:val="superscript"/>
              </w:rPr>
              <w:t>64</w:t>
            </w:r>
            <w:r w:rsidR="00442E17" w:rsidRPr="00B96CEF">
              <w:rPr>
                <w:rFonts w:ascii="Times New Roman" w:hAnsi="Times New Roman" w:cs="Times New Roman"/>
                <w:sz w:val="24"/>
                <w:szCs w:val="24"/>
              </w:rPr>
              <w:t> </w:t>
            </w:r>
            <w:r w:rsidR="00BE6DC9" w:rsidRPr="00B96CEF">
              <w:rPr>
                <w:rFonts w:ascii="Times New Roman" w:hAnsi="Times New Roman" w:cs="Times New Roman"/>
                <w:sz w:val="24"/>
                <w:szCs w:val="24"/>
              </w:rPr>
              <w:t>pants paredz lietas par pagaidu aizsardzību pret vardarbību, kas iesniegta pirms prasības celšanas, pārsūtīšanu. Izstrādātais grozījums atvieglos un paātrinās informācijas apmaiņu starp tiesām</w:t>
            </w:r>
            <w:r w:rsidR="002B657B" w:rsidRPr="00B96CEF">
              <w:rPr>
                <w:rFonts w:ascii="Times New Roman" w:hAnsi="Times New Roman" w:cs="Times New Roman"/>
                <w:sz w:val="24"/>
                <w:szCs w:val="24"/>
              </w:rPr>
              <w:t>, veicinot procesuāl</w:t>
            </w:r>
            <w:r w:rsidR="00697C12" w:rsidRPr="00B96CEF">
              <w:rPr>
                <w:rFonts w:ascii="Times New Roman" w:hAnsi="Times New Roman" w:cs="Times New Roman"/>
                <w:sz w:val="24"/>
                <w:szCs w:val="24"/>
              </w:rPr>
              <w:t>o ekonomiju</w:t>
            </w:r>
            <w:r w:rsidR="00BE6DC9" w:rsidRPr="00B96CEF">
              <w:rPr>
                <w:rFonts w:ascii="Times New Roman" w:hAnsi="Times New Roman" w:cs="Times New Roman"/>
                <w:sz w:val="24"/>
                <w:szCs w:val="24"/>
              </w:rPr>
              <w:t>.</w:t>
            </w:r>
          </w:p>
          <w:p w14:paraId="28481A9E" w14:textId="5234D2B3" w:rsidR="00030D31" w:rsidRPr="00B96CEF" w:rsidRDefault="00847457" w:rsidP="006172B8">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Likumprojektā ietvertie grozījumi 250.</w:t>
            </w:r>
            <w:r w:rsidRPr="00B96CEF">
              <w:rPr>
                <w:rFonts w:ascii="Times New Roman" w:hAnsi="Times New Roman" w:cs="Times New Roman"/>
                <w:sz w:val="24"/>
                <w:szCs w:val="24"/>
                <w:vertAlign w:val="superscript"/>
              </w:rPr>
              <w:t>46</w:t>
            </w:r>
            <w:r w:rsidRPr="00B96CEF">
              <w:rPr>
                <w:rFonts w:ascii="Times New Roman" w:hAnsi="Times New Roman" w:cs="Times New Roman"/>
                <w:sz w:val="24"/>
                <w:szCs w:val="24"/>
              </w:rPr>
              <w:t> panta</w:t>
            </w:r>
            <w:r w:rsidR="00030D31" w:rsidRPr="00B96CEF">
              <w:rPr>
                <w:rFonts w:ascii="Times New Roman" w:hAnsi="Times New Roman" w:cs="Times New Roman"/>
                <w:sz w:val="24"/>
                <w:szCs w:val="24"/>
              </w:rPr>
              <w:t xml:space="preserve"> otrajā daļā paredz, ka pieteikumā par pagaidu aizsardzību pret vardarbību būs jānorāda arī tas, vai prasītājs (persona, kura lūdz pagaidu aizsardzību pret vardarbību) vēlas, lai tiesas lēmums </w:t>
            </w:r>
            <w:proofErr w:type="gramStart"/>
            <w:r w:rsidR="00030D31" w:rsidRPr="00B96CEF">
              <w:rPr>
                <w:rFonts w:ascii="Times New Roman" w:hAnsi="Times New Roman" w:cs="Times New Roman"/>
                <w:sz w:val="24"/>
                <w:szCs w:val="24"/>
              </w:rPr>
              <w:t>pēc tā pieņemšana</w:t>
            </w:r>
            <w:proofErr w:type="gramEnd"/>
            <w:r w:rsidR="00030D31" w:rsidRPr="00B96CEF">
              <w:rPr>
                <w:rFonts w:ascii="Times New Roman" w:hAnsi="Times New Roman" w:cs="Times New Roman"/>
                <w:sz w:val="24"/>
                <w:szCs w:val="24"/>
              </w:rPr>
              <w:t xml:space="preserve"> tiktu nosūtīts sociālajam dienestam. Minētie grozījumi saistīti arī ar Likumprojektā ietvertajiem grozījumiem 250.</w:t>
            </w:r>
            <w:r w:rsidR="00030D31" w:rsidRPr="00B96CEF">
              <w:rPr>
                <w:rFonts w:ascii="Times New Roman" w:hAnsi="Times New Roman" w:cs="Times New Roman"/>
                <w:sz w:val="24"/>
                <w:szCs w:val="24"/>
                <w:vertAlign w:val="superscript"/>
              </w:rPr>
              <w:t>62</w:t>
            </w:r>
            <w:r w:rsidR="00030D31" w:rsidRPr="00B96CEF">
              <w:rPr>
                <w:rFonts w:ascii="Times New Roman" w:hAnsi="Times New Roman" w:cs="Times New Roman"/>
                <w:sz w:val="24"/>
                <w:szCs w:val="24"/>
              </w:rPr>
              <w:t> panta piektajā daļā.</w:t>
            </w:r>
          </w:p>
          <w:p w14:paraId="1C97BAB9" w14:textId="340B685C" w:rsidR="00847457" w:rsidRPr="00B96CEF" w:rsidRDefault="00AA67A3" w:rsidP="006172B8">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t>Likumprojektā ietvertie grozījumi 250.</w:t>
            </w:r>
            <w:r w:rsidRPr="00B96CEF">
              <w:rPr>
                <w:rFonts w:ascii="Times New Roman" w:hAnsi="Times New Roman" w:cs="Times New Roman"/>
                <w:sz w:val="24"/>
                <w:szCs w:val="24"/>
                <w:vertAlign w:val="superscript"/>
              </w:rPr>
              <w:t>46</w:t>
            </w:r>
            <w:r w:rsidRPr="00B96CEF">
              <w:rPr>
                <w:rFonts w:ascii="Times New Roman" w:hAnsi="Times New Roman" w:cs="Times New Roman"/>
                <w:sz w:val="24"/>
                <w:szCs w:val="24"/>
              </w:rPr>
              <w:t> panta</w:t>
            </w:r>
            <w:r w:rsidR="00847457" w:rsidRPr="00B96CEF">
              <w:rPr>
                <w:rFonts w:ascii="Times New Roman" w:hAnsi="Times New Roman" w:cs="Times New Roman"/>
                <w:sz w:val="24"/>
                <w:szCs w:val="24"/>
              </w:rPr>
              <w:t xml:space="preserve"> trešajā daļā paredz, ka tiesa Valsts policijai nosūta pielikuma, kurā ietverta prasītāja kontaktinformācija, kopiju, bet šī pielikuma oriģināls tiek uzglabāts atsevišķā aploksnē, kas pievienota lietas materiāliem, un ar šo pielikumu iepazīties var tikai tiesa. Grozījumi izstrādāti, jo praksē ir konstatētas situācijas, kad tiesai ir nepieciešams sazināties ar prasītāju, bet tai nav pieejama prasītāja </w:t>
            </w:r>
            <w:r w:rsidR="00847457" w:rsidRPr="00B96CEF">
              <w:rPr>
                <w:rFonts w:ascii="Times New Roman" w:hAnsi="Times New Roman" w:cs="Times New Roman"/>
                <w:sz w:val="24"/>
                <w:szCs w:val="24"/>
              </w:rPr>
              <w:lastRenderedPageBreak/>
              <w:t>norādītā kontaktinformācija, jo pielikums, kurā tā ir ietverta, ir nosūtīts Valsts policijai.</w:t>
            </w:r>
          </w:p>
          <w:p w14:paraId="0EEC6F9C" w14:textId="15D8EE83" w:rsidR="00B26F7A" w:rsidRPr="00B96CEF" w:rsidRDefault="00324A0A" w:rsidP="00B26F7A">
            <w:pPr>
              <w:pStyle w:val="Bezatstarpm"/>
              <w:jc w:val="both"/>
              <w:rPr>
                <w:rFonts w:ascii="Times New Roman" w:hAnsi="Times New Roman" w:cs="Times New Roman"/>
                <w:sz w:val="24"/>
                <w:szCs w:val="24"/>
              </w:rPr>
            </w:pPr>
            <w:r w:rsidRPr="00B96CEF">
              <w:rPr>
                <w:rFonts w:ascii="Times New Roman" w:hAnsi="Times New Roman" w:cs="Times New Roman"/>
                <w:sz w:val="24"/>
                <w:szCs w:val="24"/>
              </w:rPr>
              <w:tab/>
            </w:r>
            <w:r w:rsidR="00545250" w:rsidRPr="00B96CEF">
              <w:rPr>
                <w:rFonts w:ascii="Times New Roman" w:hAnsi="Times New Roman" w:cs="Times New Roman"/>
                <w:sz w:val="24"/>
                <w:szCs w:val="24"/>
              </w:rPr>
              <w:t xml:space="preserve">Jau minētais Likumprojekta </w:t>
            </w:r>
            <w:proofErr w:type="gramStart"/>
            <w:r w:rsidR="00545250" w:rsidRPr="00B96CEF">
              <w:rPr>
                <w:rFonts w:ascii="Times New Roman" w:hAnsi="Times New Roman" w:cs="Times New Roman"/>
                <w:sz w:val="24"/>
                <w:szCs w:val="24"/>
              </w:rPr>
              <w:t>6.pants</w:t>
            </w:r>
            <w:proofErr w:type="gramEnd"/>
            <w:r w:rsidR="00545250" w:rsidRPr="00B96CEF">
              <w:rPr>
                <w:rFonts w:ascii="Times New Roman" w:hAnsi="Times New Roman" w:cs="Times New Roman"/>
                <w:sz w:val="24"/>
                <w:szCs w:val="24"/>
              </w:rPr>
              <w:t xml:space="preserve">, </w:t>
            </w:r>
            <w:r w:rsidR="00AA67A3" w:rsidRPr="00B96CEF">
              <w:rPr>
                <w:rFonts w:ascii="Times New Roman" w:hAnsi="Times New Roman" w:cs="Times New Roman"/>
                <w:sz w:val="24"/>
                <w:szCs w:val="24"/>
              </w:rPr>
              <w:t>kas paredz grozījumu izdarīšanu</w:t>
            </w:r>
            <w:r w:rsidR="00545250" w:rsidRPr="00B96CEF">
              <w:rPr>
                <w:rFonts w:ascii="Times New Roman" w:hAnsi="Times New Roman" w:cs="Times New Roman"/>
                <w:sz w:val="24"/>
                <w:szCs w:val="24"/>
              </w:rPr>
              <w:t xml:space="preserve"> </w:t>
            </w:r>
            <w:r w:rsidR="00690219" w:rsidRPr="00B96CEF">
              <w:rPr>
                <w:rFonts w:ascii="Times New Roman" w:hAnsi="Times New Roman" w:cs="Times New Roman"/>
                <w:sz w:val="24"/>
                <w:szCs w:val="24"/>
              </w:rPr>
              <w:t>250.</w:t>
            </w:r>
            <w:r w:rsidR="00690219" w:rsidRPr="00B96CEF">
              <w:rPr>
                <w:rFonts w:ascii="Times New Roman" w:hAnsi="Times New Roman" w:cs="Times New Roman"/>
                <w:sz w:val="24"/>
                <w:szCs w:val="24"/>
                <w:vertAlign w:val="superscript"/>
              </w:rPr>
              <w:t>62</w:t>
            </w:r>
            <w:r w:rsidR="00442E17" w:rsidRPr="00B96CEF">
              <w:rPr>
                <w:rFonts w:ascii="Times New Roman" w:hAnsi="Times New Roman" w:cs="Times New Roman"/>
                <w:sz w:val="24"/>
                <w:szCs w:val="24"/>
              </w:rPr>
              <w:t> </w:t>
            </w:r>
            <w:r w:rsidR="00690219" w:rsidRPr="00B96CEF">
              <w:rPr>
                <w:rFonts w:ascii="Times New Roman" w:hAnsi="Times New Roman" w:cs="Times New Roman"/>
                <w:sz w:val="24"/>
                <w:szCs w:val="24"/>
              </w:rPr>
              <w:t>pant</w:t>
            </w:r>
            <w:r w:rsidR="002E0DFE" w:rsidRPr="00B96CEF">
              <w:rPr>
                <w:rFonts w:ascii="Times New Roman" w:hAnsi="Times New Roman" w:cs="Times New Roman"/>
                <w:sz w:val="24"/>
                <w:szCs w:val="24"/>
              </w:rPr>
              <w:t>ā, cita starpā paredz arī to, ka</w:t>
            </w:r>
            <w:r w:rsidR="00690219" w:rsidRPr="00B96CEF">
              <w:rPr>
                <w:rFonts w:ascii="Times New Roman" w:hAnsi="Times New Roman" w:cs="Times New Roman"/>
                <w:sz w:val="24"/>
                <w:szCs w:val="24"/>
              </w:rPr>
              <w:t xml:space="preserve"> </w:t>
            </w:r>
            <w:r w:rsidR="00545250" w:rsidRPr="00B96CEF">
              <w:rPr>
                <w:rFonts w:ascii="Times New Roman" w:hAnsi="Times New Roman" w:cs="Times New Roman"/>
                <w:sz w:val="24"/>
                <w:szCs w:val="24"/>
              </w:rPr>
              <w:t>gadījumos, kad ar prasītāju kopā dzīvo nepilngadīgs bērns</w:t>
            </w:r>
            <w:r w:rsidR="00D63BBA" w:rsidRPr="00B96CEF">
              <w:rPr>
                <w:rFonts w:ascii="Times New Roman" w:hAnsi="Times New Roman" w:cs="Times New Roman"/>
                <w:sz w:val="24"/>
                <w:szCs w:val="24"/>
              </w:rPr>
              <w:t>, vai, kad tiek skartas personas ar ierobežotu rīcībspēju intereses, tiesas lēmums par pagaidu aizsardzību pret vardarbību noteikšanu ir nosūtāms bāriņtiesai un sociālajam dienestam pēc bērna vai personas dzīvesvietas. Pārējos gadījumos tiesas lēmums par pagaidu aizsardzīb</w:t>
            </w:r>
            <w:r w:rsidR="00F77B24" w:rsidRPr="00B96CEF">
              <w:rPr>
                <w:rFonts w:ascii="Times New Roman" w:hAnsi="Times New Roman" w:cs="Times New Roman"/>
                <w:sz w:val="24"/>
                <w:szCs w:val="24"/>
              </w:rPr>
              <w:t>as</w:t>
            </w:r>
            <w:r w:rsidR="00D63BBA" w:rsidRPr="00B96CEF">
              <w:rPr>
                <w:rFonts w:ascii="Times New Roman" w:hAnsi="Times New Roman" w:cs="Times New Roman"/>
                <w:sz w:val="24"/>
                <w:szCs w:val="24"/>
              </w:rPr>
              <w:t xml:space="preserve"> pret vardarbību noteikšanu sociālajam dienestam pēc prasītāja dzīvesvietas</w:t>
            </w:r>
            <w:r w:rsidR="00F77B24" w:rsidRPr="00B96CEF">
              <w:rPr>
                <w:rFonts w:ascii="Times New Roman" w:hAnsi="Times New Roman" w:cs="Times New Roman"/>
                <w:sz w:val="24"/>
                <w:szCs w:val="24"/>
              </w:rPr>
              <w:t xml:space="preserve"> ir nosūtāms</w:t>
            </w:r>
            <w:r w:rsidR="00D63BBA" w:rsidRPr="00B96CEF">
              <w:rPr>
                <w:rFonts w:ascii="Times New Roman" w:hAnsi="Times New Roman" w:cs="Times New Roman"/>
                <w:sz w:val="24"/>
                <w:szCs w:val="24"/>
              </w:rPr>
              <w:t xml:space="preserve"> tad, ja </w:t>
            </w:r>
            <w:r w:rsidR="00545250" w:rsidRPr="00B96CEF">
              <w:rPr>
                <w:rFonts w:ascii="Times New Roman" w:hAnsi="Times New Roman" w:cs="Times New Roman"/>
                <w:sz w:val="24"/>
                <w:szCs w:val="24"/>
              </w:rPr>
              <w:t>prasītājs pats to lūdz</w:t>
            </w:r>
            <w:r w:rsidR="00690219" w:rsidRPr="00B96CEF">
              <w:rPr>
                <w:rFonts w:ascii="Times New Roman" w:hAnsi="Times New Roman" w:cs="Times New Roman"/>
                <w:sz w:val="24"/>
                <w:szCs w:val="24"/>
              </w:rPr>
              <w:t xml:space="preserve">. </w:t>
            </w:r>
            <w:r w:rsidR="008C62D0" w:rsidRPr="00B96CEF">
              <w:rPr>
                <w:rFonts w:ascii="Times New Roman" w:hAnsi="Times New Roman" w:cs="Times New Roman"/>
                <w:sz w:val="24"/>
                <w:szCs w:val="24"/>
              </w:rPr>
              <w:t>Šādu grozījumu pamatojums rodams apstāklī, ka sociālais dienests prasītājam – no vardarbības cietušajai personai – var piedāvāt gan sociālās rehabilitāci</w:t>
            </w:r>
            <w:r w:rsidR="00076A78" w:rsidRPr="00B96CEF">
              <w:rPr>
                <w:rFonts w:ascii="Times New Roman" w:hAnsi="Times New Roman" w:cs="Times New Roman"/>
                <w:sz w:val="24"/>
                <w:szCs w:val="24"/>
              </w:rPr>
              <w:t xml:space="preserve">jas pakalpojumu no vardarbības </w:t>
            </w:r>
            <w:r w:rsidR="008C62D0" w:rsidRPr="00B96CEF">
              <w:rPr>
                <w:rFonts w:ascii="Times New Roman" w:hAnsi="Times New Roman" w:cs="Times New Roman"/>
                <w:sz w:val="24"/>
                <w:szCs w:val="24"/>
              </w:rPr>
              <w:t>cietušajām personām, gan arī sniegt informāciju par cita veida atbalsta iespējām gan vietējā, gan valsts līmenī.</w:t>
            </w:r>
            <w:r w:rsidR="00545250" w:rsidRPr="00B96CEF">
              <w:rPr>
                <w:rFonts w:ascii="Times New Roman" w:hAnsi="Times New Roman" w:cs="Times New Roman"/>
                <w:sz w:val="24"/>
                <w:szCs w:val="24"/>
              </w:rPr>
              <w:t xml:space="preserve"> Tomēr, ņemot vērā vardarbības upuru psiholoģiju un to, ka personai ir jābūt vēlmei saņemt palīdzību, sociālā dienesta iesaiste nevar tikt uzspiesta, līdz ar to paredzēts, ka tiesas lēmumu sociālajam dienestam nosūta tikai gadījumos, ja prasītājs ir izteicis šādu vēlmi. Izņēmums ir tie gadījumi, kad ar prasītāj</w:t>
            </w:r>
            <w:r w:rsidR="00FA4695" w:rsidRPr="00B96CEF">
              <w:rPr>
                <w:rFonts w:ascii="Times New Roman" w:hAnsi="Times New Roman" w:cs="Times New Roman"/>
                <w:sz w:val="24"/>
                <w:szCs w:val="24"/>
              </w:rPr>
              <w:t>u kopā dzīvo nepilngadīgs bērns</w:t>
            </w:r>
            <w:r w:rsidR="00741CB5" w:rsidRPr="00B96CEF">
              <w:rPr>
                <w:rFonts w:ascii="Times New Roman" w:hAnsi="Times New Roman" w:cs="Times New Roman"/>
                <w:sz w:val="24"/>
                <w:szCs w:val="24"/>
              </w:rPr>
              <w:t xml:space="preserve"> vai, ja tiek skartas personas ar ierobežotu rīcībspēju intereses</w:t>
            </w:r>
            <w:r w:rsidR="00FA4695" w:rsidRPr="00B96CEF">
              <w:rPr>
                <w:rFonts w:ascii="Times New Roman" w:hAnsi="Times New Roman" w:cs="Times New Roman"/>
                <w:sz w:val="24"/>
                <w:szCs w:val="24"/>
              </w:rPr>
              <w:t>. J</w:t>
            </w:r>
            <w:r w:rsidR="00545250" w:rsidRPr="00B96CEF">
              <w:rPr>
                <w:rFonts w:ascii="Times New Roman" w:hAnsi="Times New Roman" w:cs="Times New Roman"/>
                <w:sz w:val="24"/>
                <w:szCs w:val="24"/>
              </w:rPr>
              <w:t xml:space="preserve">autājumos, kuri skar </w:t>
            </w:r>
            <w:r w:rsidR="00741CB5" w:rsidRPr="00B96CEF">
              <w:rPr>
                <w:rFonts w:ascii="Times New Roman" w:hAnsi="Times New Roman" w:cs="Times New Roman"/>
                <w:sz w:val="24"/>
                <w:szCs w:val="24"/>
              </w:rPr>
              <w:t xml:space="preserve">nepilngadīgu </w:t>
            </w:r>
            <w:r w:rsidR="00545250" w:rsidRPr="00B96CEF">
              <w:rPr>
                <w:rFonts w:ascii="Times New Roman" w:hAnsi="Times New Roman" w:cs="Times New Roman"/>
                <w:sz w:val="24"/>
                <w:szCs w:val="24"/>
              </w:rPr>
              <w:t>bērn</w:t>
            </w:r>
            <w:r w:rsidR="00FA4695" w:rsidRPr="00B96CEF">
              <w:rPr>
                <w:rFonts w:ascii="Times New Roman" w:hAnsi="Times New Roman" w:cs="Times New Roman"/>
                <w:sz w:val="24"/>
                <w:szCs w:val="24"/>
              </w:rPr>
              <w:t>u, valstij ir jārīkojas aktīvi un ar mērķi nodrošināt un ievērot</w:t>
            </w:r>
            <w:r w:rsidR="00545250" w:rsidRPr="00B96CEF">
              <w:rPr>
                <w:rFonts w:ascii="Times New Roman" w:hAnsi="Times New Roman" w:cs="Times New Roman"/>
                <w:sz w:val="24"/>
                <w:szCs w:val="24"/>
              </w:rPr>
              <w:t xml:space="preserve"> bērna vislabākās intereses. Līdz ar to šādos gadījumos, pat ja prasītājs to nevēlas, tiesa par pieņemto lēmumu par pagaidu aizsardzības pret vardarbību </w:t>
            </w:r>
            <w:r w:rsidR="00FA4695" w:rsidRPr="00B96CEF">
              <w:rPr>
                <w:rFonts w:ascii="Times New Roman" w:hAnsi="Times New Roman" w:cs="Times New Roman"/>
                <w:sz w:val="24"/>
                <w:szCs w:val="24"/>
              </w:rPr>
              <w:t xml:space="preserve">līdzekļa </w:t>
            </w:r>
            <w:r w:rsidR="00545250" w:rsidRPr="00B96CEF">
              <w:rPr>
                <w:rFonts w:ascii="Times New Roman" w:hAnsi="Times New Roman" w:cs="Times New Roman"/>
                <w:sz w:val="24"/>
                <w:szCs w:val="24"/>
              </w:rPr>
              <w:t>noteikšanu sociālo dienestu informē bērna vislabāk</w:t>
            </w:r>
            <w:r w:rsidR="00E531DE" w:rsidRPr="00B96CEF">
              <w:rPr>
                <w:rFonts w:ascii="Times New Roman" w:hAnsi="Times New Roman" w:cs="Times New Roman"/>
                <w:sz w:val="24"/>
                <w:szCs w:val="24"/>
              </w:rPr>
              <w:t>o interešu ievērošanas nolūko</w:t>
            </w:r>
            <w:r w:rsidR="00CB2407" w:rsidRPr="00B96CEF">
              <w:rPr>
                <w:rFonts w:ascii="Times New Roman" w:hAnsi="Times New Roman" w:cs="Times New Roman"/>
                <w:sz w:val="24"/>
                <w:szCs w:val="24"/>
              </w:rPr>
              <w:t>s. Ar grozījumiem tiks nodrošināts tas</w:t>
            </w:r>
            <w:r w:rsidR="00E531DE" w:rsidRPr="00B96CEF">
              <w:rPr>
                <w:rFonts w:ascii="Times New Roman" w:hAnsi="Times New Roman" w:cs="Times New Roman"/>
                <w:sz w:val="24"/>
                <w:szCs w:val="24"/>
              </w:rPr>
              <w:t xml:space="preserve">, ka, gadījumos, kad ar pagaidu aizsardzības pret vardarbības līdzekļa noteikšanu tiek skartas </w:t>
            </w:r>
            <w:r w:rsidR="00CB2407" w:rsidRPr="00B96CEF">
              <w:rPr>
                <w:rFonts w:ascii="Times New Roman" w:hAnsi="Times New Roman" w:cs="Times New Roman"/>
                <w:sz w:val="24"/>
                <w:szCs w:val="24"/>
              </w:rPr>
              <w:t xml:space="preserve">nepilngadīga </w:t>
            </w:r>
            <w:r w:rsidR="00E531DE" w:rsidRPr="00B96CEF">
              <w:rPr>
                <w:rFonts w:ascii="Times New Roman" w:hAnsi="Times New Roman" w:cs="Times New Roman"/>
                <w:sz w:val="24"/>
                <w:szCs w:val="24"/>
              </w:rPr>
              <w:t xml:space="preserve">bērna </w:t>
            </w:r>
            <w:r w:rsidR="00741CB5" w:rsidRPr="00B96CEF">
              <w:rPr>
                <w:rFonts w:ascii="Times New Roman" w:hAnsi="Times New Roman" w:cs="Times New Roman"/>
                <w:sz w:val="24"/>
                <w:szCs w:val="24"/>
              </w:rPr>
              <w:t xml:space="preserve"> vai personas ar ierobežotu rīcībspēju </w:t>
            </w:r>
            <w:r w:rsidR="00E531DE" w:rsidRPr="00B96CEF">
              <w:rPr>
                <w:rFonts w:ascii="Times New Roman" w:hAnsi="Times New Roman" w:cs="Times New Roman"/>
                <w:sz w:val="24"/>
                <w:szCs w:val="24"/>
              </w:rPr>
              <w:t>intereses, par to ti</w:t>
            </w:r>
            <w:r w:rsidR="00CB2407" w:rsidRPr="00B96CEF">
              <w:rPr>
                <w:rFonts w:ascii="Times New Roman" w:hAnsi="Times New Roman" w:cs="Times New Roman"/>
                <w:sz w:val="24"/>
                <w:szCs w:val="24"/>
              </w:rPr>
              <w:t>ks</w:t>
            </w:r>
            <w:r w:rsidR="00E531DE" w:rsidRPr="00B96CEF">
              <w:rPr>
                <w:rFonts w:ascii="Times New Roman" w:hAnsi="Times New Roman" w:cs="Times New Roman"/>
                <w:sz w:val="24"/>
                <w:szCs w:val="24"/>
              </w:rPr>
              <w:t xml:space="preserve"> informēts gan sociālais dienests, gan bāriņtiesa. </w:t>
            </w:r>
            <w:r w:rsidR="003A2B72" w:rsidRPr="00B96CEF">
              <w:rPr>
                <w:rFonts w:ascii="Times New Roman" w:hAnsi="Times New Roman" w:cs="Times New Roman"/>
                <w:sz w:val="24"/>
                <w:szCs w:val="24"/>
              </w:rPr>
              <w:t>Papildinājums attiecībā uz bāriņtiesas informēšanu gadījumos, kad tiesas lēmums par pagaidu aizsardzību pret vardarbību skar personas ar ierobežotu rīcībspēju intereses, pamatojams ar Bāriņtiesu likuma 4.panta otro daļu, kas noteica, ka "bāriņtiesa prioritāri nodrošina bērna vai aizgādnībā esošās personas tiesību un tiesisko interešu aizsardzību."</w:t>
            </w:r>
          </w:p>
          <w:p w14:paraId="1D362077" w14:textId="1660095A" w:rsidR="00B26F7A" w:rsidRPr="00B96CEF" w:rsidRDefault="00B26F7A" w:rsidP="00B26F7A">
            <w:pPr>
              <w:pStyle w:val="Bezatstarpm"/>
              <w:ind w:firstLine="613"/>
              <w:jc w:val="both"/>
              <w:rPr>
                <w:rFonts w:ascii="Times New Roman" w:hAnsi="Times New Roman" w:cs="Times New Roman"/>
                <w:sz w:val="24"/>
                <w:szCs w:val="24"/>
              </w:rPr>
            </w:pPr>
            <w:r w:rsidRPr="00B96CEF">
              <w:rPr>
                <w:rFonts w:ascii="Times New Roman" w:hAnsi="Times New Roman" w:cs="Times New Roman"/>
                <w:sz w:val="24"/>
                <w:szCs w:val="24"/>
              </w:rPr>
              <w:t>Vienlaikus Likumprojekts attiecībā uz pagaidu aizsardzību pret vardarbību precizē arī tiesas rīcību attiecībā uz pierādījumiem, skaidrāk nosakot, ka tiesa pēc lietas dalībnieka lūguma vai pēc savas iniciatīvas pieprasa pierādījumus vai pieaicina institūcijas atzinuma sniegšanai.</w:t>
            </w:r>
            <w:r w:rsidR="00DE25B7" w:rsidRPr="00B96CEF">
              <w:rPr>
                <w:rFonts w:ascii="Times New Roman" w:hAnsi="Times New Roman" w:cs="Times New Roman"/>
                <w:sz w:val="24"/>
                <w:szCs w:val="24"/>
              </w:rPr>
              <w:t xml:space="preserve"> Minētais papildinājums attiecībā uz tiesas tiesībām pieaicināt institūcijas atzinuma sniegšanai skatāms kopsakarā ar Civilprocesa likuma </w:t>
            </w:r>
            <w:proofErr w:type="gramStart"/>
            <w:r w:rsidR="00DE25B7" w:rsidRPr="00B96CEF">
              <w:rPr>
                <w:rFonts w:ascii="Times New Roman" w:hAnsi="Times New Roman" w:cs="Times New Roman"/>
                <w:sz w:val="24"/>
                <w:szCs w:val="24"/>
              </w:rPr>
              <w:t>89.pantu</w:t>
            </w:r>
            <w:proofErr w:type="gramEnd"/>
            <w:r w:rsidR="00DE25B7" w:rsidRPr="00B96CEF">
              <w:rPr>
                <w:rFonts w:ascii="Times New Roman" w:hAnsi="Times New Roman" w:cs="Times New Roman"/>
                <w:sz w:val="24"/>
                <w:szCs w:val="24"/>
              </w:rPr>
              <w:t xml:space="preserve">, kura pirmā daļa noteic, ka tiesa var pieaicināt procesā piedalīties institūcijas, "lai tās savas kompetences ietvaros dotu </w:t>
            </w:r>
            <w:r w:rsidR="00DE25B7" w:rsidRPr="00B96CEF">
              <w:rPr>
                <w:rFonts w:ascii="Times New Roman" w:hAnsi="Times New Roman" w:cs="Times New Roman"/>
                <w:sz w:val="24"/>
                <w:szCs w:val="24"/>
              </w:rPr>
              <w:lastRenderedPageBreak/>
              <w:t xml:space="preserve">atzinumu lietā un aizstāvētu personu tiesības un ar likumu aizsargātās intereses." Ņemot vērā, ka institūciju loks, kurām tiesa, izskatot </w:t>
            </w:r>
            <w:r w:rsidR="003318E4" w:rsidRPr="00B96CEF">
              <w:rPr>
                <w:rFonts w:ascii="Times New Roman" w:hAnsi="Times New Roman" w:cs="Times New Roman"/>
                <w:sz w:val="24"/>
                <w:szCs w:val="24"/>
              </w:rPr>
              <w:t>pieteikumu</w:t>
            </w:r>
            <w:r w:rsidR="00DE25B7" w:rsidRPr="00B96CEF">
              <w:rPr>
                <w:rFonts w:ascii="Times New Roman" w:hAnsi="Times New Roman" w:cs="Times New Roman"/>
                <w:sz w:val="24"/>
                <w:szCs w:val="24"/>
              </w:rPr>
              <w:t xml:space="preserve"> par pagaidu aizsardzīb</w:t>
            </w:r>
            <w:r w:rsidR="003318E4" w:rsidRPr="00B96CEF">
              <w:rPr>
                <w:rFonts w:ascii="Times New Roman" w:hAnsi="Times New Roman" w:cs="Times New Roman"/>
                <w:sz w:val="24"/>
                <w:szCs w:val="24"/>
              </w:rPr>
              <w:t>as</w:t>
            </w:r>
            <w:r w:rsidR="00DE25B7" w:rsidRPr="00B96CEF">
              <w:rPr>
                <w:rFonts w:ascii="Times New Roman" w:hAnsi="Times New Roman" w:cs="Times New Roman"/>
                <w:sz w:val="24"/>
                <w:szCs w:val="24"/>
              </w:rPr>
              <w:t xml:space="preserve"> pret vardarbību, var lūgt sniegt atzinumu, ir samērā plašs (bāriņtiesa, pašvaldība sociālais dienests, valsts un pašvaldības policija, nevalstiskās organizācijas, ārstniecības personas u.c.)</w:t>
            </w:r>
            <w:r w:rsidR="00602C28" w:rsidRPr="00B96CEF">
              <w:rPr>
                <w:rFonts w:ascii="Times New Roman" w:hAnsi="Times New Roman" w:cs="Times New Roman"/>
                <w:sz w:val="24"/>
                <w:szCs w:val="24"/>
              </w:rPr>
              <w:t>, tiek lietota Civilprocesa likumā nostiprināta terminoloģija</w:t>
            </w:r>
            <w:r w:rsidR="005C4A00" w:rsidRPr="00B96CEF">
              <w:rPr>
                <w:rFonts w:ascii="Times New Roman" w:hAnsi="Times New Roman" w:cs="Times New Roman"/>
                <w:sz w:val="24"/>
                <w:szCs w:val="24"/>
              </w:rPr>
              <w:t>,</w:t>
            </w:r>
            <w:r w:rsidR="00602C28" w:rsidRPr="00B96CEF">
              <w:rPr>
                <w:rFonts w:ascii="Times New Roman" w:hAnsi="Times New Roman" w:cs="Times New Roman"/>
                <w:sz w:val="24"/>
                <w:szCs w:val="24"/>
              </w:rPr>
              <w:t xml:space="preserve"> un "atzinums" šī panta kontekstā ir tulkojams tā plašākajā nozīmē, tas ir, gan kā mutvārdos, gan rakstveidā sniegts viedoklis, informācija, situācijas un apstākļu izvērtējums par konkrēto </w:t>
            </w:r>
            <w:r w:rsidR="00F16093" w:rsidRPr="00B96CEF">
              <w:rPr>
                <w:rFonts w:ascii="Times New Roman" w:hAnsi="Times New Roman" w:cs="Times New Roman"/>
                <w:sz w:val="24"/>
                <w:szCs w:val="24"/>
              </w:rPr>
              <w:t>lietu un ar to saistītajiem jautājumiem, kas var būt nozīmīgi tiesai, izs</w:t>
            </w:r>
            <w:r w:rsidR="00A81187" w:rsidRPr="00B96CEF">
              <w:rPr>
                <w:rFonts w:ascii="Times New Roman" w:hAnsi="Times New Roman" w:cs="Times New Roman"/>
                <w:sz w:val="24"/>
                <w:szCs w:val="24"/>
              </w:rPr>
              <w:t xml:space="preserve">katot pieteikumu par </w:t>
            </w:r>
            <w:r w:rsidR="005C4A00" w:rsidRPr="00B96CEF">
              <w:rPr>
                <w:rFonts w:ascii="Times New Roman" w:hAnsi="Times New Roman" w:cs="Times New Roman"/>
                <w:sz w:val="24"/>
                <w:szCs w:val="24"/>
              </w:rPr>
              <w:t>pa</w:t>
            </w:r>
            <w:r w:rsidR="00A81187" w:rsidRPr="00B96CEF">
              <w:rPr>
                <w:rFonts w:ascii="Times New Roman" w:hAnsi="Times New Roman" w:cs="Times New Roman"/>
                <w:sz w:val="24"/>
                <w:szCs w:val="24"/>
              </w:rPr>
              <w:t xml:space="preserve">gaidu aizsardzības pret vardarbību. </w:t>
            </w:r>
          </w:p>
          <w:p w14:paraId="1F825DC9" w14:textId="037DC504" w:rsidR="00EF7B57" w:rsidRPr="00B96CEF" w:rsidRDefault="00EF7B57" w:rsidP="00EF7B57">
            <w:pPr>
              <w:pStyle w:val="Bezatstarpm"/>
              <w:ind w:firstLine="613"/>
              <w:jc w:val="both"/>
              <w:rPr>
                <w:rFonts w:ascii="Times New Roman" w:hAnsi="Times New Roman" w:cs="Times New Roman"/>
                <w:sz w:val="24"/>
                <w:szCs w:val="24"/>
              </w:rPr>
            </w:pPr>
            <w:r w:rsidRPr="00B96CEF">
              <w:rPr>
                <w:rFonts w:ascii="Times New Roman" w:hAnsi="Times New Roman" w:cs="Times New Roman"/>
                <w:sz w:val="24"/>
                <w:szCs w:val="24"/>
              </w:rPr>
              <w:t>Likumprojektā paredzēts, ka tas stāsies spēkā 20</w:t>
            </w:r>
            <w:r w:rsidR="005D3CB7">
              <w:rPr>
                <w:rFonts w:ascii="Times New Roman" w:hAnsi="Times New Roman" w:cs="Times New Roman"/>
                <w:sz w:val="24"/>
                <w:szCs w:val="24"/>
              </w:rPr>
              <w:t>20</w:t>
            </w:r>
            <w:r w:rsidRPr="00B96CEF">
              <w:rPr>
                <w:rFonts w:ascii="Times New Roman" w:hAnsi="Times New Roman" w:cs="Times New Roman"/>
                <w:sz w:val="24"/>
                <w:szCs w:val="24"/>
              </w:rPr>
              <w:t>.</w:t>
            </w:r>
            <w:r w:rsidR="00FD2208" w:rsidRPr="00B96CEF">
              <w:rPr>
                <w:rFonts w:ascii="Times New Roman" w:hAnsi="Times New Roman" w:cs="Times New Roman"/>
                <w:sz w:val="24"/>
                <w:szCs w:val="24"/>
              </w:rPr>
              <w:t> </w:t>
            </w:r>
            <w:r w:rsidRPr="00B96CEF">
              <w:rPr>
                <w:rFonts w:ascii="Times New Roman" w:hAnsi="Times New Roman" w:cs="Times New Roman"/>
                <w:sz w:val="24"/>
                <w:szCs w:val="24"/>
              </w:rPr>
              <w:t>gada 1.</w:t>
            </w:r>
            <w:r w:rsidR="00FD2208" w:rsidRPr="00B96CEF">
              <w:rPr>
                <w:rFonts w:ascii="Times New Roman" w:hAnsi="Times New Roman" w:cs="Times New Roman"/>
                <w:sz w:val="24"/>
                <w:szCs w:val="24"/>
              </w:rPr>
              <w:t> </w:t>
            </w:r>
            <w:r w:rsidRPr="00B96CEF">
              <w:rPr>
                <w:rFonts w:ascii="Times New Roman" w:hAnsi="Times New Roman" w:cs="Times New Roman"/>
                <w:sz w:val="24"/>
                <w:szCs w:val="24"/>
              </w:rPr>
              <w:t xml:space="preserve">janvārī. Šādu spēkā stāšanās termiņu nepieciešams noteikt, jo, lai nodrošinātu Likumprojektā paredzētā tiesiskā regulējuma pilnvērtīgu funkcionēšanu, ir nepieciešams izdarīt grozījumus </w:t>
            </w:r>
            <w:proofErr w:type="gramStart"/>
            <w:r w:rsidRPr="00B96CEF">
              <w:rPr>
                <w:rFonts w:ascii="Times New Roman" w:hAnsi="Times New Roman" w:cs="Times New Roman"/>
                <w:sz w:val="24"/>
                <w:szCs w:val="24"/>
              </w:rPr>
              <w:t>citos normatīvajos aktos</w:t>
            </w:r>
            <w:proofErr w:type="gramEnd"/>
            <w:r w:rsidRPr="00B96CEF">
              <w:rPr>
                <w:rFonts w:ascii="Times New Roman" w:hAnsi="Times New Roman" w:cs="Times New Roman"/>
                <w:sz w:val="24"/>
                <w:szCs w:val="24"/>
              </w:rPr>
              <w:t>, kuriem jāstājas spēkā vienlaicīgi ar šo Likumprojektu.</w:t>
            </w:r>
          </w:p>
        </w:tc>
      </w:tr>
      <w:tr w:rsidR="00B96CEF" w:rsidRPr="00B96CEF" w14:paraId="78FA27A5" w14:textId="77777777" w:rsidTr="00233E5C">
        <w:trPr>
          <w:trHeight w:val="465"/>
        </w:trPr>
        <w:tc>
          <w:tcPr>
            <w:tcW w:w="264" w:type="pct"/>
            <w:hideMark/>
          </w:tcPr>
          <w:p w14:paraId="3456E36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3.</w:t>
            </w:r>
          </w:p>
        </w:tc>
        <w:tc>
          <w:tcPr>
            <w:tcW w:w="1536" w:type="pct"/>
            <w:hideMark/>
          </w:tcPr>
          <w:p w14:paraId="045DC600"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Projekta izstrādē iesaistītās institūcijas</w:t>
            </w:r>
          </w:p>
        </w:tc>
        <w:tc>
          <w:tcPr>
            <w:tcW w:w="3200" w:type="pct"/>
            <w:hideMark/>
          </w:tcPr>
          <w:p w14:paraId="1C81A599" w14:textId="21F4855E" w:rsidR="006C54BF" w:rsidRPr="00B96CEF" w:rsidRDefault="00C737F8" w:rsidP="006B2407">
            <w:pPr>
              <w:pStyle w:val="Bezatstarpm"/>
              <w:ind w:right="84"/>
              <w:jc w:val="both"/>
              <w:rPr>
                <w:rFonts w:ascii="Times New Roman" w:hAnsi="Times New Roman" w:cs="Times New Roman"/>
                <w:sz w:val="24"/>
              </w:rPr>
            </w:pPr>
            <w:r w:rsidRPr="00B96CEF">
              <w:rPr>
                <w:rFonts w:ascii="Times New Roman" w:hAnsi="Times New Roman" w:cs="Times New Roman"/>
                <w:sz w:val="24"/>
              </w:rPr>
              <w:tab/>
            </w:r>
            <w:r w:rsidR="006C54BF" w:rsidRPr="00B96CEF">
              <w:rPr>
                <w:rFonts w:ascii="Times New Roman" w:hAnsi="Times New Roman" w:cs="Times New Roman"/>
                <w:sz w:val="24"/>
              </w:rPr>
              <w:t>Grozījumu</w:t>
            </w:r>
            <w:r w:rsidR="00A328E7" w:rsidRPr="00B96CEF">
              <w:rPr>
                <w:rFonts w:ascii="Times New Roman" w:hAnsi="Times New Roman" w:cs="Times New Roman"/>
                <w:sz w:val="24"/>
              </w:rPr>
              <w:t xml:space="preserve"> Civilprocesa likumā</w:t>
            </w:r>
            <w:r w:rsidR="006C54BF" w:rsidRPr="00B96CEF">
              <w:rPr>
                <w:rFonts w:ascii="Times New Roman" w:hAnsi="Times New Roman" w:cs="Times New Roman"/>
                <w:sz w:val="24"/>
              </w:rPr>
              <w:t xml:space="preserve"> izstrādes procesā veiktas konsultācijas ar Labklājības ministriju.</w:t>
            </w:r>
          </w:p>
          <w:p w14:paraId="34BAAFE1" w14:textId="5C4E1BFA" w:rsidR="002174D9" w:rsidRPr="00B96CEF" w:rsidRDefault="00C737F8" w:rsidP="00B26F7A">
            <w:pPr>
              <w:pStyle w:val="Bezatstarpm"/>
              <w:ind w:right="84"/>
              <w:jc w:val="both"/>
              <w:rPr>
                <w:rFonts w:ascii="Times New Roman" w:hAnsi="Times New Roman" w:cs="Times New Roman"/>
                <w:sz w:val="24"/>
                <w:szCs w:val="24"/>
              </w:rPr>
            </w:pPr>
            <w:r w:rsidRPr="00B96CEF">
              <w:rPr>
                <w:rFonts w:ascii="Times New Roman" w:hAnsi="Times New Roman" w:cs="Times New Roman"/>
                <w:sz w:val="24"/>
              </w:rPr>
              <w:tab/>
            </w:r>
            <w:r w:rsidR="00ED14DD" w:rsidRPr="00B96CEF">
              <w:rPr>
                <w:rFonts w:ascii="Times New Roman" w:hAnsi="Times New Roman" w:cs="Times New Roman"/>
                <w:sz w:val="24"/>
              </w:rPr>
              <w:t xml:space="preserve">Izstrādātais </w:t>
            </w:r>
            <w:r w:rsidR="006E12E1" w:rsidRPr="00B96CEF">
              <w:rPr>
                <w:rFonts w:ascii="Times New Roman" w:hAnsi="Times New Roman" w:cs="Times New Roman"/>
                <w:sz w:val="24"/>
              </w:rPr>
              <w:t>L</w:t>
            </w:r>
            <w:r w:rsidR="00ED14DD" w:rsidRPr="00B96CEF">
              <w:rPr>
                <w:rFonts w:ascii="Times New Roman" w:hAnsi="Times New Roman" w:cs="Times New Roman"/>
                <w:sz w:val="24"/>
              </w:rPr>
              <w:t>ikumprojekts</w:t>
            </w:r>
            <w:r w:rsidR="00F50081" w:rsidRPr="00B96CEF">
              <w:rPr>
                <w:rFonts w:ascii="Times New Roman" w:hAnsi="Times New Roman" w:cs="Times New Roman"/>
                <w:sz w:val="24"/>
              </w:rPr>
              <w:t xml:space="preserve"> </w:t>
            </w:r>
            <w:r w:rsidR="00ED14DD" w:rsidRPr="00B96CEF">
              <w:rPr>
                <w:rFonts w:ascii="Times New Roman" w:hAnsi="Times New Roman" w:cs="Times New Roman"/>
                <w:sz w:val="24"/>
              </w:rPr>
              <w:t xml:space="preserve">izskatīts </w:t>
            </w:r>
            <w:r w:rsidR="00F50081" w:rsidRPr="00B96CEF">
              <w:rPr>
                <w:rFonts w:ascii="Times New Roman" w:hAnsi="Times New Roman" w:cs="Times New Roman"/>
                <w:sz w:val="24"/>
              </w:rPr>
              <w:t xml:space="preserve">Tieslietu ministrijas </w:t>
            </w:r>
            <w:r w:rsidR="00B26F7A" w:rsidRPr="00B96CEF">
              <w:rPr>
                <w:rFonts w:ascii="Times New Roman" w:hAnsi="Times New Roman" w:cs="Times New Roman"/>
                <w:sz w:val="24"/>
              </w:rPr>
              <w:t>p</w:t>
            </w:r>
            <w:r w:rsidR="00F50081" w:rsidRPr="00B96CEF">
              <w:rPr>
                <w:rFonts w:ascii="Times New Roman" w:hAnsi="Times New Roman" w:cs="Times New Roman"/>
                <w:sz w:val="24"/>
              </w:rPr>
              <w:t>astāvīg</w:t>
            </w:r>
            <w:r w:rsidR="00B26F7A" w:rsidRPr="00B96CEF">
              <w:rPr>
                <w:rFonts w:ascii="Times New Roman" w:hAnsi="Times New Roman" w:cs="Times New Roman"/>
                <w:sz w:val="24"/>
              </w:rPr>
              <w:t>aj</w:t>
            </w:r>
            <w:r w:rsidR="00F50081" w:rsidRPr="00B96CEF">
              <w:rPr>
                <w:rFonts w:ascii="Times New Roman" w:hAnsi="Times New Roman" w:cs="Times New Roman"/>
                <w:sz w:val="24"/>
              </w:rPr>
              <w:t>ā darba grup</w:t>
            </w:r>
            <w:r w:rsidR="00B26F7A" w:rsidRPr="00B96CEF">
              <w:rPr>
                <w:rFonts w:ascii="Times New Roman" w:hAnsi="Times New Roman" w:cs="Times New Roman"/>
                <w:sz w:val="24"/>
              </w:rPr>
              <w:t>ā</w:t>
            </w:r>
            <w:r w:rsidR="00F50081" w:rsidRPr="00B96CEF">
              <w:rPr>
                <w:rFonts w:ascii="Times New Roman" w:hAnsi="Times New Roman" w:cs="Times New Roman"/>
                <w:sz w:val="24"/>
              </w:rPr>
              <w:t xml:space="preserve"> Civilprocesa likuma grozījumu izstrādei, kas izveidota ar </w:t>
            </w:r>
            <w:r w:rsidR="00B26F7A" w:rsidRPr="00B96CEF">
              <w:rPr>
                <w:rFonts w:ascii="Times New Roman" w:hAnsi="Times New Roman" w:cs="Times New Roman"/>
                <w:sz w:val="24"/>
              </w:rPr>
              <w:t xml:space="preserve">tieslietu ministra </w:t>
            </w:r>
            <w:r w:rsidR="00F50081" w:rsidRPr="00B96CEF">
              <w:rPr>
                <w:rFonts w:ascii="Times New Roman" w:hAnsi="Times New Roman" w:cs="Times New Roman"/>
                <w:sz w:val="24"/>
              </w:rPr>
              <w:t>2014.</w:t>
            </w:r>
            <w:r w:rsidR="00442E17" w:rsidRPr="00B96CEF">
              <w:rPr>
                <w:rFonts w:ascii="Times New Roman" w:hAnsi="Times New Roman" w:cs="Times New Roman"/>
                <w:sz w:val="24"/>
              </w:rPr>
              <w:t> </w:t>
            </w:r>
            <w:r w:rsidR="00F50081" w:rsidRPr="00B96CEF">
              <w:rPr>
                <w:rFonts w:ascii="Times New Roman" w:hAnsi="Times New Roman" w:cs="Times New Roman"/>
                <w:sz w:val="24"/>
              </w:rPr>
              <w:t>gada 23.</w:t>
            </w:r>
            <w:r w:rsidR="00442E17" w:rsidRPr="00B96CEF">
              <w:rPr>
                <w:rFonts w:ascii="Times New Roman" w:hAnsi="Times New Roman" w:cs="Times New Roman"/>
                <w:sz w:val="24"/>
              </w:rPr>
              <w:t> </w:t>
            </w:r>
            <w:r w:rsidR="00F50081" w:rsidRPr="00B96CEF">
              <w:rPr>
                <w:rFonts w:ascii="Times New Roman" w:hAnsi="Times New Roman" w:cs="Times New Roman"/>
                <w:sz w:val="24"/>
              </w:rPr>
              <w:t>maija rīkojumu Nr.</w:t>
            </w:r>
            <w:r w:rsidR="00442E17" w:rsidRPr="00B96CEF">
              <w:rPr>
                <w:rFonts w:ascii="Times New Roman" w:hAnsi="Times New Roman" w:cs="Times New Roman"/>
                <w:sz w:val="24"/>
              </w:rPr>
              <w:t> </w:t>
            </w:r>
            <w:r w:rsidR="00F50081" w:rsidRPr="00B96CEF">
              <w:rPr>
                <w:rFonts w:ascii="Times New Roman" w:hAnsi="Times New Roman" w:cs="Times New Roman"/>
                <w:sz w:val="24"/>
              </w:rPr>
              <w:t>1-1/208.</w:t>
            </w:r>
          </w:p>
        </w:tc>
      </w:tr>
      <w:tr w:rsidR="00B96CEF" w:rsidRPr="00B96CEF" w14:paraId="43CC9F8C" w14:textId="77777777" w:rsidTr="00233E5C">
        <w:tc>
          <w:tcPr>
            <w:tcW w:w="264" w:type="pct"/>
            <w:hideMark/>
          </w:tcPr>
          <w:p w14:paraId="2FCFEE2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536" w:type="pct"/>
            <w:hideMark/>
          </w:tcPr>
          <w:p w14:paraId="56EF7EA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00" w:type="pct"/>
            <w:hideMark/>
          </w:tcPr>
          <w:p w14:paraId="3CDB4AAD" w14:textId="3B941B17" w:rsidR="009411FA" w:rsidRPr="00B96CEF" w:rsidRDefault="002A2A49" w:rsidP="00592192">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1C118964"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4887" w:type="pct"/>
        <w:tblLook w:val="04A0" w:firstRow="1" w:lastRow="0" w:firstColumn="1" w:lastColumn="0" w:noHBand="0" w:noVBand="1"/>
      </w:tblPr>
      <w:tblGrid>
        <w:gridCol w:w="480"/>
        <w:gridCol w:w="2850"/>
        <w:gridCol w:w="5803"/>
      </w:tblGrid>
      <w:tr w:rsidR="00B96CEF" w:rsidRPr="00B96CEF" w14:paraId="43A7CE4D" w14:textId="77777777" w:rsidTr="00AC2DF5">
        <w:trPr>
          <w:trHeight w:val="555"/>
        </w:trPr>
        <w:tc>
          <w:tcPr>
            <w:tcW w:w="4968" w:type="pct"/>
            <w:gridSpan w:val="3"/>
            <w:hideMark/>
          </w:tcPr>
          <w:p w14:paraId="67D07866"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II. Tiesību akta projekta ietekme uz sabiedrību, tautsaimniecības attīstību un administratīvo slogu</w:t>
            </w:r>
          </w:p>
        </w:tc>
      </w:tr>
      <w:tr w:rsidR="00B96CEF" w:rsidRPr="00B96CEF" w14:paraId="544FEB39" w14:textId="77777777" w:rsidTr="00AC2DF5">
        <w:trPr>
          <w:trHeight w:val="465"/>
        </w:trPr>
        <w:tc>
          <w:tcPr>
            <w:tcW w:w="250" w:type="pct"/>
            <w:hideMark/>
          </w:tcPr>
          <w:p w14:paraId="17A2335F"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556" w:type="pct"/>
            <w:hideMark/>
          </w:tcPr>
          <w:p w14:paraId="44997D5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mērķgrupas, kuras tiesiskais regulējums ietekmē</w:t>
            </w:r>
            <w:proofErr w:type="gramStart"/>
            <w:r w:rsidRPr="00B96CEF">
              <w:rPr>
                <w:rFonts w:ascii="Times New Roman" w:hAnsi="Times New Roman" w:cs="Times New Roman"/>
                <w:sz w:val="24"/>
                <w:szCs w:val="24"/>
              </w:rPr>
              <w:t xml:space="preserve"> vai varētu ietekmēt</w:t>
            </w:r>
            <w:proofErr w:type="gramEnd"/>
          </w:p>
        </w:tc>
        <w:tc>
          <w:tcPr>
            <w:tcW w:w="3130" w:type="pct"/>
            <w:hideMark/>
          </w:tcPr>
          <w:p w14:paraId="4F6AEE97" w14:textId="77777777" w:rsidR="009411FA" w:rsidRPr="00B96CEF" w:rsidRDefault="008D39F1" w:rsidP="008D39F1">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T</w:t>
            </w:r>
            <w:r w:rsidR="002A2A49" w:rsidRPr="00B96CEF">
              <w:rPr>
                <w:rFonts w:ascii="Times New Roman" w:hAnsi="Times New Roman" w:cs="Times New Roman"/>
                <w:sz w:val="24"/>
                <w:szCs w:val="24"/>
              </w:rPr>
              <w:t>iesiskais regulējums ietekmēs personas, kuras cietušas no vardarbības un perso</w:t>
            </w:r>
            <w:r w:rsidRPr="00B96CEF">
              <w:rPr>
                <w:rFonts w:ascii="Times New Roman" w:hAnsi="Times New Roman" w:cs="Times New Roman"/>
                <w:sz w:val="24"/>
                <w:szCs w:val="24"/>
              </w:rPr>
              <w:t>nas, kuras izrādījušas vardarbīg</w:t>
            </w:r>
            <w:r w:rsidR="002A2A49" w:rsidRPr="00B96CEF">
              <w:rPr>
                <w:rFonts w:ascii="Times New Roman" w:hAnsi="Times New Roman" w:cs="Times New Roman"/>
                <w:sz w:val="24"/>
                <w:szCs w:val="24"/>
              </w:rPr>
              <w:t>u uzvedību</w:t>
            </w:r>
            <w:r w:rsidRPr="00B96CEF">
              <w:rPr>
                <w:rFonts w:ascii="Times New Roman" w:hAnsi="Times New Roman" w:cs="Times New Roman"/>
                <w:sz w:val="24"/>
                <w:szCs w:val="24"/>
              </w:rPr>
              <w:t>.</w:t>
            </w:r>
            <w:r w:rsidR="002A2A49" w:rsidRPr="00B96CEF">
              <w:rPr>
                <w:rFonts w:ascii="Times New Roman" w:hAnsi="Times New Roman" w:cs="Times New Roman"/>
                <w:sz w:val="24"/>
                <w:szCs w:val="24"/>
              </w:rPr>
              <w:t xml:space="preserve"> </w:t>
            </w:r>
          </w:p>
        </w:tc>
      </w:tr>
      <w:tr w:rsidR="00B96CEF" w:rsidRPr="00B96CEF" w14:paraId="5AD20415" w14:textId="77777777" w:rsidTr="00AC2DF5">
        <w:trPr>
          <w:trHeight w:val="510"/>
        </w:trPr>
        <w:tc>
          <w:tcPr>
            <w:tcW w:w="250" w:type="pct"/>
            <w:hideMark/>
          </w:tcPr>
          <w:p w14:paraId="18FFD7C8"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556" w:type="pct"/>
            <w:hideMark/>
          </w:tcPr>
          <w:p w14:paraId="2A05C09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Tiesiskā regulējuma ietekme uz tautsaimniecību un administratīvo slogu</w:t>
            </w:r>
          </w:p>
        </w:tc>
        <w:tc>
          <w:tcPr>
            <w:tcW w:w="3130" w:type="pct"/>
          </w:tcPr>
          <w:p w14:paraId="39BB2047" w14:textId="77777777" w:rsidR="00C14105" w:rsidRPr="00B96CEF" w:rsidRDefault="00812650" w:rsidP="00604BB4">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Likumprojekts šo jomu neskar.</w:t>
            </w:r>
          </w:p>
        </w:tc>
      </w:tr>
      <w:tr w:rsidR="00B96CEF" w:rsidRPr="00B96CEF" w14:paraId="30CBCD21" w14:textId="77777777" w:rsidTr="00AC2DF5">
        <w:trPr>
          <w:trHeight w:val="510"/>
        </w:trPr>
        <w:tc>
          <w:tcPr>
            <w:tcW w:w="250" w:type="pct"/>
            <w:hideMark/>
          </w:tcPr>
          <w:p w14:paraId="45F36DA0"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556" w:type="pct"/>
            <w:hideMark/>
          </w:tcPr>
          <w:p w14:paraId="26C15E5B"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Administratīvo izmaksu monetārs novērtējums</w:t>
            </w:r>
          </w:p>
        </w:tc>
        <w:tc>
          <w:tcPr>
            <w:tcW w:w="3130" w:type="pct"/>
            <w:hideMark/>
          </w:tcPr>
          <w:p w14:paraId="634D8A9E" w14:textId="77777777" w:rsidR="007C0E84" w:rsidRPr="00B96CEF" w:rsidRDefault="00812650" w:rsidP="001862E2">
            <w:pPr>
              <w:rPr>
                <w:rFonts w:ascii="Times New Roman" w:hAnsi="Times New Roman"/>
                <w:sz w:val="24"/>
              </w:rPr>
            </w:pPr>
            <w:r w:rsidRPr="00B96CEF">
              <w:rPr>
                <w:rFonts w:ascii="Times New Roman" w:hAnsi="Times New Roman"/>
                <w:sz w:val="24"/>
                <w:szCs w:val="24"/>
              </w:rPr>
              <w:t>Likumprojekts šo jomu neskar.</w:t>
            </w:r>
          </w:p>
        </w:tc>
      </w:tr>
      <w:tr w:rsidR="00B96CEF" w:rsidRPr="00B96CEF" w14:paraId="4CC3FE3F" w14:textId="77777777" w:rsidTr="00AC2DF5">
        <w:trPr>
          <w:trHeight w:val="345"/>
        </w:trPr>
        <w:tc>
          <w:tcPr>
            <w:tcW w:w="250" w:type="pct"/>
            <w:hideMark/>
          </w:tcPr>
          <w:p w14:paraId="15893CE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556" w:type="pct"/>
            <w:hideMark/>
          </w:tcPr>
          <w:p w14:paraId="4CF19865"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130" w:type="pct"/>
            <w:hideMark/>
          </w:tcPr>
          <w:p w14:paraId="6B7042EA" w14:textId="77777777" w:rsidR="009411FA" w:rsidRPr="00B96CEF" w:rsidRDefault="00C70161"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Nav.</w:t>
            </w:r>
          </w:p>
        </w:tc>
      </w:tr>
    </w:tbl>
    <w:p w14:paraId="15FD9ED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W w:w="506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99"/>
        <w:gridCol w:w="1120"/>
        <w:gridCol w:w="1483"/>
        <w:gridCol w:w="1035"/>
        <w:gridCol w:w="1126"/>
        <w:gridCol w:w="1695"/>
      </w:tblGrid>
      <w:tr w:rsidR="00B96CEF" w:rsidRPr="00B96CEF" w14:paraId="6640445B" w14:textId="77777777" w:rsidTr="006130EB">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DC268EE"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III. Tiesību akta projekta ietekme uz valsts budžetu un pašvaldību budžetiem</w:t>
            </w:r>
          </w:p>
        </w:tc>
      </w:tr>
      <w:tr w:rsidR="00B96CEF" w:rsidRPr="00B96CEF" w14:paraId="230C6773" w14:textId="77777777" w:rsidTr="006130EB">
        <w:trPr>
          <w:jc w:val="center"/>
        </w:trPr>
        <w:tc>
          <w:tcPr>
            <w:tcW w:w="1586" w:type="pct"/>
            <w:vMerge w:val="restart"/>
            <w:tcBorders>
              <w:top w:val="outset" w:sz="6" w:space="0" w:color="414142"/>
              <w:left w:val="outset" w:sz="6" w:space="0" w:color="414142"/>
              <w:bottom w:val="outset" w:sz="6" w:space="0" w:color="414142"/>
              <w:right w:val="outset" w:sz="6" w:space="0" w:color="414142"/>
            </w:tcBorders>
            <w:vAlign w:val="center"/>
            <w:hideMark/>
          </w:tcPr>
          <w:p w14:paraId="4A8B455A"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Rādītāji</w:t>
            </w:r>
          </w:p>
        </w:tc>
        <w:tc>
          <w:tcPr>
            <w:tcW w:w="137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BF075EB" w14:textId="4C9F2941"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201</w:t>
            </w:r>
            <w:r w:rsidR="00E71575" w:rsidRPr="00B96CEF">
              <w:rPr>
                <w:rFonts w:ascii="Times New Roman" w:eastAsia="Times New Roman" w:hAnsi="Times New Roman"/>
                <w:b/>
                <w:bCs/>
                <w:sz w:val="24"/>
                <w:szCs w:val="24"/>
                <w:lang w:eastAsia="lv-LV"/>
              </w:rPr>
              <w:t>8</w:t>
            </w:r>
            <w:r w:rsidRPr="00B96CEF">
              <w:rPr>
                <w:rFonts w:ascii="Times New Roman" w:eastAsia="Times New Roman" w:hAnsi="Times New Roman"/>
                <w:b/>
                <w:bCs/>
                <w:sz w:val="24"/>
                <w:szCs w:val="24"/>
                <w:lang w:eastAsia="lv-LV"/>
              </w:rPr>
              <w:t>.</w:t>
            </w:r>
            <w:r w:rsidR="00442E17" w:rsidRPr="00B96CEF">
              <w:rPr>
                <w:rFonts w:ascii="Times New Roman" w:eastAsia="Times New Roman" w:hAnsi="Times New Roman"/>
                <w:b/>
                <w:bCs/>
                <w:sz w:val="24"/>
                <w:szCs w:val="24"/>
                <w:lang w:eastAsia="lv-LV"/>
              </w:rPr>
              <w:t> </w:t>
            </w:r>
            <w:r w:rsidR="00085651" w:rsidRPr="00B96CEF">
              <w:rPr>
                <w:rFonts w:ascii="Times New Roman" w:eastAsia="Times New Roman" w:hAnsi="Times New Roman"/>
                <w:b/>
                <w:bCs/>
                <w:sz w:val="24"/>
                <w:szCs w:val="24"/>
                <w:lang w:eastAsia="lv-LV"/>
              </w:rPr>
              <w:t>gads</w:t>
            </w:r>
          </w:p>
        </w:tc>
        <w:tc>
          <w:tcPr>
            <w:tcW w:w="2038" w:type="pct"/>
            <w:gridSpan w:val="3"/>
            <w:tcBorders>
              <w:top w:val="outset" w:sz="6" w:space="0" w:color="414142"/>
              <w:left w:val="outset" w:sz="6" w:space="0" w:color="414142"/>
              <w:bottom w:val="outset" w:sz="6" w:space="0" w:color="414142"/>
              <w:right w:val="outset" w:sz="6" w:space="0" w:color="414142"/>
            </w:tcBorders>
            <w:vAlign w:val="center"/>
            <w:hideMark/>
          </w:tcPr>
          <w:p w14:paraId="32E8AB9D"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Turpmākie trīs gadi (</w:t>
            </w:r>
            <w:proofErr w:type="spellStart"/>
            <w:r w:rsidRPr="00B96CEF">
              <w:rPr>
                <w:rFonts w:ascii="Times New Roman" w:eastAsia="Times New Roman" w:hAnsi="Times New Roman"/>
                <w:i/>
                <w:iCs/>
                <w:sz w:val="24"/>
                <w:szCs w:val="24"/>
                <w:lang w:eastAsia="lv-LV"/>
              </w:rPr>
              <w:t>euro</w:t>
            </w:r>
            <w:proofErr w:type="spellEnd"/>
            <w:r w:rsidRPr="00B96CEF">
              <w:rPr>
                <w:rFonts w:ascii="Times New Roman" w:eastAsia="Times New Roman" w:hAnsi="Times New Roman"/>
                <w:sz w:val="24"/>
                <w:szCs w:val="24"/>
                <w:lang w:eastAsia="lv-LV"/>
              </w:rPr>
              <w:t>)</w:t>
            </w:r>
          </w:p>
        </w:tc>
      </w:tr>
      <w:tr w:rsidR="00B96CEF" w:rsidRPr="00B96CEF" w14:paraId="4F74866B"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E97035"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F827B64"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BC498DF" w14:textId="323B2919"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201</w:t>
            </w:r>
            <w:r w:rsidR="00E71575" w:rsidRPr="00B96CEF">
              <w:rPr>
                <w:rFonts w:ascii="Times New Roman" w:eastAsia="Times New Roman" w:hAnsi="Times New Roman"/>
                <w:b/>
                <w:bCs/>
                <w:sz w:val="24"/>
                <w:szCs w:val="24"/>
                <w:lang w:eastAsia="lv-LV"/>
              </w:rPr>
              <w:t>9</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029926E" w14:textId="475743C6"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w:t>
            </w:r>
            <w:r w:rsidR="00E71575" w:rsidRPr="00B96CEF">
              <w:rPr>
                <w:rFonts w:ascii="Times New Roman" w:eastAsia="Times New Roman" w:hAnsi="Times New Roman"/>
                <w:b/>
                <w:bCs/>
                <w:sz w:val="24"/>
                <w:szCs w:val="24"/>
                <w:lang w:eastAsia="lv-LV"/>
              </w:rPr>
              <w:t>20</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15E363B3" w14:textId="08E60E20" w:rsidR="00085651" w:rsidRPr="00B96CEF" w:rsidRDefault="00BC432E" w:rsidP="00B331D5">
            <w:pPr>
              <w:spacing w:before="100" w:beforeAutospacing="1" w:after="100" w:afterAutospacing="1" w:line="293" w:lineRule="atLeast"/>
              <w:jc w:val="center"/>
              <w:rPr>
                <w:rFonts w:ascii="Times New Roman" w:eastAsia="Times New Roman" w:hAnsi="Times New Roman"/>
                <w:b/>
                <w:bCs/>
                <w:sz w:val="24"/>
                <w:szCs w:val="24"/>
                <w:lang w:eastAsia="lv-LV"/>
              </w:rPr>
            </w:pPr>
            <w:r w:rsidRPr="00B96CEF">
              <w:rPr>
                <w:rFonts w:ascii="Times New Roman" w:eastAsia="Times New Roman" w:hAnsi="Times New Roman"/>
                <w:b/>
                <w:bCs/>
                <w:sz w:val="24"/>
                <w:szCs w:val="24"/>
                <w:lang w:eastAsia="lv-LV"/>
              </w:rPr>
              <w:t>202</w:t>
            </w:r>
            <w:r w:rsidR="00E71575" w:rsidRPr="00B96CEF">
              <w:rPr>
                <w:rFonts w:ascii="Times New Roman" w:eastAsia="Times New Roman" w:hAnsi="Times New Roman"/>
                <w:b/>
                <w:bCs/>
                <w:sz w:val="24"/>
                <w:szCs w:val="24"/>
                <w:lang w:eastAsia="lv-LV"/>
              </w:rPr>
              <w:t>1</w:t>
            </w:r>
          </w:p>
        </w:tc>
      </w:tr>
      <w:tr w:rsidR="00B96CEF" w:rsidRPr="00B96CEF" w14:paraId="7B925D7C" w14:textId="77777777" w:rsidTr="006130E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55A025" w14:textId="77777777" w:rsidR="00085651" w:rsidRPr="00B96CEF" w:rsidRDefault="00085651" w:rsidP="00B331D5">
            <w:pPr>
              <w:spacing w:after="0" w:line="240" w:lineRule="auto"/>
              <w:rPr>
                <w:rFonts w:ascii="Times New Roman" w:eastAsia="Times New Roman" w:hAnsi="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23ED8D26"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saskaņā ar valsts budžetu kārtējam gadam</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B4CBF3F"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izmaiņas kārtējā gadā, salīdzinot ar valsts budžetu </w:t>
            </w:r>
            <w:r w:rsidRPr="00B96CEF">
              <w:rPr>
                <w:rFonts w:ascii="Times New Roman" w:eastAsia="Times New Roman" w:hAnsi="Times New Roman"/>
                <w:sz w:val="24"/>
                <w:szCs w:val="24"/>
                <w:lang w:eastAsia="lv-LV"/>
              </w:rPr>
              <w:lastRenderedPageBreak/>
              <w:t>kārtējam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A51C8EC" w14:textId="1C00D3E7"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izmaiņas, salīdzinot ar kārtējo (</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2E95FB73" w14:textId="1F8346AB"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izmaiņas, salīdzinot ar kārtējo (</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4ADC2C0A" w14:textId="14ACB33E" w:rsidR="00085651" w:rsidRPr="00B96CEF" w:rsidRDefault="00085651" w:rsidP="00BC432E">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izmaiņas, salīdzinot ar kārtējo (</w:t>
            </w:r>
            <w:r w:rsidR="00BC432E" w:rsidRPr="00B96CEF">
              <w:rPr>
                <w:rFonts w:ascii="Times New Roman" w:eastAsia="Times New Roman" w:hAnsi="Times New Roman"/>
                <w:sz w:val="24"/>
                <w:szCs w:val="24"/>
                <w:lang w:eastAsia="lv-LV"/>
              </w:rPr>
              <w:t>201</w:t>
            </w:r>
            <w:r w:rsidR="00E71575" w:rsidRPr="00B96CEF">
              <w:rPr>
                <w:rFonts w:ascii="Times New Roman" w:eastAsia="Times New Roman" w:hAnsi="Times New Roman"/>
                <w:sz w:val="24"/>
                <w:szCs w:val="24"/>
                <w:lang w:eastAsia="lv-LV"/>
              </w:rPr>
              <w:t>8</w:t>
            </w:r>
            <w:r w:rsidRPr="00B96CEF">
              <w:rPr>
                <w:rFonts w:ascii="Times New Roman" w:eastAsia="Times New Roman" w:hAnsi="Times New Roman"/>
                <w:sz w:val="24"/>
                <w:szCs w:val="24"/>
                <w:lang w:eastAsia="lv-LV"/>
              </w:rPr>
              <w:t>) gadu</w:t>
            </w:r>
          </w:p>
        </w:tc>
      </w:tr>
      <w:tr w:rsidR="00B96CEF" w:rsidRPr="00B96CEF" w14:paraId="6AC51102"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vAlign w:val="center"/>
            <w:hideMark/>
          </w:tcPr>
          <w:p w14:paraId="391966CB"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1</w:t>
            </w:r>
          </w:p>
        </w:tc>
        <w:tc>
          <w:tcPr>
            <w:tcW w:w="592" w:type="pct"/>
            <w:tcBorders>
              <w:top w:val="outset" w:sz="6" w:space="0" w:color="414142"/>
              <w:left w:val="outset" w:sz="6" w:space="0" w:color="414142"/>
              <w:bottom w:val="outset" w:sz="6" w:space="0" w:color="414142"/>
              <w:right w:val="outset" w:sz="6" w:space="0" w:color="414142"/>
            </w:tcBorders>
            <w:vAlign w:val="center"/>
            <w:hideMark/>
          </w:tcPr>
          <w:p w14:paraId="1E894042"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2</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1272D489"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3</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A5033DB"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4</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1E23937"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5</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6EB9D8F5" w14:textId="77777777" w:rsidR="00085651" w:rsidRPr="00B96CEF" w:rsidRDefault="00085651" w:rsidP="00B331D5">
            <w:pPr>
              <w:spacing w:before="100" w:beforeAutospacing="1" w:after="100" w:afterAutospacing="1" w:line="293" w:lineRule="atLeast"/>
              <w:jc w:val="center"/>
              <w:rPr>
                <w:rFonts w:ascii="Times New Roman" w:eastAsia="Times New Roman" w:hAnsi="Times New Roman"/>
                <w:sz w:val="20"/>
                <w:szCs w:val="24"/>
                <w:lang w:eastAsia="lv-LV"/>
              </w:rPr>
            </w:pPr>
            <w:r w:rsidRPr="00B96CEF">
              <w:rPr>
                <w:rFonts w:ascii="Times New Roman" w:eastAsia="Times New Roman" w:hAnsi="Times New Roman"/>
                <w:sz w:val="20"/>
                <w:szCs w:val="24"/>
                <w:lang w:eastAsia="lv-LV"/>
              </w:rPr>
              <w:t>6</w:t>
            </w:r>
          </w:p>
        </w:tc>
      </w:tr>
      <w:tr w:rsidR="00B96CEF" w:rsidRPr="00B96CEF" w14:paraId="2BE772A7"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52A6A0C"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 Budžeta ieņēmumi:</w:t>
            </w:r>
          </w:p>
        </w:tc>
        <w:tc>
          <w:tcPr>
            <w:tcW w:w="592" w:type="pct"/>
            <w:tcBorders>
              <w:top w:val="outset" w:sz="6" w:space="0" w:color="414142"/>
              <w:left w:val="outset" w:sz="6" w:space="0" w:color="414142"/>
              <w:bottom w:val="outset" w:sz="6" w:space="0" w:color="414142"/>
              <w:right w:val="outset" w:sz="6" w:space="0" w:color="414142"/>
            </w:tcBorders>
            <w:hideMark/>
          </w:tcPr>
          <w:p w14:paraId="67330C9F"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C782DC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19818C2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9EA91F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56EF0D8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175A810E"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9262C62"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1.1. valsts pamatbudžets, tai skaitā ieņēmumi no maksas pakalpojumiem un citi pašu ieņēmumi</w:t>
            </w:r>
          </w:p>
        </w:tc>
        <w:tc>
          <w:tcPr>
            <w:tcW w:w="592" w:type="pct"/>
            <w:tcBorders>
              <w:top w:val="outset" w:sz="6" w:space="0" w:color="414142"/>
              <w:left w:val="outset" w:sz="6" w:space="0" w:color="414142"/>
              <w:bottom w:val="outset" w:sz="6" w:space="0" w:color="414142"/>
              <w:right w:val="outset" w:sz="6" w:space="0" w:color="414142"/>
            </w:tcBorders>
            <w:hideMark/>
          </w:tcPr>
          <w:p w14:paraId="7881A2E2"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2052BEE6"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21724EB4"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39421E5E"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3893C0DC"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7131AD8C"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615B45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09B4B85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75118F30"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DAF289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B5D266"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15551D8"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47BD6E7D"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9DBCB39"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1.3.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20100AD2"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27BEE36"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76E51E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2E47EA6C"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7F9083B"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2BD3A73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49448DF2"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 Budžeta izdevumi:</w:t>
            </w:r>
          </w:p>
        </w:tc>
        <w:tc>
          <w:tcPr>
            <w:tcW w:w="592" w:type="pct"/>
            <w:tcBorders>
              <w:top w:val="outset" w:sz="6" w:space="0" w:color="414142"/>
              <w:left w:val="outset" w:sz="6" w:space="0" w:color="414142"/>
              <w:bottom w:val="outset" w:sz="6" w:space="0" w:color="414142"/>
              <w:right w:val="outset" w:sz="6" w:space="0" w:color="414142"/>
            </w:tcBorders>
            <w:hideMark/>
          </w:tcPr>
          <w:p w14:paraId="66066344"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1E1B0631"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DC93B27"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7BEF073A" w14:textId="53ED3622" w:rsidR="00B721CF" w:rsidRPr="00B96CEF" w:rsidRDefault="008F105C"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BF547E4" w14:textId="69D641FE" w:rsidR="00B721CF" w:rsidRPr="00B96CEF" w:rsidRDefault="00731774"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376 683</w:t>
            </w:r>
          </w:p>
        </w:tc>
      </w:tr>
      <w:tr w:rsidR="00B96CEF" w:rsidRPr="00B96CEF" w14:paraId="3978F03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1C26AA0"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4A817C2D"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6485B485"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86B3AEA" w14:textId="77777777" w:rsidR="00B721CF" w:rsidRPr="00B96CEF" w:rsidRDefault="00B721CF" w:rsidP="00F10D1A">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4C012BA" w14:textId="5BAEA695" w:rsidR="00B721CF" w:rsidRPr="00B96CEF" w:rsidRDefault="008F105C"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79B3CD2" w14:textId="56397EE4" w:rsidR="00B721CF" w:rsidRPr="00B96CEF" w:rsidRDefault="00731774" w:rsidP="00F10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376 683</w:t>
            </w:r>
          </w:p>
        </w:tc>
      </w:tr>
      <w:tr w:rsidR="00B96CEF" w:rsidRPr="00B96CEF" w14:paraId="116F137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FA398EF"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2.2. valsts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22F02C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108B8DF4"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54D1798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32FBFC8"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59DD14AD"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0305ACC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D4A3B7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2.3.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53D8BE9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3D13954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35254A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78875E2A"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7C3471FB"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6357ADE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BC26594"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 Finansiālā ietekme:</w:t>
            </w:r>
          </w:p>
        </w:tc>
        <w:tc>
          <w:tcPr>
            <w:tcW w:w="592" w:type="pct"/>
            <w:tcBorders>
              <w:top w:val="outset" w:sz="6" w:space="0" w:color="414142"/>
              <w:left w:val="outset" w:sz="6" w:space="0" w:color="414142"/>
              <w:bottom w:val="outset" w:sz="6" w:space="0" w:color="414142"/>
              <w:right w:val="outset" w:sz="6" w:space="0" w:color="414142"/>
            </w:tcBorders>
            <w:hideMark/>
          </w:tcPr>
          <w:p w14:paraId="3BBF87F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3DD06EE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03B96D2"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0915B648" w14:textId="76C5C5B8"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20FEA048" w14:textId="1C3F1C55"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1EDC2EF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35B6897C"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3.1. valsts pamatbudžets</w:t>
            </w:r>
          </w:p>
        </w:tc>
        <w:tc>
          <w:tcPr>
            <w:tcW w:w="592" w:type="pct"/>
            <w:tcBorders>
              <w:top w:val="outset" w:sz="6" w:space="0" w:color="414142"/>
              <w:left w:val="outset" w:sz="6" w:space="0" w:color="414142"/>
              <w:bottom w:val="outset" w:sz="6" w:space="0" w:color="414142"/>
              <w:right w:val="outset" w:sz="6" w:space="0" w:color="414142"/>
            </w:tcBorders>
            <w:hideMark/>
          </w:tcPr>
          <w:p w14:paraId="36C53C0E"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784" w:type="pct"/>
            <w:tcBorders>
              <w:top w:val="outset" w:sz="6" w:space="0" w:color="414142"/>
              <w:left w:val="outset" w:sz="6" w:space="0" w:color="414142"/>
              <w:bottom w:val="outset" w:sz="6" w:space="0" w:color="414142"/>
              <w:right w:val="outset" w:sz="6" w:space="0" w:color="414142"/>
            </w:tcBorders>
            <w:hideMark/>
          </w:tcPr>
          <w:p w14:paraId="479DAF0A"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0F731"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4827BD23" w14:textId="3C2E9F5A"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378FB33E" w14:textId="63A41B8E"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5F44210F"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0025A41"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3.2. speciālais budžets</w:t>
            </w:r>
          </w:p>
        </w:tc>
        <w:tc>
          <w:tcPr>
            <w:tcW w:w="592" w:type="pct"/>
            <w:tcBorders>
              <w:top w:val="outset" w:sz="6" w:space="0" w:color="414142"/>
              <w:left w:val="outset" w:sz="6" w:space="0" w:color="414142"/>
              <w:bottom w:val="outset" w:sz="6" w:space="0" w:color="414142"/>
              <w:right w:val="outset" w:sz="6" w:space="0" w:color="414142"/>
            </w:tcBorders>
            <w:hideMark/>
          </w:tcPr>
          <w:p w14:paraId="754D1CA4"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A50C627"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77CE904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4A81998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68ECCB67"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6CC846A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53B512D7"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3.3. pašvaldību budžets</w:t>
            </w:r>
          </w:p>
        </w:tc>
        <w:tc>
          <w:tcPr>
            <w:tcW w:w="592" w:type="pct"/>
            <w:tcBorders>
              <w:top w:val="outset" w:sz="6" w:space="0" w:color="414142"/>
              <w:left w:val="outset" w:sz="6" w:space="0" w:color="414142"/>
              <w:bottom w:val="outset" w:sz="6" w:space="0" w:color="414142"/>
              <w:right w:val="outset" w:sz="6" w:space="0" w:color="414142"/>
            </w:tcBorders>
            <w:hideMark/>
          </w:tcPr>
          <w:p w14:paraId="64A0AC80"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306A802"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316811B8"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007C9425"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464C00D2"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350C1D53" w14:textId="77777777" w:rsidTr="006130EB">
        <w:trPr>
          <w:trHeight w:val="1380"/>
          <w:jc w:val="center"/>
        </w:trPr>
        <w:tc>
          <w:tcPr>
            <w:tcW w:w="1586" w:type="pct"/>
            <w:tcBorders>
              <w:top w:val="outset" w:sz="6" w:space="0" w:color="414142"/>
              <w:left w:val="outset" w:sz="6" w:space="0" w:color="414142"/>
              <w:bottom w:val="outset" w:sz="6" w:space="0" w:color="414142"/>
              <w:right w:val="outset" w:sz="6" w:space="0" w:color="414142"/>
            </w:tcBorders>
            <w:hideMark/>
          </w:tcPr>
          <w:p w14:paraId="5A4BCCE9" w14:textId="77777777" w:rsidR="00F51EDC" w:rsidRPr="00B96CEF" w:rsidRDefault="00F51EDC" w:rsidP="00B331D5">
            <w:pPr>
              <w:spacing w:after="0" w:line="240" w:lineRule="auto"/>
              <w:rPr>
                <w:rFonts w:ascii="Times New Roman" w:eastAsia="Times New Roman" w:hAnsi="Times New Roman"/>
                <w:sz w:val="24"/>
                <w:szCs w:val="24"/>
                <w:lang w:eastAsia="lv-LV"/>
              </w:rPr>
            </w:pPr>
            <w:proofErr w:type="gramStart"/>
            <w:r w:rsidRPr="00B96CEF">
              <w:rPr>
                <w:rFonts w:ascii="Times New Roman" w:eastAsia="Times New Roman" w:hAnsi="Times New Roman"/>
                <w:sz w:val="24"/>
                <w:szCs w:val="24"/>
                <w:lang w:eastAsia="lv-LV"/>
              </w:rPr>
              <w:t>4. Finanšu līdzekļi papildu izdevumu finansēšanai</w:t>
            </w:r>
            <w:proofErr w:type="gramEnd"/>
            <w:r w:rsidRPr="00B96CEF">
              <w:rPr>
                <w:rFonts w:ascii="Times New Roman" w:eastAsia="Times New Roman" w:hAnsi="Times New Roman"/>
                <w:sz w:val="24"/>
                <w:szCs w:val="24"/>
                <w:lang w:eastAsia="lv-LV"/>
              </w:rPr>
              <w:t xml:space="preserve"> (kompensējošu izdevumu samazinājumu norāda ar "+" zīmi)</w:t>
            </w:r>
          </w:p>
        </w:tc>
        <w:tc>
          <w:tcPr>
            <w:tcW w:w="592" w:type="pct"/>
            <w:tcBorders>
              <w:top w:val="outset" w:sz="6" w:space="0" w:color="414142"/>
              <w:left w:val="outset" w:sz="6" w:space="0" w:color="414142"/>
              <w:bottom w:val="outset" w:sz="6" w:space="0" w:color="414142"/>
              <w:right w:val="outset" w:sz="6" w:space="0" w:color="414142"/>
            </w:tcBorders>
            <w:hideMark/>
          </w:tcPr>
          <w:p w14:paraId="2900E8E1" w14:textId="77777777" w:rsidR="00F51EDC" w:rsidRPr="00B96CEF" w:rsidRDefault="00F51EDC"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X</w:t>
            </w:r>
          </w:p>
        </w:tc>
        <w:tc>
          <w:tcPr>
            <w:tcW w:w="784" w:type="pct"/>
            <w:tcBorders>
              <w:top w:val="outset" w:sz="6" w:space="0" w:color="414142"/>
              <w:left w:val="outset" w:sz="6" w:space="0" w:color="414142"/>
              <w:right w:val="outset" w:sz="6" w:space="0" w:color="414142"/>
            </w:tcBorders>
            <w:hideMark/>
          </w:tcPr>
          <w:p w14:paraId="22F2B83C"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right w:val="outset" w:sz="6" w:space="0" w:color="414142"/>
            </w:tcBorders>
            <w:hideMark/>
          </w:tcPr>
          <w:p w14:paraId="5492ADFD"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right w:val="outset" w:sz="6" w:space="0" w:color="414142"/>
            </w:tcBorders>
            <w:hideMark/>
          </w:tcPr>
          <w:p w14:paraId="1A2994BC"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895" w:type="pct"/>
            <w:tcBorders>
              <w:top w:val="outset" w:sz="6" w:space="0" w:color="414142"/>
              <w:left w:val="outset" w:sz="6" w:space="0" w:color="414142"/>
              <w:right w:val="outset" w:sz="6" w:space="0" w:color="414142"/>
            </w:tcBorders>
            <w:hideMark/>
          </w:tcPr>
          <w:p w14:paraId="483BB142" w14:textId="77777777" w:rsidR="00F51EDC" w:rsidRPr="00B96CEF" w:rsidRDefault="000C1723" w:rsidP="000C1723">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r>
      <w:tr w:rsidR="00B96CEF" w:rsidRPr="00B96CEF" w14:paraId="3C2FB7C3"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CCDC5A8"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 Precizēta finansiālā ietekme:</w:t>
            </w:r>
          </w:p>
        </w:tc>
        <w:tc>
          <w:tcPr>
            <w:tcW w:w="592" w:type="pct"/>
            <w:vMerge w:val="restart"/>
            <w:tcBorders>
              <w:top w:val="outset" w:sz="6" w:space="0" w:color="414142"/>
              <w:left w:val="outset" w:sz="6" w:space="0" w:color="414142"/>
              <w:bottom w:val="outset" w:sz="6" w:space="0" w:color="414142"/>
              <w:right w:val="outset" w:sz="6" w:space="0" w:color="414142"/>
            </w:tcBorders>
            <w:hideMark/>
          </w:tcPr>
          <w:p w14:paraId="6D2482F6" w14:textId="77777777" w:rsidR="00B721CF" w:rsidRPr="00B96CEF" w:rsidRDefault="00B721CF" w:rsidP="00B331D5">
            <w:pPr>
              <w:spacing w:before="100" w:beforeAutospacing="1" w:after="100" w:afterAutospacing="1" w:line="293" w:lineRule="atLeast"/>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X</w:t>
            </w:r>
          </w:p>
        </w:tc>
        <w:tc>
          <w:tcPr>
            <w:tcW w:w="784" w:type="pct"/>
            <w:tcBorders>
              <w:top w:val="outset" w:sz="6" w:space="0" w:color="414142"/>
              <w:left w:val="outset" w:sz="6" w:space="0" w:color="414142"/>
              <w:bottom w:val="outset" w:sz="6" w:space="0" w:color="414142"/>
              <w:right w:val="outset" w:sz="6" w:space="0" w:color="414142"/>
            </w:tcBorders>
            <w:hideMark/>
          </w:tcPr>
          <w:p w14:paraId="2CC11BC4"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0753068C"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172EE242" w14:textId="29C20AF4"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7CAAB6B2" w14:textId="142AE97E"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41DBF419"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0DA9794D"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9F410F"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2D8FBE3B"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47" w:type="pct"/>
            <w:tcBorders>
              <w:top w:val="outset" w:sz="6" w:space="0" w:color="414142"/>
              <w:left w:val="outset" w:sz="6" w:space="0" w:color="414142"/>
              <w:bottom w:val="outset" w:sz="6" w:space="0" w:color="414142"/>
              <w:right w:val="outset" w:sz="6" w:space="0" w:color="414142"/>
            </w:tcBorders>
            <w:hideMark/>
          </w:tcPr>
          <w:p w14:paraId="7E81B8D8" w14:textId="77777777"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hideMark/>
          </w:tcPr>
          <w:p w14:paraId="519D2763" w14:textId="4D4C38C0"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8F105C">
              <w:rPr>
                <w:rFonts w:ascii="Times New Roman" w:eastAsia="Times New Roman" w:hAnsi="Times New Roman"/>
                <w:sz w:val="24"/>
                <w:szCs w:val="24"/>
                <w:lang w:eastAsia="lv-LV"/>
              </w:rPr>
              <w:t>363 797</w:t>
            </w:r>
          </w:p>
        </w:tc>
        <w:tc>
          <w:tcPr>
            <w:tcW w:w="895" w:type="pct"/>
            <w:tcBorders>
              <w:top w:val="outset" w:sz="6" w:space="0" w:color="414142"/>
              <w:left w:val="outset" w:sz="6" w:space="0" w:color="414142"/>
              <w:bottom w:val="outset" w:sz="6" w:space="0" w:color="414142"/>
              <w:right w:val="outset" w:sz="6" w:space="0" w:color="414142"/>
            </w:tcBorders>
            <w:hideMark/>
          </w:tcPr>
          <w:p w14:paraId="14FCD09E" w14:textId="0029FD83" w:rsidR="00B721CF" w:rsidRPr="00B96CEF" w:rsidRDefault="00B721CF" w:rsidP="00B331D5">
            <w:pPr>
              <w:spacing w:after="0" w:line="240" w:lineRule="auto"/>
              <w:jc w:val="center"/>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w:t>
            </w:r>
            <w:r w:rsidR="00731774">
              <w:rPr>
                <w:rFonts w:ascii="Times New Roman" w:eastAsia="Times New Roman" w:hAnsi="Times New Roman"/>
                <w:sz w:val="24"/>
                <w:szCs w:val="24"/>
                <w:lang w:eastAsia="lv-LV"/>
              </w:rPr>
              <w:t>376 683</w:t>
            </w:r>
          </w:p>
        </w:tc>
      </w:tr>
      <w:tr w:rsidR="00B96CEF" w:rsidRPr="00B96CEF" w14:paraId="0BF21B7A"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2E302D7D"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4DD60D"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0A1968B3"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0BD24271"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1C4BB15C"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1EDFD4C4"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w:t>
            </w:r>
          </w:p>
        </w:tc>
      </w:tr>
      <w:tr w:rsidR="00B96CEF" w:rsidRPr="00B96CEF" w14:paraId="02BCB681"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214DA9B"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134A7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784" w:type="pct"/>
            <w:tcBorders>
              <w:top w:val="outset" w:sz="6" w:space="0" w:color="414142"/>
              <w:left w:val="outset" w:sz="6" w:space="0" w:color="414142"/>
              <w:bottom w:val="outset" w:sz="6" w:space="0" w:color="414142"/>
              <w:right w:val="outset" w:sz="6" w:space="0" w:color="414142"/>
            </w:tcBorders>
            <w:hideMark/>
          </w:tcPr>
          <w:p w14:paraId="601DA9F9"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hideMark/>
          </w:tcPr>
          <w:p w14:paraId="6D0EAC5E"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595" w:type="pct"/>
            <w:tcBorders>
              <w:top w:val="outset" w:sz="6" w:space="0" w:color="414142"/>
              <w:left w:val="outset" w:sz="6" w:space="0" w:color="414142"/>
              <w:bottom w:val="outset" w:sz="6" w:space="0" w:color="414142"/>
              <w:right w:val="outset" w:sz="6" w:space="0" w:color="414142"/>
            </w:tcBorders>
            <w:hideMark/>
          </w:tcPr>
          <w:p w14:paraId="66F7761A" w14:textId="77777777" w:rsidR="00B721CF" w:rsidRPr="00B96CEF" w:rsidRDefault="00B721CF" w:rsidP="00B331D5">
            <w:pPr>
              <w:spacing w:after="0" w:line="240" w:lineRule="auto"/>
              <w:rPr>
                <w:rFonts w:ascii="Times New Roman" w:eastAsia="Times New Roman" w:hAnsi="Times New Roman"/>
                <w:sz w:val="24"/>
                <w:szCs w:val="24"/>
                <w:lang w:eastAsia="lv-LV"/>
              </w:rPr>
            </w:pPr>
          </w:p>
        </w:tc>
        <w:tc>
          <w:tcPr>
            <w:tcW w:w="895" w:type="pct"/>
            <w:tcBorders>
              <w:top w:val="outset" w:sz="6" w:space="0" w:color="414142"/>
              <w:left w:val="outset" w:sz="6" w:space="0" w:color="414142"/>
              <w:bottom w:val="outset" w:sz="6" w:space="0" w:color="414142"/>
              <w:right w:val="outset" w:sz="6" w:space="0" w:color="414142"/>
            </w:tcBorders>
            <w:hideMark/>
          </w:tcPr>
          <w:p w14:paraId="3E7AA946"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w:t>
            </w:r>
          </w:p>
        </w:tc>
      </w:tr>
      <w:tr w:rsidR="00B96CEF" w:rsidRPr="00B96CEF" w14:paraId="60E5B145"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1CB21EB3"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414" w:type="pct"/>
            <w:gridSpan w:val="5"/>
            <w:vMerge w:val="restart"/>
            <w:tcBorders>
              <w:top w:val="outset" w:sz="6" w:space="0" w:color="414142"/>
              <w:left w:val="outset" w:sz="6" w:space="0" w:color="414142"/>
              <w:bottom w:val="outset" w:sz="6" w:space="0" w:color="414142"/>
              <w:right w:val="outset" w:sz="6" w:space="0" w:color="414142"/>
            </w:tcBorders>
            <w:hideMark/>
          </w:tcPr>
          <w:p w14:paraId="78507678" w14:textId="74772843" w:rsidR="00B721CF" w:rsidRPr="00B96CEF" w:rsidRDefault="00B721CF" w:rsidP="00BC432E">
            <w:pPr>
              <w:spacing w:after="0" w:line="240" w:lineRule="auto"/>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Lai nodrošinātu likumprojekta </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Grozījumi Civilprocesa likumā</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papildinājumu ieviešanu ar jauniem piemērojamiem līdzekļiem, </w:t>
            </w:r>
            <w:proofErr w:type="gramStart"/>
            <w:r w:rsidRPr="00B96CEF">
              <w:rPr>
                <w:rFonts w:ascii="Times New Roman" w:eastAsia="Times New Roman" w:hAnsi="Times New Roman"/>
                <w:sz w:val="24"/>
                <w:szCs w:val="24"/>
                <w:lang w:eastAsia="lv-LV"/>
              </w:rPr>
              <w:t>nepieciešams papildu finansējums</w:t>
            </w:r>
            <w:proofErr w:type="gramEnd"/>
            <w:r w:rsidRPr="00B96CEF">
              <w:rPr>
                <w:rFonts w:ascii="Times New Roman" w:eastAsia="Times New Roman" w:hAnsi="Times New Roman"/>
                <w:sz w:val="24"/>
                <w:szCs w:val="24"/>
                <w:lang w:eastAsia="lv-LV"/>
              </w:rPr>
              <w:t xml:space="preserve"> Labklājības ministrijai:</w:t>
            </w:r>
          </w:p>
          <w:p w14:paraId="41DDC857" w14:textId="65EF434F" w:rsidR="00B721CF" w:rsidRPr="00B96CEF" w:rsidRDefault="00B721CF" w:rsidP="00BC432E">
            <w:pPr>
              <w:pStyle w:val="Sarakstarindkopa"/>
              <w:numPr>
                <w:ilvl w:val="0"/>
                <w:numId w:val="16"/>
              </w:numPr>
              <w:spacing w:after="0" w:line="240" w:lineRule="auto"/>
              <w:ind w:left="262" w:hanging="283"/>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apakšprogrammā 05.01.00 </w:t>
            </w:r>
            <w:r w:rsidR="00442E17" w:rsidRPr="00B96CEF">
              <w:rPr>
                <w:rFonts w:ascii="Times New Roman" w:eastAsia="Times New Roman" w:hAnsi="Times New Roman"/>
                <w:sz w:val="24"/>
                <w:szCs w:val="24"/>
                <w:lang w:eastAsia="lv-LV"/>
              </w:rPr>
              <w:t>"</w:t>
            </w:r>
            <w:r w:rsidRPr="00B96CEF">
              <w:rPr>
                <w:rFonts w:ascii="Times New Roman" w:hAnsi="Times New Roman"/>
                <w:bCs/>
                <w:sz w:val="24"/>
                <w:szCs w:val="24"/>
              </w:rPr>
              <w:t>Sociālās rehabilitācijas valsts programmas</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pakalpojuma "Sociālās rehabilitācijas pakalpojumi vardarbību veikušām pilngadīgām</w:t>
            </w:r>
            <w:r w:rsidR="0053581D" w:rsidRPr="00B96CEF">
              <w:rPr>
                <w:rFonts w:ascii="Times New Roman" w:eastAsia="Times New Roman" w:hAnsi="Times New Roman"/>
                <w:sz w:val="24"/>
                <w:szCs w:val="24"/>
                <w:lang w:eastAsia="lv-LV"/>
              </w:rPr>
              <w:t xml:space="preserve"> personām</w:t>
            </w:r>
            <w:r w:rsidRPr="00B96CEF">
              <w:rPr>
                <w:rFonts w:ascii="Times New Roman" w:eastAsia="Times New Roman" w:hAnsi="Times New Roman"/>
                <w:sz w:val="24"/>
                <w:szCs w:val="24"/>
                <w:lang w:eastAsia="lv-LV"/>
              </w:rPr>
              <w:t>" (816 personas) ieviešana</w:t>
            </w:r>
            <w:r w:rsidR="00A328E7" w:rsidRPr="00B96CEF">
              <w:rPr>
                <w:rFonts w:ascii="Times New Roman" w:eastAsia="Times New Roman" w:hAnsi="Times New Roman"/>
                <w:sz w:val="24"/>
                <w:szCs w:val="24"/>
                <w:lang w:eastAsia="lv-LV"/>
              </w:rPr>
              <w:t>i</w:t>
            </w:r>
            <w:r w:rsidRPr="00B96CEF">
              <w:rPr>
                <w:rFonts w:ascii="Times New Roman" w:eastAsia="Times New Roman" w:hAnsi="Times New Roman"/>
                <w:sz w:val="24"/>
                <w:szCs w:val="24"/>
                <w:lang w:eastAsia="lv-LV"/>
              </w:rPr>
              <w:t xml:space="preserve"> papildu nepieciešamais finansējums </w:t>
            </w:r>
            <w:r w:rsidR="008F105C" w:rsidRPr="00B96CEF">
              <w:rPr>
                <w:rFonts w:ascii="Times New Roman" w:eastAsia="Times New Roman" w:hAnsi="Times New Roman"/>
                <w:b/>
                <w:sz w:val="24"/>
                <w:szCs w:val="24"/>
                <w:lang w:eastAsia="lv-LV"/>
              </w:rPr>
              <w:t>20</w:t>
            </w:r>
            <w:r w:rsidR="008F105C">
              <w:rPr>
                <w:rFonts w:ascii="Times New Roman" w:eastAsia="Times New Roman" w:hAnsi="Times New Roman"/>
                <w:b/>
                <w:sz w:val="24"/>
                <w:szCs w:val="24"/>
                <w:lang w:eastAsia="lv-LV"/>
              </w:rPr>
              <w:t>20</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 un turpmākajiem gadiem 350 910</w:t>
            </w:r>
            <w:r w:rsidR="00442E17" w:rsidRPr="00B96CEF">
              <w:rPr>
                <w:rFonts w:ascii="Times New Roman" w:eastAsia="Times New Roman" w:hAnsi="Times New Roman"/>
                <w:b/>
                <w:sz w:val="24"/>
                <w:szCs w:val="24"/>
                <w:lang w:eastAsia="lv-LV"/>
              </w:rPr>
              <w:t> </w:t>
            </w:r>
            <w:proofErr w:type="spellStart"/>
            <w:r w:rsidRPr="00B96CEF">
              <w:rPr>
                <w:rFonts w:ascii="Times New Roman" w:eastAsia="Times New Roman" w:hAnsi="Times New Roman"/>
                <w:b/>
                <w:i/>
                <w:sz w:val="24"/>
                <w:szCs w:val="24"/>
                <w:lang w:eastAsia="lv-LV"/>
              </w:rPr>
              <w:t>euro</w:t>
            </w:r>
            <w:proofErr w:type="spellEnd"/>
            <w:r w:rsidRPr="00B96CEF">
              <w:rPr>
                <w:rFonts w:ascii="Times New Roman" w:eastAsia="Times New Roman" w:hAnsi="Times New Roman"/>
                <w:sz w:val="24"/>
                <w:szCs w:val="24"/>
                <w:lang w:eastAsia="lv-LV"/>
              </w:rPr>
              <w:t xml:space="preserve"> (detalizēts aprēķins </w:t>
            </w:r>
            <w:r w:rsidR="00442E17" w:rsidRPr="00B96CEF">
              <w:rPr>
                <w:rFonts w:ascii="Times New Roman" w:eastAsia="Times New Roman" w:hAnsi="Times New Roman"/>
                <w:sz w:val="24"/>
                <w:szCs w:val="24"/>
                <w:lang w:eastAsia="lv-LV"/>
              </w:rPr>
              <w:t>anotācijas 1. pielikumā</w:t>
            </w:r>
            <w:r w:rsidRPr="00B96CEF">
              <w:rPr>
                <w:rFonts w:ascii="Times New Roman" w:eastAsia="Times New Roman" w:hAnsi="Times New Roman"/>
                <w:sz w:val="24"/>
                <w:szCs w:val="24"/>
                <w:lang w:eastAsia="lv-LV"/>
              </w:rPr>
              <w:t>)</w:t>
            </w:r>
          </w:p>
          <w:p w14:paraId="7BC6F76C" w14:textId="4A6ED7F4" w:rsidR="00556CC9" w:rsidRPr="00B96CEF" w:rsidRDefault="00B721CF" w:rsidP="00556CC9">
            <w:pPr>
              <w:pStyle w:val="Sarakstarindkopa"/>
              <w:numPr>
                <w:ilvl w:val="0"/>
                <w:numId w:val="16"/>
              </w:numPr>
              <w:spacing w:after="0" w:line="240" w:lineRule="auto"/>
              <w:ind w:left="262" w:hanging="262"/>
              <w:jc w:val="both"/>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 xml:space="preserve">apakšprogrammā 05.01.00 </w:t>
            </w:r>
            <w:r w:rsidR="00442E17" w:rsidRPr="00B96CEF">
              <w:rPr>
                <w:rFonts w:ascii="Times New Roman" w:eastAsia="Times New Roman" w:hAnsi="Times New Roman"/>
                <w:sz w:val="24"/>
                <w:szCs w:val="24"/>
                <w:lang w:eastAsia="lv-LV"/>
              </w:rPr>
              <w:t>"</w:t>
            </w:r>
            <w:r w:rsidRPr="00B96CEF">
              <w:rPr>
                <w:rFonts w:ascii="Times New Roman" w:hAnsi="Times New Roman"/>
                <w:bCs/>
                <w:sz w:val="24"/>
                <w:szCs w:val="24"/>
              </w:rPr>
              <w:t>Sociālās rehabilitācijas valsts programmas</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pakalpojuma </w:t>
            </w:r>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Sociālās rehabilitācijas pakalpojumi vardarbību veikušām pilngadīgām personām</w:t>
            </w:r>
            <w:r w:rsidR="00442E17" w:rsidRPr="00B96CEF">
              <w:rPr>
                <w:rFonts w:ascii="Times New Roman" w:eastAsia="Times New Roman" w:hAnsi="Times New Roman"/>
                <w:sz w:val="24"/>
                <w:szCs w:val="24"/>
                <w:lang w:eastAsia="lv-LV"/>
              </w:rPr>
              <w:t xml:space="preserve">" </w:t>
            </w:r>
            <w:r w:rsidRPr="00B96CEF">
              <w:rPr>
                <w:rFonts w:ascii="Times New Roman" w:eastAsia="Times New Roman" w:hAnsi="Times New Roman"/>
                <w:sz w:val="24"/>
                <w:szCs w:val="24"/>
                <w:lang w:eastAsia="lv-LV"/>
              </w:rPr>
              <w:t xml:space="preserve">speciālistu apmācībām un </w:t>
            </w:r>
            <w:proofErr w:type="spellStart"/>
            <w:r w:rsidRPr="00B96CEF">
              <w:rPr>
                <w:rFonts w:ascii="Times New Roman" w:eastAsia="Times New Roman" w:hAnsi="Times New Roman"/>
                <w:sz w:val="24"/>
                <w:szCs w:val="24"/>
                <w:lang w:eastAsia="lv-LV"/>
              </w:rPr>
              <w:t>supervīzijām</w:t>
            </w:r>
            <w:proofErr w:type="spellEnd"/>
            <w:r w:rsidR="00442E17"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 (2019.</w:t>
            </w:r>
            <w:r w:rsidR="00442E17" w:rsidRPr="00B96CEF">
              <w:rPr>
                <w:rFonts w:ascii="Times New Roman" w:eastAsia="Times New Roman" w:hAnsi="Times New Roman"/>
                <w:sz w:val="24"/>
                <w:szCs w:val="24"/>
                <w:lang w:eastAsia="lv-LV"/>
              </w:rPr>
              <w:t> </w:t>
            </w:r>
            <w:r w:rsidRPr="00B96CEF">
              <w:rPr>
                <w:rFonts w:ascii="Times New Roman" w:eastAsia="Times New Roman" w:hAnsi="Times New Roman"/>
                <w:sz w:val="24"/>
                <w:szCs w:val="24"/>
                <w:lang w:eastAsia="lv-LV"/>
              </w:rPr>
              <w:t>gadā 20 personas, 10 speciālistu pāri, 2020.</w:t>
            </w:r>
            <w:r w:rsidR="00442E17" w:rsidRPr="00B96CEF">
              <w:rPr>
                <w:rFonts w:ascii="Times New Roman" w:eastAsia="Times New Roman" w:hAnsi="Times New Roman"/>
                <w:sz w:val="24"/>
                <w:szCs w:val="24"/>
                <w:lang w:eastAsia="lv-LV"/>
              </w:rPr>
              <w:t> </w:t>
            </w:r>
            <w:r w:rsidRPr="00B96CEF">
              <w:rPr>
                <w:rFonts w:ascii="Times New Roman" w:eastAsia="Times New Roman" w:hAnsi="Times New Roman"/>
                <w:sz w:val="24"/>
                <w:szCs w:val="24"/>
                <w:lang w:eastAsia="lv-LV"/>
              </w:rPr>
              <w:t>gadā un turpmākajiem gadiem 40 personas, 20 speciālistu pāri) ieviešana</w:t>
            </w:r>
            <w:r w:rsidR="00A328E7" w:rsidRPr="00B96CEF">
              <w:rPr>
                <w:rFonts w:ascii="Times New Roman" w:eastAsia="Times New Roman" w:hAnsi="Times New Roman"/>
                <w:sz w:val="24"/>
                <w:szCs w:val="24"/>
                <w:lang w:eastAsia="lv-LV"/>
              </w:rPr>
              <w:t>i</w:t>
            </w:r>
            <w:r w:rsidRPr="00B96CEF">
              <w:rPr>
                <w:rFonts w:ascii="Times New Roman" w:eastAsia="Times New Roman" w:hAnsi="Times New Roman"/>
                <w:sz w:val="24"/>
                <w:szCs w:val="24"/>
                <w:lang w:eastAsia="lv-LV"/>
              </w:rPr>
              <w:t xml:space="preserve"> papildu nepieciešamais finansējums </w:t>
            </w:r>
            <w:r w:rsidR="008F105C" w:rsidRPr="00B96CEF">
              <w:rPr>
                <w:rFonts w:ascii="Times New Roman" w:eastAsia="Times New Roman" w:hAnsi="Times New Roman"/>
                <w:b/>
                <w:sz w:val="24"/>
                <w:szCs w:val="24"/>
                <w:lang w:eastAsia="lv-LV"/>
              </w:rPr>
              <w:t>20</w:t>
            </w:r>
            <w:r w:rsidR="008F105C">
              <w:rPr>
                <w:rFonts w:ascii="Times New Roman" w:eastAsia="Times New Roman" w:hAnsi="Times New Roman"/>
                <w:b/>
                <w:sz w:val="24"/>
                <w:szCs w:val="24"/>
                <w:lang w:eastAsia="lv-LV"/>
              </w:rPr>
              <w:t>20</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w:t>
            </w:r>
            <w:r w:rsidRPr="00B96CEF">
              <w:rPr>
                <w:rFonts w:ascii="Times New Roman" w:eastAsia="Times New Roman" w:hAnsi="Times New Roman"/>
                <w:sz w:val="24"/>
                <w:szCs w:val="24"/>
                <w:lang w:eastAsia="lv-LV"/>
              </w:rPr>
              <w:t xml:space="preserve"> </w:t>
            </w:r>
            <w:r w:rsidRPr="00B96CEF">
              <w:rPr>
                <w:rFonts w:ascii="Times New Roman" w:eastAsia="Times New Roman" w:hAnsi="Times New Roman"/>
                <w:b/>
                <w:sz w:val="24"/>
                <w:szCs w:val="24"/>
                <w:lang w:eastAsia="lv-LV"/>
              </w:rPr>
              <w:t>12 887</w:t>
            </w:r>
            <w:r w:rsidR="00442E17" w:rsidRPr="00B96CEF">
              <w:rPr>
                <w:rFonts w:ascii="Times New Roman" w:eastAsia="Times New Roman" w:hAnsi="Times New Roman"/>
                <w:b/>
                <w:sz w:val="24"/>
                <w:szCs w:val="24"/>
                <w:lang w:eastAsia="lv-LV"/>
              </w:rPr>
              <w:t> </w:t>
            </w:r>
            <w:proofErr w:type="spellStart"/>
            <w:r w:rsidRPr="00B96CEF">
              <w:rPr>
                <w:rFonts w:ascii="Times New Roman" w:eastAsia="Times New Roman" w:hAnsi="Times New Roman"/>
                <w:b/>
                <w:i/>
                <w:sz w:val="24"/>
                <w:szCs w:val="24"/>
                <w:lang w:eastAsia="lv-LV"/>
              </w:rPr>
              <w:t>euro</w:t>
            </w:r>
            <w:proofErr w:type="spellEnd"/>
            <w:r w:rsidR="00C92495" w:rsidRPr="00B96CEF">
              <w:rPr>
                <w:rFonts w:ascii="Times New Roman" w:eastAsia="Times New Roman" w:hAnsi="Times New Roman"/>
                <w:sz w:val="24"/>
                <w:szCs w:val="24"/>
                <w:lang w:eastAsia="lv-LV"/>
              </w:rPr>
              <w:t>,</w:t>
            </w:r>
            <w:r w:rsidRPr="00B96CEF">
              <w:rPr>
                <w:rFonts w:ascii="Times New Roman" w:eastAsia="Times New Roman" w:hAnsi="Times New Roman"/>
                <w:b/>
                <w:sz w:val="24"/>
                <w:szCs w:val="24"/>
                <w:lang w:eastAsia="lv-LV"/>
              </w:rPr>
              <w:t xml:space="preserve"> </w:t>
            </w:r>
            <w:r w:rsidR="008F105C" w:rsidRPr="00B96CEF">
              <w:rPr>
                <w:rFonts w:ascii="Times New Roman" w:eastAsia="Times New Roman" w:hAnsi="Times New Roman"/>
                <w:b/>
                <w:sz w:val="24"/>
                <w:szCs w:val="24"/>
                <w:lang w:eastAsia="lv-LV"/>
              </w:rPr>
              <w:t>202</w:t>
            </w:r>
            <w:r w:rsidR="008F105C">
              <w:rPr>
                <w:rFonts w:ascii="Times New Roman" w:eastAsia="Times New Roman" w:hAnsi="Times New Roman"/>
                <w:b/>
                <w:sz w:val="24"/>
                <w:szCs w:val="24"/>
                <w:lang w:eastAsia="lv-LV"/>
              </w:rPr>
              <w:t>1</w:t>
            </w:r>
            <w:r w:rsidRPr="00B96CEF">
              <w:rPr>
                <w:rFonts w:ascii="Times New Roman" w:eastAsia="Times New Roman" w:hAnsi="Times New Roman"/>
                <w:b/>
                <w:sz w:val="24"/>
                <w:szCs w:val="24"/>
                <w:lang w:eastAsia="lv-LV"/>
              </w:rPr>
              <w:t>.</w:t>
            </w:r>
            <w:r w:rsidR="00442E17" w:rsidRPr="00B96CEF">
              <w:rPr>
                <w:rFonts w:ascii="Times New Roman" w:eastAsia="Times New Roman" w:hAnsi="Times New Roman"/>
                <w:b/>
                <w:sz w:val="24"/>
                <w:szCs w:val="24"/>
                <w:lang w:eastAsia="lv-LV"/>
              </w:rPr>
              <w:t> </w:t>
            </w:r>
            <w:r w:rsidRPr="00B96CEF">
              <w:rPr>
                <w:rFonts w:ascii="Times New Roman" w:eastAsia="Times New Roman" w:hAnsi="Times New Roman"/>
                <w:b/>
                <w:sz w:val="24"/>
                <w:szCs w:val="24"/>
                <w:lang w:eastAsia="lv-LV"/>
              </w:rPr>
              <w:t>gadā un turpmākajiem gadiem</w:t>
            </w:r>
            <w:r w:rsidRPr="00B96CEF">
              <w:rPr>
                <w:rFonts w:ascii="Times New Roman" w:eastAsia="Times New Roman" w:hAnsi="Times New Roman"/>
                <w:sz w:val="24"/>
                <w:szCs w:val="24"/>
                <w:lang w:eastAsia="lv-LV"/>
              </w:rPr>
              <w:t xml:space="preserve"> </w:t>
            </w:r>
            <w:r w:rsidRPr="00B96CEF">
              <w:rPr>
                <w:rFonts w:ascii="Times New Roman" w:eastAsia="Times New Roman" w:hAnsi="Times New Roman"/>
                <w:b/>
                <w:sz w:val="24"/>
                <w:szCs w:val="24"/>
                <w:lang w:eastAsia="lv-LV"/>
              </w:rPr>
              <w:t>25 773</w:t>
            </w:r>
            <w:r w:rsidR="00442E17" w:rsidRPr="00B96CEF">
              <w:rPr>
                <w:rFonts w:ascii="Times New Roman" w:eastAsia="Times New Roman" w:hAnsi="Times New Roman"/>
                <w:b/>
                <w:sz w:val="24"/>
                <w:szCs w:val="24"/>
                <w:lang w:eastAsia="lv-LV"/>
              </w:rPr>
              <w:t> </w:t>
            </w:r>
            <w:proofErr w:type="spellStart"/>
            <w:r w:rsidRPr="00B96CEF">
              <w:rPr>
                <w:rFonts w:ascii="Times New Roman" w:eastAsia="Times New Roman" w:hAnsi="Times New Roman"/>
                <w:b/>
                <w:i/>
                <w:sz w:val="24"/>
                <w:szCs w:val="24"/>
                <w:lang w:eastAsia="lv-LV"/>
              </w:rPr>
              <w:t>euro</w:t>
            </w:r>
            <w:proofErr w:type="spellEnd"/>
            <w:r w:rsidRPr="00B96CEF">
              <w:rPr>
                <w:rFonts w:ascii="Times New Roman" w:eastAsia="Times New Roman" w:hAnsi="Times New Roman"/>
                <w:sz w:val="24"/>
                <w:szCs w:val="24"/>
                <w:lang w:eastAsia="lv-LV"/>
              </w:rPr>
              <w:t xml:space="preserve"> (detalizēts aprēķins </w:t>
            </w:r>
            <w:r w:rsidR="00442E17" w:rsidRPr="00B96CEF">
              <w:rPr>
                <w:rFonts w:ascii="Times New Roman" w:eastAsia="Times New Roman" w:hAnsi="Times New Roman"/>
                <w:sz w:val="24"/>
                <w:szCs w:val="24"/>
                <w:lang w:eastAsia="lv-LV"/>
              </w:rPr>
              <w:t>anotācijas 2. pielikumā</w:t>
            </w:r>
            <w:r w:rsidRPr="00B96CEF">
              <w:rPr>
                <w:rFonts w:ascii="Times New Roman" w:eastAsia="Times New Roman" w:hAnsi="Times New Roman"/>
                <w:sz w:val="24"/>
                <w:szCs w:val="24"/>
                <w:lang w:eastAsia="lv-LV"/>
              </w:rPr>
              <w:t>)</w:t>
            </w:r>
            <w:r w:rsidR="00556CC9" w:rsidRPr="00B96CEF">
              <w:rPr>
                <w:rFonts w:ascii="Times New Roman" w:eastAsia="Times New Roman" w:hAnsi="Times New Roman"/>
                <w:sz w:val="24"/>
                <w:szCs w:val="24"/>
                <w:lang w:eastAsia="lv-LV"/>
              </w:rPr>
              <w:t>.</w:t>
            </w:r>
          </w:p>
          <w:p w14:paraId="73F38942" w14:textId="4CCB6B0B" w:rsidR="003E469C" w:rsidRPr="00B96CEF" w:rsidRDefault="003E469C" w:rsidP="00935803">
            <w:pPr>
              <w:pStyle w:val="Sarakstarindkopa"/>
              <w:spacing w:after="0" w:line="240" w:lineRule="auto"/>
              <w:ind w:left="262"/>
              <w:jc w:val="both"/>
              <w:rPr>
                <w:rFonts w:ascii="Times New Roman" w:eastAsia="Times New Roman" w:hAnsi="Times New Roman"/>
                <w:sz w:val="24"/>
                <w:szCs w:val="24"/>
                <w:lang w:eastAsia="lv-LV"/>
              </w:rPr>
            </w:pPr>
          </w:p>
        </w:tc>
      </w:tr>
      <w:tr w:rsidR="00B96CEF" w:rsidRPr="00B96CEF" w14:paraId="1237B94B"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66CE8D7D" w14:textId="15A9BFCF"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6.1. detalizēts ieņēmumu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1D16E40E"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96CEF" w:rsidRPr="00B96CEF" w14:paraId="7DC34166" w14:textId="77777777" w:rsidTr="006130EB">
        <w:trPr>
          <w:jc w:val="center"/>
        </w:trPr>
        <w:tc>
          <w:tcPr>
            <w:tcW w:w="1586" w:type="pct"/>
            <w:tcBorders>
              <w:top w:val="outset" w:sz="6" w:space="0" w:color="414142"/>
              <w:left w:val="outset" w:sz="6" w:space="0" w:color="414142"/>
              <w:bottom w:val="outset" w:sz="6" w:space="0" w:color="414142"/>
              <w:right w:val="outset" w:sz="6" w:space="0" w:color="414142"/>
            </w:tcBorders>
            <w:hideMark/>
          </w:tcPr>
          <w:p w14:paraId="7ECC1B4E"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t>6.2. detalizēts izdevumu aprēķins</w:t>
            </w:r>
          </w:p>
        </w:tc>
        <w:tc>
          <w:tcPr>
            <w:tcW w:w="3414" w:type="pct"/>
            <w:gridSpan w:val="5"/>
            <w:vMerge/>
            <w:tcBorders>
              <w:top w:val="outset" w:sz="6" w:space="0" w:color="414142"/>
              <w:left w:val="outset" w:sz="6" w:space="0" w:color="414142"/>
              <w:bottom w:val="outset" w:sz="6" w:space="0" w:color="414142"/>
              <w:right w:val="outset" w:sz="6" w:space="0" w:color="414142"/>
            </w:tcBorders>
            <w:vAlign w:val="center"/>
            <w:hideMark/>
          </w:tcPr>
          <w:p w14:paraId="77406DDA" w14:textId="77777777" w:rsidR="00B721CF" w:rsidRPr="00B96CEF" w:rsidRDefault="00B721CF" w:rsidP="00B331D5">
            <w:pPr>
              <w:spacing w:after="0" w:line="240" w:lineRule="auto"/>
              <w:rPr>
                <w:rFonts w:ascii="Times New Roman" w:eastAsia="Times New Roman" w:hAnsi="Times New Roman"/>
                <w:sz w:val="24"/>
                <w:szCs w:val="24"/>
                <w:lang w:eastAsia="lv-LV"/>
              </w:rPr>
            </w:pPr>
          </w:p>
        </w:tc>
      </w:tr>
      <w:tr w:rsidR="00B450A2" w:rsidRPr="00B96CEF" w14:paraId="1575434F" w14:textId="77777777" w:rsidTr="006130EB">
        <w:trPr>
          <w:trHeight w:val="444"/>
          <w:jc w:val="center"/>
        </w:trPr>
        <w:tc>
          <w:tcPr>
            <w:tcW w:w="1586" w:type="pct"/>
            <w:tcBorders>
              <w:top w:val="outset" w:sz="6" w:space="0" w:color="414142"/>
              <w:left w:val="outset" w:sz="6" w:space="0" w:color="414142"/>
              <w:bottom w:val="outset" w:sz="6" w:space="0" w:color="414142"/>
              <w:right w:val="outset" w:sz="6" w:space="0" w:color="414142"/>
            </w:tcBorders>
            <w:hideMark/>
          </w:tcPr>
          <w:p w14:paraId="46B0D3F9" w14:textId="77777777" w:rsidR="00B721CF" w:rsidRPr="00B96CEF" w:rsidRDefault="00B721CF" w:rsidP="00B331D5">
            <w:pPr>
              <w:spacing w:after="0" w:line="240" w:lineRule="auto"/>
              <w:rPr>
                <w:rFonts w:ascii="Times New Roman" w:eastAsia="Times New Roman" w:hAnsi="Times New Roman"/>
                <w:sz w:val="24"/>
                <w:szCs w:val="24"/>
                <w:lang w:eastAsia="lv-LV"/>
              </w:rPr>
            </w:pPr>
            <w:r w:rsidRPr="00B96CEF">
              <w:rPr>
                <w:rFonts w:ascii="Times New Roman" w:eastAsia="Times New Roman" w:hAnsi="Times New Roman"/>
                <w:sz w:val="24"/>
                <w:szCs w:val="24"/>
                <w:lang w:eastAsia="lv-LV"/>
              </w:rPr>
              <w:lastRenderedPageBreak/>
              <w:t>7. Cita informācija</w:t>
            </w:r>
          </w:p>
        </w:tc>
        <w:tc>
          <w:tcPr>
            <w:tcW w:w="3414" w:type="pct"/>
            <w:gridSpan w:val="5"/>
            <w:tcBorders>
              <w:top w:val="outset" w:sz="6" w:space="0" w:color="414142"/>
              <w:left w:val="outset" w:sz="6" w:space="0" w:color="414142"/>
              <w:bottom w:val="outset" w:sz="6" w:space="0" w:color="414142"/>
              <w:right w:val="outset" w:sz="6" w:space="0" w:color="414142"/>
            </w:tcBorders>
            <w:hideMark/>
          </w:tcPr>
          <w:p w14:paraId="6ADC033E" w14:textId="39C25E77" w:rsidR="008935D8" w:rsidRPr="00B96CEF" w:rsidRDefault="008935D8" w:rsidP="005D3CB7">
            <w:pPr>
              <w:spacing w:after="0" w:line="240" w:lineRule="auto"/>
              <w:jc w:val="both"/>
              <w:rPr>
                <w:rFonts w:ascii="Times New Roman" w:eastAsia="Times New Roman" w:hAnsi="Times New Roman"/>
                <w:sz w:val="24"/>
                <w:szCs w:val="24"/>
              </w:rPr>
            </w:pPr>
          </w:p>
        </w:tc>
      </w:tr>
    </w:tbl>
    <w:p w14:paraId="4EA3E2D3" w14:textId="77777777" w:rsidR="00085651" w:rsidRPr="00B96CEF" w:rsidRDefault="00085651" w:rsidP="009411FA">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0"/>
        <w:gridCol w:w="2703"/>
        <w:gridCol w:w="6161"/>
      </w:tblGrid>
      <w:tr w:rsidR="00B96CEF" w:rsidRPr="00B96CEF" w14:paraId="6D5EABCC" w14:textId="77777777" w:rsidTr="00AC2DF5">
        <w:trPr>
          <w:trHeight w:val="450"/>
        </w:trPr>
        <w:tc>
          <w:tcPr>
            <w:tcW w:w="0" w:type="auto"/>
            <w:gridSpan w:val="3"/>
            <w:hideMark/>
          </w:tcPr>
          <w:p w14:paraId="00418A2E"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IV. Tiesību akta projekta ietekme uz spēkā esošo tiesību normu sistēmu</w:t>
            </w:r>
          </w:p>
        </w:tc>
      </w:tr>
      <w:tr w:rsidR="00B96CEF" w:rsidRPr="00B96CEF" w14:paraId="571AC025" w14:textId="77777777" w:rsidTr="00AC2DF5">
        <w:tc>
          <w:tcPr>
            <w:tcW w:w="247" w:type="pct"/>
            <w:hideMark/>
          </w:tcPr>
          <w:p w14:paraId="63F1ADF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429" w:type="pct"/>
            <w:hideMark/>
          </w:tcPr>
          <w:p w14:paraId="49AACFF1" w14:textId="584FD988" w:rsidR="00A90B0E"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Nepieciešamie saistītie tiesību aktu projekti</w:t>
            </w:r>
          </w:p>
          <w:p w14:paraId="14CDD3AF" w14:textId="77777777" w:rsidR="00A90B0E" w:rsidRPr="00B96CEF" w:rsidRDefault="00A90B0E" w:rsidP="00A90B0E"/>
          <w:p w14:paraId="77831FBA" w14:textId="77777777" w:rsidR="00A90B0E" w:rsidRPr="00B96CEF" w:rsidRDefault="00A90B0E" w:rsidP="00A90B0E"/>
          <w:p w14:paraId="4DC04570" w14:textId="77777777" w:rsidR="00A90B0E" w:rsidRPr="00B96CEF" w:rsidRDefault="00A90B0E" w:rsidP="00A90B0E"/>
          <w:p w14:paraId="0A590BE7" w14:textId="6BC6D46C" w:rsidR="00A90B0E" w:rsidRPr="00B96CEF" w:rsidRDefault="00A90B0E" w:rsidP="00A90B0E"/>
          <w:p w14:paraId="5DA25F2B" w14:textId="77777777" w:rsidR="00A90B0E" w:rsidRPr="00B96CEF" w:rsidRDefault="00A90B0E" w:rsidP="00A90B0E"/>
          <w:p w14:paraId="45D01DDB" w14:textId="05562BE6" w:rsidR="00A90B0E" w:rsidRPr="00B96CEF" w:rsidRDefault="00A90B0E" w:rsidP="00A90B0E"/>
          <w:p w14:paraId="55DEC516" w14:textId="280D9E96" w:rsidR="00A90B0E" w:rsidRPr="00B96CEF" w:rsidRDefault="00A90B0E" w:rsidP="00A90B0E"/>
          <w:p w14:paraId="2D89B8D6" w14:textId="77777777" w:rsidR="009411FA" w:rsidRPr="00B96CEF" w:rsidRDefault="009411FA" w:rsidP="00A90B0E">
            <w:pPr>
              <w:ind w:firstLine="720"/>
            </w:pPr>
          </w:p>
        </w:tc>
        <w:tc>
          <w:tcPr>
            <w:tcW w:w="3253" w:type="pct"/>
            <w:hideMark/>
          </w:tcPr>
          <w:p w14:paraId="2BA8F622" w14:textId="3BE00FF5" w:rsidR="009A1D29" w:rsidRPr="00B96CEF" w:rsidRDefault="009A1D29" w:rsidP="009A1D29">
            <w:pPr>
              <w:pStyle w:val="Bezatstarpm"/>
              <w:ind w:right="140"/>
              <w:jc w:val="both"/>
              <w:rPr>
                <w:rFonts w:ascii="Times New Roman" w:hAnsi="Times New Roman" w:cs="Times New Roman"/>
                <w:sz w:val="24"/>
                <w:szCs w:val="24"/>
              </w:rPr>
            </w:pPr>
            <w:r w:rsidRPr="00B96CEF">
              <w:rPr>
                <w:rFonts w:ascii="Times New Roman" w:hAnsi="Times New Roman" w:cs="Times New Roman"/>
                <w:sz w:val="24"/>
                <w:szCs w:val="24"/>
              </w:rPr>
              <w:t>Nepieciešams izstrādāt šādus tiesību aktu projektus:</w:t>
            </w:r>
          </w:p>
          <w:p w14:paraId="2D5FD17D" w14:textId="7468AC1E" w:rsidR="009A1D29" w:rsidRPr="00B96CEF" w:rsidRDefault="00C06E1D" w:rsidP="009A1D29">
            <w:pPr>
              <w:pStyle w:val="Bezatstarpm"/>
              <w:numPr>
                <w:ilvl w:val="0"/>
                <w:numId w:val="15"/>
              </w:numPr>
              <w:ind w:left="444" w:right="140" w:hanging="283"/>
              <w:jc w:val="both"/>
              <w:rPr>
                <w:rFonts w:ascii="Times New Roman" w:eastAsia="Times New Roman" w:hAnsi="Times New Roman" w:cs="Times New Roman"/>
                <w:sz w:val="24"/>
                <w:szCs w:val="24"/>
                <w:lang w:eastAsia="lv-LV"/>
              </w:rPr>
            </w:pPr>
            <w:r w:rsidRPr="00B96CEF">
              <w:rPr>
                <w:rFonts w:ascii="Times New Roman" w:hAnsi="Times New Roman" w:cs="Times New Roman"/>
                <w:sz w:val="24"/>
                <w:szCs w:val="24"/>
              </w:rPr>
              <w:t xml:space="preserve">Ministru kabineta noteikumu projekts </w:t>
            </w:r>
            <w:r w:rsidR="00B331D5" w:rsidRPr="00B96CEF">
              <w:rPr>
                <w:rFonts w:ascii="Times New Roman" w:hAnsi="Times New Roman" w:cs="Times New Roman"/>
                <w:sz w:val="24"/>
                <w:szCs w:val="24"/>
              </w:rPr>
              <w:t>"</w:t>
            </w:r>
            <w:r w:rsidRPr="00B96CEF">
              <w:rPr>
                <w:rFonts w:ascii="Times New Roman" w:hAnsi="Times New Roman" w:cs="Times New Roman"/>
                <w:sz w:val="24"/>
                <w:szCs w:val="24"/>
              </w:rPr>
              <w:t>Grozījumi Ministru kabineta 2014.</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gada 23.</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decembra noteikumos Nr.</w:t>
            </w:r>
            <w:r w:rsidR="00B331D5" w:rsidRPr="00B96CEF">
              <w:rPr>
                <w:rFonts w:ascii="Times New Roman" w:hAnsi="Times New Roman" w:cs="Times New Roman"/>
                <w:sz w:val="24"/>
                <w:szCs w:val="24"/>
              </w:rPr>
              <w:t> </w:t>
            </w:r>
            <w:r w:rsidRPr="00B96CEF">
              <w:rPr>
                <w:rFonts w:ascii="Times New Roman" w:hAnsi="Times New Roman" w:cs="Times New Roman"/>
                <w:sz w:val="24"/>
                <w:szCs w:val="24"/>
              </w:rPr>
              <w:t xml:space="preserve">790 </w:t>
            </w:r>
            <w:r w:rsidR="00B331D5" w:rsidRPr="00B96CEF">
              <w:rPr>
                <w:rFonts w:ascii="Times New Roman" w:hAnsi="Times New Roman" w:cs="Times New Roman"/>
                <w:sz w:val="24"/>
                <w:szCs w:val="24"/>
              </w:rPr>
              <w:t>"</w:t>
            </w:r>
            <w:r w:rsidRPr="00B96CEF">
              <w:rPr>
                <w:rFonts w:ascii="Times New Roman" w:hAnsi="Times New Roman" w:cs="Times New Roman"/>
                <w:sz w:val="24"/>
                <w:szCs w:val="24"/>
              </w:rPr>
              <w:t>Sociālās rehabilitācijas pakalpojumu sniegšanas kārtība no vardarbības cietušām un vardarbību veikušām pilngadīgām personām</w:t>
            </w:r>
            <w:r w:rsidR="00B331D5" w:rsidRPr="00B96CEF">
              <w:rPr>
                <w:rFonts w:ascii="Times New Roman" w:hAnsi="Times New Roman" w:cs="Times New Roman"/>
                <w:sz w:val="24"/>
                <w:szCs w:val="24"/>
              </w:rPr>
              <w:t>""</w:t>
            </w:r>
            <w:r w:rsidR="00AB27DA" w:rsidRPr="00B96CEF">
              <w:rPr>
                <w:rFonts w:ascii="Times New Roman" w:hAnsi="Times New Roman" w:cs="Times New Roman"/>
                <w:sz w:val="24"/>
                <w:szCs w:val="24"/>
              </w:rPr>
              <w:t>.</w:t>
            </w:r>
          </w:p>
          <w:p w14:paraId="4BFF598D" w14:textId="1F69D48D" w:rsidR="009A1D29" w:rsidRPr="00B96CEF" w:rsidRDefault="009A1D29" w:rsidP="005D3CB7">
            <w:pPr>
              <w:pStyle w:val="Bezatstarpm"/>
              <w:ind w:left="392" w:right="140"/>
              <w:jc w:val="both"/>
              <w:rPr>
                <w:rFonts w:ascii="Times New Roman" w:hAnsi="Times New Roman" w:cs="Times New Roman"/>
                <w:sz w:val="24"/>
                <w:szCs w:val="24"/>
              </w:rPr>
            </w:pPr>
            <w:r w:rsidRPr="00B96CEF">
              <w:rPr>
                <w:rFonts w:ascii="Times New Roman" w:hAnsi="Times New Roman" w:cs="Times New Roman"/>
                <w:sz w:val="24"/>
                <w:szCs w:val="24"/>
              </w:rPr>
              <w:t>Grozījumi izstrādājami, lai Ministru kabineta noteikumus papildinātu ar kārtību,</w:t>
            </w:r>
            <w:r w:rsidRPr="00B96CEF">
              <w:rPr>
                <w:rFonts w:ascii="Times New Roman" w:hAnsi="Times New Roman" w:cs="Times New Roman"/>
                <w:sz w:val="28"/>
                <w:szCs w:val="28"/>
              </w:rPr>
              <w:t xml:space="preserve"> </w:t>
            </w:r>
            <w:r w:rsidRPr="00B96CEF">
              <w:rPr>
                <w:rFonts w:ascii="Times New Roman" w:hAnsi="Times New Roman" w:cs="Times New Roman"/>
                <w:sz w:val="24"/>
                <w:szCs w:val="24"/>
              </w:rPr>
              <w:t>kādā personas, kurām pienākums iziet sociālās rehabilitācijas kursu vardarbīgas uzvedības mazināšanai, ja tas noteikts kā pagaidu aizsardzības pret vardarbību līdzeklis, saņem šo pakalpojumu.</w:t>
            </w:r>
            <w:r w:rsidR="00617D38" w:rsidRPr="00B96CEF">
              <w:rPr>
                <w:rFonts w:ascii="Times New Roman" w:hAnsi="Times New Roman" w:cs="Times New Roman"/>
                <w:sz w:val="24"/>
                <w:szCs w:val="24"/>
              </w:rPr>
              <w:t xml:space="preserve"> Grozījumu izstrādes pamats ir Likumprojektā </w:t>
            </w:r>
            <w:r w:rsidR="00DB7C67" w:rsidRPr="00B96CEF">
              <w:rPr>
                <w:rFonts w:ascii="Times New Roman" w:hAnsi="Times New Roman" w:cs="Times New Roman"/>
                <w:sz w:val="24"/>
                <w:szCs w:val="24"/>
              </w:rPr>
              <w:t>"</w:t>
            </w:r>
            <w:r w:rsidR="00617D38" w:rsidRPr="00B96CEF">
              <w:rPr>
                <w:rFonts w:ascii="Times New Roman" w:hAnsi="Times New Roman" w:cs="Times New Roman"/>
                <w:sz w:val="24"/>
                <w:szCs w:val="24"/>
              </w:rPr>
              <w:t>Grozījumi Civilprocesa likumā</w:t>
            </w:r>
            <w:r w:rsidR="00DB7C67" w:rsidRPr="00B96CEF">
              <w:rPr>
                <w:rFonts w:ascii="Times New Roman" w:hAnsi="Times New Roman" w:cs="Times New Roman"/>
                <w:sz w:val="24"/>
                <w:szCs w:val="24"/>
              </w:rPr>
              <w:t>"</w:t>
            </w:r>
            <w:r w:rsidR="00617D38" w:rsidRPr="00B96CEF">
              <w:rPr>
                <w:rFonts w:ascii="Times New Roman" w:hAnsi="Times New Roman" w:cs="Times New Roman"/>
                <w:sz w:val="24"/>
                <w:szCs w:val="24"/>
              </w:rPr>
              <w:t xml:space="preserve"> ietvertais deleģējums Ministru kabinetam noteikt sociālās rehabilitācijas kursa vardarbīgas uzvedības mazināšanai, kuru kā pagaidu aizsardzības pret vardarbību līdzekli atbildētājam varēs noteikt tiesa, apjomu, saņemšanas un izpildes kārtību.</w:t>
            </w:r>
            <w:r w:rsidR="00C63963" w:rsidRPr="00B96CEF">
              <w:rPr>
                <w:rFonts w:ascii="Times New Roman" w:hAnsi="Times New Roman" w:cs="Times New Roman"/>
                <w:sz w:val="24"/>
                <w:szCs w:val="24"/>
              </w:rPr>
              <w:t xml:space="preserve"> Grozījumos tiks noteikti atbildētāja (personas, kurai piemērots pagaidu aizsardzības pret vardarbību līdzeklis) pienākumi, kā arī tiks noteikta </w:t>
            </w:r>
            <w:proofErr w:type="gramStart"/>
            <w:r w:rsidR="00C63963" w:rsidRPr="00B96CEF">
              <w:rPr>
                <w:rFonts w:ascii="Times New Roman" w:hAnsi="Times New Roman" w:cs="Times New Roman"/>
                <w:sz w:val="24"/>
                <w:szCs w:val="24"/>
              </w:rPr>
              <w:t>vardarbīgas uzvedības mazināšanas pakalpojuma sniedzēja tiesības un pienākumi noteiktā pagaidu aizsardzības pret vardarbību līdzekļa izpildes procesā</w:t>
            </w:r>
            <w:proofErr w:type="gramEnd"/>
            <w:r w:rsidR="00C63963" w:rsidRPr="00B96CEF">
              <w:rPr>
                <w:rFonts w:ascii="Times New Roman" w:hAnsi="Times New Roman" w:cs="Times New Roman"/>
                <w:sz w:val="24"/>
                <w:szCs w:val="24"/>
              </w:rPr>
              <w:t xml:space="preserve">. </w:t>
            </w:r>
          </w:p>
          <w:p w14:paraId="075AC361" w14:textId="77777777" w:rsidR="009A1D29" w:rsidRPr="00B96CEF" w:rsidRDefault="009A1D29" w:rsidP="009A1D29">
            <w:pPr>
              <w:pStyle w:val="Bezatstarpm"/>
              <w:ind w:left="161" w:right="140"/>
              <w:jc w:val="both"/>
              <w:rPr>
                <w:rFonts w:ascii="Times New Roman" w:hAnsi="Times New Roman" w:cs="Times New Roman"/>
                <w:sz w:val="24"/>
                <w:szCs w:val="24"/>
              </w:rPr>
            </w:pPr>
          </w:p>
          <w:p w14:paraId="1F4F7E15" w14:textId="768F2DDD" w:rsidR="004D01BE" w:rsidRPr="00B96CEF" w:rsidRDefault="00534B6E" w:rsidP="009A1D29">
            <w:pPr>
              <w:pStyle w:val="Bezatstarpm"/>
              <w:numPr>
                <w:ilvl w:val="0"/>
                <w:numId w:val="15"/>
              </w:numPr>
              <w:ind w:left="380" w:right="140" w:hanging="283"/>
              <w:jc w:val="both"/>
              <w:rPr>
                <w:rFonts w:ascii="Times New Roman" w:hAnsi="Times New Roman" w:cs="Times New Roman"/>
                <w:sz w:val="24"/>
                <w:szCs w:val="24"/>
              </w:rPr>
            </w:pPr>
            <w:r w:rsidRPr="00B96CEF">
              <w:rPr>
                <w:rFonts w:ascii="Times New Roman" w:eastAsia="Times New Roman" w:hAnsi="Times New Roman" w:cs="Times New Roman"/>
                <w:sz w:val="24"/>
                <w:szCs w:val="24"/>
                <w:lang w:eastAsia="lv-LV"/>
              </w:rPr>
              <w:t xml:space="preserve">Ministru kabineta noteikumu projekts </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Grozījumi Ministru kabineta 2014.</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gada 25.</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marta noteikumos Nr.</w:t>
            </w:r>
            <w:r w:rsidR="00B331D5" w:rsidRPr="00B96CEF">
              <w:rPr>
                <w:rFonts w:ascii="Times New Roman" w:eastAsia="Times New Roman" w:hAnsi="Times New Roman" w:cs="Times New Roman"/>
                <w:sz w:val="24"/>
                <w:szCs w:val="24"/>
                <w:lang w:eastAsia="lv-LV"/>
              </w:rPr>
              <w:t> </w:t>
            </w:r>
            <w:r w:rsidRPr="00B96CEF">
              <w:rPr>
                <w:rFonts w:ascii="Times New Roman" w:eastAsia="Times New Roman" w:hAnsi="Times New Roman" w:cs="Times New Roman"/>
                <w:sz w:val="24"/>
                <w:szCs w:val="24"/>
                <w:lang w:eastAsia="lv-LV"/>
              </w:rPr>
              <w:t xml:space="preserve">161 </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Kārtība, kādā novērš vardarbības draudus un nodrošina pagaidu aizsardzību pret vardarbību</w:t>
            </w:r>
            <w:r w:rsidR="00B331D5" w:rsidRPr="00B96CEF">
              <w:rPr>
                <w:rFonts w:ascii="Times New Roman" w:eastAsia="Times New Roman" w:hAnsi="Times New Roman" w:cs="Times New Roman"/>
                <w:sz w:val="24"/>
                <w:szCs w:val="24"/>
                <w:lang w:eastAsia="lv-LV"/>
              </w:rPr>
              <w:t>""</w:t>
            </w:r>
            <w:r w:rsidRPr="00B96CEF">
              <w:rPr>
                <w:rFonts w:ascii="Times New Roman" w:eastAsia="Times New Roman" w:hAnsi="Times New Roman" w:cs="Times New Roman"/>
                <w:sz w:val="24"/>
                <w:szCs w:val="24"/>
                <w:lang w:eastAsia="lv-LV"/>
              </w:rPr>
              <w:t>.</w:t>
            </w:r>
          </w:p>
          <w:p w14:paraId="755BA01F" w14:textId="524B39D2" w:rsidR="009A1D29" w:rsidRPr="00B96CEF" w:rsidRDefault="009A1D29" w:rsidP="005D3CB7">
            <w:pPr>
              <w:ind w:left="392" w:right="140"/>
              <w:jc w:val="both"/>
              <w:rPr>
                <w:rFonts w:ascii="Times New Roman" w:hAnsi="Times New Roman"/>
                <w:sz w:val="24"/>
                <w:szCs w:val="24"/>
              </w:rPr>
            </w:pPr>
            <w:r w:rsidRPr="00B96CEF">
              <w:rPr>
                <w:rFonts w:ascii="Times New Roman" w:eastAsia="Times New Roman" w:hAnsi="Times New Roman"/>
                <w:sz w:val="24"/>
                <w:szCs w:val="24"/>
                <w:lang w:eastAsia="lv-LV"/>
              </w:rPr>
              <w:t xml:space="preserve">Ņemot vērā, ka ar </w:t>
            </w:r>
            <w:r w:rsidR="00F21541" w:rsidRPr="00B96CEF">
              <w:rPr>
                <w:rFonts w:ascii="Times New Roman" w:eastAsia="Times New Roman" w:hAnsi="Times New Roman"/>
                <w:sz w:val="24"/>
                <w:szCs w:val="24"/>
                <w:lang w:eastAsia="lv-LV"/>
              </w:rPr>
              <w:t>L</w:t>
            </w:r>
            <w:r w:rsidRPr="00B96CEF">
              <w:rPr>
                <w:rFonts w:ascii="Times New Roman" w:eastAsia="Times New Roman" w:hAnsi="Times New Roman"/>
                <w:sz w:val="24"/>
                <w:szCs w:val="24"/>
                <w:lang w:eastAsia="lv-LV"/>
              </w:rPr>
              <w:t>ikumprojektu tiek paredzēt</w:t>
            </w:r>
            <w:r w:rsidR="00BC1090">
              <w:rPr>
                <w:rFonts w:ascii="Times New Roman" w:eastAsia="Times New Roman" w:hAnsi="Times New Roman"/>
                <w:sz w:val="24"/>
                <w:szCs w:val="24"/>
                <w:lang w:eastAsia="lv-LV"/>
              </w:rPr>
              <w:t>s</w:t>
            </w:r>
            <w:r w:rsidRPr="00B96CEF">
              <w:rPr>
                <w:rFonts w:ascii="Times New Roman" w:eastAsia="Times New Roman" w:hAnsi="Times New Roman"/>
                <w:sz w:val="24"/>
                <w:szCs w:val="24"/>
                <w:lang w:eastAsia="lv-LV"/>
              </w:rPr>
              <w:t xml:space="preserve"> jaun</w:t>
            </w:r>
            <w:r w:rsidR="00BC1090">
              <w:rPr>
                <w:rFonts w:ascii="Times New Roman" w:eastAsia="Times New Roman" w:hAnsi="Times New Roman"/>
                <w:sz w:val="24"/>
                <w:szCs w:val="24"/>
                <w:lang w:eastAsia="lv-LV"/>
              </w:rPr>
              <w:t>s</w:t>
            </w:r>
            <w:r w:rsidRPr="00B96CEF">
              <w:rPr>
                <w:rFonts w:ascii="Times New Roman" w:eastAsia="Times New Roman" w:hAnsi="Times New Roman"/>
                <w:sz w:val="24"/>
                <w:szCs w:val="24"/>
                <w:lang w:eastAsia="lv-LV"/>
              </w:rPr>
              <w:t xml:space="preserve"> pagaidu aizsardzības pret vardarbību līdzek</w:t>
            </w:r>
            <w:r w:rsidR="00BC1090">
              <w:rPr>
                <w:rFonts w:ascii="Times New Roman" w:eastAsia="Times New Roman" w:hAnsi="Times New Roman"/>
                <w:sz w:val="24"/>
                <w:szCs w:val="24"/>
                <w:lang w:eastAsia="lv-LV"/>
              </w:rPr>
              <w:t>lis</w:t>
            </w:r>
            <w:r w:rsidRPr="00B96CEF">
              <w:rPr>
                <w:rFonts w:ascii="Times New Roman" w:eastAsia="Times New Roman" w:hAnsi="Times New Roman"/>
                <w:sz w:val="24"/>
                <w:szCs w:val="24"/>
                <w:lang w:eastAsia="lv-LV"/>
              </w:rPr>
              <w:t>, ir nepieciešams izdarīt grozījumus arī šajos Ministru kabineta noteikumos, papildinot to pielikumā esošas veidlapas ar jaun</w:t>
            </w:r>
            <w:r w:rsidR="00ED605B">
              <w:rPr>
                <w:rFonts w:ascii="Times New Roman" w:eastAsia="Times New Roman" w:hAnsi="Times New Roman"/>
                <w:sz w:val="24"/>
                <w:szCs w:val="24"/>
                <w:lang w:eastAsia="lv-LV"/>
              </w:rPr>
              <w:t>o</w:t>
            </w:r>
            <w:r w:rsidRPr="00B96CEF">
              <w:rPr>
                <w:rFonts w:ascii="Times New Roman" w:eastAsia="Times New Roman" w:hAnsi="Times New Roman"/>
                <w:sz w:val="24"/>
                <w:szCs w:val="24"/>
                <w:lang w:eastAsia="lv-LV"/>
              </w:rPr>
              <w:t xml:space="preserve"> pagaidu aizsardzības pret vardarbību līdzek</w:t>
            </w:r>
            <w:r w:rsidR="00ED605B">
              <w:rPr>
                <w:rFonts w:ascii="Times New Roman" w:eastAsia="Times New Roman" w:hAnsi="Times New Roman"/>
                <w:sz w:val="24"/>
                <w:szCs w:val="24"/>
                <w:lang w:eastAsia="lv-LV"/>
              </w:rPr>
              <w:t>li</w:t>
            </w:r>
            <w:r w:rsidR="00AB27DA" w:rsidRPr="00B96CEF">
              <w:rPr>
                <w:rFonts w:ascii="Times New Roman" w:eastAsia="Times New Roman" w:hAnsi="Times New Roman"/>
                <w:sz w:val="24"/>
                <w:szCs w:val="24"/>
                <w:lang w:eastAsia="lv-LV"/>
              </w:rPr>
              <w:t>.</w:t>
            </w:r>
          </w:p>
        </w:tc>
      </w:tr>
      <w:tr w:rsidR="00B96CEF" w:rsidRPr="00B96CEF" w14:paraId="3E66AAA7" w14:textId="77777777" w:rsidTr="00AC2DF5">
        <w:tc>
          <w:tcPr>
            <w:tcW w:w="247" w:type="pct"/>
            <w:hideMark/>
          </w:tcPr>
          <w:p w14:paraId="384A2116"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429" w:type="pct"/>
            <w:hideMark/>
          </w:tcPr>
          <w:p w14:paraId="0EE41413"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Atbildīgā institūcija</w:t>
            </w:r>
          </w:p>
        </w:tc>
        <w:tc>
          <w:tcPr>
            <w:tcW w:w="3253" w:type="pct"/>
            <w:hideMark/>
          </w:tcPr>
          <w:p w14:paraId="5EE2D087" w14:textId="7FAF3D9F" w:rsidR="009411FA" w:rsidRPr="00B96CEF" w:rsidRDefault="002D38C6" w:rsidP="00BE7C7F">
            <w:pPr>
              <w:pStyle w:val="Bezatstarpm"/>
              <w:ind w:right="84"/>
              <w:jc w:val="both"/>
              <w:rPr>
                <w:rFonts w:ascii="Times New Roman" w:hAnsi="Times New Roman" w:cs="Times New Roman"/>
                <w:i/>
                <w:sz w:val="24"/>
                <w:szCs w:val="24"/>
              </w:rPr>
            </w:pPr>
            <w:r w:rsidRPr="00B96CEF">
              <w:rPr>
                <w:rFonts w:ascii="Times New Roman" w:hAnsi="Times New Roman" w:cs="Times New Roman"/>
                <w:iCs/>
                <w:spacing w:val="-4"/>
                <w:sz w:val="24"/>
              </w:rPr>
              <w:t>Par Ministru kabineta noteikumu projekt</w:t>
            </w:r>
            <w:r w:rsidR="00B331D5" w:rsidRPr="00B96CEF">
              <w:rPr>
                <w:rFonts w:ascii="Times New Roman" w:hAnsi="Times New Roman" w:cs="Times New Roman"/>
                <w:iCs/>
                <w:spacing w:val="-4"/>
                <w:sz w:val="24"/>
              </w:rPr>
              <w:t>u</w:t>
            </w:r>
            <w:r w:rsidRPr="00B96CEF">
              <w:rPr>
                <w:rFonts w:ascii="Times New Roman" w:hAnsi="Times New Roman" w:cs="Times New Roman"/>
                <w:iCs/>
                <w:spacing w:val="-4"/>
                <w:sz w:val="24"/>
              </w:rPr>
              <w:t xml:space="preserve"> izstrādi ir atbildīga Tieslietu ministrija.</w:t>
            </w:r>
          </w:p>
        </w:tc>
      </w:tr>
      <w:tr w:rsidR="00B96CEF" w:rsidRPr="00B96CEF" w14:paraId="1A18A09F" w14:textId="77777777" w:rsidTr="00AC2DF5">
        <w:tc>
          <w:tcPr>
            <w:tcW w:w="247" w:type="pct"/>
            <w:hideMark/>
          </w:tcPr>
          <w:p w14:paraId="03AD99D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429" w:type="pct"/>
            <w:hideMark/>
          </w:tcPr>
          <w:p w14:paraId="35F2B5E7" w14:textId="77777777" w:rsidR="009411FA" w:rsidRPr="00B96CEF" w:rsidRDefault="009411FA"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53" w:type="pct"/>
            <w:hideMark/>
          </w:tcPr>
          <w:p w14:paraId="3B3923A1" w14:textId="77777777" w:rsidR="009411FA" w:rsidRPr="00B96CEF" w:rsidRDefault="002D38C6"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70788E35" w14:textId="6D006AEB" w:rsidR="00741BF7"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2"/>
        <w:gridCol w:w="2773"/>
        <w:gridCol w:w="6089"/>
      </w:tblGrid>
      <w:tr w:rsidR="00B96CEF" w:rsidRPr="00B96CEF" w14:paraId="4C3A4510" w14:textId="77777777" w:rsidTr="007B123B">
        <w:tc>
          <w:tcPr>
            <w:tcW w:w="5000" w:type="pct"/>
            <w:gridSpan w:val="3"/>
            <w:hideMark/>
          </w:tcPr>
          <w:p w14:paraId="5BF47506" w14:textId="77777777" w:rsidR="009411FA" w:rsidRPr="00B96CEF" w:rsidRDefault="009411FA" w:rsidP="0045705D">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V. Tiesību akta projekta atbilstība Latvijas Republikas starptautiskajām saistībām</w:t>
            </w:r>
          </w:p>
        </w:tc>
      </w:tr>
      <w:tr w:rsidR="00B96CEF" w:rsidRPr="00B96CEF" w14:paraId="1027A0E6" w14:textId="77777777" w:rsidTr="007B123B">
        <w:trPr>
          <w:trHeight w:val="536"/>
        </w:trPr>
        <w:tc>
          <w:tcPr>
            <w:tcW w:w="5000" w:type="pct"/>
            <w:gridSpan w:val="3"/>
          </w:tcPr>
          <w:p w14:paraId="72786780" w14:textId="00DC02E3" w:rsidR="005C5164" w:rsidRPr="00B96CEF" w:rsidRDefault="00BE7C7F" w:rsidP="005C5164">
            <w:pPr>
              <w:pStyle w:val="Bezatstarpm"/>
              <w:ind w:right="84"/>
              <w:jc w:val="center"/>
              <w:rPr>
                <w:rFonts w:ascii="Times New Roman" w:hAnsi="Times New Roman" w:cs="Times New Roman"/>
                <w:i/>
                <w:sz w:val="24"/>
                <w:szCs w:val="24"/>
              </w:rPr>
            </w:pPr>
            <w:r w:rsidRPr="00B96CEF">
              <w:rPr>
                <w:rFonts w:ascii="Times New Roman" w:hAnsi="Times New Roman" w:cs="Times New Roman"/>
                <w:i/>
                <w:sz w:val="24"/>
                <w:szCs w:val="24"/>
              </w:rPr>
              <w:t>Likump</w:t>
            </w:r>
            <w:r w:rsidR="005C5164" w:rsidRPr="00B96CEF">
              <w:rPr>
                <w:rFonts w:ascii="Times New Roman" w:hAnsi="Times New Roman" w:cs="Times New Roman"/>
                <w:i/>
                <w:sz w:val="24"/>
                <w:szCs w:val="24"/>
              </w:rPr>
              <w:t xml:space="preserve">rojekts šo jomu neskar </w:t>
            </w:r>
          </w:p>
        </w:tc>
      </w:tr>
      <w:tr w:rsidR="00B96CEF" w:rsidRPr="00B96CEF" w14:paraId="4D1CB493" w14:textId="77777777" w:rsidTr="00AC2DF5">
        <w:trPr>
          <w:trHeight w:val="420"/>
        </w:trPr>
        <w:tc>
          <w:tcPr>
            <w:tcW w:w="0" w:type="auto"/>
            <w:gridSpan w:val="3"/>
            <w:hideMark/>
          </w:tcPr>
          <w:p w14:paraId="5B5453B9" w14:textId="4CA44648" w:rsidR="009411FA" w:rsidRPr="00B96CEF" w:rsidRDefault="009411FA" w:rsidP="00C723CE">
            <w:pPr>
              <w:pStyle w:val="Bezatstarpm"/>
              <w:ind w:right="84"/>
              <w:jc w:val="center"/>
              <w:rPr>
                <w:rFonts w:ascii="Times New Roman" w:hAnsi="Times New Roman" w:cs="Times New Roman"/>
                <w:b/>
                <w:bCs/>
                <w:sz w:val="24"/>
                <w:szCs w:val="24"/>
              </w:rPr>
            </w:pPr>
            <w:r w:rsidRPr="00B96CEF">
              <w:rPr>
                <w:rFonts w:ascii="Times New Roman" w:hAnsi="Times New Roman" w:cs="Times New Roman"/>
                <w:b/>
                <w:bCs/>
                <w:sz w:val="24"/>
                <w:szCs w:val="24"/>
              </w:rPr>
              <w:t>VI. Sabiedrības līdzdalība un komunikācijas aktivitātes</w:t>
            </w:r>
          </w:p>
        </w:tc>
      </w:tr>
      <w:tr w:rsidR="00B96CEF" w:rsidRPr="00B96CEF" w14:paraId="27459C8F" w14:textId="77777777" w:rsidTr="007B123B">
        <w:trPr>
          <w:trHeight w:val="540"/>
        </w:trPr>
        <w:tc>
          <w:tcPr>
            <w:tcW w:w="258" w:type="pct"/>
            <w:hideMark/>
          </w:tcPr>
          <w:p w14:paraId="61485978"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484" w:type="pct"/>
            <w:hideMark/>
          </w:tcPr>
          <w:p w14:paraId="2F9D4A47"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Plānotās sabiedrības līdzdalības un komunikācijas aktivitātes saistībā ar projektu</w:t>
            </w:r>
          </w:p>
        </w:tc>
        <w:tc>
          <w:tcPr>
            <w:tcW w:w="3257" w:type="pct"/>
            <w:hideMark/>
          </w:tcPr>
          <w:p w14:paraId="40375F08" w14:textId="0AFBC9ED" w:rsidR="007B123B" w:rsidRPr="00B96CEF" w:rsidRDefault="007B123B" w:rsidP="007B123B">
            <w:pPr>
              <w:pStyle w:val="Bezatstarpm"/>
              <w:ind w:right="84"/>
              <w:jc w:val="both"/>
              <w:rPr>
                <w:rFonts w:ascii="Times New Roman" w:hAnsi="Times New Roman" w:cs="Times New Roman"/>
                <w:i/>
                <w:sz w:val="24"/>
                <w:szCs w:val="24"/>
              </w:rPr>
            </w:pPr>
            <w:r w:rsidRPr="00B96CEF">
              <w:rPr>
                <w:rFonts w:ascii="Times New Roman" w:eastAsia="Times New Roman" w:hAnsi="Times New Roman"/>
                <w:sz w:val="24"/>
                <w:szCs w:val="24"/>
                <w:lang w:eastAsia="lv-LV"/>
              </w:rPr>
              <w:t xml:space="preserve">Likumprojekts ir publicēts Tieslietu ministrijas tīmekļa vietnē sadaļā "Sabiedrības līdzdalība" un Valsts kancelejas tīmekļa vietnē sadaļā </w:t>
            </w:r>
            <w:r w:rsidR="00F21541"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xml:space="preserve">Ministru kabineta diskusiju </w:t>
            </w:r>
            <w:r w:rsidRPr="00B96CEF">
              <w:rPr>
                <w:rFonts w:ascii="Times New Roman" w:eastAsia="Times New Roman" w:hAnsi="Times New Roman"/>
                <w:sz w:val="24"/>
                <w:szCs w:val="24"/>
                <w:lang w:eastAsia="lv-LV"/>
              </w:rPr>
              <w:lastRenderedPageBreak/>
              <w:t>dokumenti</w:t>
            </w:r>
            <w:r w:rsidR="00F21541" w:rsidRPr="00B96CEF">
              <w:rPr>
                <w:rFonts w:ascii="Times New Roman" w:eastAsia="Times New Roman" w:hAnsi="Times New Roman"/>
                <w:sz w:val="24"/>
                <w:szCs w:val="24"/>
                <w:lang w:eastAsia="lv-LV"/>
              </w:rPr>
              <w:t>"</w:t>
            </w:r>
            <w:r w:rsidRPr="00B96CEF">
              <w:rPr>
                <w:rFonts w:ascii="Times New Roman" w:eastAsia="Times New Roman" w:hAnsi="Times New Roman"/>
                <w:sz w:val="24"/>
                <w:szCs w:val="24"/>
                <w:lang w:eastAsia="lv-LV"/>
              </w:rPr>
              <w:t>, tādējādi dodot iespēju sabiedrībai līdzdarboties tiesību</w:t>
            </w:r>
            <w:r w:rsidRPr="00B96CEF">
              <w:rPr>
                <w:rFonts w:ascii="Times New Roman" w:hAnsi="Times New Roman"/>
                <w:sz w:val="24"/>
                <w:szCs w:val="24"/>
                <w:lang w:eastAsia="lv-LV"/>
              </w:rPr>
              <w:t xml:space="preserve"> akta izstrādes procesā. </w:t>
            </w:r>
          </w:p>
        </w:tc>
      </w:tr>
      <w:tr w:rsidR="00B96CEF" w:rsidRPr="00B96CEF" w14:paraId="59C45EBA" w14:textId="77777777" w:rsidTr="007B123B">
        <w:trPr>
          <w:trHeight w:val="330"/>
        </w:trPr>
        <w:tc>
          <w:tcPr>
            <w:tcW w:w="258" w:type="pct"/>
            <w:hideMark/>
          </w:tcPr>
          <w:p w14:paraId="3493EDF2"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2.</w:t>
            </w:r>
          </w:p>
        </w:tc>
        <w:tc>
          <w:tcPr>
            <w:tcW w:w="1484" w:type="pct"/>
            <w:hideMark/>
          </w:tcPr>
          <w:p w14:paraId="2A1C2825"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līdzdalība projekta izstrādē</w:t>
            </w:r>
          </w:p>
        </w:tc>
        <w:tc>
          <w:tcPr>
            <w:tcW w:w="3257" w:type="pct"/>
            <w:hideMark/>
          </w:tcPr>
          <w:p w14:paraId="153CD502" w14:textId="334BEC94" w:rsidR="007B123B" w:rsidRPr="00B96CEF" w:rsidRDefault="007B123B" w:rsidP="007B123B">
            <w:pPr>
              <w:pStyle w:val="Bezatstarpm"/>
              <w:ind w:right="84"/>
              <w:jc w:val="both"/>
              <w:rPr>
                <w:rFonts w:ascii="Times New Roman" w:hAnsi="Times New Roman" w:cs="Times New Roman"/>
                <w:i/>
                <w:sz w:val="24"/>
                <w:szCs w:val="24"/>
              </w:rPr>
            </w:pPr>
            <w:r w:rsidRPr="00B96CEF">
              <w:rPr>
                <w:rFonts w:ascii="Times New Roman" w:hAnsi="Times New Roman"/>
                <w:sz w:val="24"/>
                <w:szCs w:val="24"/>
                <w:lang w:eastAsia="lv-LV"/>
              </w:rPr>
              <w:t xml:space="preserve">Lai informētu sabiedrību par Likumprojektu un dotu iespēju izteikt par to viedokļus, </w:t>
            </w:r>
            <w:r w:rsidR="00F21541" w:rsidRPr="00B96CEF">
              <w:rPr>
                <w:rFonts w:ascii="Times New Roman" w:hAnsi="Times New Roman"/>
                <w:sz w:val="24"/>
                <w:szCs w:val="24"/>
                <w:lang w:eastAsia="lv-LV"/>
              </w:rPr>
              <w:t>Likum</w:t>
            </w:r>
            <w:r w:rsidRPr="00B96CEF">
              <w:rPr>
                <w:rFonts w:ascii="Times New Roman" w:hAnsi="Times New Roman"/>
                <w:sz w:val="24"/>
                <w:szCs w:val="24"/>
                <w:lang w:eastAsia="lv-LV"/>
              </w:rPr>
              <w:t>projekts saskaņā ar Ministru kabineta 2009. gada 25. augusta noteikumiem Nr. 970 "</w:t>
            </w:r>
            <w:r w:rsidRPr="00B96CEF">
              <w:rPr>
                <w:rFonts w:ascii="Times New Roman" w:hAnsi="Times New Roman"/>
                <w:bCs/>
                <w:sz w:val="24"/>
                <w:szCs w:val="24"/>
                <w:lang w:eastAsia="lv-LV"/>
              </w:rPr>
              <w:t xml:space="preserve">Sabiedrības līdzdalības kārtība attīstības plānošanas procesā" </w:t>
            </w:r>
            <w:r w:rsidRPr="00B96CEF">
              <w:rPr>
                <w:rFonts w:ascii="Times New Roman" w:eastAsia="Times New Roman" w:hAnsi="Times New Roman"/>
                <w:sz w:val="24"/>
                <w:szCs w:val="24"/>
                <w:lang w:eastAsia="lv-LV"/>
              </w:rPr>
              <w:t xml:space="preserve">tika ievietots Tieslietu ministrijas un Valsts kancelejas tīmekļa vietnē </w:t>
            </w:r>
            <w:r w:rsidRPr="00B96CEF">
              <w:rPr>
                <w:rFonts w:ascii="Times New Roman" w:eastAsia="Times New Roman" w:hAnsi="Times New Roman"/>
                <w:b/>
                <w:sz w:val="24"/>
                <w:szCs w:val="24"/>
                <w:lang w:eastAsia="lv-LV"/>
              </w:rPr>
              <w:t>2017. gada 28. martā.</w:t>
            </w:r>
          </w:p>
        </w:tc>
      </w:tr>
      <w:tr w:rsidR="00B96CEF" w:rsidRPr="00B96CEF" w14:paraId="3287D2FA" w14:textId="77777777" w:rsidTr="007B123B">
        <w:trPr>
          <w:trHeight w:val="465"/>
        </w:trPr>
        <w:tc>
          <w:tcPr>
            <w:tcW w:w="258" w:type="pct"/>
            <w:hideMark/>
          </w:tcPr>
          <w:p w14:paraId="5D72FDD4"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3.</w:t>
            </w:r>
          </w:p>
        </w:tc>
        <w:tc>
          <w:tcPr>
            <w:tcW w:w="1484" w:type="pct"/>
            <w:hideMark/>
          </w:tcPr>
          <w:p w14:paraId="1F809C50"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Sabiedrības līdzdalības rezultāti</w:t>
            </w:r>
          </w:p>
        </w:tc>
        <w:tc>
          <w:tcPr>
            <w:tcW w:w="3257" w:type="pct"/>
            <w:hideMark/>
          </w:tcPr>
          <w:p w14:paraId="23F96AED" w14:textId="21E46612" w:rsidR="007B123B" w:rsidRPr="00B96CEF" w:rsidRDefault="007B123B" w:rsidP="007B123B">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 xml:space="preserve">Sabiedrības līdzdalībai noteiktajā termiņā (no 2017. gada 28. marta līdz 11. aprīlim) par </w:t>
            </w:r>
            <w:r w:rsidR="00F21541" w:rsidRPr="00B96CEF">
              <w:rPr>
                <w:rFonts w:ascii="Times New Roman" w:hAnsi="Times New Roman" w:cs="Times New Roman"/>
                <w:sz w:val="24"/>
                <w:szCs w:val="24"/>
              </w:rPr>
              <w:t>L</w:t>
            </w:r>
            <w:r w:rsidRPr="00B96CEF">
              <w:rPr>
                <w:rFonts w:ascii="Times New Roman" w:hAnsi="Times New Roman" w:cs="Times New Roman"/>
                <w:sz w:val="24"/>
                <w:szCs w:val="24"/>
              </w:rPr>
              <w:t xml:space="preserve">ikumprojektu viedokļi no sabiedrības pārstāvjiem saņemti netika. </w:t>
            </w:r>
          </w:p>
        </w:tc>
      </w:tr>
      <w:tr w:rsidR="00B96CEF" w:rsidRPr="00B96CEF" w14:paraId="07AA26CE" w14:textId="77777777" w:rsidTr="007B123B">
        <w:trPr>
          <w:trHeight w:val="465"/>
        </w:trPr>
        <w:tc>
          <w:tcPr>
            <w:tcW w:w="258" w:type="pct"/>
            <w:hideMark/>
          </w:tcPr>
          <w:p w14:paraId="1FB5823C"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4.</w:t>
            </w:r>
          </w:p>
        </w:tc>
        <w:tc>
          <w:tcPr>
            <w:tcW w:w="1484" w:type="pct"/>
            <w:hideMark/>
          </w:tcPr>
          <w:p w14:paraId="1152013B" w14:textId="77777777"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3257" w:type="pct"/>
            <w:hideMark/>
          </w:tcPr>
          <w:p w14:paraId="1205E836" w14:textId="72FD2701" w:rsidR="007B123B" w:rsidRPr="00B96CEF" w:rsidRDefault="007B123B" w:rsidP="007B123B">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Nav.</w:t>
            </w:r>
          </w:p>
        </w:tc>
      </w:tr>
    </w:tbl>
    <w:p w14:paraId="259F4F61"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3545"/>
        <w:gridCol w:w="5319"/>
      </w:tblGrid>
      <w:tr w:rsidR="00B96CEF" w:rsidRPr="00B96CEF" w14:paraId="1B98C066" w14:textId="77777777" w:rsidTr="00AC2DF5">
        <w:trPr>
          <w:trHeight w:val="375"/>
        </w:trPr>
        <w:tc>
          <w:tcPr>
            <w:tcW w:w="0" w:type="auto"/>
            <w:gridSpan w:val="3"/>
            <w:hideMark/>
          </w:tcPr>
          <w:p w14:paraId="6BB50BF6" w14:textId="77777777" w:rsidR="009411FA" w:rsidRPr="00B96CEF" w:rsidRDefault="009411FA" w:rsidP="009411FA">
            <w:pPr>
              <w:pStyle w:val="Bezatstarpm"/>
              <w:ind w:right="84"/>
              <w:rPr>
                <w:rFonts w:ascii="Times New Roman" w:hAnsi="Times New Roman" w:cs="Times New Roman"/>
                <w:b/>
                <w:bCs/>
                <w:sz w:val="24"/>
                <w:szCs w:val="24"/>
              </w:rPr>
            </w:pPr>
            <w:r w:rsidRPr="00B96CEF">
              <w:rPr>
                <w:rFonts w:ascii="Times New Roman" w:hAnsi="Times New Roman" w:cs="Times New Roman"/>
                <w:b/>
                <w:bCs/>
                <w:sz w:val="24"/>
                <w:szCs w:val="24"/>
              </w:rPr>
              <w:t>VII. Tiesību akta projekta izpildes nodrošināšana un tās ietekme uz institūcijām</w:t>
            </w:r>
          </w:p>
        </w:tc>
      </w:tr>
      <w:tr w:rsidR="00B96CEF" w:rsidRPr="00B96CEF" w14:paraId="7B2F1D5A" w14:textId="77777777" w:rsidTr="001D69CE">
        <w:trPr>
          <w:trHeight w:val="420"/>
        </w:trPr>
        <w:tc>
          <w:tcPr>
            <w:tcW w:w="251" w:type="pct"/>
            <w:hideMark/>
          </w:tcPr>
          <w:p w14:paraId="4E19CF69"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1.</w:t>
            </w:r>
          </w:p>
        </w:tc>
        <w:tc>
          <w:tcPr>
            <w:tcW w:w="1900" w:type="pct"/>
            <w:hideMark/>
          </w:tcPr>
          <w:p w14:paraId="4F36DE7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Projekta izpildē iesaistītās institūcijas</w:t>
            </w:r>
          </w:p>
        </w:tc>
        <w:tc>
          <w:tcPr>
            <w:tcW w:w="2850" w:type="pct"/>
            <w:hideMark/>
          </w:tcPr>
          <w:p w14:paraId="0702381B" w14:textId="24E6522F" w:rsidR="009411FA" w:rsidRPr="00B96CEF" w:rsidRDefault="000E5180" w:rsidP="008D39F1">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 xml:space="preserve">Pašvaldības, sociālais dienests, </w:t>
            </w:r>
            <w:r w:rsidR="0000100C" w:rsidRPr="00B96CEF">
              <w:rPr>
                <w:rFonts w:ascii="Times New Roman" w:hAnsi="Times New Roman" w:cs="Times New Roman"/>
                <w:sz w:val="24"/>
                <w:szCs w:val="24"/>
              </w:rPr>
              <w:t xml:space="preserve">vardarbīgas uzvedības mazināšanas pakalpojuma sniedzēji, </w:t>
            </w:r>
            <w:r w:rsidRPr="00B96CEF">
              <w:rPr>
                <w:rFonts w:ascii="Times New Roman" w:hAnsi="Times New Roman" w:cs="Times New Roman"/>
                <w:sz w:val="24"/>
                <w:szCs w:val="24"/>
              </w:rPr>
              <w:t>bāriņtiesas, Valsts policija</w:t>
            </w:r>
            <w:bookmarkStart w:id="2" w:name="_GoBack"/>
            <w:bookmarkEnd w:id="2"/>
            <w:r w:rsidR="008D39F1" w:rsidRPr="00B96CEF">
              <w:rPr>
                <w:rFonts w:ascii="Times New Roman" w:hAnsi="Times New Roman" w:cs="Times New Roman"/>
                <w:sz w:val="24"/>
                <w:szCs w:val="24"/>
              </w:rPr>
              <w:t>.</w:t>
            </w:r>
          </w:p>
        </w:tc>
      </w:tr>
      <w:tr w:rsidR="00B96CEF" w:rsidRPr="00B96CEF" w14:paraId="4553B237" w14:textId="77777777" w:rsidTr="001D69CE">
        <w:trPr>
          <w:trHeight w:val="450"/>
        </w:trPr>
        <w:tc>
          <w:tcPr>
            <w:tcW w:w="251" w:type="pct"/>
            <w:hideMark/>
          </w:tcPr>
          <w:p w14:paraId="5985F2B7"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2.</w:t>
            </w:r>
          </w:p>
        </w:tc>
        <w:tc>
          <w:tcPr>
            <w:tcW w:w="1900" w:type="pct"/>
            <w:hideMark/>
          </w:tcPr>
          <w:p w14:paraId="02BD3B6A" w14:textId="1C87209A"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 xml:space="preserve">Projekta izpildes ietekme uz pārvaldes funkcijām un institucionālo struktūru. </w:t>
            </w:r>
          </w:p>
          <w:p w14:paraId="06FA7330" w14:textId="77777777" w:rsidR="00A219C3" w:rsidRPr="00B96CEF" w:rsidRDefault="00A219C3" w:rsidP="009411FA">
            <w:pPr>
              <w:pStyle w:val="Bezatstarpm"/>
              <w:ind w:right="84"/>
              <w:rPr>
                <w:rFonts w:ascii="Times New Roman" w:hAnsi="Times New Roman" w:cs="Times New Roman"/>
                <w:sz w:val="24"/>
                <w:szCs w:val="24"/>
              </w:rPr>
            </w:pPr>
          </w:p>
          <w:p w14:paraId="309CF852"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t>Jaunu institūciju izveide, esošu institūciju likvidācija vai reorganizācija, to ietekme uz institūcijas cilvēkresursiem</w:t>
            </w:r>
          </w:p>
        </w:tc>
        <w:tc>
          <w:tcPr>
            <w:tcW w:w="2850" w:type="pct"/>
          </w:tcPr>
          <w:p w14:paraId="47DA0F14" w14:textId="2A44467C" w:rsidR="009411FA" w:rsidRPr="00B96CEF" w:rsidRDefault="00BE7C7F" w:rsidP="00AB06F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Likump</w:t>
            </w:r>
            <w:r w:rsidR="00256337" w:rsidRPr="00B96CEF">
              <w:rPr>
                <w:rFonts w:ascii="Times New Roman" w:hAnsi="Times New Roman" w:cs="Times New Roman"/>
                <w:sz w:val="24"/>
                <w:szCs w:val="24"/>
              </w:rPr>
              <w:t xml:space="preserve">rojekts pēc būtības nerada jaunas funkcijas </w:t>
            </w:r>
            <w:r w:rsidR="00B83DCD" w:rsidRPr="00B96CEF">
              <w:rPr>
                <w:rFonts w:ascii="Times New Roman" w:hAnsi="Times New Roman" w:cs="Times New Roman"/>
                <w:sz w:val="24"/>
                <w:szCs w:val="24"/>
              </w:rPr>
              <w:t>Likump</w:t>
            </w:r>
            <w:r w:rsidR="00256337" w:rsidRPr="00B96CEF">
              <w:rPr>
                <w:rFonts w:ascii="Times New Roman" w:hAnsi="Times New Roman" w:cs="Times New Roman"/>
                <w:sz w:val="24"/>
                <w:szCs w:val="24"/>
              </w:rPr>
              <w:t>rojekta izpildē iesaistītajām institūcijām, jo jau šobrīd policija uzrauga tiesas lēmumu par pagaidu aizsardzību pret vardarbību izpildi</w:t>
            </w:r>
            <w:proofErr w:type="gramStart"/>
            <w:r w:rsidR="00256337" w:rsidRPr="00B96CEF">
              <w:rPr>
                <w:rFonts w:ascii="Times New Roman" w:hAnsi="Times New Roman" w:cs="Times New Roman"/>
                <w:sz w:val="24"/>
                <w:szCs w:val="24"/>
              </w:rPr>
              <w:t xml:space="preserve"> un</w:t>
            </w:r>
            <w:proofErr w:type="gramEnd"/>
            <w:r w:rsidR="00256337" w:rsidRPr="00B96CEF">
              <w:rPr>
                <w:rFonts w:ascii="Times New Roman" w:hAnsi="Times New Roman" w:cs="Times New Roman"/>
                <w:sz w:val="24"/>
                <w:szCs w:val="24"/>
              </w:rPr>
              <w:t xml:space="preserve"> pakalpojumu sniedzēji nodrošina personām sociālās rehabilitācijas kursu vardarbīgas uzvedības mazināšanai. </w:t>
            </w:r>
            <w:proofErr w:type="gramStart"/>
            <w:r w:rsidR="00256337" w:rsidRPr="00B96CEF">
              <w:rPr>
                <w:rFonts w:ascii="Times New Roman" w:hAnsi="Times New Roman" w:cs="Times New Roman"/>
                <w:sz w:val="24"/>
                <w:szCs w:val="24"/>
              </w:rPr>
              <w:t>Vienlaikus,</w:t>
            </w:r>
            <w:proofErr w:type="gramEnd"/>
            <w:r w:rsidR="00256337" w:rsidRPr="00B96CEF">
              <w:rPr>
                <w:rFonts w:ascii="Times New Roman" w:hAnsi="Times New Roman" w:cs="Times New Roman"/>
                <w:sz w:val="24"/>
                <w:szCs w:val="24"/>
              </w:rPr>
              <w:t xml:space="preserve"> </w:t>
            </w:r>
            <w:r w:rsidR="00AB06F6" w:rsidRPr="00B96CEF">
              <w:rPr>
                <w:rFonts w:ascii="Times New Roman" w:hAnsi="Times New Roman" w:cs="Times New Roman"/>
                <w:sz w:val="24"/>
                <w:szCs w:val="24"/>
              </w:rPr>
              <w:t>jā</w:t>
            </w:r>
            <w:r w:rsidR="00256337" w:rsidRPr="00B96CEF">
              <w:rPr>
                <w:rFonts w:ascii="Times New Roman" w:hAnsi="Times New Roman" w:cs="Times New Roman"/>
                <w:sz w:val="24"/>
                <w:szCs w:val="24"/>
              </w:rPr>
              <w:t>ņem vērā, ka šobrīd sociālās rehabilitācijas kurs</w:t>
            </w:r>
            <w:r w:rsidRPr="00B96CEF">
              <w:rPr>
                <w:rFonts w:ascii="Times New Roman" w:hAnsi="Times New Roman" w:cs="Times New Roman"/>
                <w:sz w:val="24"/>
                <w:szCs w:val="24"/>
              </w:rPr>
              <w:t>s</w:t>
            </w:r>
            <w:r w:rsidR="00256337" w:rsidRPr="00B96CEF">
              <w:rPr>
                <w:rFonts w:ascii="Times New Roman" w:hAnsi="Times New Roman" w:cs="Times New Roman"/>
                <w:sz w:val="24"/>
                <w:szCs w:val="24"/>
              </w:rPr>
              <w:t xml:space="preserve"> vardarbīgas uzvedības mazināšanai tiek piešķirts personām pēc to iniciatīvas, līdz ar grozījumu spēkā stāšanos šādu pienākumu personai varēs uzlikt tiesa kā vienu no pagaidu aizsardzības pret vardarbību līdzekļiem. Līdz ar to ir paredzams, ka pieaugs to personu skaits, kurām būs nevis tiesības, bet gan pienākums saņemt šādu pakalpojumu, kas nozīmē, ka </w:t>
            </w:r>
            <w:r w:rsidR="00B302C4" w:rsidRPr="00B96CEF">
              <w:rPr>
                <w:rFonts w:ascii="Times New Roman" w:hAnsi="Times New Roman" w:cs="Times New Roman"/>
                <w:sz w:val="24"/>
                <w:szCs w:val="24"/>
              </w:rPr>
              <w:t>pieaug</w:t>
            </w:r>
            <w:r w:rsidR="00AB06F6" w:rsidRPr="00B96CEF">
              <w:rPr>
                <w:rFonts w:ascii="Times New Roman" w:hAnsi="Times New Roman" w:cs="Times New Roman"/>
                <w:sz w:val="24"/>
                <w:szCs w:val="24"/>
              </w:rPr>
              <w:t>s</w:t>
            </w:r>
            <w:r w:rsidR="00B302C4" w:rsidRPr="00B96CEF">
              <w:rPr>
                <w:rFonts w:ascii="Times New Roman" w:hAnsi="Times New Roman" w:cs="Times New Roman"/>
                <w:sz w:val="24"/>
                <w:szCs w:val="24"/>
              </w:rPr>
              <w:t xml:space="preserve"> </w:t>
            </w:r>
            <w:r w:rsidR="00AB06F6" w:rsidRPr="00B96CEF">
              <w:rPr>
                <w:rFonts w:ascii="Times New Roman" w:hAnsi="Times New Roman" w:cs="Times New Roman"/>
                <w:sz w:val="24"/>
                <w:szCs w:val="24"/>
              </w:rPr>
              <w:t xml:space="preserve">sociālās rehabilitācijas </w:t>
            </w:r>
            <w:r w:rsidR="00256337" w:rsidRPr="00B96CEF">
              <w:rPr>
                <w:rFonts w:ascii="Times New Roman" w:hAnsi="Times New Roman" w:cs="Times New Roman"/>
                <w:sz w:val="24"/>
                <w:szCs w:val="24"/>
              </w:rPr>
              <w:t>pakalpojumu sniedzēju darba apjoms.</w:t>
            </w:r>
          </w:p>
          <w:p w14:paraId="06828A72" w14:textId="1850CF1A" w:rsidR="00A56433" w:rsidRPr="00B96CEF" w:rsidRDefault="00AE4CF2" w:rsidP="00A56433">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 xml:space="preserve">Atbilstoši Ministru kabineta </w:t>
            </w:r>
            <w:proofErr w:type="gramStart"/>
            <w:r w:rsidRPr="00B96CEF">
              <w:rPr>
                <w:rFonts w:ascii="Times New Roman" w:hAnsi="Times New Roman" w:cs="Times New Roman"/>
                <w:sz w:val="24"/>
                <w:szCs w:val="24"/>
              </w:rPr>
              <w:t>2014.gada</w:t>
            </w:r>
            <w:proofErr w:type="gramEnd"/>
            <w:r w:rsidRPr="00B96CEF">
              <w:rPr>
                <w:rFonts w:ascii="Times New Roman" w:hAnsi="Times New Roman" w:cs="Times New Roman"/>
                <w:sz w:val="24"/>
                <w:szCs w:val="24"/>
              </w:rPr>
              <w:t xml:space="preserve"> 23.decembra noteikumu Nr.790 “Sociālās rehabilitācijas pakalpojumu sniegšanas kārtība no vardarbības cietušām un vardarbību veikušām pilngadīgām personām” </w:t>
            </w:r>
            <w:r w:rsidR="00EE411E" w:rsidRPr="00B96CEF">
              <w:rPr>
                <w:rFonts w:ascii="Times New Roman" w:hAnsi="Times New Roman" w:cs="Times New Roman"/>
                <w:sz w:val="24"/>
                <w:szCs w:val="24"/>
              </w:rPr>
              <w:t xml:space="preserve">51.punktam “pārskatus par šo noteikumu 11.punktā minētajiem vardarbīgas uzvedības mazināšanas pakalpojumiem (maksas pieprasījumu no valsts budžeta līdzekļiem) ministrijā iesniedz pakalpojumu sniedzēji”, savukārt atbilstoši šo noteikumu </w:t>
            </w:r>
            <w:r w:rsidRPr="00B96CEF">
              <w:rPr>
                <w:rFonts w:ascii="Times New Roman" w:hAnsi="Times New Roman" w:cs="Times New Roman"/>
                <w:sz w:val="24"/>
                <w:szCs w:val="24"/>
              </w:rPr>
              <w:t>53.punktam “pārskatus par vardarbīgas uzvedības mazināšanas pakalpojuma sniegšanu, to sniegšanas termiņus un kārtību nosaka [Labklājības] ministrijas un pakalpojuma sniedzēja līgumā [..].”</w:t>
            </w:r>
            <w:r w:rsidR="00A56433" w:rsidRPr="00B96CEF">
              <w:rPr>
                <w:rFonts w:ascii="Times New Roman" w:hAnsi="Times New Roman" w:cs="Times New Roman"/>
                <w:sz w:val="24"/>
                <w:szCs w:val="24"/>
              </w:rPr>
              <w:t xml:space="preserve">. Tāpat Ministru kabineta noteikumu Nr.790 54.punkts paredz, ka “pārskatus par šo noteikumu 11.2. apakšpunktā minēto apmācību un šo noteikumu 11.3. apakšpunktā minēto </w:t>
            </w:r>
            <w:proofErr w:type="spellStart"/>
            <w:r w:rsidR="00A56433" w:rsidRPr="00B96CEF">
              <w:rPr>
                <w:rFonts w:ascii="Times New Roman" w:hAnsi="Times New Roman" w:cs="Times New Roman"/>
                <w:sz w:val="24"/>
                <w:szCs w:val="24"/>
              </w:rPr>
              <w:t>supervīziju</w:t>
            </w:r>
            <w:proofErr w:type="spellEnd"/>
            <w:r w:rsidR="00A56433" w:rsidRPr="00B96CEF">
              <w:rPr>
                <w:rFonts w:ascii="Times New Roman" w:hAnsi="Times New Roman" w:cs="Times New Roman"/>
                <w:sz w:val="24"/>
                <w:szCs w:val="24"/>
              </w:rPr>
              <w:t xml:space="preserve"> </w:t>
            </w:r>
            <w:r w:rsidR="00A56433" w:rsidRPr="00B96CEF">
              <w:rPr>
                <w:rFonts w:ascii="Times New Roman" w:hAnsi="Times New Roman" w:cs="Times New Roman"/>
                <w:sz w:val="24"/>
                <w:szCs w:val="24"/>
              </w:rPr>
              <w:lastRenderedPageBreak/>
              <w:t>sniegšanu, to sniegšanas termiņus un kārtību nosaka ministrijas un pakalpojumu sniedzēja līgumā [..].”</w:t>
            </w:r>
          </w:p>
          <w:p w14:paraId="10EF3F15" w14:textId="1A26763A" w:rsidR="00A56433" w:rsidRPr="00B96CEF" w:rsidRDefault="00A56433" w:rsidP="007E7A12">
            <w:pPr>
              <w:pStyle w:val="Bezatstarpm"/>
              <w:ind w:right="84"/>
              <w:jc w:val="both"/>
              <w:rPr>
                <w:rFonts w:ascii="Times New Roman" w:hAnsi="Times New Roman" w:cs="Times New Roman"/>
                <w:i/>
                <w:sz w:val="24"/>
                <w:szCs w:val="24"/>
              </w:rPr>
            </w:pPr>
            <w:r w:rsidRPr="00B96CEF">
              <w:rPr>
                <w:rFonts w:ascii="Times New Roman" w:hAnsi="Times New Roman" w:cs="Times New Roman"/>
                <w:sz w:val="24"/>
                <w:szCs w:val="24"/>
              </w:rPr>
              <w:t xml:space="preserve">Ņemot vērā minēto attiecībā uz to, ka pieaugs to personu skaits, kurām būs nevis tiesības, bet gan pienākums saņemt šādu sociālās rehabilitācijas pakalpojumu vardarbīgas uzvedības mazināšanai, </w:t>
            </w:r>
            <w:r w:rsidR="00FA7A72" w:rsidRPr="00B96CEF">
              <w:rPr>
                <w:rFonts w:ascii="Times New Roman" w:hAnsi="Times New Roman" w:cs="Times New Roman"/>
                <w:sz w:val="24"/>
                <w:szCs w:val="24"/>
              </w:rPr>
              <w:t xml:space="preserve">kā arī Ministru kabineta noteikumu Nr.790 51., 53. un 54.punktā paredzēto pārskatu izvērtēšanu </w:t>
            </w:r>
            <w:r w:rsidRPr="00B96CEF">
              <w:rPr>
                <w:rFonts w:ascii="Times New Roman" w:hAnsi="Times New Roman" w:cs="Times New Roman"/>
                <w:sz w:val="24"/>
                <w:szCs w:val="24"/>
              </w:rPr>
              <w:t>un to, ka Labklājības ministrijai kā kompetent</w:t>
            </w:r>
            <w:r w:rsidR="00FA7A72" w:rsidRPr="00B96CEF">
              <w:rPr>
                <w:rFonts w:ascii="Times New Roman" w:hAnsi="Times New Roman" w:cs="Times New Roman"/>
                <w:sz w:val="24"/>
                <w:szCs w:val="24"/>
              </w:rPr>
              <w:t>ajai</w:t>
            </w:r>
            <w:r w:rsidRPr="00B96CEF">
              <w:rPr>
                <w:rFonts w:ascii="Times New Roman" w:hAnsi="Times New Roman" w:cs="Times New Roman"/>
                <w:sz w:val="24"/>
                <w:szCs w:val="24"/>
              </w:rPr>
              <w:t xml:space="preserve"> valsts pārvaldes iestāde</w:t>
            </w:r>
            <w:r w:rsidR="00FA7A72" w:rsidRPr="00B96CEF">
              <w:rPr>
                <w:rFonts w:ascii="Times New Roman" w:hAnsi="Times New Roman" w:cs="Times New Roman"/>
                <w:sz w:val="24"/>
                <w:szCs w:val="24"/>
              </w:rPr>
              <w:t>i ir</w:t>
            </w:r>
            <w:proofErr w:type="gramStart"/>
            <w:r w:rsidR="00FA7A72" w:rsidRPr="00B96CEF">
              <w:rPr>
                <w:rFonts w:ascii="Times New Roman" w:hAnsi="Times New Roman" w:cs="Times New Roman"/>
                <w:sz w:val="24"/>
                <w:szCs w:val="24"/>
              </w:rPr>
              <w:t xml:space="preserve"> </w:t>
            </w:r>
            <w:r w:rsidRPr="00B96CEF">
              <w:rPr>
                <w:rFonts w:ascii="Times New Roman" w:hAnsi="Times New Roman" w:cs="Times New Roman"/>
                <w:sz w:val="24"/>
                <w:szCs w:val="24"/>
              </w:rPr>
              <w:t xml:space="preserve"> </w:t>
            </w:r>
            <w:proofErr w:type="gramEnd"/>
            <w:r w:rsidR="00FA7A72" w:rsidRPr="00B96CEF">
              <w:rPr>
                <w:rFonts w:ascii="Times New Roman" w:hAnsi="Times New Roman" w:cs="Times New Roman"/>
                <w:sz w:val="24"/>
                <w:szCs w:val="24"/>
              </w:rPr>
              <w:t>jā</w:t>
            </w:r>
            <w:r w:rsidRPr="00B96CEF">
              <w:rPr>
                <w:rFonts w:ascii="Times New Roman" w:hAnsi="Times New Roman" w:cs="Times New Roman"/>
                <w:sz w:val="24"/>
                <w:szCs w:val="24"/>
              </w:rPr>
              <w:t>nodrošina sociālās aprūpes un sociālās rehabilitācij</w:t>
            </w:r>
            <w:r w:rsidR="007E7A12" w:rsidRPr="00B96CEF">
              <w:rPr>
                <w:rFonts w:ascii="Times New Roman" w:hAnsi="Times New Roman" w:cs="Times New Roman"/>
                <w:sz w:val="24"/>
                <w:szCs w:val="24"/>
              </w:rPr>
              <w:t>as pakalpojumu tīkla kvalitatīva attīstība</w:t>
            </w:r>
            <w:r w:rsidR="00FA7A72" w:rsidRPr="00B96CEF">
              <w:rPr>
                <w:rFonts w:ascii="Times New Roman" w:hAnsi="Times New Roman" w:cs="Times New Roman"/>
                <w:sz w:val="24"/>
                <w:szCs w:val="24"/>
              </w:rPr>
              <w:t xml:space="preserve">, kas aptver arī </w:t>
            </w:r>
            <w:r w:rsidR="007E7A12" w:rsidRPr="00B96CEF">
              <w:rPr>
                <w:rFonts w:ascii="Times New Roman" w:hAnsi="Times New Roman" w:cs="Times New Roman"/>
                <w:sz w:val="24"/>
                <w:szCs w:val="24"/>
              </w:rPr>
              <w:t xml:space="preserve">Ministru kabineta noteikumos Nr.790 paredzēto </w:t>
            </w:r>
            <w:r w:rsidR="00FA7A72" w:rsidRPr="00B96CEF">
              <w:rPr>
                <w:rFonts w:ascii="Times New Roman" w:hAnsi="Times New Roman" w:cs="Times New Roman"/>
                <w:sz w:val="24"/>
                <w:szCs w:val="24"/>
              </w:rPr>
              <w:t>pakalpojumu sniedzēju apmācību organizēšanu, ir paredzams, ka pieaugs Labklājības ministrijas patērējamo administratīvo resursu apjoms</w:t>
            </w:r>
            <w:r w:rsidR="007E7A12" w:rsidRPr="00B96CEF">
              <w:rPr>
                <w:rFonts w:ascii="Times New Roman" w:hAnsi="Times New Roman" w:cs="Times New Roman"/>
                <w:sz w:val="24"/>
                <w:szCs w:val="24"/>
              </w:rPr>
              <w:t xml:space="preserve">. </w:t>
            </w:r>
          </w:p>
        </w:tc>
      </w:tr>
      <w:tr w:rsidR="009411FA" w:rsidRPr="00B96CEF" w14:paraId="1850B109" w14:textId="77777777" w:rsidTr="001D69CE">
        <w:trPr>
          <w:trHeight w:val="390"/>
        </w:trPr>
        <w:tc>
          <w:tcPr>
            <w:tcW w:w="251" w:type="pct"/>
            <w:hideMark/>
          </w:tcPr>
          <w:p w14:paraId="36E8BA8D" w14:textId="77777777" w:rsidR="009411FA" w:rsidRPr="00B96CEF" w:rsidRDefault="009411FA" w:rsidP="009411FA">
            <w:pPr>
              <w:pStyle w:val="Bezatstarpm"/>
              <w:ind w:right="84"/>
              <w:rPr>
                <w:rFonts w:ascii="Times New Roman" w:hAnsi="Times New Roman" w:cs="Times New Roman"/>
                <w:sz w:val="24"/>
                <w:szCs w:val="24"/>
              </w:rPr>
            </w:pPr>
            <w:r w:rsidRPr="00B96CEF">
              <w:rPr>
                <w:rFonts w:ascii="Times New Roman" w:hAnsi="Times New Roman" w:cs="Times New Roman"/>
                <w:sz w:val="24"/>
                <w:szCs w:val="24"/>
              </w:rPr>
              <w:lastRenderedPageBreak/>
              <w:t>3.</w:t>
            </w:r>
          </w:p>
        </w:tc>
        <w:tc>
          <w:tcPr>
            <w:tcW w:w="1900" w:type="pct"/>
            <w:hideMark/>
          </w:tcPr>
          <w:p w14:paraId="19499382" w14:textId="77777777" w:rsidR="009411FA" w:rsidRPr="00B96CEF" w:rsidRDefault="009411FA"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Cita informācija</w:t>
            </w:r>
          </w:p>
        </w:tc>
        <w:tc>
          <w:tcPr>
            <w:tcW w:w="2850" w:type="pct"/>
            <w:hideMark/>
          </w:tcPr>
          <w:p w14:paraId="36ACA55D" w14:textId="77777777" w:rsidR="009411FA" w:rsidRPr="00B96CEF" w:rsidRDefault="002D38C6" w:rsidP="002D38C6">
            <w:pPr>
              <w:pStyle w:val="Bezatstarpm"/>
              <w:ind w:right="84"/>
              <w:jc w:val="both"/>
              <w:rPr>
                <w:rFonts w:ascii="Times New Roman" w:hAnsi="Times New Roman" w:cs="Times New Roman"/>
                <w:sz w:val="24"/>
                <w:szCs w:val="24"/>
              </w:rPr>
            </w:pPr>
            <w:r w:rsidRPr="00B96CEF">
              <w:rPr>
                <w:rFonts w:ascii="Times New Roman" w:hAnsi="Times New Roman" w:cs="Times New Roman"/>
                <w:sz w:val="24"/>
                <w:szCs w:val="24"/>
              </w:rPr>
              <w:t>Nav.</w:t>
            </w:r>
          </w:p>
        </w:tc>
      </w:tr>
    </w:tbl>
    <w:p w14:paraId="412A427F" w14:textId="2EC2D4AC" w:rsidR="00F976A9" w:rsidRPr="00B96CEF" w:rsidRDefault="00F976A9" w:rsidP="009411FA">
      <w:pPr>
        <w:pStyle w:val="Bezatstarpm"/>
        <w:ind w:right="84"/>
        <w:rPr>
          <w:rFonts w:ascii="Times New Roman" w:hAnsi="Times New Roman" w:cs="Times New Roman"/>
          <w:sz w:val="24"/>
          <w:szCs w:val="24"/>
        </w:rPr>
      </w:pPr>
    </w:p>
    <w:p w14:paraId="0365A41A" w14:textId="77777777" w:rsidR="00233E5C" w:rsidRPr="00B96CEF" w:rsidRDefault="00233E5C" w:rsidP="009411FA">
      <w:pPr>
        <w:pStyle w:val="Bezatstarpm"/>
        <w:ind w:right="84"/>
        <w:rPr>
          <w:rFonts w:ascii="Times New Roman" w:hAnsi="Times New Roman" w:cs="Times New Roman"/>
          <w:sz w:val="24"/>
          <w:szCs w:val="24"/>
        </w:rPr>
      </w:pPr>
    </w:p>
    <w:p w14:paraId="6E1B949E" w14:textId="77777777" w:rsidR="00F976A9" w:rsidRPr="00B96CEF" w:rsidRDefault="00F976A9" w:rsidP="002D17F1">
      <w:pPr>
        <w:spacing w:after="0" w:line="240" w:lineRule="auto"/>
        <w:jc w:val="both"/>
        <w:rPr>
          <w:rFonts w:ascii="Times New Roman" w:hAnsi="Times New Roman"/>
          <w:sz w:val="24"/>
          <w:szCs w:val="24"/>
        </w:rPr>
      </w:pPr>
      <w:r w:rsidRPr="00B96CEF">
        <w:rPr>
          <w:rFonts w:ascii="Times New Roman" w:hAnsi="Times New Roman"/>
          <w:sz w:val="24"/>
          <w:szCs w:val="24"/>
        </w:rPr>
        <w:t>Iesniedzējs:</w:t>
      </w:r>
    </w:p>
    <w:p w14:paraId="22EDCB44" w14:textId="73C861EB" w:rsidR="00F976A9" w:rsidRPr="00B96CEF" w:rsidRDefault="00F976A9" w:rsidP="002D17F1">
      <w:pPr>
        <w:spacing w:after="0" w:line="240" w:lineRule="auto"/>
        <w:jc w:val="both"/>
        <w:rPr>
          <w:rFonts w:ascii="Times New Roman" w:hAnsi="Times New Roman"/>
          <w:sz w:val="24"/>
          <w:szCs w:val="24"/>
        </w:rPr>
      </w:pPr>
      <w:r w:rsidRPr="00B96CEF">
        <w:rPr>
          <w:rFonts w:ascii="Times New Roman" w:hAnsi="Times New Roman"/>
          <w:sz w:val="24"/>
          <w:szCs w:val="24"/>
        </w:rPr>
        <w:t>Tieslietu ministr</w:t>
      </w:r>
      <w:r w:rsidR="0010278B" w:rsidRPr="00B96CEF">
        <w:rPr>
          <w:rFonts w:ascii="Times New Roman" w:hAnsi="Times New Roman"/>
          <w:sz w:val="24"/>
          <w:szCs w:val="24"/>
        </w:rPr>
        <w:t>s</w:t>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Pr="00B96CEF">
        <w:rPr>
          <w:rFonts w:ascii="Times New Roman" w:hAnsi="Times New Roman"/>
          <w:sz w:val="24"/>
          <w:szCs w:val="24"/>
        </w:rPr>
        <w:tab/>
      </w:r>
      <w:r w:rsidR="0010278B" w:rsidRPr="00B96CEF">
        <w:rPr>
          <w:rFonts w:ascii="Times New Roman" w:hAnsi="Times New Roman"/>
          <w:sz w:val="24"/>
          <w:szCs w:val="24"/>
        </w:rPr>
        <w:t>Dzintars Rasnačs</w:t>
      </w:r>
    </w:p>
    <w:p w14:paraId="4C031D40" w14:textId="6380E6E1" w:rsidR="00233E5C" w:rsidRPr="00B96CEF" w:rsidRDefault="00233E5C" w:rsidP="002D17F1">
      <w:pPr>
        <w:spacing w:after="0" w:line="240" w:lineRule="auto"/>
        <w:jc w:val="both"/>
        <w:rPr>
          <w:rFonts w:ascii="Times New Roman" w:hAnsi="Times New Roman"/>
          <w:sz w:val="20"/>
          <w:szCs w:val="24"/>
        </w:rPr>
      </w:pPr>
    </w:p>
    <w:p w14:paraId="632635FB" w14:textId="6F311795" w:rsidR="00233E5C" w:rsidRPr="00B96CEF" w:rsidRDefault="00233E5C" w:rsidP="002D17F1">
      <w:pPr>
        <w:spacing w:after="0" w:line="240" w:lineRule="auto"/>
        <w:jc w:val="both"/>
        <w:rPr>
          <w:rFonts w:ascii="Times New Roman" w:hAnsi="Times New Roman"/>
          <w:sz w:val="20"/>
          <w:szCs w:val="24"/>
        </w:rPr>
      </w:pPr>
    </w:p>
    <w:p w14:paraId="4962AA9C" w14:textId="77777777" w:rsidR="00233E5C" w:rsidRPr="00B96CEF" w:rsidRDefault="00233E5C" w:rsidP="002D17F1">
      <w:pPr>
        <w:spacing w:after="0" w:line="240" w:lineRule="auto"/>
        <w:jc w:val="both"/>
        <w:rPr>
          <w:rFonts w:ascii="Times New Roman" w:hAnsi="Times New Roman"/>
          <w:sz w:val="20"/>
          <w:szCs w:val="24"/>
        </w:rPr>
      </w:pPr>
    </w:p>
    <w:p w14:paraId="5B543E0A" w14:textId="77777777" w:rsidR="00302A7B" w:rsidRDefault="00302A7B" w:rsidP="00302A7B">
      <w:pPr>
        <w:spacing w:after="0" w:line="240" w:lineRule="auto"/>
        <w:jc w:val="both"/>
        <w:rPr>
          <w:rFonts w:ascii="Times New Roman" w:eastAsiaTheme="minorHAnsi" w:hAnsi="Times New Roman"/>
          <w:sz w:val="20"/>
          <w:szCs w:val="20"/>
        </w:rPr>
      </w:pPr>
      <w:r>
        <w:rPr>
          <w:rFonts w:ascii="Times New Roman" w:hAnsi="Times New Roman"/>
          <w:sz w:val="20"/>
          <w:szCs w:val="20"/>
        </w:rPr>
        <w:t>Drobiševska 67036954</w:t>
      </w:r>
    </w:p>
    <w:p w14:paraId="49DCDD13" w14:textId="77777777" w:rsidR="00302A7B" w:rsidRDefault="00ED605B" w:rsidP="00302A7B">
      <w:pPr>
        <w:spacing w:after="0" w:line="240" w:lineRule="auto"/>
        <w:jc w:val="both"/>
        <w:rPr>
          <w:rFonts w:ascii="Times New Roman" w:hAnsi="Times New Roman"/>
          <w:sz w:val="20"/>
          <w:szCs w:val="20"/>
        </w:rPr>
      </w:pPr>
      <w:hyperlink r:id="rId10" w:history="1">
        <w:r w:rsidR="00302A7B">
          <w:rPr>
            <w:rStyle w:val="Hipersaite"/>
            <w:rFonts w:ascii="Times New Roman" w:hAnsi="Times New Roman"/>
            <w:sz w:val="20"/>
            <w:szCs w:val="20"/>
          </w:rPr>
          <w:t>Evita.Drobisevska@tm.gov.lv</w:t>
        </w:r>
      </w:hyperlink>
    </w:p>
    <w:p w14:paraId="2CD2469C" w14:textId="534363B0" w:rsidR="009D7C9D" w:rsidRPr="00B96CEF" w:rsidRDefault="009D7C9D" w:rsidP="00C723CE">
      <w:pPr>
        <w:spacing w:after="0" w:line="240" w:lineRule="auto"/>
        <w:jc w:val="both"/>
        <w:rPr>
          <w:sz w:val="18"/>
        </w:rPr>
      </w:pPr>
    </w:p>
    <w:sectPr w:rsidR="009D7C9D" w:rsidRPr="00B96CEF" w:rsidSect="00821308">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F75C" w14:textId="77777777" w:rsidR="00556CC9" w:rsidRDefault="00556CC9" w:rsidP="00857017">
      <w:pPr>
        <w:spacing w:after="0" w:line="240" w:lineRule="auto"/>
      </w:pPr>
      <w:r>
        <w:separator/>
      </w:r>
    </w:p>
  </w:endnote>
  <w:endnote w:type="continuationSeparator" w:id="0">
    <w:p w14:paraId="6654D365" w14:textId="77777777" w:rsidR="00556CC9" w:rsidRDefault="00556CC9"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A694" w14:textId="26CDA3D6" w:rsidR="00556CC9" w:rsidRPr="009D4D91" w:rsidRDefault="00556CC9" w:rsidP="00F976A9">
    <w:pPr>
      <w:pStyle w:val="Bezatstarpm"/>
      <w:ind w:right="-2"/>
      <w:jc w:val="both"/>
      <w:rPr>
        <w:rFonts w:ascii="Times New Roman" w:hAnsi="Times New Roman"/>
        <w:sz w:val="24"/>
      </w:rPr>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5D3CB7">
      <w:rPr>
        <w:rFonts w:ascii="Times New Roman" w:hAnsi="Times New Roman" w:cs="Times New Roman"/>
        <w:bCs/>
        <w:sz w:val="20"/>
        <w:szCs w:val="20"/>
      </w:rPr>
      <w:t>1805</w:t>
    </w:r>
    <w:r>
      <w:rPr>
        <w:rFonts w:ascii="Times New Roman" w:hAnsi="Times New Roman" w:cs="Times New Roman"/>
        <w:bCs/>
        <w:sz w:val="20"/>
        <w:szCs w:val="20"/>
      </w:rPr>
      <w:t>18</w:t>
    </w:r>
    <w:r w:rsidRPr="00DC134E">
      <w:rPr>
        <w:rFonts w:ascii="Times New Roman" w:hAnsi="Times New Roman" w:cs="Times New Roman"/>
        <w:bCs/>
        <w:sz w:val="20"/>
        <w:szCs w:val="20"/>
      </w:rPr>
      <w:t>_CPL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417" w14:textId="367AF5AF" w:rsidR="00556CC9" w:rsidRPr="004D2D82" w:rsidRDefault="004D2D82" w:rsidP="004D2D82">
    <w:pPr>
      <w:pStyle w:val="Bezatstarpm"/>
      <w:ind w:right="-2"/>
      <w:jc w:val="both"/>
      <w:rPr>
        <w:rFonts w:ascii="Times New Roman" w:hAnsi="Times New Roman"/>
        <w:sz w:val="24"/>
      </w:rPr>
    </w:pPr>
    <w:r w:rsidRPr="00DC134E">
      <w:rPr>
        <w:rFonts w:ascii="Times New Roman" w:hAnsi="Times New Roman" w:cs="Times New Roman"/>
        <w:bCs/>
        <w:sz w:val="20"/>
        <w:szCs w:val="20"/>
      </w:rPr>
      <w:t>TM</w:t>
    </w:r>
    <w:r>
      <w:rPr>
        <w:rFonts w:ascii="Times New Roman" w:hAnsi="Times New Roman" w:cs="Times New Roman"/>
        <w:bCs/>
        <w:sz w:val="20"/>
        <w:szCs w:val="20"/>
      </w:rPr>
      <w:t>a</w:t>
    </w:r>
    <w:r w:rsidRPr="00DC134E">
      <w:rPr>
        <w:rFonts w:ascii="Times New Roman" w:hAnsi="Times New Roman" w:cs="Times New Roman"/>
        <w:bCs/>
        <w:sz w:val="20"/>
        <w:szCs w:val="20"/>
      </w:rPr>
      <w:t>not_</w:t>
    </w:r>
    <w:r w:rsidR="005D3CB7">
      <w:rPr>
        <w:rFonts w:ascii="Times New Roman" w:hAnsi="Times New Roman" w:cs="Times New Roman"/>
        <w:bCs/>
        <w:sz w:val="20"/>
        <w:szCs w:val="20"/>
      </w:rPr>
      <w:t>18</w:t>
    </w:r>
    <w:r w:rsidR="00A42DC6">
      <w:rPr>
        <w:rFonts w:ascii="Times New Roman" w:hAnsi="Times New Roman" w:cs="Times New Roman"/>
        <w:bCs/>
        <w:sz w:val="20"/>
        <w:szCs w:val="20"/>
      </w:rPr>
      <w:t>0</w:t>
    </w:r>
    <w:r w:rsidR="005D3CB7">
      <w:rPr>
        <w:rFonts w:ascii="Times New Roman" w:hAnsi="Times New Roman" w:cs="Times New Roman"/>
        <w:bCs/>
        <w:sz w:val="20"/>
        <w:szCs w:val="20"/>
      </w:rPr>
      <w:t>5</w:t>
    </w:r>
    <w:r>
      <w:rPr>
        <w:rFonts w:ascii="Times New Roman" w:hAnsi="Times New Roman" w:cs="Times New Roman"/>
        <w:bCs/>
        <w:sz w:val="20"/>
        <w:szCs w:val="20"/>
      </w:rPr>
      <w:t>18</w:t>
    </w:r>
    <w:r w:rsidRPr="00DC134E">
      <w:rPr>
        <w:rFonts w:ascii="Times New Roman" w:hAnsi="Times New Roman" w:cs="Times New Roman"/>
        <w:bCs/>
        <w:sz w:val="20"/>
        <w:szCs w:val="20"/>
      </w:rPr>
      <w:t>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0AD1" w14:textId="77777777" w:rsidR="00556CC9" w:rsidRDefault="00556CC9" w:rsidP="00857017">
      <w:pPr>
        <w:spacing w:after="0" w:line="240" w:lineRule="auto"/>
      </w:pPr>
      <w:r>
        <w:separator/>
      </w:r>
    </w:p>
  </w:footnote>
  <w:footnote w:type="continuationSeparator" w:id="0">
    <w:p w14:paraId="1765BC64" w14:textId="77777777" w:rsidR="00556CC9" w:rsidRDefault="00556CC9" w:rsidP="00857017">
      <w:pPr>
        <w:spacing w:after="0" w:line="240" w:lineRule="auto"/>
      </w:pPr>
      <w:r>
        <w:continuationSeparator/>
      </w:r>
    </w:p>
  </w:footnote>
  <w:footnote w:id="1">
    <w:p w14:paraId="277B60AF" w14:textId="77777777" w:rsidR="00556CC9" w:rsidRPr="001D30C8" w:rsidRDefault="00556CC9" w:rsidP="003C1EA1">
      <w:pPr>
        <w:autoSpaceDE w:val="0"/>
        <w:autoSpaceDN w:val="0"/>
        <w:adjustRightInd w:val="0"/>
        <w:spacing w:after="0" w:line="240" w:lineRule="auto"/>
        <w:jc w:val="both"/>
        <w:rPr>
          <w:rFonts w:ascii="Times New Roman" w:hAnsi="Times New Roman"/>
          <w:sz w:val="20"/>
          <w:szCs w:val="20"/>
        </w:rPr>
      </w:pPr>
      <w:r>
        <w:rPr>
          <w:rStyle w:val="Vresatsauce"/>
        </w:rPr>
        <w:footnoteRef/>
      </w:r>
      <w:r>
        <w:t xml:space="preserve"> </w:t>
      </w:r>
      <w:proofErr w:type="spellStart"/>
      <w:r w:rsidRPr="009A2095">
        <w:rPr>
          <w:rFonts w:ascii="Times New Roman" w:hAnsi="Times New Roman"/>
          <w:i/>
          <w:sz w:val="20"/>
          <w:szCs w:val="20"/>
        </w:rPr>
        <w:t>European</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Added</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Value</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Assessment</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Combatting</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violence</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against</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women</w:t>
      </w:r>
      <w:proofErr w:type="spellEnd"/>
    </w:p>
    <w:p w14:paraId="4338EF11" w14:textId="77777777" w:rsidR="00556CC9" w:rsidRPr="001D30C8" w:rsidRDefault="00ED605B" w:rsidP="003C1EA1">
      <w:pPr>
        <w:autoSpaceDE w:val="0"/>
        <w:autoSpaceDN w:val="0"/>
        <w:adjustRightInd w:val="0"/>
        <w:spacing w:after="0" w:line="240" w:lineRule="auto"/>
        <w:jc w:val="both"/>
        <w:rPr>
          <w:rFonts w:ascii="Times New Roman" w:hAnsi="Times New Roman"/>
          <w:sz w:val="20"/>
          <w:szCs w:val="20"/>
        </w:rPr>
      </w:pPr>
      <w:hyperlink r:id="rId1" w:history="1">
        <w:r w:rsidR="00556CC9" w:rsidRPr="00C03B95">
          <w:rPr>
            <w:rStyle w:val="Hipersaite"/>
            <w:rFonts w:ascii="Times New Roman" w:hAnsi="Times New Roman"/>
            <w:sz w:val="20"/>
            <w:szCs w:val="20"/>
          </w:rPr>
          <w:t>http://www.europarl.europa.eu/meetdocs/2009_2014/documents/femm/dv/eav_violence-against-women-/eav_violence-against-women-en.pdf</w:t>
        </w:r>
      </w:hyperlink>
      <w:r w:rsidR="00556CC9">
        <w:rPr>
          <w:rFonts w:ascii="Times New Roman" w:hAnsi="Times New Roman"/>
          <w:sz w:val="20"/>
          <w:szCs w:val="20"/>
        </w:rPr>
        <w:t xml:space="preserve"> </w:t>
      </w:r>
    </w:p>
  </w:footnote>
  <w:footnote w:id="2">
    <w:p w14:paraId="7A3842AD" w14:textId="52AFEBB7" w:rsidR="00556CC9" w:rsidRDefault="00556CC9" w:rsidP="003C1EA1">
      <w:pPr>
        <w:autoSpaceDE w:val="0"/>
        <w:autoSpaceDN w:val="0"/>
        <w:adjustRightInd w:val="0"/>
        <w:spacing w:after="0" w:line="240" w:lineRule="auto"/>
        <w:jc w:val="both"/>
      </w:pPr>
      <w:r w:rsidRPr="001D30C8">
        <w:rPr>
          <w:rStyle w:val="Vresatsauce"/>
          <w:rFonts w:ascii="Times New Roman" w:hAnsi="Times New Roman"/>
          <w:sz w:val="20"/>
          <w:szCs w:val="20"/>
        </w:rPr>
        <w:footnoteRef/>
      </w:r>
      <w:r w:rsidRPr="001D30C8">
        <w:rPr>
          <w:rFonts w:ascii="Times New Roman" w:hAnsi="Times New Roman"/>
          <w:sz w:val="20"/>
          <w:szCs w:val="20"/>
        </w:rPr>
        <w:t xml:space="preserve"> </w:t>
      </w:r>
      <w:proofErr w:type="spellStart"/>
      <w:r w:rsidRPr="009A2095">
        <w:rPr>
          <w:rFonts w:ascii="Times New Roman" w:hAnsi="Times New Roman"/>
          <w:i/>
          <w:sz w:val="20"/>
          <w:szCs w:val="20"/>
        </w:rPr>
        <w:t>Conflict</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and</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violence</w:t>
      </w:r>
      <w:proofErr w:type="spellEnd"/>
      <w:r w:rsidRPr="009A2095">
        <w:rPr>
          <w:rFonts w:ascii="Times New Roman" w:hAnsi="Times New Roman"/>
          <w:i/>
          <w:sz w:val="20"/>
          <w:szCs w:val="20"/>
        </w:rPr>
        <w:t xml:space="preserve"> </w:t>
      </w:r>
      <w:proofErr w:type="spellStart"/>
      <w:r w:rsidRPr="009A2095">
        <w:rPr>
          <w:rFonts w:ascii="Times New Roman" w:hAnsi="Times New Roman"/>
          <w:i/>
          <w:sz w:val="20"/>
          <w:szCs w:val="20"/>
        </w:rPr>
        <w:t>assecement</w:t>
      </w:r>
      <w:proofErr w:type="spellEnd"/>
      <w:r w:rsidRPr="009A2095">
        <w:rPr>
          <w:rFonts w:ascii="Times New Roman" w:hAnsi="Times New Roman"/>
          <w:i/>
          <w:sz w:val="20"/>
          <w:szCs w:val="20"/>
        </w:rPr>
        <w:t xml:space="preserve"> paper</w:t>
      </w:r>
      <w:r w:rsidRPr="001D30C8">
        <w:rPr>
          <w:rFonts w:ascii="Times New Roman" w:hAnsi="Times New Roman"/>
          <w:sz w:val="20"/>
          <w:szCs w:val="20"/>
        </w:rPr>
        <w:t xml:space="preserve">. </w:t>
      </w:r>
      <w:hyperlink r:id="rId2" w:history="1">
        <w:r w:rsidRPr="001D30C8">
          <w:rPr>
            <w:rStyle w:val="Hipersaite"/>
            <w:rFonts w:ascii="Times New Roman" w:hAnsi="Times New Roman"/>
            <w:sz w:val="20"/>
            <w:szCs w:val="20"/>
          </w:rPr>
          <w:t>http://www.copenhagenconsensus.com/publication/post-2015-consensus-conflict-and-violence-assessment-hoeffler-fearon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20431"/>
      <w:docPartObj>
        <w:docPartGallery w:val="Page Numbers (Top of Page)"/>
        <w:docPartUnique/>
      </w:docPartObj>
    </w:sdtPr>
    <w:sdtEndPr>
      <w:rPr>
        <w:rFonts w:ascii="Times New Roman" w:hAnsi="Times New Roman"/>
        <w:sz w:val="24"/>
        <w:szCs w:val="24"/>
      </w:rPr>
    </w:sdtEndPr>
    <w:sdtContent>
      <w:p w14:paraId="61027523" w14:textId="0E5954FE" w:rsidR="00556CC9" w:rsidRPr="00C723CE" w:rsidRDefault="00556CC9">
        <w:pPr>
          <w:pStyle w:val="Galvene"/>
          <w:jc w:val="center"/>
          <w:rPr>
            <w:rFonts w:ascii="Times New Roman" w:hAnsi="Times New Roman"/>
            <w:sz w:val="24"/>
            <w:szCs w:val="24"/>
          </w:rPr>
        </w:pPr>
        <w:r w:rsidRPr="00C723CE">
          <w:rPr>
            <w:rFonts w:ascii="Times New Roman" w:hAnsi="Times New Roman"/>
            <w:sz w:val="24"/>
            <w:szCs w:val="24"/>
          </w:rPr>
          <w:fldChar w:fldCharType="begin"/>
        </w:r>
        <w:r w:rsidRPr="00C723CE">
          <w:rPr>
            <w:rFonts w:ascii="Times New Roman" w:hAnsi="Times New Roman"/>
            <w:sz w:val="24"/>
            <w:szCs w:val="24"/>
          </w:rPr>
          <w:instrText>PAGE   \* MERGEFORMAT</w:instrText>
        </w:r>
        <w:r w:rsidRPr="00C723CE">
          <w:rPr>
            <w:rFonts w:ascii="Times New Roman" w:hAnsi="Times New Roman"/>
            <w:sz w:val="24"/>
            <w:szCs w:val="24"/>
          </w:rPr>
          <w:fldChar w:fldCharType="separate"/>
        </w:r>
        <w:r w:rsidR="00B96CEF">
          <w:rPr>
            <w:rFonts w:ascii="Times New Roman" w:hAnsi="Times New Roman"/>
            <w:noProof/>
            <w:sz w:val="24"/>
            <w:szCs w:val="24"/>
          </w:rPr>
          <w:t>12</w:t>
        </w:r>
        <w:r w:rsidRPr="00C723CE">
          <w:rPr>
            <w:rFonts w:ascii="Times New Roman" w:hAnsi="Times New Roman"/>
            <w:sz w:val="24"/>
            <w:szCs w:val="24"/>
          </w:rPr>
          <w:fldChar w:fldCharType="end"/>
        </w:r>
      </w:p>
    </w:sdtContent>
  </w:sdt>
  <w:p w14:paraId="3654AF6F" w14:textId="77777777" w:rsidR="00556CC9" w:rsidRDefault="00556C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A43BE"/>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1"/>
  </w:num>
  <w:num w:numId="5">
    <w:abstractNumId w:val="3"/>
  </w:num>
  <w:num w:numId="6">
    <w:abstractNumId w:val="8"/>
  </w:num>
  <w:num w:numId="7">
    <w:abstractNumId w:val="14"/>
  </w:num>
  <w:num w:numId="8">
    <w:abstractNumId w:val="16"/>
  </w:num>
  <w:num w:numId="9">
    <w:abstractNumId w:val="1"/>
  </w:num>
  <w:num w:numId="10">
    <w:abstractNumId w:val="7"/>
  </w:num>
  <w:num w:numId="11">
    <w:abstractNumId w:val="2"/>
  </w:num>
  <w:num w:numId="12">
    <w:abstractNumId w:val="6"/>
  </w:num>
  <w:num w:numId="13">
    <w:abstractNumId w:val="4"/>
  </w:num>
  <w:num w:numId="14">
    <w:abstractNumId w:val="15"/>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FA"/>
    <w:rsid w:val="0000100C"/>
    <w:rsid w:val="00010F8F"/>
    <w:rsid w:val="00011193"/>
    <w:rsid w:val="00016A52"/>
    <w:rsid w:val="00021863"/>
    <w:rsid w:val="0003034B"/>
    <w:rsid w:val="00030D31"/>
    <w:rsid w:val="0003181D"/>
    <w:rsid w:val="00032185"/>
    <w:rsid w:val="00032B91"/>
    <w:rsid w:val="0003755D"/>
    <w:rsid w:val="00040536"/>
    <w:rsid w:val="00055ECF"/>
    <w:rsid w:val="00061C0F"/>
    <w:rsid w:val="0006435A"/>
    <w:rsid w:val="00066D04"/>
    <w:rsid w:val="00071B72"/>
    <w:rsid w:val="00072436"/>
    <w:rsid w:val="00076A78"/>
    <w:rsid w:val="00085651"/>
    <w:rsid w:val="00092A2D"/>
    <w:rsid w:val="0009389A"/>
    <w:rsid w:val="00096F56"/>
    <w:rsid w:val="0009741A"/>
    <w:rsid w:val="000A6BCC"/>
    <w:rsid w:val="000B3CB8"/>
    <w:rsid w:val="000B5047"/>
    <w:rsid w:val="000B7F5D"/>
    <w:rsid w:val="000C0759"/>
    <w:rsid w:val="000C1723"/>
    <w:rsid w:val="000C3CF7"/>
    <w:rsid w:val="000E5180"/>
    <w:rsid w:val="000F061B"/>
    <w:rsid w:val="000F3B2B"/>
    <w:rsid w:val="0010121D"/>
    <w:rsid w:val="0010278B"/>
    <w:rsid w:val="00102F7A"/>
    <w:rsid w:val="001036E1"/>
    <w:rsid w:val="00103875"/>
    <w:rsid w:val="00106746"/>
    <w:rsid w:val="00107034"/>
    <w:rsid w:val="00107524"/>
    <w:rsid w:val="00111462"/>
    <w:rsid w:val="001128EA"/>
    <w:rsid w:val="00115778"/>
    <w:rsid w:val="00115902"/>
    <w:rsid w:val="00125B45"/>
    <w:rsid w:val="00136A90"/>
    <w:rsid w:val="0013751E"/>
    <w:rsid w:val="00143203"/>
    <w:rsid w:val="001447BE"/>
    <w:rsid w:val="00150B46"/>
    <w:rsid w:val="00151D0E"/>
    <w:rsid w:val="00155CF4"/>
    <w:rsid w:val="00161C1B"/>
    <w:rsid w:val="00162383"/>
    <w:rsid w:val="0016379F"/>
    <w:rsid w:val="001665E2"/>
    <w:rsid w:val="00171943"/>
    <w:rsid w:val="0018557F"/>
    <w:rsid w:val="001862E2"/>
    <w:rsid w:val="001A161B"/>
    <w:rsid w:val="001B1716"/>
    <w:rsid w:val="001B6E77"/>
    <w:rsid w:val="001C23EF"/>
    <w:rsid w:val="001C4000"/>
    <w:rsid w:val="001D45AB"/>
    <w:rsid w:val="001D4AA2"/>
    <w:rsid w:val="001D69CE"/>
    <w:rsid w:val="001E1F7D"/>
    <w:rsid w:val="001F1F02"/>
    <w:rsid w:val="001F2673"/>
    <w:rsid w:val="001F73A3"/>
    <w:rsid w:val="00200344"/>
    <w:rsid w:val="00205E74"/>
    <w:rsid w:val="002076E2"/>
    <w:rsid w:val="00207DD9"/>
    <w:rsid w:val="00216EE5"/>
    <w:rsid w:val="002174D9"/>
    <w:rsid w:val="0021773B"/>
    <w:rsid w:val="00220A58"/>
    <w:rsid w:val="002235AC"/>
    <w:rsid w:val="002320AB"/>
    <w:rsid w:val="00233D51"/>
    <w:rsid w:val="00233E5C"/>
    <w:rsid w:val="002360D2"/>
    <w:rsid w:val="00236591"/>
    <w:rsid w:val="002412C6"/>
    <w:rsid w:val="00243C84"/>
    <w:rsid w:val="00254370"/>
    <w:rsid w:val="00254698"/>
    <w:rsid w:val="00256337"/>
    <w:rsid w:val="00256710"/>
    <w:rsid w:val="0026707A"/>
    <w:rsid w:val="00287463"/>
    <w:rsid w:val="002940BE"/>
    <w:rsid w:val="00295F72"/>
    <w:rsid w:val="0029656D"/>
    <w:rsid w:val="002A2A49"/>
    <w:rsid w:val="002A3326"/>
    <w:rsid w:val="002A35EB"/>
    <w:rsid w:val="002A5C97"/>
    <w:rsid w:val="002B1C51"/>
    <w:rsid w:val="002B399A"/>
    <w:rsid w:val="002B6016"/>
    <w:rsid w:val="002B657B"/>
    <w:rsid w:val="002B7EB0"/>
    <w:rsid w:val="002C1381"/>
    <w:rsid w:val="002C3C5D"/>
    <w:rsid w:val="002C5534"/>
    <w:rsid w:val="002D17F1"/>
    <w:rsid w:val="002D38C6"/>
    <w:rsid w:val="002D3E47"/>
    <w:rsid w:val="002D4DAE"/>
    <w:rsid w:val="002D6395"/>
    <w:rsid w:val="002E0DFE"/>
    <w:rsid w:val="002E2242"/>
    <w:rsid w:val="002E512A"/>
    <w:rsid w:val="002E5BCB"/>
    <w:rsid w:val="00300FE1"/>
    <w:rsid w:val="00302A7B"/>
    <w:rsid w:val="0032036F"/>
    <w:rsid w:val="00323D9E"/>
    <w:rsid w:val="00324A0A"/>
    <w:rsid w:val="00326865"/>
    <w:rsid w:val="00326D9A"/>
    <w:rsid w:val="003318E4"/>
    <w:rsid w:val="003349DE"/>
    <w:rsid w:val="003420DC"/>
    <w:rsid w:val="0034585B"/>
    <w:rsid w:val="00345966"/>
    <w:rsid w:val="00346393"/>
    <w:rsid w:val="003525F7"/>
    <w:rsid w:val="003546CE"/>
    <w:rsid w:val="00361F8E"/>
    <w:rsid w:val="003624CD"/>
    <w:rsid w:val="00364300"/>
    <w:rsid w:val="0038122A"/>
    <w:rsid w:val="00383FD7"/>
    <w:rsid w:val="0039008F"/>
    <w:rsid w:val="00396DB1"/>
    <w:rsid w:val="003970BC"/>
    <w:rsid w:val="003A2B72"/>
    <w:rsid w:val="003A367D"/>
    <w:rsid w:val="003A4C60"/>
    <w:rsid w:val="003A4F51"/>
    <w:rsid w:val="003B12EB"/>
    <w:rsid w:val="003B743D"/>
    <w:rsid w:val="003B775A"/>
    <w:rsid w:val="003B77F0"/>
    <w:rsid w:val="003C1D98"/>
    <w:rsid w:val="003C1EA1"/>
    <w:rsid w:val="003D0B62"/>
    <w:rsid w:val="003D0CFC"/>
    <w:rsid w:val="003D24F8"/>
    <w:rsid w:val="003E469C"/>
    <w:rsid w:val="003E7203"/>
    <w:rsid w:val="003E7D5D"/>
    <w:rsid w:val="003F20BC"/>
    <w:rsid w:val="003F383C"/>
    <w:rsid w:val="003F46B0"/>
    <w:rsid w:val="004007A9"/>
    <w:rsid w:val="00400F24"/>
    <w:rsid w:val="00401FF2"/>
    <w:rsid w:val="004105CC"/>
    <w:rsid w:val="0041223F"/>
    <w:rsid w:val="00416419"/>
    <w:rsid w:val="004210C1"/>
    <w:rsid w:val="004307A0"/>
    <w:rsid w:val="0043374A"/>
    <w:rsid w:val="00442E17"/>
    <w:rsid w:val="00444D4D"/>
    <w:rsid w:val="00450CEE"/>
    <w:rsid w:val="00451F14"/>
    <w:rsid w:val="00455505"/>
    <w:rsid w:val="0045705D"/>
    <w:rsid w:val="00462020"/>
    <w:rsid w:val="00463254"/>
    <w:rsid w:val="004657DA"/>
    <w:rsid w:val="00465F09"/>
    <w:rsid w:val="00474A56"/>
    <w:rsid w:val="00474FF2"/>
    <w:rsid w:val="00475D4A"/>
    <w:rsid w:val="004832AD"/>
    <w:rsid w:val="00484434"/>
    <w:rsid w:val="004923BA"/>
    <w:rsid w:val="00494B1B"/>
    <w:rsid w:val="00495691"/>
    <w:rsid w:val="00495BF5"/>
    <w:rsid w:val="00496F02"/>
    <w:rsid w:val="004A000A"/>
    <w:rsid w:val="004A00D8"/>
    <w:rsid w:val="004B5693"/>
    <w:rsid w:val="004C449A"/>
    <w:rsid w:val="004C538B"/>
    <w:rsid w:val="004C682D"/>
    <w:rsid w:val="004D01BE"/>
    <w:rsid w:val="004D255D"/>
    <w:rsid w:val="004D2D82"/>
    <w:rsid w:val="004D557A"/>
    <w:rsid w:val="004D6F34"/>
    <w:rsid w:val="004E0E68"/>
    <w:rsid w:val="004E112F"/>
    <w:rsid w:val="004E1B70"/>
    <w:rsid w:val="004E59B2"/>
    <w:rsid w:val="004E6F13"/>
    <w:rsid w:val="004F343B"/>
    <w:rsid w:val="004F7A45"/>
    <w:rsid w:val="00500A4A"/>
    <w:rsid w:val="00501001"/>
    <w:rsid w:val="0050232F"/>
    <w:rsid w:val="005131AE"/>
    <w:rsid w:val="005228C9"/>
    <w:rsid w:val="00526981"/>
    <w:rsid w:val="00534B6E"/>
    <w:rsid w:val="0053548F"/>
    <w:rsid w:val="0053581D"/>
    <w:rsid w:val="00545250"/>
    <w:rsid w:val="00547391"/>
    <w:rsid w:val="0055409B"/>
    <w:rsid w:val="00556CC9"/>
    <w:rsid w:val="00557104"/>
    <w:rsid w:val="00560C77"/>
    <w:rsid w:val="00560EB9"/>
    <w:rsid w:val="0056111B"/>
    <w:rsid w:val="00561F49"/>
    <w:rsid w:val="00562BF6"/>
    <w:rsid w:val="00563BBF"/>
    <w:rsid w:val="0056575E"/>
    <w:rsid w:val="00565DBC"/>
    <w:rsid w:val="00565EAC"/>
    <w:rsid w:val="00566AE6"/>
    <w:rsid w:val="00567845"/>
    <w:rsid w:val="00571EBE"/>
    <w:rsid w:val="00572013"/>
    <w:rsid w:val="00580AC4"/>
    <w:rsid w:val="005835C9"/>
    <w:rsid w:val="00592192"/>
    <w:rsid w:val="005C0D36"/>
    <w:rsid w:val="005C31B7"/>
    <w:rsid w:val="005C4A00"/>
    <w:rsid w:val="005C5164"/>
    <w:rsid w:val="005C7160"/>
    <w:rsid w:val="005C73A0"/>
    <w:rsid w:val="005D0E72"/>
    <w:rsid w:val="005D2C4A"/>
    <w:rsid w:val="005D37A8"/>
    <w:rsid w:val="005D3CB7"/>
    <w:rsid w:val="005D7135"/>
    <w:rsid w:val="005E43F1"/>
    <w:rsid w:val="005E4A79"/>
    <w:rsid w:val="005E6D62"/>
    <w:rsid w:val="005F191C"/>
    <w:rsid w:val="005F4FF2"/>
    <w:rsid w:val="005F5C80"/>
    <w:rsid w:val="005F6AF5"/>
    <w:rsid w:val="005F7AAE"/>
    <w:rsid w:val="00602C28"/>
    <w:rsid w:val="00604BB4"/>
    <w:rsid w:val="006078D2"/>
    <w:rsid w:val="006079E4"/>
    <w:rsid w:val="00610F61"/>
    <w:rsid w:val="006130EB"/>
    <w:rsid w:val="006172B8"/>
    <w:rsid w:val="00617D38"/>
    <w:rsid w:val="00624191"/>
    <w:rsid w:val="006304AD"/>
    <w:rsid w:val="00630B8E"/>
    <w:rsid w:val="00636E7B"/>
    <w:rsid w:val="0064635F"/>
    <w:rsid w:val="006503B7"/>
    <w:rsid w:val="00654C54"/>
    <w:rsid w:val="006637BE"/>
    <w:rsid w:val="00664B71"/>
    <w:rsid w:val="00664F78"/>
    <w:rsid w:val="00667FA1"/>
    <w:rsid w:val="0067025A"/>
    <w:rsid w:val="0067051C"/>
    <w:rsid w:val="006839B1"/>
    <w:rsid w:val="0068408B"/>
    <w:rsid w:val="006843EE"/>
    <w:rsid w:val="00685085"/>
    <w:rsid w:val="00690219"/>
    <w:rsid w:val="00692928"/>
    <w:rsid w:val="00693EFB"/>
    <w:rsid w:val="006961E0"/>
    <w:rsid w:val="006974A4"/>
    <w:rsid w:val="00697C12"/>
    <w:rsid w:val="006A4F06"/>
    <w:rsid w:val="006A670D"/>
    <w:rsid w:val="006A6E4C"/>
    <w:rsid w:val="006B17CF"/>
    <w:rsid w:val="006B2407"/>
    <w:rsid w:val="006B4850"/>
    <w:rsid w:val="006C54BF"/>
    <w:rsid w:val="006D53EB"/>
    <w:rsid w:val="006D7175"/>
    <w:rsid w:val="006E03F2"/>
    <w:rsid w:val="006E0A73"/>
    <w:rsid w:val="006E12E1"/>
    <w:rsid w:val="006E1F47"/>
    <w:rsid w:val="006F05E0"/>
    <w:rsid w:val="006F337C"/>
    <w:rsid w:val="006F6792"/>
    <w:rsid w:val="007014CC"/>
    <w:rsid w:val="007043B2"/>
    <w:rsid w:val="00707821"/>
    <w:rsid w:val="00707A78"/>
    <w:rsid w:val="0071218F"/>
    <w:rsid w:val="00712E36"/>
    <w:rsid w:val="00730819"/>
    <w:rsid w:val="00731774"/>
    <w:rsid w:val="0073297B"/>
    <w:rsid w:val="00732BCB"/>
    <w:rsid w:val="007339E0"/>
    <w:rsid w:val="00737B72"/>
    <w:rsid w:val="00741BF7"/>
    <w:rsid w:val="00741CB5"/>
    <w:rsid w:val="00742412"/>
    <w:rsid w:val="007469F7"/>
    <w:rsid w:val="0075183B"/>
    <w:rsid w:val="0075254C"/>
    <w:rsid w:val="007550B1"/>
    <w:rsid w:val="0075753F"/>
    <w:rsid w:val="007622BC"/>
    <w:rsid w:val="0076605B"/>
    <w:rsid w:val="007661D8"/>
    <w:rsid w:val="00766756"/>
    <w:rsid w:val="007706B3"/>
    <w:rsid w:val="00773657"/>
    <w:rsid w:val="007748DE"/>
    <w:rsid w:val="00776A5D"/>
    <w:rsid w:val="007861C7"/>
    <w:rsid w:val="00790530"/>
    <w:rsid w:val="00790747"/>
    <w:rsid w:val="0079442F"/>
    <w:rsid w:val="007A1ACB"/>
    <w:rsid w:val="007A21B8"/>
    <w:rsid w:val="007A43BF"/>
    <w:rsid w:val="007B123B"/>
    <w:rsid w:val="007B164D"/>
    <w:rsid w:val="007B290A"/>
    <w:rsid w:val="007B3AAD"/>
    <w:rsid w:val="007C04D7"/>
    <w:rsid w:val="007C0E84"/>
    <w:rsid w:val="007C1E43"/>
    <w:rsid w:val="007C5690"/>
    <w:rsid w:val="007C5FCA"/>
    <w:rsid w:val="007C6B5B"/>
    <w:rsid w:val="007C6EC4"/>
    <w:rsid w:val="007C6EEB"/>
    <w:rsid w:val="007C754F"/>
    <w:rsid w:val="007D1ECD"/>
    <w:rsid w:val="007D2349"/>
    <w:rsid w:val="007D3A71"/>
    <w:rsid w:val="007D6FD1"/>
    <w:rsid w:val="007D7777"/>
    <w:rsid w:val="007E4995"/>
    <w:rsid w:val="007E5811"/>
    <w:rsid w:val="007E62E5"/>
    <w:rsid w:val="007E6830"/>
    <w:rsid w:val="007E6912"/>
    <w:rsid w:val="007E7A12"/>
    <w:rsid w:val="007F6AE4"/>
    <w:rsid w:val="007F743C"/>
    <w:rsid w:val="008001FF"/>
    <w:rsid w:val="008023DB"/>
    <w:rsid w:val="0081216A"/>
    <w:rsid w:val="00812650"/>
    <w:rsid w:val="00812CB4"/>
    <w:rsid w:val="00814197"/>
    <w:rsid w:val="00816406"/>
    <w:rsid w:val="0082042B"/>
    <w:rsid w:val="00821308"/>
    <w:rsid w:val="00826C7A"/>
    <w:rsid w:val="00843BCC"/>
    <w:rsid w:val="00847457"/>
    <w:rsid w:val="00850077"/>
    <w:rsid w:val="00850270"/>
    <w:rsid w:val="00854E00"/>
    <w:rsid w:val="00856393"/>
    <w:rsid w:val="00857017"/>
    <w:rsid w:val="00865B44"/>
    <w:rsid w:val="00865CDB"/>
    <w:rsid w:val="00872258"/>
    <w:rsid w:val="00872BC0"/>
    <w:rsid w:val="008732C9"/>
    <w:rsid w:val="008738A2"/>
    <w:rsid w:val="00875F2F"/>
    <w:rsid w:val="00876132"/>
    <w:rsid w:val="00880F07"/>
    <w:rsid w:val="00882ED0"/>
    <w:rsid w:val="00887814"/>
    <w:rsid w:val="00887E8E"/>
    <w:rsid w:val="008935D8"/>
    <w:rsid w:val="008962A7"/>
    <w:rsid w:val="008975DA"/>
    <w:rsid w:val="008A1CF6"/>
    <w:rsid w:val="008A3F64"/>
    <w:rsid w:val="008B005C"/>
    <w:rsid w:val="008B059B"/>
    <w:rsid w:val="008B2574"/>
    <w:rsid w:val="008B2781"/>
    <w:rsid w:val="008B47BD"/>
    <w:rsid w:val="008B5888"/>
    <w:rsid w:val="008B5B63"/>
    <w:rsid w:val="008B6328"/>
    <w:rsid w:val="008B7B97"/>
    <w:rsid w:val="008C3243"/>
    <w:rsid w:val="008C61A8"/>
    <w:rsid w:val="008C62D0"/>
    <w:rsid w:val="008D19D9"/>
    <w:rsid w:val="008D39F1"/>
    <w:rsid w:val="008D5ED1"/>
    <w:rsid w:val="008D7DA2"/>
    <w:rsid w:val="008E0213"/>
    <w:rsid w:val="008E5869"/>
    <w:rsid w:val="008F105C"/>
    <w:rsid w:val="008F306E"/>
    <w:rsid w:val="009074C3"/>
    <w:rsid w:val="009102EA"/>
    <w:rsid w:val="0091133D"/>
    <w:rsid w:val="00913FA1"/>
    <w:rsid w:val="00914879"/>
    <w:rsid w:val="009152C2"/>
    <w:rsid w:val="00915303"/>
    <w:rsid w:val="0092102C"/>
    <w:rsid w:val="00924C8D"/>
    <w:rsid w:val="00935803"/>
    <w:rsid w:val="009411FA"/>
    <w:rsid w:val="0094160C"/>
    <w:rsid w:val="009443D0"/>
    <w:rsid w:val="00951C73"/>
    <w:rsid w:val="0095329F"/>
    <w:rsid w:val="00955FC1"/>
    <w:rsid w:val="00962D86"/>
    <w:rsid w:val="00965CBE"/>
    <w:rsid w:val="0096600E"/>
    <w:rsid w:val="00966548"/>
    <w:rsid w:val="00972061"/>
    <w:rsid w:val="009728BA"/>
    <w:rsid w:val="00980F43"/>
    <w:rsid w:val="00981B65"/>
    <w:rsid w:val="00981FFC"/>
    <w:rsid w:val="009853C3"/>
    <w:rsid w:val="0099717A"/>
    <w:rsid w:val="009A1D29"/>
    <w:rsid w:val="009A2095"/>
    <w:rsid w:val="009A218B"/>
    <w:rsid w:val="009B1EB7"/>
    <w:rsid w:val="009C1A38"/>
    <w:rsid w:val="009C2522"/>
    <w:rsid w:val="009C35E0"/>
    <w:rsid w:val="009D0839"/>
    <w:rsid w:val="009D0DE6"/>
    <w:rsid w:val="009D4D91"/>
    <w:rsid w:val="009D6833"/>
    <w:rsid w:val="009D7C9D"/>
    <w:rsid w:val="009E1AA5"/>
    <w:rsid w:val="009E22F2"/>
    <w:rsid w:val="009E4C67"/>
    <w:rsid w:val="009E538F"/>
    <w:rsid w:val="009E7D84"/>
    <w:rsid w:val="009F117C"/>
    <w:rsid w:val="009F3393"/>
    <w:rsid w:val="009F5520"/>
    <w:rsid w:val="00A01767"/>
    <w:rsid w:val="00A062B0"/>
    <w:rsid w:val="00A133DD"/>
    <w:rsid w:val="00A152C7"/>
    <w:rsid w:val="00A17FD0"/>
    <w:rsid w:val="00A216E0"/>
    <w:rsid w:val="00A219C3"/>
    <w:rsid w:val="00A22745"/>
    <w:rsid w:val="00A25A0F"/>
    <w:rsid w:val="00A26D2F"/>
    <w:rsid w:val="00A32540"/>
    <w:rsid w:val="00A328E7"/>
    <w:rsid w:val="00A3481F"/>
    <w:rsid w:val="00A37633"/>
    <w:rsid w:val="00A37642"/>
    <w:rsid w:val="00A42DC6"/>
    <w:rsid w:val="00A430CB"/>
    <w:rsid w:val="00A4611B"/>
    <w:rsid w:val="00A5580B"/>
    <w:rsid w:val="00A56433"/>
    <w:rsid w:val="00A61323"/>
    <w:rsid w:val="00A66A3F"/>
    <w:rsid w:val="00A7465B"/>
    <w:rsid w:val="00A75793"/>
    <w:rsid w:val="00A81187"/>
    <w:rsid w:val="00A82146"/>
    <w:rsid w:val="00A83B6A"/>
    <w:rsid w:val="00A86A17"/>
    <w:rsid w:val="00A86EB4"/>
    <w:rsid w:val="00A90B0E"/>
    <w:rsid w:val="00A90CDD"/>
    <w:rsid w:val="00AA1C21"/>
    <w:rsid w:val="00AA32D9"/>
    <w:rsid w:val="00AA4306"/>
    <w:rsid w:val="00AA67A3"/>
    <w:rsid w:val="00AA7063"/>
    <w:rsid w:val="00AB0676"/>
    <w:rsid w:val="00AB06F6"/>
    <w:rsid w:val="00AB27DA"/>
    <w:rsid w:val="00AB5CC3"/>
    <w:rsid w:val="00AB68B4"/>
    <w:rsid w:val="00AC2BA0"/>
    <w:rsid w:val="00AC2DF5"/>
    <w:rsid w:val="00AE0573"/>
    <w:rsid w:val="00AE0AEE"/>
    <w:rsid w:val="00AE3BDD"/>
    <w:rsid w:val="00AE4CF2"/>
    <w:rsid w:val="00AF241B"/>
    <w:rsid w:val="00B138A7"/>
    <w:rsid w:val="00B161AA"/>
    <w:rsid w:val="00B17851"/>
    <w:rsid w:val="00B1787D"/>
    <w:rsid w:val="00B20151"/>
    <w:rsid w:val="00B26F7A"/>
    <w:rsid w:val="00B27EB8"/>
    <w:rsid w:val="00B302C4"/>
    <w:rsid w:val="00B31B8F"/>
    <w:rsid w:val="00B327A9"/>
    <w:rsid w:val="00B331D5"/>
    <w:rsid w:val="00B355DC"/>
    <w:rsid w:val="00B362B3"/>
    <w:rsid w:val="00B37272"/>
    <w:rsid w:val="00B450A2"/>
    <w:rsid w:val="00B450FC"/>
    <w:rsid w:val="00B461AA"/>
    <w:rsid w:val="00B5055C"/>
    <w:rsid w:val="00B526D2"/>
    <w:rsid w:val="00B52FF5"/>
    <w:rsid w:val="00B55413"/>
    <w:rsid w:val="00B60001"/>
    <w:rsid w:val="00B65010"/>
    <w:rsid w:val="00B65F2B"/>
    <w:rsid w:val="00B70FEC"/>
    <w:rsid w:val="00B721CF"/>
    <w:rsid w:val="00B7314E"/>
    <w:rsid w:val="00B75728"/>
    <w:rsid w:val="00B76CEC"/>
    <w:rsid w:val="00B779B2"/>
    <w:rsid w:val="00B83DCD"/>
    <w:rsid w:val="00B84C6B"/>
    <w:rsid w:val="00B850AA"/>
    <w:rsid w:val="00B90344"/>
    <w:rsid w:val="00B94341"/>
    <w:rsid w:val="00B96CEF"/>
    <w:rsid w:val="00B96D86"/>
    <w:rsid w:val="00BA132E"/>
    <w:rsid w:val="00BA194F"/>
    <w:rsid w:val="00BA21CF"/>
    <w:rsid w:val="00BA28DA"/>
    <w:rsid w:val="00BB11F5"/>
    <w:rsid w:val="00BB1803"/>
    <w:rsid w:val="00BB2F53"/>
    <w:rsid w:val="00BB606F"/>
    <w:rsid w:val="00BB7189"/>
    <w:rsid w:val="00BB73D8"/>
    <w:rsid w:val="00BB7C75"/>
    <w:rsid w:val="00BC1090"/>
    <w:rsid w:val="00BC1EE5"/>
    <w:rsid w:val="00BC2374"/>
    <w:rsid w:val="00BC432E"/>
    <w:rsid w:val="00BC564A"/>
    <w:rsid w:val="00BD052D"/>
    <w:rsid w:val="00BD5783"/>
    <w:rsid w:val="00BE0930"/>
    <w:rsid w:val="00BE2B83"/>
    <w:rsid w:val="00BE6DC9"/>
    <w:rsid w:val="00BE7C7F"/>
    <w:rsid w:val="00BF07B3"/>
    <w:rsid w:val="00BF1B3D"/>
    <w:rsid w:val="00BF405D"/>
    <w:rsid w:val="00BF6B79"/>
    <w:rsid w:val="00BF7F06"/>
    <w:rsid w:val="00C047D9"/>
    <w:rsid w:val="00C051F5"/>
    <w:rsid w:val="00C06E1D"/>
    <w:rsid w:val="00C1004C"/>
    <w:rsid w:val="00C10A0A"/>
    <w:rsid w:val="00C14105"/>
    <w:rsid w:val="00C148BC"/>
    <w:rsid w:val="00C23322"/>
    <w:rsid w:val="00C26193"/>
    <w:rsid w:val="00C379DD"/>
    <w:rsid w:val="00C5094E"/>
    <w:rsid w:val="00C55D6D"/>
    <w:rsid w:val="00C61B1E"/>
    <w:rsid w:val="00C62379"/>
    <w:rsid w:val="00C63963"/>
    <w:rsid w:val="00C70161"/>
    <w:rsid w:val="00C705C6"/>
    <w:rsid w:val="00C710A2"/>
    <w:rsid w:val="00C723CE"/>
    <w:rsid w:val="00C737F8"/>
    <w:rsid w:val="00C7517C"/>
    <w:rsid w:val="00C850BB"/>
    <w:rsid w:val="00C92495"/>
    <w:rsid w:val="00C92681"/>
    <w:rsid w:val="00C93507"/>
    <w:rsid w:val="00C95E90"/>
    <w:rsid w:val="00C96D71"/>
    <w:rsid w:val="00C97124"/>
    <w:rsid w:val="00CA2181"/>
    <w:rsid w:val="00CA6376"/>
    <w:rsid w:val="00CB2407"/>
    <w:rsid w:val="00CD1E6E"/>
    <w:rsid w:val="00CD376A"/>
    <w:rsid w:val="00CD5986"/>
    <w:rsid w:val="00CD67DC"/>
    <w:rsid w:val="00CD79D8"/>
    <w:rsid w:val="00CE6C7D"/>
    <w:rsid w:val="00CF02F3"/>
    <w:rsid w:val="00CF309F"/>
    <w:rsid w:val="00CF3805"/>
    <w:rsid w:val="00CF4943"/>
    <w:rsid w:val="00CF6DE6"/>
    <w:rsid w:val="00D01216"/>
    <w:rsid w:val="00D1262A"/>
    <w:rsid w:val="00D12BC3"/>
    <w:rsid w:val="00D12BE5"/>
    <w:rsid w:val="00D22F10"/>
    <w:rsid w:val="00D23BDC"/>
    <w:rsid w:val="00D24942"/>
    <w:rsid w:val="00D334B9"/>
    <w:rsid w:val="00D36007"/>
    <w:rsid w:val="00D36DFA"/>
    <w:rsid w:val="00D41D66"/>
    <w:rsid w:val="00D45F14"/>
    <w:rsid w:val="00D46358"/>
    <w:rsid w:val="00D5106E"/>
    <w:rsid w:val="00D55C3C"/>
    <w:rsid w:val="00D63BBA"/>
    <w:rsid w:val="00D652C6"/>
    <w:rsid w:val="00D816AF"/>
    <w:rsid w:val="00D82095"/>
    <w:rsid w:val="00D84A57"/>
    <w:rsid w:val="00D85539"/>
    <w:rsid w:val="00D93506"/>
    <w:rsid w:val="00D94A79"/>
    <w:rsid w:val="00D969F8"/>
    <w:rsid w:val="00DA2978"/>
    <w:rsid w:val="00DA4ABA"/>
    <w:rsid w:val="00DA7F63"/>
    <w:rsid w:val="00DB1261"/>
    <w:rsid w:val="00DB29FC"/>
    <w:rsid w:val="00DB3AE3"/>
    <w:rsid w:val="00DB69B0"/>
    <w:rsid w:val="00DB7C67"/>
    <w:rsid w:val="00DC134E"/>
    <w:rsid w:val="00DC3BF1"/>
    <w:rsid w:val="00DD1B9D"/>
    <w:rsid w:val="00DD32BD"/>
    <w:rsid w:val="00DD4EE1"/>
    <w:rsid w:val="00DD50D6"/>
    <w:rsid w:val="00DE25B7"/>
    <w:rsid w:val="00DE54E1"/>
    <w:rsid w:val="00DE5F95"/>
    <w:rsid w:val="00DF1536"/>
    <w:rsid w:val="00DF1EA7"/>
    <w:rsid w:val="00E01DF4"/>
    <w:rsid w:val="00E02FAE"/>
    <w:rsid w:val="00E0468A"/>
    <w:rsid w:val="00E046B9"/>
    <w:rsid w:val="00E16F1E"/>
    <w:rsid w:val="00E25C80"/>
    <w:rsid w:val="00E30214"/>
    <w:rsid w:val="00E33B02"/>
    <w:rsid w:val="00E35932"/>
    <w:rsid w:val="00E37A52"/>
    <w:rsid w:val="00E52B75"/>
    <w:rsid w:val="00E531DE"/>
    <w:rsid w:val="00E55787"/>
    <w:rsid w:val="00E65D09"/>
    <w:rsid w:val="00E71575"/>
    <w:rsid w:val="00E749AE"/>
    <w:rsid w:val="00E82F8B"/>
    <w:rsid w:val="00E84FB8"/>
    <w:rsid w:val="00E85242"/>
    <w:rsid w:val="00EB00FB"/>
    <w:rsid w:val="00EB2CBD"/>
    <w:rsid w:val="00EB7006"/>
    <w:rsid w:val="00EC2F08"/>
    <w:rsid w:val="00EC4782"/>
    <w:rsid w:val="00EC4B52"/>
    <w:rsid w:val="00ED14DD"/>
    <w:rsid w:val="00ED2A48"/>
    <w:rsid w:val="00ED5045"/>
    <w:rsid w:val="00ED5BD2"/>
    <w:rsid w:val="00ED605B"/>
    <w:rsid w:val="00ED63DB"/>
    <w:rsid w:val="00ED740C"/>
    <w:rsid w:val="00EE411E"/>
    <w:rsid w:val="00EE4968"/>
    <w:rsid w:val="00EE4B2A"/>
    <w:rsid w:val="00EE5292"/>
    <w:rsid w:val="00EE7E1E"/>
    <w:rsid w:val="00EF13F7"/>
    <w:rsid w:val="00EF259F"/>
    <w:rsid w:val="00EF25AB"/>
    <w:rsid w:val="00EF4903"/>
    <w:rsid w:val="00EF7B57"/>
    <w:rsid w:val="00F01268"/>
    <w:rsid w:val="00F01A64"/>
    <w:rsid w:val="00F07F6A"/>
    <w:rsid w:val="00F10D1A"/>
    <w:rsid w:val="00F1313A"/>
    <w:rsid w:val="00F16093"/>
    <w:rsid w:val="00F16F03"/>
    <w:rsid w:val="00F1702F"/>
    <w:rsid w:val="00F20091"/>
    <w:rsid w:val="00F21541"/>
    <w:rsid w:val="00F23FDC"/>
    <w:rsid w:val="00F2500D"/>
    <w:rsid w:val="00F25160"/>
    <w:rsid w:val="00F31467"/>
    <w:rsid w:val="00F326B1"/>
    <w:rsid w:val="00F35EB7"/>
    <w:rsid w:val="00F420CA"/>
    <w:rsid w:val="00F46B10"/>
    <w:rsid w:val="00F47B54"/>
    <w:rsid w:val="00F50081"/>
    <w:rsid w:val="00F51EDC"/>
    <w:rsid w:val="00F53CA0"/>
    <w:rsid w:val="00F66FD5"/>
    <w:rsid w:val="00F7228E"/>
    <w:rsid w:val="00F72F0F"/>
    <w:rsid w:val="00F73D70"/>
    <w:rsid w:val="00F751A2"/>
    <w:rsid w:val="00F77B24"/>
    <w:rsid w:val="00F83AF9"/>
    <w:rsid w:val="00F8554F"/>
    <w:rsid w:val="00F85744"/>
    <w:rsid w:val="00F94326"/>
    <w:rsid w:val="00F97347"/>
    <w:rsid w:val="00F976A9"/>
    <w:rsid w:val="00F9770C"/>
    <w:rsid w:val="00FA4695"/>
    <w:rsid w:val="00FA7A72"/>
    <w:rsid w:val="00FB28E4"/>
    <w:rsid w:val="00FC0691"/>
    <w:rsid w:val="00FC2F22"/>
    <w:rsid w:val="00FC43EC"/>
    <w:rsid w:val="00FD1D50"/>
    <w:rsid w:val="00FD2208"/>
    <w:rsid w:val="00FD3525"/>
    <w:rsid w:val="00FD7771"/>
    <w:rsid w:val="00FE5595"/>
    <w:rsid w:val="00FF7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FB5408"/>
  <w15:docId w15:val="{C8C7DEFB-3C8D-4F6B-BBA8-D05E37A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 w:type="table" w:styleId="Reatabula">
    <w:name w:val="Table Grid"/>
    <w:basedOn w:val="Parastatabula"/>
    <w:uiPriority w:val="59"/>
    <w:rsid w:val="00AC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D6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ienkratabula1">
    <w:name w:val="Plain Table 1"/>
    <w:basedOn w:val="Parastatabula"/>
    <w:uiPriority w:val="41"/>
    <w:rsid w:val="001D6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4">
    <w:name w:val="Plain Table 4"/>
    <w:basedOn w:val="Parastatabula"/>
    <w:uiPriority w:val="44"/>
    <w:rsid w:val="001D69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ienkrsteksts">
    <w:name w:val="Plain Text"/>
    <w:basedOn w:val="Parasts"/>
    <w:link w:val="VienkrstekstsRakstz"/>
    <w:uiPriority w:val="99"/>
    <w:semiHidden/>
    <w:unhideWhenUsed/>
    <w:rsid w:val="004A000A"/>
    <w:pPr>
      <w:spacing w:after="0" w:line="240" w:lineRule="auto"/>
    </w:pPr>
    <w:rPr>
      <w:rFonts w:eastAsiaTheme="minorHAnsi" w:cs="Consolas"/>
      <w:szCs w:val="21"/>
    </w:rPr>
  </w:style>
  <w:style w:type="character" w:customStyle="1" w:styleId="VienkrstekstsRakstz">
    <w:name w:val="Vienkāršs teksts Rakstz."/>
    <w:basedOn w:val="Noklusjumarindkopasfonts"/>
    <w:link w:val="Vienkrsteksts"/>
    <w:uiPriority w:val="99"/>
    <w:semiHidden/>
    <w:rsid w:val="004A000A"/>
    <w:rPr>
      <w:rFonts w:ascii="Calibri" w:hAnsi="Calibri" w:cs="Consolas"/>
      <w:szCs w:val="21"/>
    </w:rPr>
  </w:style>
  <w:style w:type="paragraph" w:styleId="Prskatjums">
    <w:name w:val="Revision"/>
    <w:hidden/>
    <w:uiPriority w:val="99"/>
    <w:semiHidden/>
    <w:rsid w:val="00B96C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463698485">
      <w:bodyDiv w:val="1"/>
      <w:marLeft w:val="0"/>
      <w:marRight w:val="0"/>
      <w:marTop w:val="0"/>
      <w:marBottom w:val="0"/>
      <w:divBdr>
        <w:top w:val="none" w:sz="0" w:space="0" w:color="auto"/>
        <w:left w:val="none" w:sz="0" w:space="0" w:color="auto"/>
        <w:bottom w:val="none" w:sz="0" w:space="0" w:color="auto"/>
        <w:right w:val="none" w:sz="0" w:space="0" w:color="auto"/>
      </w:divBdr>
    </w:div>
    <w:div w:id="535579833">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063874216">
      <w:bodyDiv w:val="1"/>
      <w:marLeft w:val="0"/>
      <w:marRight w:val="0"/>
      <w:marTop w:val="0"/>
      <w:marBottom w:val="0"/>
      <w:divBdr>
        <w:top w:val="none" w:sz="0" w:space="0" w:color="auto"/>
        <w:left w:val="none" w:sz="0" w:space="0" w:color="auto"/>
        <w:bottom w:val="none" w:sz="0" w:space="0" w:color="auto"/>
        <w:right w:val="none" w:sz="0" w:space="0" w:color="auto"/>
      </w:divBdr>
    </w:div>
    <w:div w:id="1132744788">
      <w:bodyDiv w:val="1"/>
      <w:marLeft w:val="0"/>
      <w:marRight w:val="0"/>
      <w:marTop w:val="0"/>
      <w:marBottom w:val="0"/>
      <w:divBdr>
        <w:top w:val="none" w:sz="0" w:space="0" w:color="auto"/>
        <w:left w:val="none" w:sz="0" w:space="0" w:color="auto"/>
        <w:bottom w:val="none" w:sz="0" w:space="0" w:color="auto"/>
        <w:right w:val="none" w:sz="0" w:space="0" w:color="auto"/>
      </w:divBdr>
    </w:div>
    <w:div w:id="1533878478">
      <w:bodyDiv w:val="1"/>
      <w:marLeft w:val="0"/>
      <w:marRight w:val="0"/>
      <w:marTop w:val="0"/>
      <w:marBottom w:val="0"/>
      <w:divBdr>
        <w:top w:val="none" w:sz="0" w:space="0" w:color="auto"/>
        <w:left w:val="none" w:sz="0" w:space="0" w:color="auto"/>
        <w:bottom w:val="none" w:sz="0" w:space="0" w:color="auto"/>
        <w:right w:val="none" w:sz="0" w:space="0" w:color="auto"/>
      </w:divBdr>
    </w:div>
    <w:div w:id="1666400772">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ge.europa.eu/rdc/eige-publications/combating-violence-against-women-latv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ta.Drobisevska@tm.gov.lv" TargetMode="External"/><Relationship Id="rId4" Type="http://schemas.openxmlformats.org/officeDocument/2006/relationships/settings" Target="settings.xml"/><Relationship Id="rId9" Type="http://schemas.openxmlformats.org/officeDocument/2006/relationships/hyperlink" Target="mailto:macibucentrsmkb@inbox.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3522-42D0-48F9-81E4-238D4681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20873</Words>
  <Characters>11899</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Likumprojekta "Grozījumi Civilprocesa likuma" sākotnējās ietekmes novērtējuma ziņojums (anotācija)</vt:lpstr>
    </vt:vector>
  </TitlesOfParts>
  <Company>Tieslietu ministrija</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likuma" sākotnējās ietekmes novērtējuma ziņojums (anotācija)</dc:title>
  <dc:subject>Anotācija</dc:subject>
  <dc:creator>Elīna Feldmane</dc:creator>
  <dc:description>67036945, Elina.Feldmane@tm.gov.lv</dc:description>
  <cp:lastModifiedBy>Evita Drobiševska</cp:lastModifiedBy>
  <cp:revision>7</cp:revision>
  <cp:lastPrinted>2018-05-16T16:18:00Z</cp:lastPrinted>
  <dcterms:created xsi:type="dcterms:W3CDTF">2018-03-16T16:09:00Z</dcterms:created>
  <dcterms:modified xsi:type="dcterms:W3CDTF">2018-05-18T08:21:00Z</dcterms:modified>
</cp:coreProperties>
</file>