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EB0EE" w14:textId="51837FA8" w:rsidR="00325FD6" w:rsidRPr="003771B9" w:rsidRDefault="00325FD6" w:rsidP="00D90273">
      <w:pPr>
        <w:jc w:val="center"/>
        <w:rPr>
          <w:b/>
        </w:rPr>
      </w:pPr>
      <w:r w:rsidRPr="003771B9">
        <w:rPr>
          <w:b/>
        </w:rPr>
        <w:t>Likumprojekta “Grozījum</w:t>
      </w:r>
      <w:r w:rsidR="00710F4A" w:rsidRPr="003771B9">
        <w:rPr>
          <w:b/>
        </w:rPr>
        <w:t xml:space="preserve">i </w:t>
      </w:r>
      <w:r w:rsidR="00CF2F63">
        <w:rPr>
          <w:b/>
        </w:rPr>
        <w:t>likumā</w:t>
      </w:r>
      <w:r w:rsidR="00C230F7" w:rsidRPr="003771B9">
        <w:rPr>
          <w:b/>
        </w:rPr>
        <w:t xml:space="preserve"> “Par Ziemeļvidzemes biosfēras rezervātu</w:t>
      </w:r>
      <w:r w:rsidRPr="003771B9">
        <w:rPr>
          <w:b/>
        </w:rPr>
        <w:t>”</w:t>
      </w:r>
      <w:r w:rsidR="00330330" w:rsidRPr="003771B9">
        <w:rPr>
          <w:b/>
        </w:rPr>
        <w:t>”</w:t>
      </w:r>
    </w:p>
    <w:p w14:paraId="2F06961B" w14:textId="707F2176" w:rsidR="00853E1D" w:rsidRPr="003771B9" w:rsidRDefault="001D4C8D" w:rsidP="00151B13">
      <w:pPr>
        <w:jc w:val="center"/>
        <w:rPr>
          <w:b/>
        </w:rPr>
      </w:pPr>
      <w:r w:rsidRPr="003771B9">
        <w:rPr>
          <w:b/>
        </w:rPr>
        <w:t xml:space="preserve">sākotnējās ietekmes novērtējuma </w:t>
      </w:r>
      <w:smartTag w:uri="schemas-tilde-lv/tildestengine" w:element="veidnes">
        <w:smartTagPr>
          <w:attr w:name="text" w:val="ziņojums"/>
          <w:attr w:name="baseform" w:val="ziņojums"/>
          <w:attr w:name="id" w:val="-1"/>
        </w:smartTagPr>
        <w:r w:rsidRPr="003771B9">
          <w:rPr>
            <w:b/>
          </w:rPr>
          <w:t>ziņojums</w:t>
        </w:r>
      </w:smartTag>
      <w:r w:rsidRPr="003771B9">
        <w:rPr>
          <w:b/>
        </w:rPr>
        <w:t xml:space="preserve"> (anotācija)</w:t>
      </w:r>
    </w:p>
    <w:p w14:paraId="5833A985" w14:textId="77777777" w:rsidR="00151B13" w:rsidRPr="003771B9" w:rsidRDefault="00151B13" w:rsidP="00151B13">
      <w:pPr>
        <w:jc w:val="center"/>
        <w:rPr>
          <w:b/>
        </w:rPr>
      </w:pPr>
    </w:p>
    <w:tbl>
      <w:tblPr>
        <w:tblpPr w:leftFromText="180" w:rightFromText="180" w:vertAnchor="text" w:horzAnchor="margin" w:tblpXSpec="center" w:tblpY="116"/>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21"/>
        <w:gridCol w:w="6634"/>
      </w:tblGrid>
      <w:tr w:rsidR="00151B13" w:rsidRPr="003771B9" w14:paraId="39811E54" w14:textId="77777777" w:rsidTr="00BB308D">
        <w:trPr>
          <w:trHeight w:val="411"/>
        </w:trPr>
        <w:tc>
          <w:tcPr>
            <w:tcW w:w="5000" w:type="pct"/>
            <w:gridSpan w:val="2"/>
            <w:tcBorders>
              <w:top w:val="single" w:sz="6" w:space="0" w:color="auto"/>
              <w:left w:val="single" w:sz="6" w:space="0" w:color="auto"/>
              <w:bottom w:val="single" w:sz="6" w:space="0" w:color="auto"/>
              <w:right w:val="single" w:sz="6" w:space="0" w:color="auto"/>
            </w:tcBorders>
            <w:vAlign w:val="center"/>
          </w:tcPr>
          <w:p w14:paraId="7153DE39" w14:textId="1748A436" w:rsidR="00151B13" w:rsidRPr="003771B9" w:rsidRDefault="00151B13" w:rsidP="00151B13">
            <w:pPr>
              <w:jc w:val="center"/>
              <w:rPr>
                <w:b/>
              </w:rPr>
            </w:pPr>
            <w:r w:rsidRPr="003771B9">
              <w:rPr>
                <w:b/>
              </w:rPr>
              <w:t>Tiesību akta projekta anotācijas kopsavilkums</w:t>
            </w:r>
          </w:p>
        </w:tc>
      </w:tr>
      <w:tr w:rsidR="00151B13" w:rsidRPr="00A01920" w14:paraId="0E96A89E" w14:textId="77777777" w:rsidTr="00BB308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trHeight w:val="1013"/>
        </w:trPr>
        <w:tc>
          <w:tcPr>
            <w:tcW w:w="1337" w:type="pct"/>
            <w:tcBorders>
              <w:top w:val="outset" w:sz="6" w:space="0" w:color="auto"/>
              <w:left w:val="outset" w:sz="6" w:space="0" w:color="auto"/>
              <w:bottom w:val="outset" w:sz="6" w:space="0" w:color="auto"/>
              <w:right w:val="outset" w:sz="6" w:space="0" w:color="auto"/>
            </w:tcBorders>
          </w:tcPr>
          <w:p w14:paraId="29754C77" w14:textId="79974029" w:rsidR="00151B13" w:rsidRPr="003771B9" w:rsidRDefault="00151B13" w:rsidP="00151B13">
            <w:r w:rsidRPr="003771B9">
              <w:t>Mērķis, risinājums un projekta spēkā stāšanās laiks (500 zīmes bez atstarpēm)</w:t>
            </w:r>
          </w:p>
        </w:tc>
        <w:tc>
          <w:tcPr>
            <w:tcW w:w="3663" w:type="pct"/>
            <w:tcBorders>
              <w:top w:val="outset" w:sz="6" w:space="0" w:color="auto"/>
              <w:left w:val="outset" w:sz="6" w:space="0" w:color="auto"/>
              <w:bottom w:val="outset" w:sz="6" w:space="0" w:color="auto"/>
              <w:right w:val="outset" w:sz="6" w:space="0" w:color="auto"/>
            </w:tcBorders>
          </w:tcPr>
          <w:p w14:paraId="10CC48A3" w14:textId="78F654E2" w:rsidR="00EF4C5E" w:rsidRPr="00A01920" w:rsidRDefault="00CF2F63" w:rsidP="0044382A">
            <w:pPr>
              <w:tabs>
                <w:tab w:val="left" w:pos="326"/>
              </w:tabs>
              <w:jc w:val="both"/>
            </w:pPr>
            <w:r w:rsidRPr="00A01920">
              <w:t>Likumprojekts “Grozījumi likumā “Par Ziemeļvidzemes biosfēras rezervātu”” (turpmāk – likumprojekts)</w:t>
            </w:r>
            <w:r w:rsidR="009E3480" w:rsidRPr="00A01920">
              <w:t xml:space="preserve"> </w:t>
            </w:r>
            <w:r w:rsidR="0075473B" w:rsidRPr="00A01920">
              <w:t>izstrā</w:t>
            </w:r>
            <w:r w:rsidR="00A01920">
              <w:t xml:space="preserve">dāts, lai precizētu </w:t>
            </w:r>
            <w:r w:rsidR="00A01920" w:rsidRPr="00A01920">
              <w:t>likuma “</w:t>
            </w:r>
            <w:r w:rsidR="00A01920" w:rsidRPr="00537CC5">
              <w:t>Par Ziemeļvidzemes biosfēras rezervātu”</w:t>
            </w:r>
            <w:r w:rsidR="00A80779" w:rsidRPr="00537CC5">
              <w:t xml:space="preserve"> (turpmāk – likums)</w:t>
            </w:r>
            <w:r w:rsidR="00A01920" w:rsidRPr="00A01920">
              <w:t xml:space="preserve"> </w:t>
            </w:r>
            <w:r w:rsidR="00770846">
              <w:t xml:space="preserve">novecojušās, </w:t>
            </w:r>
            <w:r w:rsidR="007D1B99">
              <w:t>nepilnīgās</w:t>
            </w:r>
            <w:r w:rsidR="007D1B99" w:rsidRPr="00A01920">
              <w:t xml:space="preserve"> </w:t>
            </w:r>
            <w:r w:rsidR="00A01920">
              <w:t>normas</w:t>
            </w:r>
            <w:r w:rsidR="004F5139">
              <w:t>.</w:t>
            </w:r>
          </w:p>
          <w:p w14:paraId="5C4CEFC1" w14:textId="17386DD0" w:rsidR="0075473B" w:rsidRPr="00A01920" w:rsidRDefault="0075473B" w:rsidP="0044382A">
            <w:pPr>
              <w:tabs>
                <w:tab w:val="left" w:pos="326"/>
              </w:tabs>
              <w:jc w:val="both"/>
            </w:pPr>
            <w:r w:rsidRPr="00A01920">
              <w:t>Likumprojekts stājas spēkā nākamajā dienā pēc tā izsludināšanas.</w:t>
            </w:r>
          </w:p>
        </w:tc>
      </w:tr>
    </w:tbl>
    <w:p w14:paraId="50FB44AF" w14:textId="7DE1B1B0" w:rsidR="00151B13" w:rsidRPr="003771B9" w:rsidRDefault="00151B13" w:rsidP="00151B13">
      <w:pPr>
        <w:jc w:val="center"/>
        <w:rPr>
          <w:b/>
        </w:rPr>
      </w:pPr>
    </w:p>
    <w:tbl>
      <w:tblPr>
        <w:tblpPr w:leftFromText="180" w:rightFromText="180" w:vertAnchor="text" w:horzAnchor="margin" w:tblpXSpec="center" w:tblpY="116"/>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5"/>
        <w:gridCol w:w="1996"/>
        <w:gridCol w:w="6654"/>
      </w:tblGrid>
      <w:tr w:rsidR="0095561D" w:rsidRPr="003771B9" w14:paraId="6F9053CC" w14:textId="77777777" w:rsidTr="00BB308D">
        <w:trPr>
          <w:trHeight w:val="415"/>
        </w:trPr>
        <w:tc>
          <w:tcPr>
            <w:tcW w:w="5000" w:type="pct"/>
            <w:gridSpan w:val="3"/>
            <w:tcBorders>
              <w:top w:val="single" w:sz="6" w:space="0" w:color="auto"/>
              <w:left w:val="single" w:sz="6" w:space="0" w:color="auto"/>
              <w:bottom w:val="single" w:sz="6" w:space="0" w:color="auto"/>
              <w:right w:val="single" w:sz="6" w:space="0" w:color="auto"/>
            </w:tcBorders>
            <w:vAlign w:val="center"/>
          </w:tcPr>
          <w:p w14:paraId="6FE64274" w14:textId="1507822C" w:rsidR="0095561D" w:rsidRPr="003771B9" w:rsidRDefault="0095561D" w:rsidP="006A554A">
            <w:pPr>
              <w:contextualSpacing/>
              <w:jc w:val="center"/>
              <w:rPr>
                <w:b/>
                <w:color w:val="000000"/>
              </w:rPr>
            </w:pPr>
            <w:r w:rsidRPr="003771B9">
              <w:rPr>
                <w:b/>
                <w:color w:val="000000"/>
              </w:rPr>
              <w:t>I.</w:t>
            </w:r>
            <w:r w:rsidR="00C97D0F">
              <w:rPr>
                <w:b/>
                <w:color w:val="000000"/>
              </w:rPr>
              <w:t> </w:t>
            </w:r>
            <w:r w:rsidRPr="003771B9">
              <w:rPr>
                <w:b/>
                <w:color w:val="000000"/>
              </w:rPr>
              <w:t xml:space="preserve">Tiesību akta projekta izstrādes nepieciešamība </w:t>
            </w:r>
          </w:p>
        </w:tc>
      </w:tr>
      <w:tr w:rsidR="0095561D" w:rsidRPr="003771B9" w14:paraId="3F49EC92" w14:textId="77777777" w:rsidTr="000972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trHeight w:val="20"/>
        </w:trPr>
        <w:tc>
          <w:tcPr>
            <w:tcW w:w="224" w:type="pct"/>
            <w:tcBorders>
              <w:top w:val="outset" w:sz="6" w:space="0" w:color="auto"/>
              <w:left w:val="outset" w:sz="6" w:space="0" w:color="auto"/>
              <w:bottom w:val="outset" w:sz="6" w:space="0" w:color="auto"/>
              <w:right w:val="outset" w:sz="6" w:space="0" w:color="auto"/>
            </w:tcBorders>
          </w:tcPr>
          <w:p w14:paraId="0EEBBC76" w14:textId="77777777" w:rsidR="0095561D" w:rsidRPr="003771B9" w:rsidRDefault="0095561D" w:rsidP="00CD43A9">
            <w:pPr>
              <w:pStyle w:val="naisf"/>
              <w:spacing w:before="0" w:after="0"/>
              <w:ind w:firstLine="0"/>
              <w:contextualSpacing/>
            </w:pPr>
            <w:r w:rsidRPr="003771B9">
              <w:t>1.</w:t>
            </w:r>
          </w:p>
        </w:tc>
        <w:tc>
          <w:tcPr>
            <w:tcW w:w="1102" w:type="pct"/>
            <w:tcBorders>
              <w:top w:val="outset" w:sz="6" w:space="0" w:color="auto"/>
              <w:left w:val="outset" w:sz="6" w:space="0" w:color="auto"/>
              <w:bottom w:val="outset" w:sz="6" w:space="0" w:color="auto"/>
              <w:right w:val="outset" w:sz="6" w:space="0" w:color="auto"/>
            </w:tcBorders>
          </w:tcPr>
          <w:p w14:paraId="04A9BE62" w14:textId="77777777" w:rsidR="0095561D" w:rsidRPr="003771B9" w:rsidRDefault="0095561D" w:rsidP="00CD43A9">
            <w:pPr>
              <w:pStyle w:val="naisf"/>
              <w:spacing w:before="0" w:after="0"/>
              <w:ind w:firstLine="0"/>
              <w:contextualSpacing/>
            </w:pPr>
            <w:r w:rsidRPr="003771B9">
              <w:t> Pamatojums</w:t>
            </w:r>
          </w:p>
        </w:tc>
        <w:tc>
          <w:tcPr>
            <w:tcW w:w="3674" w:type="pct"/>
            <w:tcBorders>
              <w:top w:val="outset" w:sz="6" w:space="0" w:color="auto"/>
              <w:left w:val="outset" w:sz="6" w:space="0" w:color="auto"/>
              <w:bottom w:val="outset" w:sz="6" w:space="0" w:color="auto"/>
              <w:right w:val="outset" w:sz="6" w:space="0" w:color="auto"/>
            </w:tcBorders>
          </w:tcPr>
          <w:p w14:paraId="7EF95BF6" w14:textId="5160D6E6" w:rsidR="00961929" w:rsidRPr="003771B9" w:rsidRDefault="00974C49" w:rsidP="00604F0C">
            <w:pPr>
              <w:pStyle w:val="Heading2"/>
              <w:contextualSpacing/>
              <w:jc w:val="both"/>
              <w:rPr>
                <w:sz w:val="24"/>
                <w:szCs w:val="24"/>
              </w:rPr>
            </w:pPr>
            <w:r>
              <w:rPr>
                <w:sz w:val="24"/>
                <w:szCs w:val="24"/>
              </w:rPr>
              <w:t>Likumprojekts ir izstrādāts pēc Vides aizsardzības un reģionālās attīstības ministrijas (turpmāk – ministrija) iniciatīvas.</w:t>
            </w:r>
          </w:p>
        </w:tc>
      </w:tr>
      <w:tr w:rsidR="0095561D" w:rsidRPr="003771B9" w14:paraId="5BBB9719" w14:textId="77777777" w:rsidTr="00C97D0F">
        <w:trPr>
          <w:trHeight w:val="347"/>
        </w:trPr>
        <w:tc>
          <w:tcPr>
            <w:tcW w:w="224" w:type="pct"/>
            <w:tcBorders>
              <w:top w:val="single" w:sz="6" w:space="0" w:color="auto"/>
              <w:left w:val="single" w:sz="6" w:space="0" w:color="auto"/>
              <w:bottom w:val="single" w:sz="6" w:space="0" w:color="auto"/>
              <w:right w:val="single" w:sz="6" w:space="0" w:color="auto"/>
            </w:tcBorders>
          </w:tcPr>
          <w:p w14:paraId="12056ECA" w14:textId="77777777" w:rsidR="0095561D" w:rsidRPr="003771B9" w:rsidRDefault="0095561D" w:rsidP="008E5615">
            <w:pPr>
              <w:spacing w:before="100" w:beforeAutospacing="1" w:after="100" w:afterAutospacing="1"/>
              <w:rPr>
                <w:color w:val="000000"/>
              </w:rPr>
            </w:pPr>
            <w:r w:rsidRPr="003771B9">
              <w:rPr>
                <w:color w:val="000000"/>
              </w:rPr>
              <w:t>2.</w:t>
            </w:r>
          </w:p>
        </w:tc>
        <w:tc>
          <w:tcPr>
            <w:tcW w:w="1102" w:type="pct"/>
            <w:tcBorders>
              <w:top w:val="single" w:sz="6" w:space="0" w:color="auto"/>
              <w:left w:val="single" w:sz="6" w:space="0" w:color="auto"/>
              <w:bottom w:val="single" w:sz="6" w:space="0" w:color="auto"/>
              <w:right w:val="single" w:sz="6" w:space="0" w:color="auto"/>
            </w:tcBorders>
          </w:tcPr>
          <w:p w14:paraId="7577F560" w14:textId="77777777" w:rsidR="0095561D" w:rsidRPr="003771B9" w:rsidRDefault="0095561D" w:rsidP="008E5615">
            <w:pPr>
              <w:spacing w:before="100" w:beforeAutospacing="1" w:after="100" w:afterAutospacing="1"/>
              <w:rPr>
                <w:color w:val="000000"/>
                <w:lang w:eastAsia="en-US"/>
              </w:rPr>
            </w:pPr>
            <w:r w:rsidRPr="003771B9">
              <w:rPr>
                <w:color w:val="000000"/>
              </w:rPr>
              <w:t xml:space="preserve"> Pašreizējā situācija un problēmas</w:t>
            </w:r>
            <w:r w:rsidR="00546D03" w:rsidRPr="003771B9">
              <w:rPr>
                <w:color w:val="000000"/>
              </w:rPr>
              <w:t>, kuru risināšanai tiesību akta projekts izstrādāts, tiesiskā regulējuma mērķis un būtība</w:t>
            </w:r>
          </w:p>
          <w:p w14:paraId="160D5458" w14:textId="77777777" w:rsidR="0095561D" w:rsidRPr="003771B9" w:rsidRDefault="0095561D" w:rsidP="008E5615">
            <w:pPr>
              <w:spacing w:before="100" w:beforeAutospacing="1" w:after="100" w:afterAutospacing="1"/>
              <w:rPr>
                <w:color w:val="000000"/>
              </w:rPr>
            </w:pPr>
          </w:p>
        </w:tc>
        <w:tc>
          <w:tcPr>
            <w:tcW w:w="3674" w:type="pct"/>
            <w:tcBorders>
              <w:top w:val="single" w:sz="6" w:space="0" w:color="auto"/>
              <w:left w:val="single" w:sz="6" w:space="0" w:color="auto"/>
              <w:bottom w:val="single" w:sz="6" w:space="0" w:color="auto"/>
              <w:right w:val="single" w:sz="6" w:space="0" w:color="auto"/>
            </w:tcBorders>
          </w:tcPr>
          <w:p w14:paraId="02E7B729" w14:textId="18269E7A" w:rsidR="009212F2" w:rsidRDefault="009212F2" w:rsidP="00230BFA">
            <w:pPr>
              <w:spacing w:after="60"/>
              <w:jc w:val="both"/>
              <w:rPr>
                <w:bCs/>
                <w:color w:val="000000" w:themeColor="text1"/>
              </w:rPr>
            </w:pPr>
            <w:r>
              <w:t xml:space="preserve">Ziemeļvidzemes biosfēras rezervāts </w:t>
            </w:r>
            <w:r w:rsidR="00344619">
              <w:t xml:space="preserve">(turpmāk – ZBR) </w:t>
            </w:r>
            <w:r>
              <w:t>ir izveidots saskaņā ar 1997.</w:t>
            </w:r>
            <w:r w:rsidR="00CF2F63">
              <w:t> </w:t>
            </w:r>
            <w:r>
              <w:t>gada 11.</w:t>
            </w:r>
            <w:r w:rsidR="00CF2F63">
              <w:t> </w:t>
            </w:r>
            <w:r>
              <w:t>decembra likumu “Par Ziemeļvidzemes biosfēras rezervātu”</w:t>
            </w:r>
            <w:r w:rsidR="00C44D38">
              <w:t xml:space="preserve"> (stājās spēkā 1998. gada 13. janvārī)</w:t>
            </w:r>
            <w:r>
              <w:t>. Likuma “Par īpaši aizsargājamām dabas teritorijām” 13.</w:t>
            </w:r>
            <w:r w:rsidR="00EC781A">
              <w:t> </w:t>
            </w:r>
            <w:r>
              <w:t>panta pirmā daļa no</w:t>
            </w:r>
            <w:r w:rsidR="00770846">
              <w:t>teic</w:t>
            </w:r>
            <w:r>
              <w:t xml:space="preserve">, ka biosfēras rezervātus izveido </w:t>
            </w:r>
            <w:r w:rsidR="00770846">
              <w:t xml:space="preserve">Latvijas Republikas </w:t>
            </w:r>
            <w:r>
              <w:t>Saeima ar attiecīgu likumu. Likum</w:t>
            </w:r>
            <w:r w:rsidR="00537CC5">
              <w:t xml:space="preserve">a </w:t>
            </w:r>
            <w:r>
              <w:t xml:space="preserve"> “Par īpaši aizsargājamām dabas teritorijām” </w:t>
            </w:r>
            <w:r w:rsidR="00537CC5">
              <w:t>4.</w:t>
            </w:r>
            <w:r w:rsidR="00537CC5" w:rsidRPr="00533F80">
              <w:rPr>
                <w:vertAlign w:val="superscript"/>
              </w:rPr>
              <w:t>1</w:t>
            </w:r>
            <w:r w:rsidR="00537CC5">
              <w:t xml:space="preserve"> panta pirmā daļa </w:t>
            </w:r>
            <w:r>
              <w:t>no</w:t>
            </w:r>
            <w:r w:rsidR="00770846">
              <w:t>teic</w:t>
            </w:r>
            <w:r>
              <w:t>, ka biosfēras rezervāti ir plašas teritorijas, kurās atrodas starptautiski nozīmīgas ainavas un ekosistēmas. Biosfēras rezervātu izveidošanas mērķis ir nodrošināt dabas daudzveidības saglabāšanu un veicināt ilgtspējīgu teritorijas sociālo un ekonomisko attīstību.</w:t>
            </w:r>
          </w:p>
          <w:p w14:paraId="5A60BF28" w14:textId="7037721C" w:rsidR="000F6553" w:rsidRDefault="00E93FE2" w:rsidP="000F6553">
            <w:pPr>
              <w:spacing w:after="60"/>
              <w:jc w:val="both"/>
              <w:rPr>
                <w:bCs/>
                <w:color w:val="000000" w:themeColor="text1"/>
              </w:rPr>
            </w:pPr>
            <w:r>
              <w:rPr>
                <w:bCs/>
                <w:color w:val="000000" w:themeColor="text1"/>
              </w:rPr>
              <w:t>1. </w:t>
            </w:r>
            <w:r w:rsidR="00974255" w:rsidRPr="00537CC5">
              <w:rPr>
                <w:bCs/>
                <w:color w:val="000000" w:themeColor="text1"/>
              </w:rPr>
              <w:t>Likum</w:t>
            </w:r>
            <w:r w:rsidR="00872DA2" w:rsidRPr="00537CC5">
              <w:rPr>
                <w:bCs/>
                <w:color w:val="000000" w:themeColor="text1"/>
              </w:rPr>
              <w:t>a</w:t>
            </w:r>
            <w:r w:rsidR="00974255">
              <w:rPr>
                <w:bCs/>
                <w:color w:val="000000" w:themeColor="text1"/>
              </w:rPr>
              <w:t xml:space="preserve"> 21. pants paredz nosacījumus </w:t>
            </w:r>
            <w:r w:rsidR="00974255" w:rsidRPr="00872DA2">
              <w:rPr>
                <w:bCs/>
                <w:color w:val="000000" w:themeColor="text1"/>
                <w:u w:val="single"/>
              </w:rPr>
              <w:t>zemes vienību sadalei</w:t>
            </w:r>
            <w:r w:rsidR="002F5412" w:rsidRPr="00872DA2">
              <w:rPr>
                <w:bCs/>
                <w:color w:val="000000" w:themeColor="text1"/>
                <w:u w:val="single"/>
              </w:rPr>
              <w:t xml:space="preserve">  Baltijas jūras un Rīgas jūras līča piekrastes krasta kāpu aizsargjoslā</w:t>
            </w:r>
            <w:r w:rsidR="002F5412">
              <w:rPr>
                <w:bCs/>
                <w:color w:val="000000" w:themeColor="text1"/>
              </w:rPr>
              <w:t xml:space="preserve"> (turpmāk – krasta kāpu aizsargjosla)</w:t>
            </w:r>
            <w:r w:rsidR="00974255">
              <w:rPr>
                <w:bCs/>
                <w:color w:val="000000" w:themeColor="text1"/>
              </w:rPr>
              <w:t xml:space="preserve"> (lauku teritorijās</w:t>
            </w:r>
            <w:r w:rsidR="00AF6A8E">
              <w:rPr>
                <w:bCs/>
                <w:color w:val="000000" w:themeColor="text1"/>
              </w:rPr>
              <w:t xml:space="preserve"> – ne mazāk kā 3 hektāros, dabas liegum</w:t>
            </w:r>
            <w:r w:rsidR="00D2042C">
              <w:rPr>
                <w:bCs/>
                <w:color w:val="000000" w:themeColor="text1"/>
              </w:rPr>
              <w:t>a</w:t>
            </w:r>
            <w:r w:rsidR="006F2CC2">
              <w:rPr>
                <w:bCs/>
                <w:color w:val="000000" w:themeColor="text1"/>
              </w:rPr>
              <w:t xml:space="preserve"> “</w:t>
            </w:r>
            <w:proofErr w:type="spellStart"/>
            <w:r w:rsidR="006F2CC2">
              <w:rPr>
                <w:bCs/>
                <w:color w:val="000000" w:themeColor="text1"/>
              </w:rPr>
              <w:t>Randu</w:t>
            </w:r>
            <w:proofErr w:type="spellEnd"/>
            <w:r w:rsidR="006F2CC2">
              <w:rPr>
                <w:bCs/>
                <w:color w:val="000000" w:themeColor="text1"/>
              </w:rPr>
              <w:t xml:space="preserve"> pļavas” un dabas lieguma “Vidzemes akmeņainā jūrmala”</w:t>
            </w:r>
            <w:r w:rsidR="00AF6A8E">
              <w:rPr>
                <w:bCs/>
                <w:color w:val="000000" w:themeColor="text1"/>
              </w:rPr>
              <w:t xml:space="preserve"> teritorijās</w:t>
            </w:r>
            <w:r w:rsidR="002F5412">
              <w:rPr>
                <w:bCs/>
                <w:color w:val="000000" w:themeColor="text1"/>
              </w:rPr>
              <w:t xml:space="preserve"> –</w:t>
            </w:r>
            <w:r w:rsidR="0010016E">
              <w:rPr>
                <w:bCs/>
                <w:color w:val="000000" w:themeColor="text1"/>
              </w:rPr>
              <w:t xml:space="preserve"> ne mazāk kā </w:t>
            </w:r>
            <w:r w:rsidR="00AF6A8E">
              <w:rPr>
                <w:bCs/>
                <w:color w:val="000000" w:themeColor="text1"/>
              </w:rPr>
              <w:t>10</w:t>
            </w:r>
            <w:r w:rsidR="00126435">
              <w:rPr>
                <w:bCs/>
                <w:color w:val="000000" w:themeColor="text1"/>
              </w:rPr>
              <w:t> </w:t>
            </w:r>
            <w:r w:rsidR="00AF6A8E">
              <w:rPr>
                <w:bCs/>
                <w:color w:val="000000" w:themeColor="text1"/>
              </w:rPr>
              <w:t>hektāros)</w:t>
            </w:r>
            <w:r w:rsidR="008F046E">
              <w:rPr>
                <w:bCs/>
                <w:color w:val="000000" w:themeColor="text1"/>
              </w:rPr>
              <w:t>.</w:t>
            </w:r>
            <w:r w:rsidR="0093481A">
              <w:rPr>
                <w:bCs/>
                <w:color w:val="000000" w:themeColor="text1"/>
              </w:rPr>
              <w:t xml:space="preserve"> </w:t>
            </w:r>
            <w:r w:rsidR="000F6553">
              <w:rPr>
                <w:bCs/>
                <w:color w:val="000000" w:themeColor="text1"/>
              </w:rPr>
              <w:t xml:space="preserve"> Pēdējie grozījumi likuma 21. pantā veikti 2003. gada 18. decembrī. </w:t>
            </w:r>
          </w:p>
          <w:p w14:paraId="031802F7" w14:textId="3CB19CDD" w:rsidR="00C14D1C" w:rsidRDefault="0093481A" w:rsidP="00230BFA">
            <w:pPr>
              <w:spacing w:after="60"/>
              <w:jc w:val="both"/>
              <w:rPr>
                <w:bCs/>
                <w:color w:val="000000" w:themeColor="text1"/>
              </w:rPr>
            </w:pPr>
            <w:r>
              <w:rPr>
                <w:bCs/>
                <w:color w:val="000000" w:themeColor="text1"/>
              </w:rPr>
              <w:t>Zemes sadales ierobe</w:t>
            </w:r>
            <w:r w:rsidR="00345FBB">
              <w:rPr>
                <w:bCs/>
                <w:color w:val="000000" w:themeColor="text1"/>
              </w:rPr>
              <w:t xml:space="preserve">žojumi </w:t>
            </w:r>
            <w:r w:rsidR="004374F6">
              <w:rPr>
                <w:bCs/>
                <w:color w:val="000000" w:themeColor="text1"/>
              </w:rPr>
              <w:t xml:space="preserve">likumā </w:t>
            </w:r>
            <w:r w:rsidR="00345FBB">
              <w:rPr>
                <w:bCs/>
                <w:color w:val="000000" w:themeColor="text1"/>
              </w:rPr>
              <w:t xml:space="preserve">noteikti, pamatojoties uz </w:t>
            </w:r>
            <w:r>
              <w:rPr>
                <w:bCs/>
                <w:color w:val="000000" w:themeColor="text1"/>
              </w:rPr>
              <w:t xml:space="preserve"> </w:t>
            </w:r>
            <w:r w:rsidR="00345FBB">
              <w:rPr>
                <w:bCs/>
                <w:color w:val="000000" w:themeColor="text1"/>
                <w:u w:val="single"/>
              </w:rPr>
              <w:t>tobrīd</w:t>
            </w:r>
            <w:r w:rsidR="00BB06AA" w:rsidRPr="000F6553">
              <w:rPr>
                <w:bCs/>
                <w:color w:val="000000" w:themeColor="text1"/>
                <w:u w:val="single"/>
              </w:rPr>
              <w:t xml:space="preserve"> spēkā </w:t>
            </w:r>
            <w:r w:rsidR="00BB06AA" w:rsidRPr="002D5A35">
              <w:rPr>
                <w:bCs/>
                <w:color w:val="000000" w:themeColor="text1"/>
                <w:u w:val="single"/>
              </w:rPr>
              <w:t>esoš</w:t>
            </w:r>
            <w:r w:rsidR="003450C3">
              <w:rPr>
                <w:bCs/>
                <w:color w:val="000000" w:themeColor="text1"/>
                <w:u w:val="single"/>
              </w:rPr>
              <w:t>ajām</w:t>
            </w:r>
            <w:r w:rsidR="00BB06AA" w:rsidRPr="000F6553">
              <w:rPr>
                <w:bCs/>
                <w:color w:val="000000" w:themeColor="text1"/>
              </w:rPr>
              <w:t xml:space="preserve"> </w:t>
            </w:r>
            <w:r w:rsidRPr="000F6553">
              <w:rPr>
                <w:bCs/>
                <w:color w:val="000000" w:themeColor="text1"/>
              </w:rPr>
              <w:t>Aizsargjoslu likum</w:t>
            </w:r>
            <w:r w:rsidR="00BB06AA" w:rsidRPr="000F6553">
              <w:rPr>
                <w:bCs/>
                <w:color w:val="000000" w:themeColor="text1"/>
              </w:rPr>
              <w:t>a</w:t>
            </w:r>
            <w:r>
              <w:rPr>
                <w:bCs/>
                <w:color w:val="000000" w:themeColor="text1"/>
              </w:rPr>
              <w:t xml:space="preserve"> (36. pants, kas attiecas uz krasta k</w:t>
            </w:r>
            <w:r w:rsidR="00DA68EE">
              <w:rPr>
                <w:bCs/>
                <w:color w:val="000000" w:themeColor="text1"/>
              </w:rPr>
              <w:t>āpu aizsargjoslu</w:t>
            </w:r>
            <w:r w:rsidR="003450C3">
              <w:rPr>
                <w:bCs/>
                <w:color w:val="000000" w:themeColor="text1"/>
              </w:rPr>
              <w:t>, ka  ārpus pilsētām un ciemiem jaunveidojamās zemes vienības platība nevar būt mazāka par 3 hektāriem</w:t>
            </w:r>
            <w:r w:rsidR="00DA68EE">
              <w:rPr>
                <w:bCs/>
                <w:color w:val="000000" w:themeColor="text1"/>
              </w:rPr>
              <w:t xml:space="preserve">) un </w:t>
            </w:r>
            <w:r w:rsidR="00E91FB9" w:rsidRPr="000F6553">
              <w:rPr>
                <w:bCs/>
                <w:color w:val="000000" w:themeColor="text1"/>
              </w:rPr>
              <w:t>Ministru kabineta 2003. gada 22. jūlija noteikumu</w:t>
            </w:r>
            <w:r w:rsidR="00B43AA0" w:rsidRPr="000F6553">
              <w:rPr>
                <w:bCs/>
                <w:color w:val="000000" w:themeColor="text1"/>
              </w:rPr>
              <w:t xml:space="preserve"> Nr. 415 “</w:t>
            </w:r>
            <w:r w:rsidR="00B43AA0" w:rsidRPr="000F6553">
              <w:t xml:space="preserve"> Īpaši aizsargājamo dabas teritoriju vispārējie aizsardzības un izmantošanas noteikumi”</w:t>
            </w:r>
            <w:r w:rsidR="002D5A35">
              <w:t xml:space="preserve"> (16.24. apakšpunkts</w:t>
            </w:r>
            <w:r w:rsidR="00056159">
              <w:t>, kas attiec</w:t>
            </w:r>
            <w:r w:rsidR="00290309">
              <w:t>ā</w:t>
            </w:r>
            <w:r w:rsidR="00056159">
              <w:t>s uz dabas liegumiem</w:t>
            </w:r>
            <w:r w:rsidR="00A91A25">
              <w:t>, ka</w:t>
            </w:r>
            <w:r w:rsidR="006D41A0">
              <w:rPr>
                <w:bCs/>
                <w:color w:val="000000" w:themeColor="text1"/>
              </w:rPr>
              <w:t xml:space="preserve"> </w:t>
            </w:r>
            <w:r w:rsidR="00D60C3E">
              <w:rPr>
                <w:bCs/>
                <w:color w:val="000000" w:themeColor="text1"/>
              </w:rPr>
              <w:t xml:space="preserve">īpašumus nevar sadalīt </w:t>
            </w:r>
            <w:r w:rsidR="006D41A0">
              <w:rPr>
                <w:bCs/>
                <w:color w:val="000000" w:themeColor="text1"/>
              </w:rPr>
              <w:t>zemes vienīb</w:t>
            </w:r>
            <w:r w:rsidR="00D60C3E">
              <w:rPr>
                <w:bCs/>
                <w:color w:val="000000" w:themeColor="text1"/>
              </w:rPr>
              <w:t>ās</w:t>
            </w:r>
            <w:r w:rsidR="006D41A0">
              <w:rPr>
                <w:bCs/>
                <w:color w:val="000000" w:themeColor="text1"/>
              </w:rPr>
              <w:t xml:space="preserve"> mazāk</w:t>
            </w:r>
            <w:r w:rsidR="00D60C3E">
              <w:rPr>
                <w:bCs/>
                <w:color w:val="000000" w:themeColor="text1"/>
              </w:rPr>
              <w:t>ās</w:t>
            </w:r>
            <w:r w:rsidR="006D41A0">
              <w:rPr>
                <w:bCs/>
                <w:color w:val="000000" w:themeColor="text1"/>
              </w:rPr>
              <w:t xml:space="preserve"> par 10 hektāriem</w:t>
            </w:r>
            <w:r w:rsidR="002D5A35">
              <w:t>) </w:t>
            </w:r>
            <w:r w:rsidR="00AC29CA">
              <w:t xml:space="preserve"> </w:t>
            </w:r>
            <w:r w:rsidR="00B43AA0">
              <w:rPr>
                <w:bCs/>
                <w:color w:val="000000" w:themeColor="text1"/>
              </w:rPr>
              <w:t>norm</w:t>
            </w:r>
            <w:r w:rsidR="002D5A35">
              <w:rPr>
                <w:bCs/>
                <w:color w:val="000000" w:themeColor="text1"/>
              </w:rPr>
              <w:t>ā</w:t>
            </w:r>
            <w:r w:rsidR="004937A3">
              <w:rPr>
                <w:bCs/>
                <w:color w:val="000000" w:themeColor="text1"/>
              </w:rPr>
              <w:t>m</w:t>
            </w:r>
            <w:r w:rsidR="004937A3" w:rsidRPr="003B6084">
              <w:rPr>
                <w:bCs/>
                <w:color w:val="000000" w:themeColor="text1"/>
              </w:rPr>
              <w:t>.</w:t>
            </w:r>
            <w:r w:rsidR="00A91A25" w:rsidRPr="003B6084">
              <w:rPr>
                <w:bCs/>
                <w:color w:val="000000" w:themeColor="text1"/>
              </w:rPr>
              <w:t xml:space="preserve"> Abu tiesību</w:t>
            </w:r>
            <w:r w:rsidR="004937A3" w:rsidRPr="003B6084">
              <w:rPr>
                <w:bCs/>
                <w:color w:val="000000" w:themeColor="text1"/>
              </w:rPr>
              <w:t xml:space="preserve"> </w:t>
            </w:r>
            <w:r w:rsidR="00A91A25" w:rsidRPr="003B6084">
              <w:rPr>
                <w:bCs/>
                <w:color w:val="000000" w:themeColor="text1"/>
              </w:rPr>
              <w:t>n</w:t>
            </w:r>
            <w:r w:rsidR="004937A3" w:rsidRPr="003B6084">
              <w:rPr>
                <w:bCs/>
                <w:color w:val="000000" w:themeColor="text1"/>
              </w:rPr>
              <w:t>orm</w:t>
            </w:r>
            <w:r w:rsidR="00A91A25" w:rsidRPr="003B6084">
              <w:rPr>
                <w:bCs/>
                <w:color w:val="000000" w:themeColor="text1"/>
              </w:rPr>
              <w:t>u</w:t>
            </w:r>
            <w:r w:rsidR="004937A3" w:rsidRPr="003B6084">
              <w:rPr>
                <w:bCs/>
                <w:color w:val="000000" w:themeColor="text1"/>
              </w:rPr>
              <w:t xml:space="preserve"> mērķis bija ierobežot dzīvojamās un cita veida (</w:t>
            </w:r>
            <w:r w:rsidR="0029170B" w:rsidRPr="003B6084">
              <w:rPr>
                <w:bCs/>
                <w:color w:val="000000" w:themeColor="text1"/>
              </w:rPr>
              <w:t>rekreācijas</w:t>
            </w:r>
            <w:r w:rsidR="004937A3" w:rsidRPr="003B6084">
              <w:rPr>
                <w:bCs/>
                <w:color w:val="000000" w:themeColor="text1"/>
              </w:rPr>
              <w:t xml:space="preserve"> u.tml.) apbūves blīvuma palielināšanos piekrastē.</w:t>
            </w:r>
            <w:r w:rsidR="0052275F" w:rsidRPr="003B6084">
              <w:rPr>
                <w:bCs/>
                <w:color w:val="000000" w:themeColor="text1"/>
              </w:rPr>
              <w:t xml:space="preserve"> Tai pat laikā, vēlāk piemērojot šo normu, </w:t>
            </w:r>
            <w:r w:rsidR="00F462CA" w:rsidRPr="003B6084">
              <w:rPr>
                <w:bCs/>
                <w:color w:val="000000" w:themeColor="text1"/>
              </w:rPr>
              <w:t xml:space="preserve">tika secināts, ka ierobežojums attiecināms uz </w:t>
            </w:r>
            <w:r w:rsidR="00F462CA" w:rsidRPr="003B6084">
              <w:rPr>
                <w:bCs/>
                <w:color w:val="000000" w:themeColor="text1"/>
                <w:u w:val="single"/>
              </w:rPr>
              <w:t xml:space="preserve">jebkuru </w:t>
            </w:r>
            <w:r w:rsidR="00F462CA" w:rsidRPr="003B6084">
              <w:rPr>
                <w:bCs/>
                <w:color w:val="000000" w:themeColor="text1"/>
              </w:rPr>
              <w:t>zemes vienību sadali, neskatot atdalīšanas mērķi,</w:t>
            </w:r>
            <w:r w:rsidR="0078766B" w:rsidRPr="003B6084">
              <w:rPr>
                <w:bCs/>
                <w:color w:val="000000" w:themeColor="text1"/>
              </w:rPr>
              <w:t xml:space="preserve"> kā rezultātā tika būtiski apgrūtināta sabiedrībai (iedzīvotājiem) nepieciešamo inženierbūvju</w:t>
            </w:r>
            <w:r w:rsidR="0052275F" w:rsidRPr="003B6084">
              <w:rPr>
                <w:bCs/>
                <w:color w:val="000000" w:themeColor="text1"/>
              </w:rPr>
              <w:t xml:space="preserve"> (ceļi, ārējie inženiert</w:t>
            </w:r>
            <w:r w:rsidR="00C06672" w:rsidRPr="003B6084">
              <w:rPr>
                <w:bCs/>
                <w:color w:val="000000" w:themeColor="text1"/>
              </w:rPr>
              <w:t>īkli) uzturēšana, atjaunošana vai būvniecība</w:t>
            </w:r>
            <w:r w:rsidR="0052275F" w:rsidRPr="003B6084">
              <w:rPr>
                <w:bCs/>
                <w:color w:val="000000" w:themeColor="text1"/>
              </w:rPr>
              <w:t xml:space="preserve">, jo daudzos gadījumos ir </w:t>
            </w:r>
            <w:r w:rsidR="00B04F07" w:rsidRPr="003B6084">
              <w:rPr>
                <w:bCs/>
                <w:color w:val="000000" w:themeColor="text1"/>
              </w:rPr>
              <w:t xml:space="preserve">nepieciešama arī zemes zem inženierbūves </w:t>
            </w:r>
            <w:r w:rsidR="00B04F07" w:rsidRPr="003B6084">
              <w:rPr>
                <w:bCs/>
                <w:color w:val="000000" w:themeColor="text1"/>
              </w:rPr>
              <w:lastRenderedPageBreak/>
              <w:t>īpašumtiesību pārņemšana (piemēram, zem pašvaldības autoceļiem), kam savukārt nepieciešama zemes nodalīšana un atsavināšana.</w:t>
            </w:r>
          </w:p>
          <w:p w14:paraId="32AE147B" w14:textId="7F6D0114" w:rsidR="00F462CA" w:rsidRDefault="00C14D1C" w:rsidP="00230BFA">
            <w:pPr>
              <w:spacing w:after="60"/>
              <w:jc w:val="both"/>
            </w:pPr>
            <w:r>
              <w:rPr>
                <w:bCs/>
                <w:color w:val="000000" w:themeColor="text1"/>
              </w:rPr>
              <w:t xml:space="preserve">Tādēļ ar 2009. gada </w:t>
            </w:r>
            <w:r w:rsidR="0078766B">
              <w:rPr>
                <w:bCs/>
                <w:color w:val="000000" w:themeColor="text1"/>
              </w:rPr>
              <w:t xml:space="preserve"> </w:t>
            </w:r>
            <w:r w:rsidR="00173701">
              <w:rPr>
                <w:bCs/>
                <w:color w:val="000000" w:themeColor="text1"/>
              </w:rPr>
              <w:t>14. maija grozījumiem Aizsargjoslu likuma 36. panta otrā daļa precizēta, ka jaunveidojamā zemesgabala lielums (</w:t>
            </w:r>
            <w:r w:rsidR="00961B4F">
              <w:rPr>
                <w:bCs/>
                <w:color w:val="000000" w:themeColor="text1"/>
              </w:rPr>
              <w:t xml:space="preserve">ne mazāk par </w:t>
            </w:r>
            <w:r w:rsidR="00173701">
              <w:rPr>
                <w:bCs/>
                <w:color w:val="000000" w:themeColor="text1"/>
              </w:rPr>
              <w:t>3 ha) neattiecas uz</w:t>
            </w:r>
            <w:r w:rsidR="00173701">
              <w:t xml:space="preserve"> gadījumiem, kad atdalāmais zemes gabals ir nepieciešams 36. pantā minētās infrastruktūras vai inženierkomunikāciju būvniecībai vai uzturēšanai un tā apbūves nosacījumus paredz vietējās pašvaldības teritorijas plānojumā.</w:t>
            </w:r>
          </w:p>
          <w:p w14:paraId="7088B039" w14:textId="4A479796" w:rsidR="00344619" w:rsidRDefault="00770846" w:rsidP="00DD0A0D">
            <w:pPr>
              <w:spacing w:after="60"/>
              <w:jc w:val="both"/>
            </w:pPr>
            <w:r>
              <w:t xml:space="preserve">Arī </w:t>
            </w:r>
            <w:r w:rsidR="00DD0A0D">
              <w:t>Ministru kabineta 2010. gada 16. marta noteikum</w:t>
            </w:r>
            <w:r w:rsidR="00E81096">
              <w:t>u</w:t>
            </w:r>
            <w:r w:rsidR="00DD0A0D">
              <w:t xml:space="preserve"> Nr. 264 “Īpaši aizsargājamo dabas teritoriju vispārējie aizsardzības un izmantošanas noteikumi” (turpmāk – Vispārējie noteikumi)</w:t>
            </w:r>
            <w:r w:rsidR="00A06571">
              <w:t xml:space="preserve"> </w:t>
            </w:r>
            <w:r w:rsidR="00E81096">
              <w:t>17. punkts</w:t>
            </w:r>
            <w:r>
              <w:t xml:space="preserve"> </w:t>
            </w:r>
            <w:r w:rsidR="00ED1D19">
              <w:t xml:space="preserve">pieļauj </w:t>
            </w:r>
            <w:r w:rsidR="00E81096">
              <w:t xml:space="preserve">zemes vienību </w:t>
            </w:r>
            <w:r w:rsidR="006067AB">
              <w:t>atdalīšanu (</w:t>
            </w:r>
            <w:r w:rsidR="00E81096">
              <w:t>sadalīšanu mazākos par 10 hekt</w:t>
            </w:r>
            <w:r w:rsidR="006067AB">
              <w:t>āriem)</w:t>
            </w:r>
            <w:r>
              <w:t xml:space="preserve"> </w:t>
            </w:r>
            <w:r w:rsidR="00E81096">
              <w:t>infrastruktūras un inženierkomunikāciju būvniecībai vai uzturēšanai un kuru apbūves nosacījumus nosaka vietējās pašvaldības teritorijas plānojumā, kā arī uz gadījumiem, ja no īpašuma tiek atdalīta zemes vienība ar dzīvojamām un saimniecības ēkām, pagalmu un zemi, kas nepieciešama saimniecības uzturēšanai.</w:t>
            </w:r>
            <w:r w:rsidR="00E635FA">
              <w:t xml:space="preserve"> </w:t>
            </w:r>
          </w:p>
          <w:p w14:paraId="69086FF9" w14:textId="347273D4" w:rsidR="004C230A" w:rsidRDefault="0045114C" w:rsidP="00DD0A0D">
            <w:pPr>
              <w:spacing w:after="60"/>
              <w:jc w:val="both"/>
            </w:pPr>
            <w:r>
              <w:t>ZBR</w:t>
            </w:r>
            <w:r w:rsidR="005C46B9">
              <w:t xml:space="preserve"> ie</w:t>
            </w:r>
            <w:r w:rsidR="0017607A">
              <w:t>kļautajā</w:t>
            </w:r>
            <w:r>
              <w:t xml:space="preserve"> </w:t>
            </w:r>
            <w:r w:rsidR="009F256F">
              <w:t>krasta kāpu aizsargjosl</w:t>
            </w:r>
            <w:r w:rsidR="000A409E">
              <w:t>as teritorijā</w:t>
            </w:r>
            <w:r w:rsidR="009F256F">
              <w:t xml:space="preserve"> atrodas </w:t>
            </w:r>
            <w:r w:rsidR="00EF6378">
              <w:t>divi</w:t>
            </w:r>
            <w:r w:rsidR="00ED1D19">
              <w:t xml:space="preserve"> </w:t>
            </w:r>
            <w:r w:rsidR="00837542">
              <w:t>dabas liegumi –</w:t>
            </w:r>
            <w:r w:rsidR="0017607A">
              <w:t xml:space="preserve"> </w:t>
            </w:r>
            <w:r w:rsidR="009F256F">
              <w:t xml:space="preserve">dabas liegums “Vidzemes akmeņainā jūrmala” un dabas liegums </w:t>
            </w:r>
            <w:r w:rsidR="0017607A">
              <w:t>“</w:t>
            </w:r>
            <w:proofErr w:type="spellStart"/>
            <w:r w:rsidR="0017607A">
              <w:t>Randu</w:t>
            </w:r>
            <w:proofErr w:type="spellEnd"/>
            <w:r w:rsidR="0017607A">
              <w:t xml:space="preserve"> p</w:t>
            </w:r>
            <w:r w:rsidR="000A409E">
              <w:t>ļavas”</w:t>
            </w:r>
            <w:r w:rsidR="00837542">
              <w:t xml:space="preserve">, kuriem </w:t>
            </w:r>
            <w:r w:rsidR="00A9190E">
              <w:t xml:space="preserve">pēc likuma 21. panta </w:t>
            </w:r>
            <w:r w:rsidR="004F2E71" w:rsidRPr="002D342D">
              <w:t xml:space="preserve">pēdējiem </w:t>
            </w:r>
            <w:r w:rsidR="00A664FB" w:rsidRPr="002D342D">
              <w:t>grozījumiem</w:t>
            </w:r>
            <w:r w:rsidR="002D342D">
              <w:t xml:space="preserve"> </w:t>
            </w:r>
            <w:r w:rsidR="002D342D">
              <w:rPr>
                <w:bCs/>
                <w:color w:val="000000" w:themeColor="text1"/>
              </w:rPr>
              <w:t>2003. gada 18. decembrī</w:t>
            </w:r>
            <w:r w:rsidR="00A664FB">
              <w:t xml:space="preserve"> tika izdoti individuālie aizsardzības un izmantošanas noteikumi, līdz ar to nosacījumi </w:t>
            </w:r>
            <w:r w:rsidR="00C64789">
              <w:t xml:space="preserve">(tai skaitā, zemes sadalei) </w:t>
            </w:r>
            <w:r w:rsidR="00A664FB">
              <w:t>dabas liegumu teritorij</w:t>
            </w:r>
            <w:r w:rsidR="00C64789">
              <w:t>ās</w:t>
            </w:r>
            <w:r w:rsidR="004F2E71">
              <w:t xml:space="preserve"> turpmāk</w:t>
            </w:r>
            <w:r w:rsidR="00C64789">
              <w:t xml:space="preserve"> nosakāmi tajos</w:t>
            </w:r>
            <w:r w:rsidR="004C230A">
              <w:t>.</w:t>
            </w:r>
          </w:p>
          <w:p w14:paraId="4880B163" w14:textId="6F501401" w:rsidR="00B13990" w:rsidRDefault="00B23051" w:rsidP="00D27D57">
            <w:pPr>
              <w:spacing w:after="60"/>
              <w:jc w:val="both"/>
            </w:pPr>
            <w:r w:rsidRPr="003771B9">
              <w:rPr>
                <w:color w:val="000000" w:themeColor="text1"/>
                <w:shd w:val="clear" w:color="auto" w:fill="FFFFFF"/>
              </w:rPr>
              <w:t>Ministru kabineta</w:t>
            </w:r>
            <w:r w:rsidR="00EF2E45">
              <w:rPr>
                <w:color w:val="000000" w:themeColor="text1"/>
                <w:shd w:val="clear" w:color="auto" w:fill="FFFFFF"/>
              </w:rPr>
              <w:t xml:space="preserve"> 2008. gada 7. jūlija noteikumu</w:t>
            </w:r>
            <w:r w:rsidR="00BE51B4">
              <w:rPr>
                <w:color w:val="000000" w:themeColor="text1"/>
                <w:shd w:val="clear" w:color="auto" w:fill="FFFFFF"/>
              </w:rPr>
              <w:t xml:space="preserve"> Nr. 512 “</w:t>
            </w:r>
            <w:r w:rsidRPr="003771B9">
              <w:rPr>
                <w:color w:val="000000" w:themeColor="text1"/>
                <w:shd w:val="clear" w:color="auto" w:fill="FFFFFF"/>
              </w:rPr>
              <w:t>Vidzemes akmeņainā jūrmala” individuālie aizsardzības un izmantošanas noteikumi”</w:t>
            </w:r>
            <w:r w:rsidR="004C230A">
              <w:rPr>
                <w:color w:val="000000" w:themeColor="text1"/>
                <w:shd w:val="clear" w:color="auto" w:fill="FFFFFF"/>
              </w:rPr>
              <w:t xml:space="preserve"> </w:t>
            </w:r>
            <w:r w:rsidR="00DC7D61">
              <w:rPr>
                <w:color w:val="000000" w:themeColor="text1"/>
                <w:shd w:val="clear" w:color="auto" w:fill="FFFFFF"/>
              </w:rPr>
              <w:t xml:space="preserve">(turpmāk </w:t>
            </w:r>
            <w:r w:rsidR="00EF6378" w:rsidRPr="00EF6378">
              <w:rPr>
                <w:color w:val="000000" w:themeColor="text1"/>
                <w:shd w:val="clear" w:color="auto" w:fill="FFFFFF"/>
              </w:rPr>
              <w:t>–</w:t>
            </w:r>
            <w:r w:rsidR="00DC7D61">
              <w:rPr>
                <w:color w:val="000000" w:themeColor="text1"/>
                <w:shd w:val="clear" w:color="auto" w:fill="FFFFFF"/>
              </w:rPr>
              <w:t xml:space="preserve"> </w:t>
            </w:r>
            <w:r w:rsidR="00DC7D61">
              <w:t xml:space="preserve">noteikumi Nr. 512) </w:t>
            </w:r>
            <w:r w:rsidR="00B359D7">
              <w:rPr>
                <w:color w:val="000000" w:themeColor="text1"/>
                <w:shd w:val="clear" w:color="auto" w:fill="FFFFFF"/>
              </w:rPr>
              <w:t>8.15. apakšpunkt</w:t>
            </w:r>
            <w:r w:rsidR="00A4465B">
              <w:rPr>
                <w:color w:val="000000" w:themeColor="text1"/>
                <w:shd w:val="clear" w:color="auto" w:fill="FFFFFF"/>
              </w:rPr>
              <w:t>ā</w:t>
            </w:r>
            <w:r w:rsidR="00B359D7">
              <w:rPr>
                <w:color w:val="000000" w:themeColor="text1"/>
                <w:shd w:val="clear" w:color="auto" w:fill="FFFFFF"/>
              </w:rPr>
              <w:t xml:space="preserve">, līdzīgi kā tobrīd </w:t>
            </w:r>
            <w:r w:rsidR="00A4465B">
              <w:rPr>
                <w:color w:val="000000" w:themeColor="text1"/>
                <w:shd w:val="clear" w:color="auto" w:fill="FFFFFF"/>
              </w:rPr>
              <w:t>spēk</w:t>
            </w:r>
            <w:r w:rsidR="00B10A05">
              <w:rPr>
                <w:color w:val="000000" w:themeColor="text1"/>
                <w:shd w:val="clear" w:color="auto" w:fill="FFFFFF"/>
              </w:rPr>
              <w:t>ā</w:t>
            </w:r>
            <w:r w:rsidR="00A4465B">
              <w:rPr>
                <w:color w:val="000000" w:themeColor="text1"/>
                <w:shd w:val="clear" w:color="auto" w:fill="FFFFFF"/>
              </w:rPr>
              <w:t xml:space="preserve"> eso</w:t>
            </w:r>
            <w:r w:rsidR="00B10A05">
              <w:rPr>
                <w:color w:val="000000" w:themeColor="text1"/>
                <w:shd w:val="clear" w:color="auto" w:fill="FFFFFF"/>
              </w:rPr>
              <w:t xml:space="preserve">šo </w:t>
            </w:r>
            <w:r w:rsidR="00B10A05" w:rsidRPr="000F6553">
              <w:rPr>
                <w:bCs/>
                <w:color w:val="000000" w:themeColor="text1"/>
              </w:rPr>
              <w:t>2003. gada 22. jūlija noteikum</w:t>
            </w:r>
            <w:r w:rsidR="00B10A05">
              <w:rPr>
                <w:bCs/>
                <w:color w:val="000000" w:themeColor="text1"/>
              </w:rPr>
              <w:t>u</w:t>
            </w:r>
            <w:r w:rsidR="00B10A05" w:rsidRPr="000F6553">
              <w:rPr>
                <w:bCs/>
                <w:color w:val="000000" w:themeColor="text1"/>
              </w:rPr>
              <w:t xml:space="preserve"> Nr. 415 “</w:t>
            </w:r>
            <w:r w:rsidR="00B10A05" w:rsidRPr="000F6553">
              <w:t xml:space="preserve"> Īpaši aizsargājamo dabas teritoriju vispārējie aizsardzības un izmantošanas noteikumi”</w:t>
            </w:r>
            <w:r w:rsidR="00B10A05">
              <w:t xml:space="preserve"> 16.24. apakšpunkt</w:t>
            </w:r>
            <w:r w:rsidR="0063281C">
              <w:t>ā</w:t>
            </w:r>
            <w:r w:rsidR="00A4465B">
              <w:t xml:space="preserve">, ārpus neitrālās zonas noteikts ierobežojums sadalīt zemes īpašumus zemes vienībās, kas mazākas par 10 hektāriem. </w:t>
            </w:r>
            <w:r w:rsidR="00682521">
              <w:t>Dabas lieguma</w:t>
            </w:r>
            <w:r w:rsidR="001E5A22">
              <w:t>m</w:t>
            </w:r>
            <w:r w:rsidR="00682521">
              <w:t xml:space="preserve"> “Vidzemes akmeņainā jūrmala” </w:t>
            </w:r>
            <w:r w:rsidR="001E5A22">
              <w:t xml:space="preserve">ir izstrādāts </w:t>
            </w:r>
            <w:r w:rsidR="00682521" w:rsidRPr="003771B9">
              <w:t>dabas aizsardzības plān</w:t>
            </w:r>
            <w:r w:rsidR="001E5A22">
              <w:t>s</w:t>
            </w:r>
            <w:r w:rsidR="00EF4E69">
              <w:t xml:space="preserve"> 2004. – 2014. gadam</w:t>
            </w:r>
            <w:r w:rsidR="00682521" w:rsidRPr="003771B9">
              <w:t xml:space="preserve"> </w:t>
            </w:r>
            <w:r w:rsidR="00682521">
              <w:t>(</w:t>
            </w:r>
            <w:r w:rsidR="00FE065D">
              <w:t>apstiprināts ar v</w:t>
            </w:r>
            <w:r w:rsidR="00EF4E69">
              <w:t xml:space="preserve">ides ministra 2004. gada 20. augusta rīkojumu Nr. 243 “Par dabas aizsardzības plānu apstiprināšanu”, darbības termiņš pagarināts līdz 2019. gada </w:t>
            </w:r>
            <w:r w:rsidR="00543E22">
              <w:t xml:space="preserve">31. decembrim </w:t>
            </w:r>
            <w:r w:rsidR="00EF4E69">
              <w:t xml:space="preserve">ar vides aizsardzības un reģionālās attīstības ministra </w:t>
            </w:r>
            <w:r w:rsidR="00543E22">
              <w:t>2016. gada 18. </w:t>
            </w:r>
            <w:r w:rsidR="00EF4E69">
              <w:t>februāra rīkojumu Nr. 24</w:t>
            </w:r>
            <w:r w:rsidR="007E21D5">
              <w:t xml:space="preserve"> “Par dabas aizsardzības plānu darbības termiņa pagarināšanu</w:t>
            </w:r>
            <w:r w:rsidR="00DA676D">
              <w:t>”</w:t>
            </w:r>
            <w:r w:rsidR="00EF4E69">
              <w:t>)</w:t>
            </w:r>
            <w:r w:rsidR="001E5A22">
              <w:t>. Dabas aizsardzības plānā</w:t>
            </w:r>
            <w:r w:rsidR="00EF4E69">
              <w:t xml:space="preserve"> </w:t>
            </w:r>
            <w:r w:rsidR="00682521" w:rsidRPr="003771B9">
              <w:t xml:space="preserve">kā viena no aktuālākajām problēmām dabas lieguma </w:t>
            </w:r>
            <w:r w:rsidR="00682521">
              <w:t xml:space="preserve">“Vidzemes akmeņainā jūrmala” </w:t>
            </w:r>
            <w:r w:rsidR="00682521" w:rsidRPr="003771B9">
              <w:t>teritorijā norādīta krasta noskalošanās atsevišķos posmos vētru izraisītas erozijas rezultātā, īpaši izceļot atsevišķus posmus, kur nākotnē jārēķinās ar vētru izraisītām sekām</w:t>
            </w:r>
            <w:r w:rsidR="00DD0CFB">
              <w:t>. Tādēļ m</w:t>
            </w:r>
            <w:r w:rsidR="00C74023">
              <w:t>inistrija izstrādājusi</w:t>
            </w:r>
            <w:r w:rsidR="00990FAC">
              <w:rPr>
                <w:bCs/>
                <w:color w:val="000000" w:themeColor="text1"/>
              </w:rPr>
              <w:t xml:space="preserve"> </w:t>
            </w:r>
            <w:r w:rsidR="00C74023" w:rsidRPr="003771B9">
              <w:rPr>
                <w:bCs/>
                <w:color w:val="000000" w:themeColor="text1"/>
              </w:rPr>
              <w:t xml:space="preserve">Ministru </w:t>
            </w:r>
            <w:r w:rsidR="00C74023" w:rsidRPr="003771B9">
              <w:rPr>
                <w:color w:val="000000" w:themeColor="text1"/>
                <w:shd w:val="clear" w:color="auto" w:fill="FFFFFF"/>
              </w:rPr>
              <w:t>kabineta noteikum</w:t>
            </w:r>
            <w:r w:rsidR="00C74023">
              <w:rPr>
                <w:color w:val="000000" w:themeColor="text1"/>
                <w:shd w:val="clear" w:color="auto" w:fill="FFFFFF"/>
              </w:rPr>
              <w:t>u</w:t>
            </w:r>
            <w:r w:rsidR="00C74023" w:rsidRPr="003771B9">
              <w:rPr>
                <w:color w:val="000000" w:themeColor="text1"/>
                <w:shd w:val="clear" w:color="auto" w:fill="FFFFFF"/>
              </w:rPr>
              <w:t xml:space="preserve"> projekt</w:t>
            </w:r>
            <w:r w:rsidR="00C74023">
              <w:rPr>
                <w:color w:val="000000" w:themeColor="text1"/>
                <w:shd w:val="clear" w:color="auto" w:fill="FFFFFF"/>
              </w:rPr>
              <w:t>u</w:t>
            </w:r>
            <w:r w:rsidR="00940E3B">
              <w:rPr>
                <w:color w:val="000000" w:themeColor="text1"/>
                <w:shd w:val="clear" w:color="auto" w:fill="FFFFFF"/>
              </w:rPr>
              <w:t xml:space="preserve"> “</w:t>
            </w:r>
            <w:r w:rsidR="00C74023" w:rsidRPr="003771B9">
              <w:rPr>
                <w:color w:val="000000" w:themeColor="text1"/>
                <w:shd w:val="clear" w:color="auto" w:fill="FFFFFF"/>
              </w:rPr>
              <w:t>Grozījumi Ministru kabineta 2008. gad</w:t>
            </w:r>
            <w:r w:rsidR="00940E3B">
              <w:rPr>
                <w:color w:val="000000" w:themeColor="text1"/>
                <w:shd w:val="clear" w:color="auto" w:fill="FFFFFF"/>
              </w:rPr>
              <w:t>a 7. jūlija noteikumos Nr. 512 “</w:t>
            </w:r>
            <w:r w:rsidR="00C74023" w:rsidRPr="003771B9">
              <w:rPr>
                <w:color w:val="000000" w:themeColor="text1"/>
                <w:shd w:val="clear" w:color="auto" w:fill="FFFFFF"/>
              </w:rPr>
              <w:t xml:space="preserve">Vidzemes akmeņainā jūrmala” individuālie aizsardzības un </w:t>
            </w:r>
            <w:r w:rsidR="00C74023" w:rsidRPr="003771B9">
              <w:rPr>
                <w:color w:val="000000" w:themeColor="text1"/>
                <w:shd w:val="clear" w:color="auto" w:fill="FFFFFF"/>
              </w:rPr>
              <w:lastRenderedPageBreak/>
              <w:t>izmantošanas noteikumi””</w:t>
            </w:r>
            <w:r w:rsidR="00C74023">
              <w:rPr>
                <w:color w:val="000000" w:themeColor="text1"/>
                <w:shd w:val="clear" w:color="auto" w:fill="FFFFFF"/>
              </w:rPr>
              <w:t xml:space="preserve"> (turpmāk – Grozījumi noteikumos Nr. 512), kas</w:t>
            </w:r>
            <w:r w:rsidR="00F40B70">
              <w:rPr>
                <w:color w:val="000000" w:themeColor="text1"/>
                <w:shd w:val="clear" w:color="auto" w:fill="FFFFFF"/>
              </w:rPr>
              <w:t xml:space="preserve"> citu starpā </w:t>
            </w:r>
            <w:r w:rsidR="00D27D57">
              <w:t xml:space="preserve">paredz precizēt 8.15. apakšpunktu, ka zemes sadales ierobežojums </w:t>
            </w:r>
            <w:r w:rsidR="00B13990" w:rsidRPr="003771B9">
              <w:rPr>
                <w:rFonts w:eastAsia="Calibri"/>
                <w:lang w:eastAsia="en-US"/>
              </w:rPr>
              <w:t xml:space="preserve">neattiecas uz zemes vienībām, kas atrodas ārpus krasta kāpu aizsargjoslas </w:t>
            </w:r>
            <w:r w:rsidR="0090234A">
              <w:rPr>
                <w:rFonts w:eastAsia="Calibri"/>
                <w:lang w:eastAsia="en-US"/>
              </w:rPr>
              <w:t>(ņemot vērā pašreiz</w:t>
            </w:r>
            <w:r w:rsidR="00834899">
              <w:rPr>
                <w:rFonts w:eastAsia="Calibri"/>
                <w:lang w:eastAsia="en-US"/>
              </w:rPr>
              <w:t>ējo likuma 21. pantā noteikto</w:t>
            </w:r>
            <w:r w:rsidR="0090234A">
              <w:rPr>
                <w:rFonts w:eastAsia="Calibri"/>
                <w:lang w:eastAsia="en-US"/>
              </w:rPr>
              <w:t xml:space="preserve">) </w:t>
            </w:r>
            <w:r w:rsidR="00B13990" w:rsidRPr="003771B9">
              <w:rPr>
                <w:rFonts w:eastAsia="Calibri"/>
                <w:lang w:eastAsia="en-US"/>
              </w:rPr>
              <w:t>un  kas tiek atdalītas</w:t>
            </w:r>
            <w:r w:rsidR="00D27D57">
              <w:rPr>
                <w:rFonts w:eastAsia="Calibri"/>
                <w:lang w:eastAsia="en-US"/>
              </w:rPr>
              <w:t xml:space="preserve"> noteikumu</w:t>
            </w:r>
            <w:r w:rsidR="00BB6909">
              <w:rPr>
                <w:rFonts w:eastAsia="Calibri"/>
                <w:lang w:eastAsia="en-US"/>
              </w:rPr>
              <w:t xml:space="preserve"> Nr. 512 8.19. </w:t>
            </w:r>
            <w:r w:rsidR="00B13990" w:rsidRPr="003771B9">
              <w:rPr>
                <w:rFonts w:eastAsia="Calibri"/>
                <w:lang w:eastAsia="en-US"/>
              </w:rPr>
              <w:t xml:space="preserve">apakšpunktā minētā ceļa, publiski pieejamu dabas tūrisma un izziņas infrastruktūras objektu būvniecībai vai inženierbūvju atjaunošanai un uzturēšanai. </w:t>
            </w:r>
            <w:r w:rsidR="006124D7">
              <w:t>N</w:t>
            </w:r>
            <w:r w:rsidR="00B13990" w:rsidRPr="003771B9">
              <w:t>oteikumi Nr. 512 pieļauj pašvaldības ceļa izbūvi 1. pielikumā norādītajā vietā. Lai izbūvētu</w:t>
            </w:r>
            <w:r w:rsidR="006124D7">
              <w:t xml:space="preserve"> un apsaimniekotu</w:t>
            </w:r>
            <w:r w:rsidR="00B13990" w:rsidRPr="003771B9">
              <w:t xml:space="preserve"> </w:t>
            </w:r>
            <w:r w:rsidR="006124D7">
              <w:t>ceļu</w:t>
            </w:r>
            <w:r w:rsidR="001A7DA0">
              <w:t>,</w:t>
            </w:r>
            <w:r w:rsidR="006124D7">
              <w:t xml:space="preserve"> nepieciešams izveidot jaunas</w:t>
            </w:r>
            <w:r w:rsidR="00B13990" w:rsidRPr="003771B9">
              <w:t xml:space="preserve"> zemes vienīb</w:t>
            </w:r>
            <w:r w:rsidR="006124D7">
              <w:t>as</w:t>
            </w:r>
            <w:r w:rsidR="00B13990" w:rsidRPr="003771B9">
              <w:t>, nodalot t</w:t>
            </w:r>
            <w:r w:rsidR="006124D7">
              <w:t>ā</w:t>
            </w:r>
            <w:r w:rsidR="00F9478A">
              <w:t>s</w:t>
            </w:r>
            <w:r w:rsidR="00B13990" w:rsidRPr="003771B9">
              <w:t xml:space="preserve"> no privātpersonu zemes vi</w:t>
            </w:r>
            <w:r w:rsidR="00915841">
              <w:t>enībām.</w:t>
            </w:r>
          </w:p>
          <w:p w14:paraId="28A8B989" w14:textId="353D2979" w:rsidR="00E55874" w:rsidRDefault="0026789F" w:rsidP="00D27D57">
            <w:pPr>
              <w:spacing w:after="60"/>
              <w:jc w:val="both"/>
            </w:pPr>
            <w:r>
              <w:t xml:space="preserve">Tāpat </w:t>
            </w:r>
            <w:r w:rsidR="00C471A3">
              <w:t>arī Ministru kabineta 200</w:t>
            </w:r>
            <w:r w:rsidR="00BA4CC4">
              <w:t>9. gada 10. februāra noteikumu Nr. 124 “Dabas lieguma “</w:t>
            </w:r>
            <w:proofErr w:type="spellStart"/>
            <w:r w:rsidR="00BA4CC4">
              <w:t>Randu</w:t>
            </w:r>
            <w:proofErr w:type="spellEnd"/>
            <w:r w:rsidR="00BA4CC4">
              <w:t xml:space="preserve"> pļavas”</w:t>
            </w:r>
            <w:r w:rsidR="00FC24B4">
              <w:t xml:space="preserve"> individuālie aizsardzības un izmantošanas noteikumi”</w:t>
            </w:r>
            <w:r w:rsidR="00BA4CC4">
              <w:t xml:space="preserve"> </w:t>
            </w:r>
            <w:r w:rsidR="00C471A3">
              <w:t xml:space="preserve">13.12. apakšpunktā </w:t>
            </w:r>
            <w:r w:rsidR="00FC24B4">
              <w:t>zemes vienību sadales ierobežojumam (ne mazāk par 10 h</w:t>
            </w:r>
            <w:r w:rsidR="003A290F">
              <w:t>ektāriem</w:t>
            </w:r>
            <w:r w:rsidR="00FC24B4">
              <w:t>)</w:t>
            </w:r>
            <w:r w:rsidR="00C471A3">
              <w:t xml:space="preserve"> </w:t>
            </w:r>
            <w:r w:rsidR="003A290F">
              <w:t xml:space="preserve">noteikts izņēmums </w:t>
            </w:r>
            <w:r w:rsidR="00C471A3">
              <w:t>infrastruktūras un inženierkomunikāciju būvniecībai vai uzturēšanai.</w:t>
            </w:r>
          </w:p>
          <w:p w14:paraId="53961420" w14:textId="20784675" w:rsidR="00984911" w:rsidRPr="00BF5CCE" w:rsidRDefault="00984911" w:rsidP="00D27D57">
            <w:pPr>
              <w:spacing w:after="60"/>
              <w:jc w:val="both"/>
            </w:pPr>
            <w:r w:rsidRPr="00BF5CCE">
              <w:t>Līdz ar to šobrīd likuma 21. pants ir daļēji pretrunā speciāl</w:t>
            </w:r>
            <w:r w:rsidR="001E5A22">
              <w:t>o tiesību normu saturošajiem</w:t>
            </w:r>
            <w:r w:rsidRPr="00BF5CCE">
              <w:t xml:space="preserve"> normatīvajiem aktiem – Aizsargjoslu likuma 36. pantam attiecībā uz zemes sadali krasta kāpu aizsargjoslā un dabas liegumu “Vidzemes akmeņainā jūrmala” un “</w:t>
            </w:r>
            <w:proofErr w:type="spellStart"/>
            <w:r w:rsidRPr="00BF5CCE">
              <w:t>Randu</w:t>
            </w:r>
            <w:proofErr w:type="spellEnd"/>
            <w:r w:rsidRPr="00BF5CCE">
              <w:t xml:space="preserve"> pļavas” individuālajiem aizsardzības un izmantošanas noteikumiem attiecībā uz zemes sadali dabas liegum</w:t>
            </w:r>
            <w:r w:rsidR="00C562EE">
              <w:t>u</w:t>
            </w:r>
            <w:r w:rsidRPr="00BF5CCE">
              <w:t xml:space="preserve"> teritorijās.</w:t>
            </w:r>
          </w:p>
          <w:p w14:paraId="3C3AB913" w14:textId="47C79F12" w:rsidR="008D0937" w:rsidRPr="00AD7D7E" w:rsidRDefault="00AD7D7E" w:rsidP="00D27D57">
            <w:pPr>
              <w:spacing w:after="60"/>
              <w:jc w:val="both"/>
            </w:pPr>
            <w:r w:rsidRPr="00BF5CCE">
              <w:t>Ņemot vērā iepriekšminēto,</w:t>
            </w:r>
            <w:r w:rsidR="00C46105" w:rsidRPr="00BF5CCE">
              <w:t xml:space="preserve"> likumā nav nepieciešams dublēt </w:t>
            </w:r>
            <w:r w:rsidR="00AB6DDC" w:rsidRPr="00BF5CCE">
              <w:t xml:space="preserve">tiesību </w:t>
            </w:r>
            <w:r w:rsidR="00C46105" w:rsidRPr="00BF5CCE">
              <w:t>normas, kas jau</w:t>
            </w:r>
            <w:r w:rsidR="00984911" w:rsidRPr="00BF5CCE">
              <w:t xml:space="preserve"> noteikt</w:t>
            </w:r>
            <w:r w:rsidR="002D3867" w:rsidRPr="00BF5CCE">
              <w:t>a</w:t>
            </w:r>
            <w:r w:rsidR="00984911" w:rsidRPr="00BF5CCE">
              <w:t>s</w:t>
            </w:r>
            <w:r w:rsidR="001E5A22" w:rsidRPr="00BF5CCE">
              <w:t xml:space="preserve"> speciāl</w:t>
            </w:r>
            <w:r w:rsidR="001E5A22">
              <w:t>o tiesību normu saturošajos</w:t>
            </w:r>
            <w:r w:rsidR="001E5A22" w:rsidRPr="00BF5CCE">
              <w:t xml:space="preserve"> </w:t>
            </w:r>
            <w:r w:rsidR="00C42C03" w:rsidRPr="00BF5CCE">
              <w:t xml:space="preserve"> </w:t>
            </w:r>
            <w:r w:rsidR="00984911" w:rsidRPr="00BF5CCE">
              <w:t>normatīvajos aktos</w:t>
            </w:r>
            <w:r w:rsidR="00C42C03" w:rsidRPr="00BF5CCE">
              <w:t>, tādēļ likumprojekts</w:t>
            </w:r>
            <w:r w:rsidR="00940E3B">
              <w:t xml:space="preserve"> paredz</w:t>
            </w:r>
            <w:r w:rsidR="00C42C03" w:rsidRPr="00BF5CCE">
              <w:t xml:space="preserve"> svītro</w:t>
            </w:r>
            <w:r w:rsidR="00940E3B">
              <w:t>t</w:t>
            </w:r>
            <w:r w:rsidR="00C42C03" w:rsidRPr="00BF5CCE">
              <w:t xml:space="preserve"> likuma 21. pantu.</w:t>
            </w:r>
          </w:p>
          <w:p w14:paraId="2B0DC760" w14:textId="3D4AECBF" w:rsidR="00DA4C23" w:rsidRDefault="00935351" w:rsidP="00230BFA">
            <w:pPr>
              <w:spacing w:after="60"/>
              <w:jc w:val="both"/>
              <w:rPr>
                <w:rFonts w:eastAsia="Calibri"/>
                <w:lang w:eastAsia="en-US"/>
              </w:rPr>
            </w:pPr>
            <w:r>
              <w:rPr>
                <w:rFonts w:eastAsia="Calibri"/>
                <w:lang w:eastAsia="en-US"/>
              </w:rPr>
              <w:t xml:space="preserve">2. </w:t>
            </w:r>
            <w:r w:rsidR="0021289B">
              <w:t> </w:t>
            </w:r>
            <w:r w:rsidR="004231E2">
              <w:t>Likuma 3.</w:t>
            </w:r>
            <w:r w:rsidR="00495494">
              <w:t> </w:t>
            </w:r>
            <w:r w:rsidR="004231E2">
              <w:t xml:space="preserve">pantā kā viens no </w:t>
            </w:r>
            <w:r w:rsidR="002C1BA9">
              <w:t>ZBR</w:t>
            </w:r>
            <w:r w:rsidR="004231E2">
              <w:t xml:space="preserve"> mērķiem ir noteikta kultūras vērtību saglabāšana, taču tā nav tālāk minēta </w:t>
            </w:r>
            <w:r w:rsidR="00DB48DF">
              <w:t>l</w:t>
            </w:r>
            <w:r w:rsidR="004231E2">
              <w:t>ikuma 4.</w:t>
            </w:r>
            <w:r w:rsidR="002C1BA9">
              <w:t> </w:t>
            </w:r>
            <w:r w:rsidR="004231E2">
              <w:t xml:space="preserve">pantā pie </w:t>
            </w:r>
            <w:r w:rsidR="002C1BA9">
              <w:t>ZBR</w:t>
            </w:r>
            <w:r w:rsidR="004231E2">
              <w:t xml:space="preserve"> galvenajiem uzdevumiem atšķirībā no pārējiem </w:t>
            </w:r>
            <w:r w:rsidR="002C1BA9">
              <w:t>l</w:t>
            </w:r>
            <w:r w:rsidR="004231E2">
              <w:t>ikuma 3.</w:t>
            </w:r>
            <w:r w:rsidR="002C1BA9">
              <w:t> </w:t>
            </w:r>
            <w:r w:rsidR="004231E2">
              <w:t>pantā minētajiem mērķiem</w:t>
            </w:r>
            <w:r w:rsidR="00772898" w:rsidRPr="00B30BD4">
              <w:t xml:space="preserve">. </w:t>
            </w:r>
            <w:r w:rsidR="00B30BD4" w:rsidRPr="00B30BD4">
              <w:t>L</w:t>
            </w:r>
            <w:r w:rsidR="00772898" w:rsidRPr="00B30BD4">
              <w:t>i</w:t>
            </w:r>
            <w:r w:rsidR="005F3F52">
              <w:t>kuma</w:t>
            </w:r>
            <w:r w:rsidR="004231E2" w:rsidRPr="00B30BD4">
              <w:t xml:space="preserve"> </w:t>
            </w:r>
            <w:r w:rsidR="00772898" w:rsidRPr="00B30BD4">
              <w:t>3. </w:t>
            </w:r>
            <w:r w:rsidR="004231E2" w:rsidRPr="00B30BD4">
              <w:t>pant</w:t>
            </w:r>
            <w:r w:rsidR="005F3F52">
              <w:t>s</w:t>
            </w:r>
            <w:r w:rsidR="00772898" w:rsidRPr="00B30BD4">
              <w:t xml:space="preserve"> </w:t>
            </w:r>
            <w:r w:rsidR="004231E2" w:rsidRPr="00B30BD4">
              <w:t>notei</w:t>
            </w:r>
            <w:r w:rsidR="00772898" w:rsidRPr="00B30BD4">
              <w:t>c</w:t>
            </w:r>
            <w:r w:rsidR="004231E2" w:rsidRPr="00B30BD4">
              <w:t>, ka starp visiem mērķiem ir sasniedzams līdzsvars – dabas daudzveidības aizsardzībā, ekonomiskās attīstības veicināšanā un kultūras vērtību saglabāšanā</w:t>
            </w:r>
            <w:r w:rsidR="008B547E">
              <w:t>.</w:t>
            </w:r>
            <w:r w:rsidR="00772898" w:rsidRPr="00B30BD4">
              <w:t xml:space="preserve"> </w:t>
            </w:r>
            <w:r w:rsidR="008B547E">
              <w:t>L</w:t>
            </w:r>
            <w:r w:rsidR="00772898">
              <w:t>ikumprojekta 1. pan</w:t>
            </w:r>
            <w:r w:rsidR="001D421C">
              <w:t>ts</w:t>
            </w:r>
            <w:r w:rsidR="008B547E">
              <w:t>,</w:t>
            </w:r>
            <w:r w:rsidR="008B547E" w:rsidRPr="00B30BD4">
              <w:t xml:space="preserve"> papildin</w:t>
            </w:r>
            <w:r w:rsidR="008B547E">
              <w:t>ot</w:t>
            </w:r>
            <w:r w:rsidR="008B547E" w:rsidRPr="00B30BD4">
              <w:t xml:space="preserve"> likuma 4. pantu</w:t>
            </w:r>
            <w:r w:rsidR="008B547E">
              <w:t>,</w:t>
            </w:r>
            <w:r w:rsidR="008B547E" w:rsidRPr="00B30BD4">
              <w:t xml:space="preserve"> </w:t>
            </w:r>
            <w:r w:rsidR="00772898">
              <w:t xml:space="preserve">veicinās tiesisko skaidrību, nodrošinot </w:t>
            </w:r>
            <w:r w:rsidR="00772898" w:rsidRPr="00772898">
              <w:t>ZBR</w:t>
            </w:r>
            <w:r w:rsidR="00772898">
              <w:t xml:space="preserve"> esošo kultūras v</w:t>
            </w:r>
            <w:r w:rsidR="00DB05FC">
              <w:t>ērtību saglabāšanu, uzsverot to</w:t>
            </w:r>
            <w:r w:rsidR="00772898">
              <w:t xml:space="preserve"> kā vienu no ZBR galvenajiem uzdevumiem. </w:t>
            </w:r>
          </w:p>
          <w:p w14:paraId="76B165A2" w14:textId="3AB2F4EC" w:rsidR="00935351" w:rsidRDefault="00B5573A" w:rsidP="00230BFA">
            <w:pPr>
              <w:spacing w:after="60"/>
              <w:jc w:val="both"/>
            </w:pPr>
            <w:r>
              <w:t>3</w:t>
            </w:r>
            <w:r w:rsidR="004231E2">
              <w:t>. </w:t>
            </w:r>
            <w:r w:rsidR="00304530">
              <w:t xml:space="preserve">Likuma </w:t>
            </w:r>
            <w:r w:rsidR="00BE38C6">
              <w:t xml:space="preserve">8. pantā tiek </w:t>
            </w:r>
            <w:r w:rsidR="0005624E">
              <w:t>paredzēta</w:t>
            </w:r>
            <w:r w:rsidR="00BE38C6">
              <w:t xml:space="preserve"> ZBR konsultatīvās padomes izveidošana un</w:t>
            </w:r>
            <w:r w:rsidR="00166D84">
              <w:t xml:space="preserve"> noteikts</w:t>
            </w:r>
            <w:r w:rsidR="00BE38C6">
              <w:t xml:space="preserve"> tās sast</w:t>
            </w:r>
            <w:r w:rsidR="00A00863">
              <w:t>āvs</w:t>
            </w:r>
            <w:r w:rsidR="007912F2">
              <w:t>, kuras skaitā ir</w:t>
            </w:r>
            <w:r w:rsidR="00BE38C6">
              <w:t xml:space="preserve"> trīs pārstāvji no biedrībām vai nodibinājumiem, kuru darbība saistīta ar vides aizsardzību vai vides izglītību</w:t>
            </w:r>
            <w:r w:rsidR="00A00863">
              <w:t xml:space="preserve">, </w:t>
            </w:r>
            <w:r w:rsidR="00CD5AB6">
              <w:t>šos pārstāvjus</w:t>
            </w:r>
            <w:r w:rsidR="00A00863">
              <w:t xml:space="preserve"> izvirz</w:t>
            </w:r>
            <w:r w:rsidR="00CD5AB6">
              <w:t>ot</w:t>
            </w:r>
            <w:r w:rsidR="00A00863">
              <w:t xml:space="preserve"> nevalstisko organizāciju forumā. </w:t>
            </w:r>
            <w:r w:rsidR="00935351">
              <w:t>Praksē nevalstisko organizāciju foruma rīkošana</w:t>
            </w:r>
            <w:r w:rsidR="00CD5AB6">
              <w:t>s lietderīgums nav attaisnojies,</w:t>
            </w:r>
            <w:r w:rsidR="00935351">
              <w:t xml:space="preserve"> </w:t>
            </w:r>
            <w:r w:rsidR="00CD5AB6">
              <w:t>l</w:t>
            </w:r>
            <w:r w:rsidR="00935351">
              <w:t>īdz ar to pašu biedrību vai nodibinājumu izvirzīto pār</w:t>
            </w:r>
            <w:r w:rsidR="0046485C">
              <w:t>stāvju nominēšana ir pietiekama</w:t>
            </w:r>
            <w:r w:rsidR="00CD5AB6">
              <w:t>. Tādēļ</w:t>
            </w:r>
            <w:r w:rsidR="00350F6F">
              <w:t xml:space="preserve"> likuma 8. panta 3. punktā </w:t>
            </w:r>
            <w:r w:rsidR="00B809F9">
              <w:t>ar</w:t>
            </w:r>
            <w:r w:rsidR="00CD5AB6">
              <w:t xml:space="preserve"> likumprojekta 2. pantu tiek </w:t>
            </w:r>
            <w:r w:rsidR="00350F6F">
              <w:t>svītro</w:t>
            </w:r>
            <w:r w:rsidR="00CD5AB6">
              <w:t>ts</w:t>
            </w:r>
            <w:r w:rsidR="00350F6F">
              <w:t xml:space="preserve"> </w:t>
            </w:r>
            <w:r w:rsidR="00CD5AB6">
              <w:t>otrais teikums.</w:t>
            </w:r>
          </w:p>
          <w:p w14:paraId="131C6BAA" w14:textId="391A59EE" w:rsidR="00CF08FA" w:rsidRDefault="00942956" w:rsidP="00230BFA">
            <w:pPr>
              <w:spacing w:after="60"/>
              <w:jc w:val="both"/>
            </w:pPr>
            <w:r>
              <w:t>4</w:t>
            </w:r>
            <w:r w:rsidR="005E1C1C">
              <w:t>. </w:t>
            </w:r>
            <w:r w:rsidR="00544151">
              <w:t>Likuma 13. pantā noteikts ainavu aizsardz</w:t>
            </w:r>
            <w:r w:rsidR="009339AD">
              <w:t xml:space="preserve">ības zonas </w:t>
            </w:r>
            <w:r w:rsidR="00D22CAD">
              <w:t xml:space="preserve">izveidošanas </w:t>
            </w:r>
            <w:r w:rsidR="00544151">
              <w:t>mērķis</w:t>
            </w:r>
            <w:r w:rsidR="00CE47B7">
              <w:t xml:space="preserve"> –</w:t>
            </w:r>
            <w:r w:rsidR="00D76DBE">
              <w:t xml:space="preserve"> saglabāt Ziemeļvidzemei raksturīgo kultūrvides ainavu, tūrisma un atpūtas resursus un samazinātu antropogēno ietekmi uz dabas liegumiem, vienlaikus veicinot </w:t>
            </w:r>
            <w:r w:rsidR="00D76DBE">
              <w:lastRenderedPageBreak/>
              <w:t>ilgtspējīgu teritorijas attīstību un sabalansētu dabas resursu izmantošanu</w:t>
            </w:r>
            <w:r w:rsidR="00544151">
              <w:t>.</w:t>
            </w:r>
            <w:r w:rsidR="001925AC">
              <w:t xml:space="preserve"> </w:t>
            </w:r>
            <w:r w:rsidR="005168F1">
              <w:t>Šobrī</w:t>
            </w:r>
            <w:r w:rsidR="002B3798">
              <w:t>d</w:t>
            </w:r>
            <w:r w:rsidR="005168F1">
              <w:t xml:space="preserve"> pantā minētais aizsargājamo objektu, vērtību uzskaitījums ir nepilnīgs, </w:t>
            </w:r>
            <w:r w:rsidR="001925AC" w:rsidRPr="001925AC">
              <w:t xml:space="preserve">jo </w:t>
            </w:r>
            <w:r w:rsidR="002B3798">
              <w:t xml:space="preserve">atbilstoši likuma 10. pantam </w:t>
            </w:r>
            <w:r w:rsidR="005168F1">
              <w:t>ZBR</w:t>
            </w:r>
            <w:r w:rsidR="001925AC" w:rsidRPr="001925AC">
              <w:t xml:space="preserve"> teritorijā var izveidot arī citu kategoriju īpaši aizsargājamās dabas teritorijas, tieši nenosakot, ka tie ir </w:t>
            </w:r>
            <w:r w:rsidR="005168F1">
              <w:t xml:space="preserve">tikai </w:t>
            </w:r>
            <w:r w:rsidR="001925AC" w:rsidRPr="001925AC">
              <w:t>dabas liegumi. Tā kā ainavu aizsardzības zona ir ļoti plaša, līdz ar to arī tās izveides mērķis</w:t>
            </w:r>
            <w:r w:rsidR="0057019B">
              <w:t xml:space="preserve"> ar likumprojekta 3. pantu</w:t>
            </w:r>
            <w:r w:rsidR="001925AC" w:rsidRPr="001925AC">
              <w:t xml:space="preserve"> </w:t>
            </w:r>
            <w:r w:rsidR="0057019B">
              <w:t>tiek definēts</w:t>
            </w:r>
            <w:r w:rsidR="001925AC" w:rsidRPr="001925AC">
              <w:t xml:space="preserve"> plašāk – antropogēnās ietekmes samazināšana uz Baltijas jūras un Rīgas jūras līča piekrasti, Salacas upes baseinu</w:t>
            </w:r>
            <w:r w:rsidR="00D5214A">
              <w:t xml:space="preserve"> (kas aptver lielākās upes –</w:t>
            </w:r>
            <w:r w:rsidR="001925AC" w:rsidRPr="001925AC">
              <w:t xml:space="preserve"> Salacu, Rūju, Sedu, Briedi, Svētupi un Burtnieku ezeru) un izveidotajām citu kategoriju īpaši aizsargājamām dabas teritorijām.</w:t>
            </w:r>
          </w:p>
          <w:p w14:paraId="508364B7" w14:textId="53E67860" w:rsidR="00DA4C23" w:rsidRPr="004C69F0" w:rsidRDefault="00942956" w:rsidP="002C61B3">
            <w:pPr>
              <w:spacing w:after="60"/>
              <w:jc w:val="both"/>
            </w:pPr>
            <w:r>
              <w:t>5. </w:t>
            </w:r>
            <w:r w:rsidR="00D70573" w:rsidRPr="00D70573">
              <w:t>Likuma 15.</w:t>
            </w:r>
            <w:r w:rsidR="00B17E68">
              <w:t> </w:t>
            </w:r>
            <w:r w:rsidR="00D70573" w:rsidRPr="00D70573">
              <w:t xml:space="preserve">pantā ir noteikts, ka </w:t>
            </w:r>
            <w:r w:rsidR="00933BD4">
              <w:t>ZBR</w:t>
            </w:r>
            <w:r w:rsidR="00D70573" w:rsidRPr="00D70573">
              <w:t xml:space="preserve"> ainavu aizsardzības zonā un neitrālajā zonā īpašuma lietošanas tiesību aprobežojumus nosaka Ministru kabineta 2011.</w:t>
            </w:r>
            <w:r w:rsidR="00C76616">
              <w:t> </w:t>
            </w:r>
            <w:r w:rsidR="00D70573" w:rsidRPr="00D70573">
              <w:t>gada 19.</w:t>
            </w:r>
            <w:r w:rsidR="00C76616">
              <w:t> </w:t>
            </w:r>
            <w:r w:rsidR="00D70573" w:rsidRPr="00D70573">
              <w:t>aprīļa noteikumi Nr.</w:t>
            </w:r>
            <w:r w:rsidR="00C76616">
              <w:t> </w:t>
            </w:r>
            <w:r w:rsidR="00D70573" w:rsidRPr="00D70573">
              <w:t>303 “Ziemeļv</w:t>
            </w:r>
            <w:r w:rsidR="00D70573">
              <w:t>i</w:t>
            </w:r>
            <w:r w:rsidR="00D70573" w:rsidRPr="00D70573">
              <w:t>dzemes biosfēras rezervāta individuālie aizsardzības un izmantošanas noteikumi”</w:t>
            </w:r>
            <w:r w:rsidR="00933BD4">
              <w:t xml:space="preserve"> (turpmāk – ZBR individuālie noteikumi)</w:t>
            </w:r>
            <w:r w:rsidR="00D70573" w:rsidRPr="00D70573">
              <w:t>.</w:t>
            </w:r>
            <w:r w:rsidR="00D70573">
              <w:t xml:space="preserve">  </w:t>
            </w:r>
            <w:r w:rsidR="00D70573" w:rsidRPr="00D70573">
              <w:t>Likuma 10.</w:t>
            </w:r>
            <w:r w:rsidR="00B50FE8">
              <w:t> </w:t>
            </w:r>
            <w:r w:rsidR="00D70573" w:rsidRPr="00D70573">
              <w:t>pantā ir ietverta atruna</w:t>
            </w:r>
            <w:r w:rsidR="007174C6">
              <w:t>,</w:t>
            </w:r>
            <w:r w:rsidR="00D70573" w:rsidRPr="00D70573">
              <w:t xml:space="preserve"> ka </w:t>
            </w:r>
            <w:r w:rsidR="00265F6E">
              <w:t>ZBR</w:t>
            </w:r>
            <w:r w:rsidR="00D70573" w:rsidRPr="00D70573">
              <w:t xml:space="preserve"> teritorijā var izveidot arī citu kategoriju īpaši aizsargājamās dabas teritorijas. </w:t>
            </w:r>
            <w:r w:rsidR="00265F6E">
              <w:t>ZBR</w:t>
            </w:r>
            <w:r w:rsidR="00D70573" w:rsidRPr="00D70573">
              <w:t xml:space="preserve"> ir izveidoti 25 dabas liegumi (Augstroze, Burgas pļavas, Burtnieku ezera pļavas, Dūņezers, Dzērves purvs, Dziļezers un </w:t>
            </w:r>
            <w:proofErr w:type="spellStart"/>
            <w:r w:rsidR="00D70573" w:rsidRPr="00D70573">
              <w:t>Riebezers</w:t>
            </w:r>
            <w:proofErr w:type="spellEnd"/>
            <w:r w:rsidR="00D70573" w:rsidRPr="00D70573">
              <w:t xml:space="preserve">, Kalna purvs, </w:t>
            </w:r>
            <w:proofErr w:type="spellStart"/>
            <w:r w:rsidR="00D70573" w:rsidRPr="00D70573">
              <w:t>Karateri</w:t>
            </w:r>
            <w:proofErr w:type="spellEnd"/>
            <w:r w:rsidR="00D70573" w:rsidRPr="00D70573">
              <w:t xml:space="preserve">, Kārķu purvs, </w:t>
            </w:r>
            <w:proofErr w:type="spellStart"/>
            <w:r w:rsidR="00D70573" w:rsidRPr="00D70573">
              <w:t>Klagatu</w:t>
            </w:r>
            <w:proofErr w:type="spellEnd"/>
            <w:r w:rsidR="00D70573" w:rsidRPr="00D70573">
              <w:t xml:space="preserve"> purvs, </w:t>
            </w:r>
            <w:proofErr w:type="spellStart"/>
            <w:r w:rsidR="00D70573" w:rsidRPr="00D70573">
              <w:t>Lielpurvs</w:t>
            </w:r>
            <w:proofErr w:type="spellEnd"/>
            <w:r w:rsidR="00D70573" w:rsidRPr="00D70573">
              <w:t xml:space="preserve">, </w:t>
            </w:r>
            <w:proofErr w:type="spellStart"/>
            <w:r w:rsidR="00D70573" w:rsidRPr="00D70573">
              <w:t>Maizezers</w:t>
            </w:r>
            <w:proofErr w:type="spellEnd"/>
            <w:r w:rsidR="00D70573" w:rsidRPr="00D70573">
              <w:t>, Mērnieku dumbrāji, Niedrāju–</w:t>
            </w:r>
            <w:proofErr w:type="spellStart"/>
            <w:r w:rsidR="00D70573" w:rsidRPr="00D70573">
              <w:t>Pilkas</w:t>
            </w:r>
            <w:proofErr w:type="spellEnd"/>
            <w:r w:rsidR="00D70573" w:rsidRPr="00D70573">
              <w:t xml:space="preserve"> purvs, </w:t>
            </w:r>
            <w:proofErr w:type="spellStart"/>
            <w:r w:rsidR="00D70573" w:rsidRPr="00D70573">
              <w:t>Oleru</w:t>
            </w:r>
            <w:proofErr w:type="spellEnd"/>
            <w:r w:rsidR="00D70573" w:rsidRPr="00D70573">
              <w:t xml:space="preserve"> purvs, Purgaiļu purvs, </w:t>
            </w:r>
            <w:proofErr w:type="spellStart"/>
            <w:r w:rsidR="00D70573" w:rsidRPr="00D70573">
              <w:t>Randu</w:t>
            </w:r>
            <w:proofErr w:type="spellEnd"/>
            <w:r w:rsidR="00D70573" w:rsidRPr="00D70573">
              <w:t xml:space="preserve"> pļavas, Rūjas paliene, Sedas purvs, Ungurpils meži, </w:t>
            </w:r>
            <w:proofErr w:type="spellStart"/>
            <w:r w:rsidR="00D70573" w:rsidRPr="00D70573">
              <w:t>Vidusburtnieks</w:t>
            </w:r>
            <w:proofErr w:type="spellEnd"/>
            <w:r w:rsidR="00D70573" w:rsidRPr="00D70573">
              <w:t xml:space="preserve">, Vidzemes akmeņainā jūrmala, Vitrupes ieleja, </w:t>
            </w:r>
            <w:r w:rsidR="002C61B3">
              <w:t>Ziemeļu purvi, Zilaiskalns) un viens</w:t>
            </w:r>
            <w:r w:rsidR="00D70573" w:rsidRPr="00D70573">
              <w:t xml:space="preserve"> dabas parks (Salacas upes ieleja). Skaidrākai tiesību normu piemērošanai saistībā ar īpašumam noteikto apgrūtinājumu reģistrēšanu, nepieciešams Likuma 15.</w:t>
            </w:r>
            <w:r w:rsidR="00102E8E">
              <w:t> </w:t>
            </w:r>
            <w:r w:rsidR="00D70573" w:rsidRPr="00D70573">
              <w:t xml:space="preserve">pantu papildināt ar atrunu, ka īpašuma lietošanas tiesību aprobežojumus šajās teritorijās nosaka šo teritoriju individuālie aizsardzības un izmantošanas noteikumi vai īpaši aizsargājamo dabas teritoriju vispārīgie aizsardzības un izmantošanas noteikumi, nevis tikai </w:t>
            </w:r>
            <w:r w:rsidR="0045462E">
              <w:t>ZBR</w:t>
            </w:r>
            <w:r w:rsidR="00D70573" w:rsidRPr="00D70573">
              <w:t xml:space="preserve"> individuālie noteikumi, kā tas izriet no šī brīža </w:t>
            </w:r>
            <w:r w:rsidR="0045462E">
              <w:t>l</w:t>
            </w:r>
            <w:r w:rsidR="00D70573" w:rsidRPr="00D70573">
              <w:t xml:space="preserve">ikuma </w:t>
            </w:r>
            <w:r w:rsidR="00BB6175">
              <w:t>15.</w:t>
            </w:r>
            <w:r w:rsidR="009E68A5">
              <w:t> </w:t>
            </w:r>
            <w:r w:rsidR="00BB6175">
              <w:t xml:space="preserve">panta </w:t>
            </w:r>
            <w:r w:rsidR="00D70573" w:rsidRPr="00D70573">
              <w:t>redakcijas.</w:t>
            </w:r>
          </w:p>
        </w:tc>
      </w:tr>
      <w:tr w:rsidR="0095561D" w:rsidRPr="003771B9" w14:paraId="05D01CC8" w14:textId="77777777" w:rsidTr="00C97D0F">
        <w:trPr>
          <w:trHeight w:val="656"/>
        </w:trPr>
        <w:tc>
          <w:tcPr>
            <w:tcW w:w="224" w:type="pct"/>
            <w:tcBorders>
              <w:top w:val="single" w:sz="6" w:space="0" w:color="auto"/>
              <w:left w:val="single" w:sz="6" w:space="0" w:color="auto"/>
              <w:bottom w:val="single" w:sz="6" w:space="0" w:color="auto"/>
              <w:right w:val="single" w:sz="6" w:space="0" w:color="auto"/>
            </w:tcBorders>
          </w:tcPr>
          <w:p w14:paraId="46A07306" w14:textId="03BC9580" w:rsidR="0095561D" w:rsidRPr="003771B9" w:rsidRDefault="00546D03" w:rsidP="008E5615">
            <w:pPr>
              <w:tabs>
                <w:tab w:val="left" w:pos="720"/>
                <w:tab w:val="center" w:pos="4153"/>
                <w:tab w:val="right" w:pos="8306"/>
              </w:tabs>
              <w:spacing w:before="100" w:beforeAutospacing="1" w:after="100" w:afterAutospacing="1"/>
            </w:pPr>
            <w:r w:rsidRPr="003771B9">
              <w:lastRenderedPageBreak/>
              <w:t>3</w:t>
            </w:r>
            <w:r w:rsidR="0095561D" w:rsidRPr="003771B9">
              <w:t>.</w:t>
            </w:r>
          </w:p>
        </w:tc>
        <w:tc>
          <w:tcPr>
            <w:tcW w:w="1102" w:type="pct"/>
            <w:tcBorders>
              <w:top w:val="single" w:sz="6" w:space="0" w:color="auto"/>
              <w:left w:val="single" w:sz="6" w:space="0" w:color="auto"/>
              <w:bottom w:val="single" w:sz="6" w:space="0" w:color="auto"/>
              <w:right w:val="single" w:sz="6" w:space="0" w:color="auto"/>
            </w:tcBorders>
          </w:tcPr>
          <w:p w14:paraId="146977F6" w14:textId="2770FA67" w:rsidR="0095561D" w:rsidRPr="003771B9" w:rsidRDefault="00F224A8" w:rsidP="00F224A8">
            <w:pPr>
              <w:tabs>
                <w:tab w:val="left" w:pos="25"/>
                <w:tab w:val="center" w:pos="4153"/>
                <w:tab w:val="right" w:pos="8306"/>
              </w:tabs>
              <w:spacing w:before="100" w:beforeAutospacing="1" w:after="100" w:afterAutospacing="1"/>
              <w:jc w:val="both"/>
            </w:pPr>
            <w:r w:rsidRPr="003771B9">
              <w:tab/>
              <w:t>Projekta izstrādē iesaistītās institūcijas un publiskas personas kapitālsabiedrības</w:t>
            </w:r>
          </w:p>
        </w:tc>
        <w:tc>
          <w:tcPr>
            <w:tcW w:w="3674" w:type="pct"/>
            <w:tcBorders>
              <w:top w:val="single" w:sz="6" w:space="0" w:color="auto"/>
              <w:left w:val="single" w:sz="6" w:space="0" w:color="auto"/>
              <w:bottom w:val="single" w:sz="6" w:space="0" w:color="auto"/>
              <w:right w:val="single" w:sz="6" w:space="0" w:color="auto"/>
            </w:tcBorders>
          </w:tcPr>
          <w:p w14:paraId="2D2BD67C" w14:textId="2450EAFE" w:rsidR="00746376" w:rsidRPr="003771B9" w:rsidRDefault="008C6BFF" w:rsidP="00F438E4">
            <w:pPr>
              <w:jc w:val="both"/>
            </w:pPr>
            <w:r w:rsidRPr="003771B9">
              <w:t>Ministrija</w:t>
            </w:r>
            <w:r w:rsidR="00746376" w:rsidRPr="003771B9">
              <w:t xml:space="preserve">, </w:t>
            </w:r>
            <w:r w:rsidR="004118DF">
              <w:t xml:space="preserve">Dabas aizsardzības </w:t>
            </w:r>
            <w:r w:rsidR="00F438E4">
              <w:t>p</w:t>
            </w:r>
            <w:r w:rsidR="00746376" w:rsidRPr="003771B9">
              <w:t>ārvalde</w:t>
            </w:r>
            <w:r w:rsidR="00895765" w:rsidRPr="003771B9">
              <w:t>.</w:t>
            </w:r>
          </w:p>
        </w:tc>
      </w:tr>
      <w:tr w:rsidR="0095561D" w:rsidRPr="003771B9" w14:paraId="662368B0" w14:textId="77777777" w:rsidTr="00C97D0F">
        <w:trPr>
          <w:trHeight w:val="451"/>
        </w:trPr>
        <w:tc>
          <w:tcPr>
            <w:tcW w:w="224" w:type="pct"/>
            <w:tcBorders>
              <w:top w:val="single" w:sz="6" w:space="0" w:color="auto"/>
              <w:left w:val="single" w:sz="6" w:space="0" w:color="auto"/>
              <w:bottom w:val="single" w:sz="6" w:space="0" w:color="auto"/>
              <w:right w:val="single" w:sz="6" w:space="0" w:color="auto"/>
            </w:tcBorders>
          </w:tcPr>
          <w:p w14:paraId="1BECCDF2" w14:textId="77777777" w:rsidR="0095561D" w:rsidRPr="003771B9" w:rsidRDefault="00A177D5" w:rsidP="008E5615">
            <w:pPr>
              <w:tabs>
                <w:tab w:val="left" w:pos="720"/>
                <w:tab w:val="center" w:pos="4153"/>
                <w:tab w:val="right" w:pos="8306"/>
              </w:tabs>
              <w:spacing w:before="100" w:beforeAutospacing="1" w:after="100" w:afterAutospacing="1"/>
            </w:pPr>
            <w:r w:rsidRPr="003771B9">
              <w:t>4</w:t>
            </w:r>
            <w:r w:rsidR="0095561D" w:rsidRPr="003771B9">
              <w:t>.</w:t>
            </w:r>
          </w:p>
        </w:tc>
        <w:tc>
          <w:tcPr>
            <w:tcW w:w="1102" w:type="pct"/>
            <w:tcBorders>
              <w:top w:val="single" w:sz="6" w:space="0" w:color="auto"/>
              <w:left w:val="single" w:sz="6" w:space="0" w:color="auto"/>
              <w:bottom w:val="single" w:sz="6" w:space="0" w:color="auto"/>
              <w:right w:val="single" w:sz="6" w:space="0" w:color="auto"/>
            </w:tcBorders>
          </w:tcPr>
          <w:p w14:paraId="66A5739C" w14:textId="77777777" w:rsidR="0095561D" w:rsidRPr="003771B9" w:rsidRDefault="0095561D" w:rsidP="008E5615">
            <w:pPr>
              <w:tabs>
                <w:tab w:val="left" w:pos="720"/>
                <w:tab w:val="center" w:pos="4153"/>
                <w:tab w:val="right" w:pos="8306"/>
              </w:tabs>
              <w:spacing w:before="100" w:beforeAutospacing="1" w:after="100" w:afterAutospacing="1"/>
            </w:pPr>
            <w:r w:rsidRPr="003771B9">
              <w:t>Cita informācija</w:t>
            </w:r>
          </w:p>
        </w:tc>
        <w:tc>
          <w:tcPr>
            <w:tcW w:w="3674" w:type="pct"/>
            <w:tcBorders>
              <w:top w:val="single" w:sz="6" w:space="0" w:color="auto"/>
              <w:left w:val="single" w:sz="6" w:space="0" w:color="auto"/>
              <w:bottom w:val="single" w:sz="6" w:space="0" w:color="auto"/>
              <w:right w:val="single" w:sz="6" w:space="0" w:color="auto"/>
            </w:tcBorders>
          </w:tcPr>
          <w:p w14:paraId="74511870" w14:textId="6B64AC0B" w:rsidR="00B712F1" w:rsidRPr="003771B9" w:rsidRDefault="008E332E" w:rsidP="00C74CD7">
            <w:pPr>
              <w:shd w:val="clear" w:color="auto" w:fill="FFFFFF"/>
              <w:jc w:val="both"/>
            </w:pPr>
            <w:r w:rsidRPr="003771B9">
              <w:t>Nav</w:t>
            </w:r>
            <w:r w:rsidR="009A1BDF" w:rsidRPr="003771B9">
              <w:t>.</w:t>
            </w:r>
          </w:p>
        </w:tc>
      </w:tr>
    </w:tbl>
    <w:p w14:paraId="77740645" w14:textId="77777777" w:rsidR="00A47726" w:rsidRPr="003771B9" w:rsidRDefault="00A47726" w:rsidP="00C53774">
      <w:pPr>
        <w:spacing w:before="120" w:after="120"/>
        <w:contextualSpacing/>
        <w:jc w:val="both"/>
        <w:rPr>
          <w:color w:val="000000"/>
          <w:lang w:eastAsia="en-US"/>
        </w:rPr>
      </w:pPr>
    </w:p>
    <w:tbl>
      <w:tblPr>
        <w:tblpPr w:leftFromText="180" w:rightFromText="180" w:vertAnchor="text" w:horzAnchor="margin" w:tblpXSpec="center"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419"/>
        <w:gridCol w:w="6230"/>
      </w:tblGrid>
      <w:tr w:rsidR="000F7CFD" w:rsidRPr="003771B9" w14:paraId="329E4329" w14:textId="77777777" w:rsidTr="00BB308D">
        <w:trPr>
          <w:trHeight w:val="556"/>
        </w:trPr>
        <w:tc>
          <w:tcPr>
            <w:tcW w:w="5000" w:type="pct"/>
            <w:gridSpan w:val="3"/>
            <w:vAlign w:val="center"/>
          </w:tcPr>
          <w:p w14:paraId="0D6842CE" w14:textId="76E26C22" w:rsidR="000F7CFD" w:rsidRPr="003771B9" w:rsidRDefault="00D75BBC" w:rsidP="000F7CFD">
            <w:pPr>
              <w:ind w:left="57" w:right="57"/>
              <w:jc w:val="center"/>
              <w:rPr>
                <w:b/>
                <w:bCs/>
              </w:rPr>
            </w:pPr>
            <w:r>
              <w:rPr>
                <w:b/>
                <w:bCs/>
              </w:rPr>
              <w:t>II. </w:t>
            </w:r>
            <w:r w:rsidR="000F7CFD" w:rsidRPr="003771B9">
              <w:rPr>
                <w:b/>
                <w:bCs/>
              </w:rPr>
              <w:t>Tiesību akta projekta ietekme uz sabiedrību, tautsaimniecības attīstību</w:t>
            </w:r>
          </w:p>
          <w:p w14:paraId="73D7A33D" w14:textId="77777777" w:rsidR="000F7CFD" w:rsidRPr="003771B9" w:rsidRDefault="000F7CFD" w:rsidP="000F7CFD">
            <w:pPr>
              <w:ind w:left="57" w:right="57"/>
              <w:jc w:val="center"/>
              <w:rPr>
                <w:bCs/>
                <w:color w:val="4F81BD"/>
              </w:rPr>
            </w:pPr>
            <w:r w:rsidRPr="003771B9">
              <w:rPr>
                <w:b/>
                <w:bCs/>
              </w:rPr>
              <w:t>un administratīvo slogu</w:t>
            </w:r>
          </w:p>
        </w:tc>
      </w:tr>
      <w:tr w:rsidR="000F7CFD" w:rsidRPr="003771B9" w14:paraId="1F95542F" w14:textId="77777777" w:rsidTr="00C97D0F">
        <w:trPr>
          <w:trHeight w:val="467"/>
        </w:trPr>
        <w:tc>
          <w:tcPr>
            <w:tcW w:w="227" w:type="pct"/>
          </w:tcPr>
          <w:p w14:paraId="7C835A3A" w14:textId="77777777" w:rsidR="000F7CFD" w:rsidRPr="003771B9" w:rsidRDefault="000F7CFD" w:rsidP="000F7CFD">
            <w:pPr>
              <w:ind w:left="57" w:right="57"/>
              <w:jc w:val="both"/>
            </w:pPr>
            <w:r w:rsidRPr="003771B9">
              <w:t>1.</w:t>
            </w:r>
          </w:p>
        </w:tc>
        <w:tc>
          <w:tcPr>
            <w:tcW w:w="1335" w:type="pct"/>
          </w:tcPr>
          <w:p w14:paraId="56295735" w14:textId="77777777" w:rsidR="000F7CFD" w:rsidRPr="003771B9" w:rsidRDefault="000F7CFD" w:rsidP="000F7CFD">
            <w:pPr>
              <w:ind w:left="57" w:right="57"/>
            </w:pPr>
            <w:r w:rsidRPr="003771B9">
              <w:t>Sabiedrības mērķgrupas, kuras tiesiskais regulējums ietekmē vai varētu ietekmēt</w:t>
            </w:r>
          </w:p>
        </w:tc>
        <w:tc>
          <w:tcPr>
            <w:tcW w:w="3438" w:type="pct"/>
          </w:tcPr>
          <w:p w14:paraId="4EDE3D6D" w14:textId="0186B687" w:rsidR="005E3B13" w:rsidRPr="003771B9" w:rsidRDefault="005E3B13" w:rsidP="005E3B13">
            <w:pPr>
              <w:shd w:val="clear" w:color="auto" w:fill="FFFFFF"/>
              <w:ind w:left="142" w:right="57"/>
              <w:jc w:val="both"/>
            </w:pPr>
            <w:bookmarkStart w:id="0" w:name="p21"/>
            <w:bookmarkEnd w:id="0"/>
            <w:r w:rsidRPr="003771B9">
              <w:t>ZBR ietilpstošās vietējās</w:t>
            </w:r>
            <w:r w:rsidR="003C7326" w:rsidRPr="003771B9">
              <w:t xml:space="preserve"> </w:t>
            </w:r>
            <w:r w:rsidRPr="003771B9">
              <w:t xml:space="preserve">piekrastes </w:t>
            </w:r>
            <w:r w:rsidR="003C7326" w:rsidRPr="003771B9">
              <w:t>pašvaldības</w:t>
            </w:r>
            <w:r w:rsidR="00D75BBC">
              <w:t xml:space="preserve">, </w:t>
            </w:r>
            <w:r w:rsidRPr="003771B9">
              <w:t>nekustamo īpašumu īpašnieki, kuru īpašumi atrodas krasta kāpu aizsargjosl</w:t>
            </w:r>
            <w:r w:rsidR="00817E96" w:rsidRPr="003771B9">
              <w:t>ā vai kuriem piekļuve nodrošināta caur krasta kāpu aizsargjoslu.</w:t>
            </w:r>
          </w:p>
          <w:p w14:paraId="1B8DDFF2" w14:textId="1640B9F4" w:rsidR="005E3B13" w:rsidRPr="003771B9" w:rsidRDefault="00651930" w:rsidP="005E3B13">
            <w:pPr>
              <w:shd w:val="clear" w:color="auto" w:fill="FFFFFF"/>
              <w:ind w:left="142" w:right="57"/>
              <w:jc w:val="both"/>
            </w:pPr>
            <w:r w:rsidRPr="003771B9">
              <w:t>Krasta kāpu aizsargjoslā eso</w:t>
            </w:r>
            <w:r w:rsidR="008E71F5" w:rsidRPr="003771B9">
              <w:t>šo</w:t>
            </w:r>
            <w:r w:rsidRPr="003771B9">
              <w:t xml:space="preserve"> i</w:t>
            </w:r>
            <w:r w:rsidR="005E3B13" w:rsidRPr="003771B9">
              <w:t>nženierbūvju īpašnieki/ valdīt</w:t>
            </w:r>
            <w:r w:rsidRPr="003771B9">
              <w:t>āji</w:t>
            </w:r>
            <w:r w:rsidR="005E3B13" w:rsidRPr="003771B9">
              <w:t>.</w:t>
            </w:r>
          </w:p>
          <w:p w14:paraId="0B037B14" w14:textId="1028B22F" w:rsidR="000F7CFD" w:rsidRPr="003771B9" w:rsidRDefault="005E3B13" w:rsidP="005E3B13">
            <w:pPr>
              <w:shd w:val="clear" w:color="auto" w:fill="FFFFFF"/>
              <w:ind w:left="142" w:right="57"/>
              <w:jc w:val="both"/>
            </w:pPr>
            <w:r w:rsidRPr="003771B9">
              <w:lastRenderedPageBreak/>
              <w:t>Sabiedrība kopumā.</w:t>
            </w:r>
          </w:p>
        </w:tc>
      </w:tr>
      <w:tr w:rsidR="000F7CFD" w:rsidRPr="003771B9" w14:paraId="3AA44707" w14:textId="77777777" w:rsidTr="00C97D0F">
        <w:trPr>
          <w:trHeight w:val="523"/>
        </w:trPr>
        <w:tc>
          <w:tcPr>
            <w:tcW w:w="227" w:type="pct"/>
          </w:tcPr>
          <w:p w14:paraId="3ECB3F1B" w14:textId="77777777" w:rsidR="000F7CFD" w:rsidRPr="003771B9" w:rsidRDefault="000F7CFD" w:rsidP="000F7CFD">
            <w:pPr>
              <w:ind w:left="57" w:right="57"/>
              <w:jc w:val="both"/>
            </w:pPr>
            <w:r w:rsidRPr="003771B9">
              <w:lastRenderedPageBreak/>
              <w:t>2.</w:t>
            </w:r>
          </w:p>
        </w:tc>
        <w:tc>
          <w:tcPr>
            <w:tcW w:w="1335" w:type="pct"/>
          </w:tcPr>
          <w:p w14:paraId="1640B2D9" w14:textId="77777777" w:rsidR="000F7CFD" w:rsidRPr="003771B9" w:rsidRDefault="000F7CFD" w:rsidP="000F7CFD">
            <w:pPr>
              <w:ind w:left="57" w:right="57"/>
            </w:pPr>
            <w:r w:rsidRPr="003771B9">
              <w:t>Tiesiskā regulējuma ietekme uz tautsaimniecību un administratīvo slogu</w:t>
            </w:r>
          </w:p>
        </w:tc>
        <w:tc>
          <w:tcPr>
            <w:tcW w:w="3438" w:type="pct"/>
          </w:tcPr>
          <w:p w14:paraId="4B19DF9C" w14:textId="0F8C2C72" w:rsidR="000F7CFD" w:rsidRPr="003771B9" w:rsidRDefault="00EF6378" w:rsidP="00AE19B3">
            <w:pPr>
              <w:shd w:val="clear" w:color="auto" w:fill="FFFFFF"/>
              <w:ind w:left="142" w:right="57"/>
              <w:jc w:val="both"/>
            </w:pPr>
            <w:r>
              <w:t>Likum</w:t>
            </w:r>
            <w:r w:rsidR="00555463">
              <w:t>p</w:t>
            </w:r>
            <w:r w:rsidR="0092413B" w:rsidRPr="003771B9">
              <w:t xml:space="preserve">rojektam </w:t>
            </w:r>
            <w:r>
              <w:t xml:space="preserve">ir </w:t>
            </w:r>
            <w:r w:rsidR="0092413B" w:rsidRPr="003771B9">
              <w:t>pozitīva ietekme uz tautsaimniecību, jo būs iespējama zemes sadale un atsavināšana normatīvajos aktos noteiktā kārtībā, tādejādi sakārtojot īpašumtiesības zemēm zem inženierbūvēm</w:t>
            </w:r>
            <w:r w:rsidR="00AE19B3" w:rsidRPr="003771B9">
              <w:t xml:space="preserve"> (ja ir tāda nepieciešamība, piemēram, zem pašvaldības autoceļiem)</w:t>
            </w:r>
            <w:r w:rsidR="0092413B" w:rsidRPr="003771B9">
              <w:t>.</w:t>
            </w:r>
          </w:p>
        </w:tc>
      </w:tr>
      <w:tr w:rsidR="000F7CFD" w:rsidRPr="003771B9" w14:paraId="18D51383" w14:textId="77777777" w:rsidTr="00C97D0F">
        <w:trPr>
          <w:trHeight w:val="523"/>
        </w:trPr>
        <w:tc>
          <w:tcPr>
            <w:tcW w:w="227" w:type="pct"/>
          </w:tcPr>
          <w:p w14:paraId="4B45ABD6" w14:textId="77777777" w:rsidR="000F7CFD" w:rsidRPr="003771B9" w:rsidRDefault="000F7CFD" w:rsidP="000F7CFD">
            <w:pPr>
              <w:ind w:left="57" w:right="57"/>
              <w:jc w:val="both"/>
            </w:pPr>
            <w:r w:rsidRPr="003771B9">
              <w:t>3.</w:t>
            </w:r>
          </w:p>
        </w:tc>
        <w:tc>
          <w:tcPr>
            <w:tcW w:w="1335" w:type="pct"/>
          </w:tcPr>
          <w:p w14:paraId="4ADE17D8" w14:textId="77777777" w:rsidR="000F7CFD" w:rsidRPr="003771B9" w:rsidRDefault="000F7CFD" w:rsidP="000F7CFD">
            <w:pPr>
              <w:ind w:left="57" w:right="57"/>
            </w:pPr>
            <w:r w:rsidRPr="003771B9">
              <w:t>Administratīvo izmaksu monetārs novērtējums</w:t>
            </w:r>
          </w:p>
        </w:tc>
        <w:tc>
          <w:tcPr>
            <w:tcW w:w="3438" w:type="pct"/>
          </w:tcPr>
          <w:p w14:paraId="454590E9" w14:textId="453E52FA" w:rsidR="000F7CFD" w:rsidRPr="003771B9" w:rsidRDefault="00863C00" w:rsidP="00863C00">
            <w:pPr>
              <w:shd w:val="clear" w:color="auto" w:fill="FFFFFF"/>
              <w:ind w:left="142" w:right="57"/>
            </w:pPr>
            <w:r>
              <w:t>Likump</w:t>
            </w:r>
            <w:r w:rsidR="000F7CFD" w:rsidRPr="003771B9">
              <w:t>rojekts šo jomu neskar.</w:t>
            </w:r>
          </w:p>
        </w:tc>
      </w:tr>
      <w:tr w:rsidR="00F224A8" w:rsidRPr="003771B9" w14:paraId="36C32765" w14:textId="77777777" w:rsidTr="00C97D0F">
        <w:trPr>
          <w:trHeight w:val="523"/>
        </w:trPr>
        <w:tc>
          <w:tcPr>
            <w:tcW w:w="227" w:type="pct"/>
          </w:tcPr>
          <w:p w14:paraId="70C0354E" w14:textId="77CB1CE3" w:rsidR="00F224A8" w:rsidRPr="003771B9" w:rsidRDefault="00F224A8" w:rsidP="000F7CFD">
            <w:pPr>
              <w:ind w:left="57" w:right="57"/>
              <w:jc w:val="both"/>
            </w:pPr>
            <w:r w:rsidRPr="003771B9">
              <w:t>4.</w:t>
            </w:r>
          </w:p>
        </w:tc>
        <w:tc>
          <w:tcPr>
            <w:tcW w:w="1335" w:type="pct"/>
          </w:tcPr>
          <w:p w14:paraId="18C9D3DF" w14:textId="08B5F694" w:rsidR="00F224A8" w:rsidRPr="003771B9" w:rsidRDefault="00F224A8" w:rsidP="00F224A8">
            <w:pPr>
              <w:ind w:left="57" w:right="57"/>
              <w:jc w:val="both"/>
            </w:pPr>
            <w:r w:rsidRPr="003771B9">
              <w:t>Atbilstības izmaksu monetārs novērtējums</w:t>
            </w:r>
          </w:p>
        </w:tc>
        <w:tc>
          <w:tcPr>
            <w:tcW w:w="3438" w:type="pct"/>
          </w:tcPr>
          <w:p w14:paraId="11D1C019" w14:textId="00F9ABC3" w:rsidR="00F224A8" w:rsidRPr="003771B9" w:rsidRDefault="00863C00" w:rsidP="000F7CFD">
            <w:pPr>
              <w:shd w:val="clear" w:color="auto" w:fill="FFFFFF"/>
              <w:ind w:left="142" w:right="57"/>
            </w:pPr>
            <w:r>
              <w:t>Likump</w:t>
            </w:r>
            <w:r w:rsidR="00F224A8" w:rsidRPr="003771B9">
              <w:t>rojekts šo jomu neskar.</w:t>
            </w:r>
          </w:p>
        </w:tc>
      </w:tr>
      <w:tr w:rsidR="000F7CFD" w:rsidRPr="003771B9" w14:paraId="38DCFC23" w14:textId="77777777" w:rsidTr="00C97D0F">
        <w:trPr>
          <w:trHeight w:val="357"/>
        </w:trPr>
        <w:tc>
          <w:tcPr>
            <w:tcW w:w="227" w:type="pct"/>
          </w:tcPr>
          <w:p w14:paraId="415A4C66" w14:textId="11869E96" w:rsidR="000F7CFD" w:rsidRPr="003771B9" w:rsidRDefault="00F224A8" w:rsidP="000F7CFD">
            <w:pPr>
              <w:ind w:left="57" w:right="57"/>
              <w:jc w:val="both"/>
            </w:pPr>
            <w:r w:rsidRPr="003771B9">
              <w:t>5</w:t>
            </w:r>
            <w:r w:rsidR="000F7CFD" w:rsidRPr="003771B9">
              <w:t>.</w:t>
            </w:r>
          </w:p>
        </w:tc>
        <w:tc>
          <w:tcPr>
            <w:tcW w:w="1335" w:type="pct"/>
          </w:tcPr>
          <w:p w14:paraId="4031CDA8" w14:textId="77777777" w:rsidR="000F7CFD" w:rsidRPr="003771B9" w:rsidRDefault="000F7CFD" w:rsidP="000F7CFD">
            <w:pPr>
              <w:ind w:left="57" w:right="57"/>
            </w:pPr>
            <w:r w:rsidRPr="003771B9">
              <w:t>Cita informācija</w:t>
            </w:r>
          </w:p>
        </w:tc>
        <w:tc>
          <w:tcPr>
            <w:tcW w:w="3438" w:type="pct"/>
          </w:tcPr>
          <w:p w14:paraId="51AB6F63" w14:textId="49AA0DD7" w:rsidR="000F7CFD" w:rsidRPr="003771B9" w:rsidRDefault="000F7CFD" w:rsidP="000F7CFD">
            <w:pPr>
              <w:shd w:val="clear" w:color="auto" w:fill="FFFFFF"/>
              <w:ind w:left="142" w:right="57"/>
            </w:pPr>
            <w:r w:rsidRPr="003771B9">
              <w:t>Nav</w:t>
            </w:r>
            <w:r w:rsidR="00F224A8" w:rsidRPr="003771B9">
              <w:t>.</w:t>
            </w:r>
          </w:p>
        </w:tc>
      </w:tr>
    </w:tbl>
    <w:p w14:paraId="153E44B9" w14:textId="77777777" w:rsidR="000F7CFD" w:rsidRPr="003771B9" w:rsidRDefault="000F7CFD" w:rsidP="00C53774">
      <w:pPr>
        <w:spacing w:before="120" w:after="120"/>
        <w:contextualSpacing/>
        <w:jc w:val="both"/>
        <w:rPr>
          <w:color w:val="00000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1"/>
      </w:tblGrid>
      <w:tr w:rsidR="00D75BBC" w:rsidRPr="003771B9" w14:paraId="7F5DC126" w14:textId="77777777" w:rsidTr="005A32E1">
        <w:trPr>
          <w:trHeight w:val="421"/>
          <w:jc w:val="center"/>
        </w:trPr>
        <w:tc>
          <w:tcPr>
            <w:tcW w:w="5000" w:type="pct"/>
            <w:vAlign w:val="center"/>
          </w:tcPr>
          <w:p w14:paraId="52A0D6D0" w14:textId="1DB567E9" w:rsidR="00D75BBC" w:rsidRPr="003771B9" w:rsidRDefault="00D75BBC" w:rsidP="005A32E1">
            <w:pPr>
              <w:ind w:left="57" w:right="57"/>
              <w:jc w:val="center"/>
              <w:rPr>
                <w:b/>
                <w:bCs/>
              </w:rPr>
            </w:pPr>
            <w:r>
              <w:rPr>
                <w:rFonts w:eastAsia="Calibri"/>
                <w:b/>
                <w:lang w:eastAsia="en-US"/>
              </w:rPr>
              <w:t>III. </w:t>
            </w:r>
            <w:r w:rsidRPr="003771B9">
              <w:rPr>
                <w:rFonts w:eastAsia="Calibri"/>
                <w:b/>
                <w:lang w:eastAsia="en-US"/>
              </w:rPr>
              <w:t>Tiesību akta projekta ietekme uz valsts budžetu un pašvaldību budžetiem</w:t>
            </w:r>
          </w:p>
        </w:tc>
      </w:tr>
      <w:tr w:rsidR="00D75BBC" w:rsidRPr="003771B9" w14:paraId="704E9B06" w14:textId="77777777" w:rsidTr="00FF7EA3">
        <w:trPr>
          <w:trHeight w:val="377"/>
          <w:jc w:val="center"/>
        </w:trPr>
        <w:tc>
          <w:tcPr>
            <w:tcW w:w="5000" w:type="pct"/>
          </w:tcPr>
          <w:p w14:paraId="4AC7DBF8" w14:textId="5FA4BF74" w:rsidR="00D75BBC" w:rsidRPr="003771B9" w:rsidRDefault="00863C00" w:rsidP="005A32E1">
            <w:pPr>
              <w:ind w:left="57" w:right="57"/>
              <w:jc w:val="center"/>
            </w:pPr>
            <w:r>
              <w:t>Likump</w:t>
            </w:r>
            <w:r w:rsidR="00D75BBC" w:rsidRPr="003771B9">
              <w:t>rojekts šo jomu neskar</w:t>
            </w:r>
          </w:p>
        </w:tc>
      </w:tr>
    </w:tbl>
    <w:p w14:paraId="5DCE690C" w14:textId="77777777" w:rsidR="00D75BBC" w:rsidRPr="003771B9" w:rsidRDefault="00D75BBC" w:rsidP="00C53774">
      <w:pPr>
        <w:spacing w:before="120" w:after="120"/>
        <w:contextualSpacing/>
        <w:jc w:val="both"/>
        <w:rPr>
          <w:color w:val="00000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1"/>
      </w:tblGrid>
      <w:tr w:rsidR="000F7CFD" w:rsidRPr="003771B9" w14:paraId="3DF52546" w14:textId="77777777" w:rsidTr="00BB308D">
        <w:trPr>
          <w:trHeight w:val="421"/>
          <w:jc w:val="center"/>
        </w:trPr>
        <w:tc>
          <w:tcPr>
            <w:tcW w:w="5000" w:type="pct"/>
            <w:vAlign w:val="center"/>
          </w:tcPr>
          <w:p w14:paraId="1AB8C89E" w14:textId="29305A92" w:rsidR="000F7CFD" w:rsidRPr="003771B9" w:rsidRDefault="00D75BBC" w:rsidP="000F7CFD">
            <w:pPr>
              <w:ind w:left="57" w:right="57"/>
              <w:jc w:val="center"/>
              <w:rPr>
                <w:b/>
                <w:bCs/>
              </w:rPr>
            </w:pPr>
            <w:r>
              <w:rPr>
                <w:b/>
                <w:bCs/>
              </w:rPr>
              <w:t>IV. </w:t>
            </w:r>
            <w:r w:rsidR="000F7CFD" w:rsidRPr="003771B9">
              <w:rPr>
                <w:b/>
                <w:bCs/>
              </w:rPr>
              <w:t>Tiesību akta projekta ietekme uz spēkā esošo tiesību normu sistēmu</w:t>
            </w:r>
          </w:p>
        </w:tc>
      </w:tr>
      <w:tr w:rsidR="000F7CFD" w:rsidRPr="003771B9" w14:paraId="2424A950" w14:textId="77777777" w:rsidTr="00FF7EA3">
        <w:trPr>
          <w:trHeight w:val="367"/>
          <w:jc w:val="center"/>
        </w:trPr>
        <w:tc>
          <w:tcPr>
            <w:tcW w:w="5000" w:type="pct"/>
          </w:tcPr>
          <w:p w14:paraId="00A3BA09" w14:textId="2FAA761C" w:rsidR="000F7CFD" w:rsidRPr="003771B9" w:rsidRDefault="00863C00" w:rsidP="000F7CFD">
            <w:pPr>
              <w:ind w:left="57" w:right="57"/>
              <w:jc w:val="center"/>
            </w:pPr>
            <w:r>
              <w:t>Likump</w:t>
            </w:r>
            <w:r w:rsidR="000F7CFD" w:rsidRPr="003771B9">
              <w:t>rojekts šo jomu neskar</w:t>
            </w:r>
          </w:p>
        </w:tc>
      </w:tr>
    </w:tbl>
    <w:p w14:paraId="2D8024D4" w14:textId="77777777" w:rsidR="000F7CFD" w:rsidRPr="003771B9" w:rsidRDefault="000F7CFD" w:rsidP="000F7CFD">
      <w:pPr>
        <w:rPr>
          <w:color w:val="4F81B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1"/>
      </w:tblGrid>
      <w:tr w:rsidR="000F7CFD" w:rsidRPr="003771B9" w14:paraId="4517F612" w14:textId="77777777" w:rsidTr="00BB308D">
        <w:trPr>
          <w:trHeight w:val="421"/>
          <w:jc w:val="center"/>
        </w:trPr>
        <w:tc>
          <w:tcPr>
            <w:tcW w:w="5000" w:type="pct"/>
            <w:vAlign w:val="center"/>
          </w:tcPr>
          <w:p w14:paraId="281191ED" w14:textId="49A37585" w:rsidR="000F7CFD" w:rsidRPr="003771B9" w:rsidRDefault="00D75BBC" w:rsidP="000F7CFD">
            <w:pPr>
              <w:ind w:left="57" w:right="57"/>
              <w:jc w:val="center"/>
              <w:rPr>
                <w:b/>
                <w:bCs/>
              </w:rPr>
            </w:pPr>
            <w:r>
              <w:rPr>
                <w:b/>
                <w:bCs/>
              </w:rPr>
              <w:t>V. </w:t>
            </w:r>
            <w:r w:rsidR="000F7CFD" w:rsidRPr="003771B9">
              <w:rPr>
                <w:b/>
                <w:bCs/>
              </w:rPr>
              <w:t>Tiesību akta projekta atbilstība Latvijas Republikas starptautiskajām saistībām</w:t>
            </w:r>
          </w:p>
        </w:tc>
      </w:tr>
      <w:tr w:rsidR="000F7CFD" w:rsidRPr="003771B9" w14:paraId="373E20BA" w14:textId="77777777" w:rsidTr="00FF7EA3">
        <w:trPr>
          <w:trHeight w:val="229"/>
          <w:jc w:val="center"/>
        </w:trPr>
        <w:tc>
          <w:tcPr>
            <w:tcW w:w="5000" w:type="pct"/>
          </w:tcPr>
          <w:p w14:paraId="4347DEE0" w14:textId="4706F1C1" w:rsidR="000F7CFD" w:rsidRPr="003771B9" w:rsidRDefault="00863C00" w:rsidP="000F7CFD">
            <w:pPr>
              <w:ind w:left="170" w:right="83"/>
              <w:jc w:val="center"/>
            </w:pPr>
            <w:r>
              <w:t>Likump</w:t>
            </w:r>
            <w:r w:rsidR="000F7CFD" w:rsidRPr="003771B9">
              <w:t>rojekts šo jomu neskar</w:t>
            </w:r>
          </w:p>
        </w:tc>
      </w:tr>
    </w:tbl>
    <w:p w14:paraId="657A41E1" w14:textId="77777777" w:rsidR="000F7CFD" w:rsidRPr="003771B9" w:rsidRDefault="000F7CFD" w:rsidP="000F7CFD">
      <w:pPr>
        <w:rPr>
          <w:color w:val="4F81B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3"/>
        <w:gridCol w:w="2704"/>
        <w:gridCol w:w="5904"/>
      </w:tblGrid>
      <w:tr w:rsidR="000F7CFD" w:rsidRPr="003771B9" w14:paraId="28611A63" w14:textId="77777777" w:rsidTr="00BB308D">
        <w:trPr>
          <w:trHeight w:val="421"/>
          <w:jc w:val="center"/>
        </w:trPr>
        <w:tc>
          <w:tcPr>
            <w:tcW w:w="5000" w:type="pct"/>
            <w:gridSpan w:val="3"/>
            <w:vAlign w:val="center"/>
          </w:tcPr>
          <w:p w14:paraId="2BC464F0" w14:textId="1D189891" w:rsidR="000F7CFD" w:rsidRPr="003771B9" w:rsidRDefault="00D75BBC" w:rsidP="000F7CFD">
            <w:pPr>
              <w:ind w:left="57" w:right="57"/>
              <w:jc w:val="center"/>
              <w:rPr>
                <w:b/>
                <w:bCs/>
              </w:rPr>
            </w:pPr>
            <w:r>
              <w:rPr>
                <w:b/>
                <w:bCs/>
              </w:rPr>
              <w:t>VI. </w:t>
            </w:r>
            <w:r w:rsidR="000F7CFD" w:rsidRPr="003771B9">
              <w:rPr>
                <w:b/>
                <w:bCs/>
              </w:rPr>
              <w:t>Sabiedrības līdzdalība un komunikācijas aktivitātes</w:t>
            </w:r>
          </w:p>
        </w:tc>
      </w:tr>
      <w:tr w:rsidR="000F7CFD" w:rsidRPr="003771B9" w14:paraId="4CB1E404" w14:textId="77777777" w:rsidTr="00BB308D">
        <w:trPr>
          <w:trHeight w:val="553"/>
          <w:jc w:val="center"/>
        </w:trPr>
        <w:tc>
          <w:tcPr>
            <w:tcW w:w="250" w:type="pct"/>
          </w:tcPr>
          <w:p w14:paraId="303E2195" w14:textId="77777777" w:rsidR="000F7CFD" w:rsidRPr="003771B9" w:rsidRDefault="000F7CFD" w:rsidP="000F7CFD">
            <w:pPr>
              <w:ind w:left="57" w:right="57"/>
              <w:jc w:val="both"/>
              <w:rPr>
                <w:bCs/>
              </w:rPr>
            </w:pPr>
            <w:r w:rsidRPr="003771B9">
              <w:rPr>
                <w:bCs/>
              </w:rPr>
              <w:t>1.</w:t>
            </w:r>
          </w:p>
        </w:tc>
        <w:tc>
          <w:tcPr>
            <w:tcW w:w="1492" w:type="pct"/>
          </w:tcPr>
          <w:p w14:paraId="5A9B0DE5" w14:textId="77777777" w:rsidR="000F7CFD" w:rsidRPr="003771B9" w:rsidRDefault="000F7CFD" w:rsidP="000F7CFD">
            <w:pPr>
              <w:tabs>
                <w:tab w:val="left" w:pos="170"/>
              </w:tabs>
              <w:ind w:left="57" w:right="57"/>
            </w:pPr>
            <w:r w:rsidRPr="003771B9">
              <w:t>Plānotās sabiedrības līdzdalības un komunikācijas aktivitātes saistībā ar projektu</w:t>
            </w:r>
          </w:p>
        </w:tc>
        <w:tc>
          <w:tcPr>
            <w:tcW w:w="3258" w:type="pct"/>
          </w:tcPr>
          <w:p w14:paraId="77960F27" w14:textId="723AB568" w:rsidR="00046C60" w:rsidRPr="003771B9" w:rsidRDefault="00046C60" w:rsidP="000F7CFD">
            <w:pPr>
              <w:ind w:left="170" w:right="83"/>
              <w:jc w:val="both"/>
            </w:pPr>
            <w:bookmarkStart w:id="1" w:name="p61"/>
            <w:bookmarkEnd w:id="1"/>
            <w:r w:rsidRPr="003771B9">
              <w:t>Saskaņā ar Ministru kabineta 2009.</w:t>
            </w:r>
            <w:r w:rsidR="0048267E" w:rsidRPr="003771B9">
              <w:t> gada 25. augusta noteikumu Nr. </w:t>
            </w:r>
            <w:r w:rsidR="002F02E3">
              <w:t>970 “</w:t>
            </w:r>
            <w:r w:rsidRPr="003771B9">
              <w:t>Sabiedrības līdzdalības kārtība attīstības plānošanas procesā” 7.4.1</w:t>
            </w:r>
            <w:r w:rsidR="00BE67E0" w:rsidRPr="003771B9">
              <w:t>.</w:t>
            </w:r>
            <w:r w:rsidR="0048267E" w:rsidRPr="003771B9">
              <w:t> </w:t>
            </w:r>
            <w:r w:rsidRPr="003771B9">
              <w:t xml:space="preserve">apakšpunktu sabiedrības pārstāvji ir aicināti līdzdarboties, rakstiski sniedzot viedokli par </w:t>
            </w:r>
            <w:r w:rsidR="00C139C7" w:rsidRPr="003771B9">
              <w:t>likum</w:t>
            </w:r>
            <w:r w:rsidRPr="003771B9">
              <w:t>projektu.</w:t>
            </w:r>
          </w:p>
          <w:p w14:paraId="0970EFF3" w14:textId="77777777" w:rsidR="000F7CFD" w:rsidRPr="003771B9" w:rsidRDefault="000F7CFD" w:rsidP="000F7CFD">
            <w:pPr>
              <w:ind w:left="170" w:right="83"/>
              <w:jc w:val="both"/>
            </w:pPr>
            <w:r w:rsidRPr="003771B9">
              <w:t xml:space="preserve">Sabiedrības pārstāvji ir informēti par iespēju līdzdarboties, publicējot paziņojumu par līdzdalības procesu VARAM tīmekļvietnē </w:t>
            </w:r>
            <w:hyperlink r:id="rId8" w:history="1">
              <w:r w:rsidRPr="003771B9">
                <w:rPr>
                  <w:color w:val="0000FF"/>
                  <w:u w:val="single"/>
                </w:rPr>
                <w:t>www.varam.gov.lv</w:t>
              </w:r>
            </w:hyperlink>
            <w:r w:rsidRPr="003771B9">
              <w:t xml:space="preserve">. </w:t>
            </w:r>
          </w:p>
        </w:tc>
      </w:tr>
      <w:tr w:rsidR="000F7CFD" w:rsidRPr="003771B9" w14:paraId="7F487E88" w14:textId="77777777" w:rsidTr="00BB308D">
        <w:trPr>
          <w:trHeight w:val="735"/>
          <w:jc w:val="center"/>
        </w:trPr>
        <w:tc>
          <w:tcPr>
            <w:tcW w:w="250" w:type="pct"/>
          </w:tcPr>
          <w:p w14:paraId="5F8543C5" w14:textId="77777777" w:rsidR="000F7CFD" w:rsidRPr="003771B9" w:rsidRDefault="000F7CFD" w:rsidP="000F7CFD">
            <w:pPr>
              <w:ind w:left="57" w:right="57"/>
              <w:jc w:val="both"/>
              <w:rPr>
                <w:bCs/>
              </w:rPr>
            </w:pPr>
            <w:r w:rsidRPr="003771B9">
              <w:rPr>
                <w:bCs/>
              </w:rPr>
              <w:t>2.</w:t>
            </w:r>
          </w:p>
        </w:tc>
        <w:tc>
          <w:tcPr>
            <w:tcW w:w="1492" w:type="pct"/>
          </w:tcPr>
          <w:p w14:paraId="1685C000" w14:textId="77777777" w:rsidR="000F7CFD" w:rsidRPr="003771B9" w:rsidRDefault="000F7CFD" w:rsidP="000F7CFD">
            <w:pPr>
              <w:ind w:left="57" w:right="57"/>
            </w:pPr>
            <w:r w:rsidRPr="003771B9">
              <w:t>Sabiedrības līdzdalība projekta izstrādē</w:t>
            </w:r>
          </w:p>
        </w:tc>
        <w:tc>
          <w:tcPr>
            <w:tcW w:w="3258" w:type="pct"/>
          </w:tcPr>
          <w:p w14:paraId="34DC6BC3" w14:textId="5C8EE403" w:rsidR="00F3313E" w:rsidRDefault="007F6013" w:rsidP="00F3313E">
            <w:pPr>
              <w:ind w:left="170" w:right="83"/>
              <w:jc w:val="both"/>
            </w:pPr>
            <w:bookmarkStart w:id="2" w:name="p62"/>
            <w:bookmarkEnd w:id="2"/>
            <w:r w:rsidRPr="003771B9">
              <w:t>Likum</w:t>
            </w:r>
            <w:r w:rsidR="000F7CFD" w:rsidRPr="003771B9">
              <w:t xml:space="preserve">projekts </w:t>
            </w:r>
            <w:r w:rsidR="00554E87" w:rsidRPr="003771B9">
              <w:t xml:space="preserve">un tā anotācija </w:t>
            </w:r>
            <w:r w:rsidR="0081416B" w:rsidRPr="003771B9">
              <w:t xml:space="preserve">2018. gada </w:t>
            </w:r>
            <w:r w:rsidR="0081416B" w:rsidRPr="00D01625">
              <w:t>1</w:t>
            </w:r>
            <w:r w:rsidR="00D01625" w:rsidRPr="00D01625">
              <w:t>5</w:t>
            </w:r>
            <w:r w:rsidR="0081416B" w:rsidRPr="00D01625">
              <w:t>. </w:t>
            </w:r>
            <w:r w:rsidR="000A7299">
              <w:t xml:space="preserve">maijā </w:t>
            </w:r>
            <w:r w:rsidR="000F7CFD" w:rsidRPr="003771B9">
              <w:t>ievietot</w:t>
            </w:r>
            <w:r w:rsidR="00554E87" w:rsidRPr="003771B9">
              <w:t xml:space="preserve">a </w:t>
            </w:r>
            <w:r w:rsidR="000F7CFD" w:rsidRPr="003771B9">
              <w:t xml:space="preserve">VARAM tīmekļvietnē </w:t>
            </w:r>
            <w:hyperlink r:id="rId9" w:history="1">
              <w:r w:rsidR="000F7CFD" w:rsidRPr="003771B9">
                <w:rPr>
                  <w:color w:val="0000FF"/>
                  <w:u w:val="single"/>
                </w:rPr>
                <w:t>www.varam.gov.lv</w:t>
              </w:r>
            </w:hyperlink>
            <w:r w:rsidR="00554E87" w:rsidRPr="003771B9">
              <w:rPr>
                <w:color w:val="000000"/>
              </w:rPr>
              <w:t xml:space="preserve"> sadaļā </w:t>
            </w:r>
            <w:r w:rsidR="00554E87" w:rsidRPr="003771B9">
              <w:rPr>
                <w:rFonts w:eastAsia="Calibri"/>
                <w:lang w:eastAsia="en-US"/>
              </w:rPr>
              <w:t>“</w:t>
            </w:r>
            <w:r w:rsidR="00554E87" w:rsidRPr="003771B9">
              <w:rPr>
                <w:color w:val="000000"/>
              </w:rPr>
              <w:t>Sabiedrības līdzdalība</w:t>
            </w:r>
            <w:r w:rsidR="00046C60" w:rsidRPr="003771B9">
              <w:rPr>
                <w:color w:val="000000"/>
              </w:rPr>
              <w:t>”</w:t>
            </w:r>
            <w:r w:rsidR="00970EAC">
              <w:rPr>
                <w:color w:val="000000"/>
              </w:rPr>
              <w:t>.</w:t>
            </w:r>
          </w:p>
          <w:p w14:paraId="242374E7" w14:textId="70CE378E" w:rsidR="00F3313E" w:rsidRPr="00970EAC" w:rsidRDefault="00BA2A86" w:rsidP="00970EAC">
            <w:pPr>
              <w:ind w:left="170" w:right="83"/>
              <w:jc w:val="both"/>
            </w:pPr>
            <w:r w:rsidRPr="00222336">
              <w:rPr>
                <w:color w:val="000000" w:themeColor="text1"/>
              </w:rPr>
              <w:t>Atbilstoši Ministru kabineta 2009.</w:t>
            </w:r>
            <w:r>
              <w:rPr>
                <w:color w:val="000000" w:themeColor="text1"/>
              </w:rPr>
              <w:t> </w:t>
            </w:r>
            <w:r w:rsidRPr="00222336">
              <w:rPr>
                <w:color w:val="000000" w:themeColor="text1"/>
              </w:rPr>
              <w:t>gada 25.</w:t>
            </w:r>
            <w:r>
              <w:rPr>
                <w:color w:val="000000" w:themeColor="text1"/>
              </w:rPr>
              <w:t> </w:t>
            </w:r>
            <w:r w:rsidRPr="00222336">
              <w:rPr>
                <w:color w:val="000000" w:themeColor="text1"/>
              </w:rPr>
              <w:t>augusta noteikumu Nr.</w:t>
            </w:r>
            <w:r>
              <w:rPr>
                <w:color w:val="000000" w:themeColor="text1"/>
              </w:rPr>
              <w:t> </w:t>
            </w:r>
            <w:r w:rsidRPr="00222336">
              <w:rPr>
                <w:color w:val="000000" w:themeColor="text1"/>
              </w:rPr>
              <w:t xml:space="preserve">970 </w:t>
            </w:r>
            <w:r w:rsidRPr="007F76AB">
              <w:t>„</w:t>
            </w:r>
            <w:r w:rsidRPr="00222336">
              <w:rPr>
                <w:color w:val="000000" w:themeColor="text1"/>
              </w:rPr>
              <w:t>Sabiedrības līdzdalības kārtība attīstības plānošanas procesā</w:t>
            </w:r>
            <w:r>
              <w:rPr>
                <w:color w:val="000000" w:themeColor="text1"/>
              </w:rPr>
              <w:t>”</w:t>
            </w:r>
            <w:r w:rsidRPr="00222336">
              <w:rPr>
                <w:color w:val="000000" w:themeColor="text1"/>
              </w:rPr>
              <w:t xml:space="preserve"> 14.</w:t>
            </w:r>
            <w:r>
              <w:rPr>
                <w:color w:val="000000" w:themeColor="text1"/>
              </w:rPr>
              <w:t> </w:t>
            </w:r>
            <w:r w:rsidRPr="00222336">
              <w:rPr>
                <w:color w:val="000000" w:themeColor="text1"/>
              </w:rPr>
              <w:t>punkta prasībām, kas paredz, ka tiešās valsts pārvaldes institūcijas elektroniski sagatavotus paziņojumus par līdzdalības procesu iesniedz Valsts kancelejā publicēšanai tās mājaslapā, 201</w:t>
            </w:r>
            <w:r>
              <w:rPr>
                <w:color w:val="000000" w:themeColor="text1"/>
              </w:rPr>
              <w:t>8</w:t>
            </w:r>
            <w:r w:rsidRPr="00222336">
              <w:rPr>
                <w:color w:val="000000" w:themeColor="text1"/>
              </w:rPr>
              <w:t>.</w:t>
            </w:r>
            <w:r>
              <w:rPr>
                <w:color w:val="000000" w:themeColor="text1"/>
              </w:rPr>
              <w:t> </w:t>
            </w:r>
            <w:r w:rsidRPr="00222336">
              <w:rPr>
                <w:color w:val="000000" w:themeColor="text1"/>
              </w:rPr>
              <w:t>gada 1</w:t>
            </w:r>
            <w:r>
              <w:rPr>
                <w:color w:val="000000" w:themeColor="text1"/>
              </w:rPr>
              <w:t>5</w:t>
            </w:r>
            <w:r w:rsidRPr="00222336">
              <w:rPr>
                <w:color w:val="000000" w:themeColor="text1"/>
              </w:rPr>
              <w:t>.</w:t>
            </w:r>
            <w:r>
              <w:rPr>
                <w:color w:val="000000" w:themeColor="text1"/>
              </w:rPr>
              <w:t> maijā</w:t>
            </w:r>
            <w:r w:rsidRPr="00222336">
              <w:rPr>
                <w:color w:val="000000" w:themeColor="text1"/>
              </w:rPr>
              <w:t xml:space="preserve"> nosūtīts paziņojums par līdzdalības iespējām </w:t>
            </w:r>
            <w:r>
              <w:rPr>
                <w:color w:val="000000" w:themeColor="text1"/>
              </w:rPr>
              <w:t>likum</w:t>
            </w:r>
            <w:r w:rsidRPr="00222336">
              <w:rPr>
                <w:color w:val="000000" w:themeColor="text1"/>
              </w:rPr>
              <w:t>projekta izstrādē.</w:t>
            </w:r>
          </w:p>
        </w:tc>
      </w:tr>
      <w:tr w:rsidR="000F7CFD" w:rsidRPr="003771B9" w14:paraId="317E6C2C" w14:textId="77777777" w:rsidTr="00BB308D">
        <w:trPr>
          <w:trHeight w:val="476"/>
          <w:jc w:val="center"/>
        </w:trPr>
        <w:tc>
          <w:tcPr>
            <w:tcW w:w="250" w:type="pct"/>
          </w:tcPr>
          <w:p w14:paraId="1B2B2597" w14:textId="77777777" w:rsidR="000F7CFD" w:rsidRPr="003771B9" w:rsidRDefault="000F7CFD" w:rsidP="000F7CFD">
            <w:pPr>
              <w:ind w:left="57" w:right="57"/>
              <w:jc w:val="both"/>
              <w:rPr>
                <w:bCs/>
              </w:rPr>
            </w:pPr>
            <w:r w:rsidRPr="003771B9">
              <w:rPr>
                <w:bCs/>
              </w:rPr>
              <w:t>3.</w:t>
            </w:r>
          </w:p>
        </w:tc>
        <w:tc>
          <w:tcPr>
            <w:tcW w:w="1492" w:type="pct"/>
          </w:tcPr>
          <w:p w14:paraId="614DC0D5" w14:textId="77777777" w:rsidR="000F7CFD" w:rsidRPr="003771B9" w:rsidRDefault="000F7CFD" w:rsidP="000F7CFD">
            <w:pPr>
              <w:ind w:left="57" w:right="57"/>
            </w:pPr>
            <w:r w:rsidRPr="003771B9">
              <w:t>Sabiedrības līdzdalības rezultāti</w:t>
            </w:r>
          </w:p>
        </w:tc>
        <w:tc>
          <w:tcPr>
            <w:tcW w:w="3258" w:type="pct"/>
          </w:tcPr>
          <w:p w14:paraId="7EEBA74F" w14:textId="48B092FA" w:rsidR="000F7CFD" w:rsidRPr="003771B9" w:rsidRDefault="00A954B2" w:rsidP="00FB7969">
            <w:pPr>
              <w:shd w:val="clear" w:color="auto" w:fill="FFFFFF"/>
              <w:ind w:left="99" w:right="83"/>
              <w:jc w:val="both"/>
            </w:pPr>
            <w:r>
              <w:t xml:space="preserve"> </w:t>
            </w:r>
            <w:bookmarkStart w:id="3" w:name="_GoBack"/>
            <w:bookmarkEnd w:id="3"/>
            <w:r w:rsidR="00FB7969">
              <w:t>Pēc paziņojama par likumprojektu publicēšanas Valsts kancelejas un VARAM tīmekļvietnēs n</w:t>
            </w:r>
            <w:r>
              <w:t>av saņemti priekšlikumi vai ierosinājumi</w:t>
            </w:r>
            <w:r w:rsidR="00647567">
              <w:t>.</w:t>
            </w:r>
          </w:p>
        </w:tc>
      </w:tr>
      <w:tr w:rsidR="000F7CFD" w:rsidRPr="003771B9" w14:paraId="4858A47B" w14:textId="77777777" w:rsidTr="00BB308D">
        <w:trPr>
          <w:trHeight w:val="274"/>
          <w:jc w:val="center"/>
        </w:trPr>
        <w:tc>
          <w:tcPr>
            <w:tcW w:w="250" w:type="pct"/>
          </w:tcPr>
          <w:p w14:paraId="5A08B22B" w14:textId="77777777" w:rsidR="000F7CFD" w:rsidRPr="003771B9" w:rsidRDefault="000F7CFD" w:rsidP="000F7CFD">
            <w:pPr>
              <w:ind w:left="57" w:right="57"/>
              <w:jc w:val="both"/>
              <w:rPr>
                <w:bCs/>
              </w:rPr>
            </w:pPr>
            <w:r w:rsidRPr="003771B9">
              <w:rPr>
                <w:bCs/>
              </w:rPr>
              <w:t>4.</w:t>
            </w:r>
          </w:p>
        </w:tc>
        <w:tc>
          <w:tcPr>
            <w:tcW w:w="1492" w:type="pct"/>
          </w:tcPr>
          <w:p w14:paraId="1AA801D3" w14:textId="77777777" w:rsidR="000F7CFD" w:rsidRPr="003771B9" w:rsidRDefault="000F7CFD" w:rsidP="000F7CFD">
            <w:pPr>
              <w:ind w:left="57" w:right="57"/>
            </w:pPr>
            <w:r w:rsidRPr="003771B9">
              <w:t>Cita informācija</w:t>
            </w:r>
          </w:p>
        </w:tc>
        <w:tc>
          <w:tcPr>
            <w:tcW w:w="3258" w:type="pct"/>
          </w:tcPr>
          <w:p w14:paraId="3A5ACC33" w14:textId="77777777" w:rsidR="000F7CFD" w:rsidRPr="003771B9" w:rsidRDefault="000F7CFD" w:rsidP="00CA579B">
            <w:pPr>
              <w:ind w:left="221" w:right="83"/>
              <w:jc w:val="both"/>
            </w:pPr>
            <w:r w:rsidRPr="003771B9">
              <w:t xml:space="preserve">Nav. </w:t>
            </w:r>
          </w:p>
        </w:tc>
      </w:tr>
    </w:tbl>
    <w:p w14:paraId="56E063A5" w14:textId="77777777" w:rsidR="000F7CFD" w:rsidRPr="003771B9" w:rsidRDefault="000F7CFD" w:rsidP="000F7CFD">
      <w:pPr>
        <w:rPr>
          <w:color w:val="4F81BD"/>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6"/>
        <w:gridCol w:w="3267"/>
        <w:gridCol w:w="5292"/>
      </w:tblGrid>
      <w:tr w:rsidR="00316B53" w:rsidRPr="003771B9" w14:paraId="3C8E200A" w14:textId="77777777" w:rsidTr="00BB308D">
        <w:trPr>
          <w:trHeight w:val="365"/>
        </w:trPr>
        <w:tc>
          <w:tcPr>
            <w:tcW w:w="5000" w:type="pct"/>
            <w:gridSpan w:val="3"/>
            <w:tcBorders>
              <w:top w:val="single" w:sz="6" w:space="0" w:color="auto"/>
              <w:left w:val="single" w:sz="6" w:space="0" w:color="auto"/>
              <w:bottom w:val="single" w:sz="6" w:space="0" w:color="auto"/>
              <w:right w:val="single" w:sz="6" w:space="0" w:color="auto"/>
            </w:tcBorders>
          </w:tcPr>
          <w:p w14:paraId="60A1DC52" w14:textId="77777777" w:rsidR="00316B53" w:rsidRPr="003771B9" w:rsidRDefault="00316B53" w:rsidP="00853765">
            <w:pPr>
              <w:jc w:val="center"/>
              <w:rPr>
                <w:b/>
                <w:color w:val="000000"/>
              </w:rPr>
            </w:pPr>
            <w:r w:rsidRPr="003771B9">
              <w:rPr>
                <w:b/>
                <w:color w:val="000000"/>
              </w:rPr>
              <w:lastRenderedPageBreak/>
              <w:t>VII. Tiesību akta projekta izpildes nodrošināšana un tās ietekme uz institūcijām</w:t>
            </w:r>
          </w:p>
        </w:tc>
      </w:tr>
      <w:tr w:rsidR="00316B53" w:rsidRPr="003771B9" w14:paraId="40D115F3" w14:textId="77777777" w:rsidTr="00BB308D">
        <w:tc>
          <w:tcPr>
            <w:tcW w:w="274" w:type="pct"/>
            <w:tcBorders>
              <w:top w:val="single" w:sz="6" w:space="0" w:color="auto"/>
              <w:left w:val="single" w:sz="6" w:space="0" w:color="auto"/>
              <w:bottom w:val="single" w:sz="6" w:space="0" w:color="auto"/>
              <w:right w:val="single" w:sz="6" w:space="0" w:color="auto"/>
            </w:tcBorders>
          </w:tcPr>
          <w:p w14:paraId="336FE8D7" w14:textId="77777777" w:rsidR="00316B53" w:rsidRPr="003771B9" w:rsidRDefault="00316B53" w:rsidP="00853765">
            <w:pPr>
              <w:spacing w:before="100" w:beforeAutospacing="1" w:after="100" w:afterAutospacing="1"/>
              <w:jc w:val="both"/>
              <w:rPr>
                <w:color w:val="000000"/>
              </w:rPr>
            </w:pPr>
            <w:r w:rsidRPr="003771B9">
              <w:rPr>
                <w:color w:val="000000"/>
              </w:rPr>
              <w:t>1.</w:t>
            </w:r>
          </w:p>
        </w:tc>
        <w:tc>
          <w:tcPr>
            <w:tcW w:w="1804" w:type="pct"/>
            <w:tcBorders>
              <w:top w:val="single" w:sz="6" w:space="0" w:color="auto"/>
              <w:left w:val="single" w:sz="6" w:space="0" w:color="auto"/>
              <w:bottom w:val="single" w:sz="6" w:space="0" w:color="auto"/>
              <w:right w:val="single" w:sz="6" w:space="0" w:color="auto"/>
            </w:tcBorders>
          </w:tcPr>
          <w:p w14:paraId="67444556" w14:textId="77777777" w:rsidR="00316B53" w:rsidRPr="003771B9" w:rsidRDefault="00316B53" w:rsidP="00853765">
            <w:pPr>
              <w:spacing w:before="100" w:beforeAutospacing="1" w:after="100" w:afterAutospacing="1"/>
              <w:jc w:val="both"/>
              <w:rPr>
                <w:color w:val="000000"/>
              </w:rPr>
            </w:pPr>
            <w:r w:rsidRPr="003771B9">
              <w:rPr>
                <w:color w:val="000000"/>
              </w:rPr>
              <w:t>Projekta izpildē iesaistītās institūcijas</w:t>
            </w:r>
          </w:p>
        </w:tc>
        <w:tc>
          <w:tcPr>
            <w:tcW w:w="2922" w:type="pct"/>
            <w:tcBorders>
              <w:top w:val="single" w:sz="6" w:space="0" w:color="auto"/>
              <w:left w:val="single" w:sz="6" w:space="0" w:color="auto"/>
              <w:bottom w:val="single" w:sz="6" w:space="0" w:color="auto"/>
              <w:right w:val="single" w:sz="6" w:space="0" w:color="auto"/>
            </w:tcBorders>
          </w:tcPr>
          <w:p w14:paraId="4124EE27" w14:textId="7362D5F8" w:rsidR="004861C8" w:rsidRPr="003771B9" w:rsidRDefault="00213BBD" w:rsidP="009109BF">
            <w:pPr>
              <w:spacing w:before="120"/>
              <w:jc w:val="both"/>
              <w:rPr>
                <w:color w:val="000000"/>
              </w:rPr>
            </w:pPr>
            <w:r w:rsidRPr="003771B9">
              <w:rPr>
                <w:color w:val="000000"/>
              </w:rPr>
              <w:t>Ministrija</w:t>
            </w:r>
            <w:r w:rsidR="00343EE6" w:rsidRPr="003771B9">
              <w:rPr>
                <w:color w:val="000000"/>
              </w:rPr>
              <w:t>,</w:t>
            </w:r>
            <w:r w:rsidR="005E3103" w:rsidRPr="003771B9">
              <w:rPr>
                <w:color w:val="000000"/>
              </w:rPr>
              <w:t xml:space="preserve"> </w:t>
            </w:r>
            <w:r w:rsidR="00AD04BB">
              <w:rPr>
                <w:color w:val="000000"/>
              </w:rPr>
              <w:t xml:space="preserve">Dabas aizsardzības </w:t>
            </w:r>
            <w:r w:rsidR="009109BF">
              <w:rPr>
                <w:color w:val="000000"/>
              </w:rPr>
              <w:t>p</w:t>
            </w:r>
            <w:r w:rsidR="005E3103" w:rsidRPr="003771B9">
              <w:rPr>
                <w:color w:val="000000"/>
              </w:rPr>
              <w:t xml:space="preserve">ārvalde, </w:t>
            </w:r>
            <w:r w:rsidR="00DF3386" w:rsidRPr="003771B9">
              <w:rPr>
                <w:color w:val="000000"/>
              </w:rPr>
              <w:t>ZBR ietilpstošās piekrastes pašvaldības</w:t>
            </w:r>
            <w:r w:rsidR="00737706" w:rsidRPr="003771B9">
              <w:rPr>
                <w:color w:val="000000"/>
              </w:rPr>
              <w:t>.</w:t>
            </w:r>
          </w:p>
        </w:tc>
      </w:tr>
      <w:tr w:rsidR="00316B53" w:rsidRPr="00007123" w14:paraId="03767A8F" w14:textId="77777777" w:rsidTr="00BB308D">
        <w:tc>
          <w:tcPr>
            <w:tcW w:w="274" w:type="pct"/>
            <w:tcBorders>
              <w:top w:val="single" w:sz="6" w:space="0" w:color="auto"/>
              <w:left w:val="single" w:sz="6" w:space="0" w:color="auto"/>
              <w:bottom w:val="single" w:sz="6" w:space="0" w:color="auto"/>
              <w:right w:val="single" w:sz="6" w:space="0" w:color="auto"/>
            </w:tcBorders>
          </w:tcPr>
          <w:p w14:paraId="3043E591" w14:textId="77777777" w:rsidR="00316B53" w:rsidRPr="00007123" w:rsidRDefault="00316B53" w:rsidP="00853765">
            <w:pPr>
              <w:spacing w:before="100" w:beforeAutospacing="1" w:after="100" w:afterAutospacing="1"/>
              <w:jc w:val="both"/>
            </w:pPr>
            <w:r w:rsidRPr="00007123">
              <w:t>2.</w:t>
            </w:r>
          </w:p>
        </w:tc>
        <w:tc>
          <w:tcPr>
            <w:tcW w:w="1804" w:type="pct"/>
            <w:tcBorders>
              <w:top w:val="single" w:sz="6" w:space="0" w:color="auto"/>
              <w:left w:val="single" w:sz="6" w:space="0" w:color="auto"/>
              <w:bottom w:val="single" w:sz="6" w:space="0" w:color="auto"/>
              <w:right w:val="single" w:sz="6" w:space="0" w:color="auto"/>
            </w:tcBorders>
          </w:tcPr>
          <w:p w14:paraId="55167AE7" w14:textId="77777777" w:rsidR="00F224A8" w:rsidRPr="00007123" w:rsidRDefault="00316B53" w:rsidP="00F224A8">
            <w:pPr>
              <w:spacing w:before="100" w:beforeAutospacing="1" w:after="100" w:afterAutospacing="1"/>
              <w:jc w:val="both"/>
            </w:pPr>
            <w:r w:rsidRPr="00007123">
              <w:t>Projekta izpildes ietekme uz pārvaldes funkcijām</w:t>
            </w:r>
            <w:r w:rsidR="00D06436" w:rsidRPr="00007123">
              <w:t xml:space="preserve"> un institucionālo struktūru.</w:t>
            </w:r>
          </w:p>
          <w:p w14:paraId="785312C5" w14:textId="5A75C3C3" w:rsidR="00D06436" w:rsidRPr="00007123" w:rsidRDefault="00D06436" w:rsidP="00F224A8">
            <w:pPr>
              <w:spacing w:before="100" w:beforeAutospacing="1" w:after="100" w:afterAutospacing="1"/>
              <w:jc w:val="both"/>
            </w:pPr>
            <w:r w:rsidRPr="00007123">
              <w:t>Jaunu institūciju izveide, esošo institūciju likvidācija vai reorganizācija, to ietekme uz institūcijas cilvēkresursiem</w:t>
            </w:r>
          </w:p>
        </w:tc>
        <w:tc>
          <w:tcPr>
            <w:tcW w:w="2922" w:type="pct"/>
            <w:tcBorders>
              <w:top w:val="single" w:sz="6" w:space="0" w:color="auto"/>
              <w:left w:val="single" w:sz="6" w:space="0" w:color="auto"/>
              <w:bottom w:val="single" w:sz="6" w:space="0" w:color="auto"/>
              <w:right w:val="single" w:sz="6" w:space="0" w:color="auto"/>
            </w:tcBorders>
          </w:tcPr>
          <w:p w14:paraId="26040668" w14:textId="3C673264" w:rsidR="00316B53" w:rsidRPr="00007123" w:rsidRDefault="00540DB1" w:rsidP="00034993">
            <w:pPr>
              <w:jc w:val="both"/>
            </w:pPr>
            <w:r w:rsidRPr="00007123">
              <w:t> </w:t>
            </w:r>
            <w:r w:rsidR="00034993">
              <w:t>Likump</w:t>
            </w:r>
            <w:r w:rsidRPr="00007123">
              <w:t>rojekts šo jomu neskar</w:t>
            </w:r>
            <w:r w:rsidR="00AC0AB4" w:rsidRPr="00007123">
              <w:t>.</w:t>
            </w:r>
          </w:p>
        </w:tc>
      </w:tr>
      <w:tr w:rsidR="00316B53" w:rsidRPr="00007123" w14:paraId="7AEF1DAF" w14:textId="77777777" w:rsidTr="00BB308D">
        <w:tc>
          <w:tcPr>
            <w:tcW w:w="274" w:type="pct"/>
            <w:tcBorders>
              <w:top w:val="single" w:sz="6" w:space="0" w:color="auto"/>
              <w:left w:val="single" w:sz="6" w:space="0" w:color="auto"/>
              <w:bottom w:val="single" w:sz="6" w:space="0" w:color="auto"/>
              <w:right w:val="single" w:sz="6" w:space="0" w:color="auto"/>
            </w:tcBorders>
          </w:tcPr>
          <w:p w14:paraId="73486AF5" w14:textId="77777777" w:rsidR="00316B53" w:rsidRPr="00007123" w:rsidRDefault="00011AA0" w:rsidP="00853765">
            <w:pPr>
              <w:spacing w:before="100" w:beforeAutospacing="1" w:after="100" w:afterAutospacing="1"/>
              <w:jc w:val="both"/>
              <w:rPr>
                <w:color w:val="000000"/>
              </w:rPr>
            </w:pPr>
            <w:r w:rsidRPr="00007123">
              <w:rPr>
                <w:color w:val="000000"/>
              </w:rPr>
              <w:t>3</w:t>
            </w:r>
            <w:r w:rsidR="00316B53" w:rsidRPr="00007123">
              <w:rPr>
                <w:color w:val="000000"/>
              </w:rPr>
              <w:t>.</w:t>
            </w:r>
          </w:p>
        </w:tc>
        <w:tc>
          <w:tcPr>
            <w:tcW w:w="1804" w:type="pct"/>
            <w:tcBorders>
              <w:top w:val="single" w:sz="6" w:space="0" w:color="auto"/>
              <w:left w:val="single" w:sz="6" w:space="0" w:color="auto"/>
              <w:bottom w:val="single" w:sz="6" w:space="0" w:color="auto"/>
              <w:right w:val="single" w:sz="6" w:space="0" w:color="auto"/>
            </w:tcBorders>
          </w:tcPr>
          <w:p w14:paraId="3C3C1CE2" w14:textId="77777777" w:rsidR="00316B53" w:rsidRPr="00007123" w:rsidRDefault="00316B53" w:rsidP="00853765">
            <w:pPr>
              <w:spacing w:before="100" w:beforeAutospacing="1" w:after="100" w:afterAutospacing="1"/>
              <w:jc w:val="both"/>
              <w:rPr>
                <w:color w:val="000000"/>
              </w:rPr>
            </w:pPr>
            <w:r w:rsidRPr="00007123">
              <w:rPr>
                <w:color w:val="000000"/>
              </w:rPr>
              <w:t>Cita informācija</w:t>
            </w:r>
          </w:p>
        </w:tc>
        <w:tc>
          <w:tcPr>
            <w:tcW w:w="2922" w:type="pct"/>
            <w:tcBorders>
              <w:top w:val="single" w:sz="6" w:space="0" w:color="auto"/>
              <w:left w:val="single" w:sz="6" w:space="0" w:color="auto"/>
              <w:bottom w:val="single" w:sz="6" w:space="0" w:color="auto"/>
              <w:right w:val="single" w:sz="6" w:space="0" w:color="auto"/>
            </w:tcBorders>
          </w:tcPr>
          <w:p w14:paraId="692CE8E2" w14:textId="77777777" w:rsidR="00316B53" w:rsidRPr="00007123" w:rsidRDefault="00996761" w:rsidP="00853765">
            <w:pPr>
              <w:spacing w:before="100" w:beforeAutospacing="1" w:after="100" w:afterAutospacing="1"/>
              <w:jc w:val="both"/>
              <w:rPr>
                <w:color w:val="000000"/>
              </w:rPr>
            </w:pPr>
            <w:r w:rsidRPr="00007123">
              <w:rPr>
                <w:color w:val="000000"/>
              </w:rPr>
              <w:t>Nav</w:t>
            </w:r>
          </w:p>
        </w:tc>
      </w:tr>
    </w:tbl>
    <w:p w14:paraId="4252BEE1" w14:textId="77777777" w:rsidR="009938AF" w:rsidRPr="003771B9" w:rsidRDefault="009938AF" w:rsidP="00587CE5">
      <w:pPr>
        <w:spacing w:before="120" w:after="120"/>
        <w:jc w:val="both"/>
        <w:rPr>
          <w:color w:val="000000"/>
          <w:lang w:eastAsia="en-US"/>
        </w:rPr>
      </w:pPr>
    </w:p>
    <w:p w14:paraId="6AC1A0FB" w14:textId="77777777" w:rsidR="009938AF" w:rsidRPr="003771B9" w:rsidRDefault="009938AF" w:rsidP="001F203B">
      <w:pPr>
        <w:jc w:val="both"/>
      </w:pPr>
    </w:p>
    <w:p w14:paraId="2149B4EC" w14:textId="0FBEED11" w:rsidR="00C051C9" w:rsidRPr="003771B9" w:rsidRDefault="00343EE6" w:rsidP="006F357E">
      <w:pPr>
        <w:tabs>
          <w:tab w:val="right" w:pos="9071"/>
        </w:tabs>
        <w:jc w:val="both"/>
      </w:pPr>
      <w:r w:rsidRPr="003771B9">
        <w:t>Vides aizsardzības un reģionālās attīstības</w:t>
      </w:r>
      <w:r w:rsidR="00C051C9" w:rsidRPr="003771B9">
        <w:t xml:space="preserve"> ministr</w:t>
      </w:r>
      <w:r w:rsidR="001F203B" w:rsidRPr="003771B9">
        <w:t>s</w:t>
      </w:r>
      <w:r w:rsidR="00C051C9" w:rsidRPr="003771B9">
        <w:t xml:space="preserve"> </w:t>
      </w:r>
      <w:r w:rsidR="006F357E" w:rsidRPr="003771B9">
        <w:tab/>
        <w:t>Kaspars </w:t>
      </w:r>
      <w:r w:rsidRPr="003771B9">
        <w:t>Gerhards</w:t>
      </w:r>
    </w:p>
    <w:p w14:paraId="23AE7F41" w14:textId="77777777" w:rsidR="00C051C9" w:rsidRDefault="00C051C9" w:rsidP="002602CB">
      <w:pPr>
        <w:jc w:val="both"/>
      </w:pPr>
    </w:p>
    <w:p w14:paraId="7CBD7E24" w14:textId="77777777" w:rsidR="003771B9" w:rsidRDefault="003771B9" w:rsidP="002602CB">
      <w:pPr>
        <w:jc w:val="both"/>
      </w:pPr>
    </w:p>
    <w:p w14:paraId="0C9D2D3B" w14:textId="77777777" w:rsidR="003771B9" w:rsidRDefault="003771B9" w:rsidP="002602CB">
      <w:pPr>
        <w:jc w:val="both"/>
      </w:pPr>
    </w:p>
    <w:p w14:paraId="04DCF78B" w14:textId="77777777" w:rsidR="003771B9" w:rsidRPr="003771B9" w:rsidRDefault="003771B9" w:rsidP="002602CB">
      <w:pPr>
        <w:jc w:val="both"/>
      </w:pPr>
    </w:p>
    <w:p w14:paraId="57923ED8" w14:textId="298FB779" w:rsidR="006811D1" w:rsidRDefault="006F357E" w:rsidP="00D90273">
      <w:pPr>
        <w:jc w:val="both"/>
        <w:rPr>
          <w:sz w:val="20"/>
          <w:szCs w:val="20"/>
        </w:rPr>
      </w:pPr>
      <w:r>
        <w:rPr>
          <w:sz w:val="20"/>
          <w:szCs w:val="20"/>
        </w:rPr>
        <w:t>Saulīte</w:t>
      </w:r>
      <w:r w:rsidR="006811D1">
        <w:rPr>
          <w:sz w:val="20"/>
          <w:szCs w:val="20"/>
        </w:rPr>
        <w:t xml:space="preserve"> </w:t>
      </w:r>
      <w:r w:rsidR="00343EE6">
        <w:rPr>
          <w:sz w:val="20"/>
          <w:szCs w:val="20"/>
        </w:rPr>
        <w:t>670265</w:t>
      </w:r>
      <w:r w:rsidR="003652FF">
        <w:rPr>
          <w:sz w:val="20"/>
          <w:szCs w:val="20"/>
        </w:rPr>
        <w:t>87</w:t>
      </w:r>
    </w:p>
    <w:p w14:paraId="492D51EC" w14:textId="379F0BA5" w:rsidR="00CA579B" w:rsidRPr="000F69FD" w:rsidRDefault="00FB7969" w:rsidP="00D90273">
      <w:pPr>
        <w:jc w:val="both"/>
        <w:rPr>
          <w:sz w:val="20"/>
          <w:szCs w:val="20"/>
        </w:rPr>
      </w:pPr>
      <w:hyperlink r:id="rId10" w:history="1">
        <w:r w:rsidR="002F02E3" w:rsidRPr="00FD0CAE">
          <w:rPr>
            <w:rStyle w:val="Hyperlink"/>
            <w:sz w:val="20"/>
            <w:szCs w:val="20"/>
          </w:rPr>
          <w:t>Diana.saulite@varam.gov.lv</w:t>
        </w:r>
      </w:hyperlink>
      <w:r w:rsidR="002F02E3">
        <w:rPr>
          <w:sz w:val="20"/>
          <w:szCs w:val="20"/>
        </w:rPr>
        <w:t xml:space="preserve"> </w:t>
      </w:r>
    </w:p>
    <w:sectPr w:rsidR="00CA579B" w:rsidRPr="000F69FD" w:rsidSect="00263CD6">
      <w:headerReference w:type="even" r:id="rId11"/>
      <w:headerReference w:type="default" r:id="rId12"/>
      <w:footerReference w:type="default" r:id="rId13"/>
      <w:headerReference w:type="first" r:id="rId14"/>
      <w:footerReference w:type="first" r:id="rId15"/>
      <w:pgSz w:w="11906" w:h="16838"/>
      <w:pgMar w:top="1418"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76EF9" w14:textId="77777777" w:rsidR="0063118F" w:rsidRDefault="0063118F">
      <w:r>
        <w:separator/>
      </w:r>
    </w:p>
  </w:endnote>
  <w:endnote w:type="continuationSeparator" w:id="0">
    <w:p w14:paraId="3C55B959" w14:textId="77777777" w:rsidR="0063118F" w:rsidRDefault="0063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F30AD" w14:textId="6BD05DCB" w:rsidR="000A0C96" w:rsidRPr="00EF6378" w:rsidRDefault="00734911" w:rsidP="00325FD6">
    <w:pPr>
      <w:pStyle w:val="Footer"/>
      <w:rPr>
        <w:sz w:val="20"/>
        <w:szCs w:val="20"/>
      </w:rPr>
    </w:pPr>
    <w:r w:rsidRPr="00EF6378">
      <w:rPr>
        <w:sz w:val="20"/>
        <w:szCs w:val="20"/>
      </w:rPr>
      <w:fldChar w:fldCharType="begin"/>
    </w:r>
    <w:r w:rsidRPr="00EF6378">
      <w:rPr>
        <w:sz w:val="20"/>
        <w:szCs w:val="20"/>
      </w:rPr>
      <w:instrText xml:space="preserve"> FILENAME   \* MERGEFORMAT </w:instrText>
    </w:r>
    <w:r w:rsidRPr="00EF6378">
      <w:rPr>
        <w:sz w:val="20"/>
        <w:szCs w:val="20"/>
      </w:rPr>
      <w:fldChar w:fldCharType="separate"/>
    </w:r>
    <w:r w:rsidR="00794FD4">
      <w:rPr>
        <w:noProof/>
        <w:sz w:val="20"/>
        <w:szCs w:val="20"/>
      </w:rPr>
      <w:t>VARAMAnot_110618_ZBR</w:t>
    </w:r>
    <w:r w:rsidRPr="00EF6378">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44C64" w14:textId="2D07B28C" w:rsidR="000A0C96" w:rsidRPr="00EF5E10" w:rsidRDefault="001128AE" w:rsidP="001128AE">
    <w:pPr>
      <w:pStyle w:val="Footer"/>
      <w:jc w:val="both"/>
      <w:rPr>
        <w:sz w:val="20"/>
        <w:szCs w:val="20"/>
      </w:rPr>
    </w:pPr>
    <w:r w:rsidRPr="00EF5E10">
      <w:rPr>
        <w:sz w:val="20"/>
        <w:szCs w:val="20"/>
      </w:rPr>
      <w:fldChar w:fldCharType="begin"/>
    </w:r>
    <w:r w:rsidRPr="00EF5E10">
      <w:rPr>
        <w:sz w:val="20"/>
        <w:szCs w:val="20"/>
      </w:rPr>
      <w:instrText xml:space="preserve"> FILENAME   \* MERGEFORMAT </w:instrText>
    </w:r>
    <w:r w:rsidRPr="00EF5E10">
      <w:rPr>
        <w:sz w:val="20"/>
        <w:szCs w:val="20"/>
      </w:rPr>
      <w:fldChar w:fldCharType="separate"/>
    </w:r>
    <w:r w:rsidR="00794FD4">
      <w:rPr>
        <w:noProof/>
        <w:sz w:val="20"/>
        <w:szCs w:val="20"/>
      </w:rPr>
      <w:t>VARAMAnot_110618_ZBR</w:t>
    </w:r>
    <w:r w:rsidRPr="00EF5E1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B692B" w14:textId="77777777" w:rsidR="0063118F" w:rsidRDefault="0063118F">
      <w:r>
        <w:separator/>
      </w:r>
    </w:p>
  </w:footnote>
  <w:footnote w:type="continuationSeparator" w:id="0">
    <w:p w14:paraId="4DD4D13E" w14:textId="77777777" w:rsidR="0063118F" w:rsidRDefault="00631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020E3" w14:textId="77777777" w:rsidR="000A0C96" w:rsidRDefault="000A0C96"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AA8858" w14:textId="77777777" w:rsidR="000A0C96" w:rsidRDefault="000A0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EBB78" w14:textId="77777777" w:rsidR="000A0C96" w:rsidRPr="007A7C68" w:rsidRDefault="000A0C96" w:rsidP="00B54BB1">
    <w:pPr>
      <w:pStyle w:val="Header"/>
      <w:framePr w:wrap="around" w:vAnchor="text" w:hAnchor="margin" w:xAlign="center" w:y="1"/>
      <w:rPr>
        <w:rStyle w:val="PageNumber"/>
        <w:sz w:val="28"/>
        <w:szCs w:val="28"/>
      </w:rPr>
    </w:pPr>
    <w:r w:rsidRPr="007A7C68">
      <w:rPr>
        <w:rStyle w:val="PageNumber"/>
        <w:sz w:val="28"/>
        <w:szCs w:val="28"/>
      </w:rPr>
      <w:fldChar w:fldCharType="begin"/>
    </w:r>
    <w:r w:rsidRPr="007A7C68">
      <w:rPr>
        <w:rStyle w:val="PageNumber"/>
        <w:sz w:val="28"/>
        <w:szCs w:val="28"/>
      </w:rPr>
      <w:instrText xml:space="preserve">PAGE  </w:instrText>
    </w:r>
    <w:r w:rsidRPr="007A7C68">
      <w:rPr>
        <w:rStyle w:val="PageNumber"/>
        <w:sz w:val="28"/>
        <w:szCs w:val="28"/>
      </w:rPr>
      <w:fldChar w:fldCharType="separate"/>
    </w:r>
    <w:r w:rsidR="00FB7969">
      <w:rPr>
        <w:rStyle w:val="PageNumber"/>
        <w:noProof/>
        <w:sz w:val="28"/>
        <w:szCs w:val="28"/>
      </w:rPr>
      <w:t>4</w:t>
    </w:r>
    <w:r w:rsidRPr="007A7C68">
      <w:rPr>
        <w:rStyle w:val="PageNumber"/>
        <w:sz w:val="28"/>
        <w:szCs w:val="28"/>
      </w:rPr>
      <w:fldChar w:fldCharType="end"/>
    </w:r>
  </w:p>
  <w:p w14:paraId="6CAF9A6E" w14:textId="77777777" w:rsidR="00723B9E" w:rsidRPr="00AD374B" w:rsidRDefault="00723B9E" w:rsidP="002E39B8">
    <w:pPr>
      <w:pStyle w:val="Head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43AA3" w14:textId="2D9EF441" w:rsidR="002E39B8" w:rsidRDefault="002E39B8" w:rsidP="008846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74F"/>
    <w:multiLevelType w:val="hybridMultilevel"/>
    <w:tmpl w:val="CD3AE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6EC313B"/>
    <w:multiLevelType w:val="hybridMultilevel"/>
    <w:tmpl w:val="B458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97441"/>
    <w:multiLevelType w:val="hybridMultilevel"/>
    <w:tmpl w:val="829C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6"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7"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9"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0" w15:restartNumberingAfterBreak="0">
    <w:nsid w:val="20FF15A0"/>
    <w:multiLevelType w:val="hybridMultilevel"/>
    <w:tmpl w:val="9A94C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E05B9"/>
    <w:multiLevelType w:val="hybridMultilevel"/>
    <w:tmpl w:val="35E291A4"/>
    <w:lvl w:ilvl="0" w:tplc="C12A23B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D824B0"/>
    <w:multiLevelType w:val="hybridMultilevel"/>
    <w:tmpl w:val="41E0AF4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4"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15" w15:restartNumberingAfterBreak="0">
    <w:nsid w:val="48837AF4"/>
    <w:multiLevelType w:val="hybridMultilevel"/>
    <w:tmpl w:val="BADAD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7"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18"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9" w15:restartNumberingAfterBreak="0">
    <w:nsid w:val="60D638B4"/>
    <w:multiLevelType w:val="hybridMultilevel"/>
    <w:tmpl w:val="9B56DCEC"/>
    <w:lvl w:ilvl="0" w:tplc="93B06198">
      <w:start w:val="1"/>
      <w:numFmt w:val="decimal"/>
      <w:lvlText w:val="%1."/>
      <w:lvlJc w:val="left"/>
      <w:pPr>
        <w:ind w:left="485" w:hanging="360"/>
      </w:pPr>
    </w:lvl>
    <w:lvl w:ilvl="1" w:tplc="04260019">
      <w:start w:val="1"/>
      <w:numFmt w:val="lowerLetter"/>
      <w:lvlText w:val="%2."/>
      <w:lvlJc w:val="left"/>
      <w:pPr>
        <w:ind w:left="1205" w:hanging="360"/>
      </w:pPr>
    </w:lvl>
    <w:lvl w:ilvl="2" w:tplc="0426001B">
      <w:start w:val="1"/>
      <w:numFmt w:val="lowerRoman"/>
      <w:lvlText w:val="%3."/>
      <w:lvlJc w:val="right"/>
      <w:pPr>
        <w:ind w:left="1925" w:hanging="180"/>
      </w:pPr>
    </w:lvl>
    <w:lvl w:ilvl="3" w:tplc="0426000F">
      <w:start w:val="1"/>
      <w:numFmt w:val="decimal"/>
      <w:lvlText w:val="%4."/>
      <w:lvlJc w:val="left"/>
      <w:pPr>
        <w:ind w:left="2645" w:hanging="360"/>
      </w:pPr>
    </w:lvl>
    <w:lvl w:ilvl="4" w:tplc="04260019">
      <w:start w:val="1"/>
      <w:numFmt w:val="lowerLetter"/>
      <w:lvlText w:val="%5."/>
      <w:lvlJc w:val="left"/>
      <w:pPr>
        <w:ind w:left="3365" w:hanging="360"/>
      </w:pPr>
    </w:lvl>
    <w:lvl w:ilvl="5" w:tplc="0426001B">
      <w:start w:val="1"/>
      <w:numFmt w:val="lowerRoman"/>
      <w:lvlText w:val="%6."/>
      <w:lvlJc w:val="right"/>
      <w:pPr>
        <w:ind w:left="4085" w:hanging="180"/>
      </w:pPr>
    </w:lvl>
    <w:lvl w:ilvl="6" w:tplc="0426000F">
      <w:start w:val="1"/>
      <w:numFmt w:val="decimal"/>
      <w:lvlText w:val="%7."/>
      <w:lvlJc w:val="left"/>
      <w:pPr>
        <w:ind w:left="4805" w:hanging="360"/>
      </w:pPr>
    </w:lvl>
    <w:lvl w:ilvl="7" w:tplc="04260019">
      <w:start w:val="1"/>
      <w:numFmt w:val="lowerLetter"/>
      <w:lvlText w:val="%8."/>
      <w:lvlJc w:val="left"/>
      <w:pPr>
        <w:ind w:left="5525" w:hanging="360"/>
      </w:pPr>
    </w:lvl>
    <w:lvl w:ilvl="8" w:tplc="0426001B">
      <w:start w:val="1"/>
      <w:numFmt w:val="lowerRoman"/>
      <w:lvlText w:val="%9."/>
      <w:lvlJc w:val="right"/>
      <w:pPr>
        <w:ind w:left="6245" w:hanging="180"/>
      </w:pPr>
    </w:lvl>
  </w:abstractNum>
  <w:abstractNum w:abstractNumId="20"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1"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2"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4"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18"/>
  </w:num>
  <w:num w:numId="3">
    <w:abstractNumId w:val="9"/>
  </w:num>
  <w:num w:numId="4">
    <w:abstractNumId w:val="23"/>
  </w:num>
  <w:num w:numId="5">
    <w:abstractNumId w:val="17"/>
  </w:num>
  <w:num w:numId="6">
    <w:abstractNumId w:val="8"/>
  </w:num>
  <w:num w:numId="7">
    <w:abstractNumId w:val="6"/>
  </w:num>
  <w:num w:numId="8">
    <w:abstractNumId w:val="16"/>
  </w:num>
  <w:num w:numId="9">
    <w:abstractNumId w:val="13"/>
  </w:num>
  <w:num w:numId="10">
    <w:abstractNumId w:val="24"/>
  </w:num>
  <w:num w:numId="11">
    <w:abstractNumId w:val="2"/>
  </w:num>
  <w:num w:numId="12">
    <w:abstractNumId w:val="20"/>
  </w:num>
  <w:num w:numId="13">
    <w:abstractNumId w:val="22"/>
  </w:num>
  <w:num w:numId="14">
    <w:abstractNumId w:val="21"/>
  </w:num>
  <w:num w:numId="15">
    <w:abstractNumId w:val="7"/>
  </w:num>
  <w:num w:numId="16">
    <w:abstractNumId w:val="5"/>
  </w:num>
  <w:num w:numId="17">
    <w:abstractNumId w:val="1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4"/>
  </w:num>
  <w:num w:numId="21">
    <w:abstractNumId w:val="0"/>
  </w:num>
  <w:num w:numId="22">
    <w:abstractNumId w:val="3"/>
  </w:num>
  <w:num w:numId="23">
    <w:abstractNumId w:val="11"/>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EB"/>
    <w:rsid w:val="0000284F"/>
    <w:rsid w:val="000031C0"/>
    <w:rsid w:val="000061DB"/>
    <w:rsid w:val="00006651"/>
    <w:rsid w:val="00007123"/>
    <w:rsid w:val="00007724"/>
    <w:rsid w:val="0001003A"/>
    <w:rsid w:val="00010121"/>
    <w:rsid w:val="00011AA0"/>
    <w:rsid w:val="00013219"/>
    <w:rsid w:val="000147B0"/>
    <w:rsid w:val="0001632B"/>
    <w:rsid w:val="00020778"/>
    <w:rsid w:val="00020CB2"/>
    <w:rsid w:val="0002334B"/>
    <w:rsid w:val="000235F1"/>
    <w:rsid w:val="00031507"/>
    <w:rsid w:val="00033CDA"/>
    <w:rsid w:val="00034993"/>
    <w:rsid w:val="00036718"/>
    <w:rsid w:val="00036EE5"/>
    <w:rsid w:val="000375E0"/>
    <w:rsid w:val="00037D0A"/>
    <w:rsid w:val="00044931"/>
    <w:rsid w:val="00046C60"/>
    <w:rsid w:val="000475D0"/>
    <w:rsid w:val="00047C4B"/>
    <w:rsid w:val="00047D59"/>
    <w:rsid w:val="00056159"/>
    <w:rsid w:val="0005624E"/>
    <w:rsid w:val="00060F64"/>
    <w:rsid w:val="0006409D"/>
    <w:rsid w:val="000648C0"/>
    <w:rsid w:val="000656DE"/>
    <w:rsid w:val="000662C6"/>
    <w:rsid w:val="0006727D"/>
    <w:rsid w:val="00071E34"/>
    <w:rsid w:val="000726B6"/>
    <w:rsid w:val="0007626E"/>
    <w:rsid w:val="00076BE5"/>
    <w:rsid w:val="00080FCF"/>
    <w:rsid w:val="00082055"/>
    <w:rsid w:val="00083903"/>
    <w:rsid w:val="00083CE1"/>
    <w:rsid w:val="00086EBD"/>
    <w:rsid w:val="00093218"/>
    <w:rsid w:val="000939FC"/>
    <w:rsid w:val="0009435D"/>
    <w:rsid w:val="00097293"/>
    <w:rsid w:val="000A0C96"/>
    <w:rsid w:val="000A2D21"/>
    <w:rsid w:val="000A348D"/>
    <w:rsid w:val="000A409E"/>
    <w:rsid w:val="000A7299"/>
    <w:rsid w:val="000B2889"/>
    <w:rsid w:val="000B51B9"/>
    <w:rsid w:val="000C0098"/>
    <w:rsid w:val="000C2CAF"/>
    <w:rsid w:val="000C2DC0"/>
    <w:rsid w:val="000C39AB"/>
    <w:rsid w:val="000C6864"/>
    <w:rsid w:val="000C7567"/>
    <w:rsid w:val="000C7FFC"/>
    <w:rsid w:val="000D186A"/>
    <w:rsid w:val="000D3369"/>
    <w:rsid w:val="000D380C"/>
    <w:rsid w:val="000D40A0"/>
    <w:rsid w:val="000D57C6"/>
    <w:rsid w:val="000D6077"/>
    <w:rsid w:val="000D64F0"/>
    <w:rsid w:val="000E24E6"/>
    <w:rsid w:val="000E4613"/>
    <w:rsid w:val="000E4EB2"/>
    <w:rsid w:val="000E5043"/>
    <w:rsid w:val="000E7DA5"/>
    <w:rsid w:val="000F33CB"/>
    <w:rsid w:val="000F3BF6"/>
    <w:rsid w:val="000F6553"/>
    <w:rsid w:val="000F69FD"/>
    <w:rsid w:val="000F7CFD"/>
    <w:rsid w:val="0010016E"/>
    <w:rsid w:val="00100271"/>
    <w:rsid w:val="0010071A"/>
    <w:rsid w:val="00102E8E"/>
    <w:rsid w:val="001042BD"/>
    <w:rsid w:val="0010555A"/>
    <w:rsid w:val="001073E7"/>
    <w:rsid w:val="0010761C"/>
    <w:rsid w:val="0011033C"/>
    <w:rsid w:val="001128AE"/>
    <w:rsid w:val="001153E4"/>
    <w:rsid w:val="0012121B"/>
    <w:rsid w:val="00121B38"/>
    <w:rsid w:val="00121D00"/>
    <w:rsid w:val="001230EB"/>
    <w:rsid w:val="00124661"/>
    <w:rsid w:val="00125CA4"/>
    <w:rsid w:val="00126435"/>
    <w:rsid w:val="00130CF2"/>
    <w:rsid w:val="00135906"/>
    <w:rsid w:val="001362A1"/>
    <w:rsid w:val="00137220"/>
    <w:rsid w:val="00140335"/>
    <w:rsid w:val="00140DA0"/>
    <w:rsid w:val="00141C75"/>
    <w:rsid w:val="00143CAC"/>
    <w:rsid w:val="001468B5"/>
    <w:rsid w:val="00146CE5"/>
    <w:rsid w:val="001505C5"/>
    <w:rsid w:val="00150E5B"/>
    <w:rsid w:val="00151A3E"/>
    <w:rsid w:val="00151B13"/>
    <w:rsid w:val="00152B0A"/>
    <w:rsid w:val="00156455"/>
    <w:rsid w:val="00156C41"/>
    <w:rsid w:val="00156D0C"/>
    <w:rsid w:val="00156E1E"/>
    <w:rsid w:val="00161239"/>
    <w:rsid w:val="00161390"/>
    <w:rsid w:val="00161D7C"/>
    <w:rsid w:val="00163E3A"/>
    <w:rsid w:val="00165E1B"/>
    <w:rsid w:val="00166D84"/>
    <w:rsid w:val="0017062C"/>
    <w:rsid w:val="00171BB2"/>
    <w:rsid w:val="001732C9"/>
    <w:rsid w:val="00173701"/>
    <w:rsid w:val="00174585"/>
    <w:rsid w:val="00174927"/>
    <w:rsid w:val="00174D6D"/>
    <w:rsid w:val="0017519A"/>
    <w:rsid w:val="0017607A"/>
    <w:rsid w:val="00176508"/>
    <w:rsid w:val="0017661D"/>
    <w:rsid w:val="00176690"/>
    <w:rsid w:val="001776FA"/>
    <w:rsid w:val="00180994"/>
    <w:rsid w:val="00180A31"/>
    <w:rsid w:val="001824D5"/>
    <w:rsid w:val="00186A43"/>
    <w:rsid w:val="0018763B"/>
    <w:rsid w:val="001925AC"/>
    <w:rsid w:val="001937FD"/>
    <w:rsid w:val="0019763E"/>
    <w:rsid w:val="001A0473"/>
    <w:rsid w:val="001A19F7"/>
    <w:rsid w:val="001A26F7"/>
    <w:rsid w:val="001A2DAD"/>
    <w:rsid w:val="001A4E5B"/>
    <w:rsid w:val="001A6CEC"/>
    <w:rsid w:val="001A6EE8"/>
    <w:rsid w:val="001A7DA0"/>
    <w:rsid w:val="001B329B"/>
    <w:rsid w:val="001B36F9"/>
    <w:rsid w:val="001B61BB"/>
    <w:rsid w:val="001B6CF6"/>
    <w:rsid w:val="001B7DDF"/>
    <w:rsid w:val="001C038F"/>
    <w:rsid w:val="001C13FA"/>
    <w:rsid w:val="001C44A6"/>
    <w:rsid w:val="001C4CD1"/>
    <w:rsid w:val="001C5033"/>
    <w:rsid w:val="001C698B"/>
    <w:rsid w:val="001D1B53"/>
    <w:rsid w:val="001D421C"/>
    <w:rsid w:val="001D4C8D"/>
    <w:rsid w:val="001D57FF"/>
    <w:rsid w:val="001D7BA8"/>
    <w:rsid w:val="001E2171"/>
    <w:rsid w:val="001E2FED"/>
    <w:rsid w:val="001E32EA"/>
    <w:rsid w:val="001E3FDC"/>
    <w:rsid w:val="001E4C15"/>
    <w:rsid w:val="001E5188"/>
    <w:rsid w:val="001E5A22"/>
    <w:rsid w:val="001E7AF2"/>
    <w:rsid w:val="001F203B"/>
    <w:rsid w:val="001F266A"/>
    <w:rsid w:val="00200324"/>
    <w:rsid w:val="00200673"/>
    <w:rsid w:val="00201198"/>
    <w:rsid w:val="002011B8"/>
    <w:rsid w:val="002028F4"/>
    <w:rsid w:val="002044F9"/>
    <w:rsid w:val="00205BE1"/>
    <w:rsid w:val="00206B02"/>
    <w:rsid w:val="00212254"/>
    <w:rsid w:val="0021289B"/>
    <w:rsid w:val="00213BBD"/>
    <w:rsid w:val="002144C6"/>
    <w:rsid w:val="0021667D"/>
    <w:rsid w:val="00217482"/>
    <w:rsid w:val="00220DE4"/>
    <w:rsid w:val="00222896"/>
    <w:rsid w:val="00222C64"/>
    <w:rsid w:val="002234A5"/>
    <w:rsid w:val="00223E8E"/>
    <w:rsid w:val="002262B2"/>
    <w:rsid w:val="00230BFA"/>
    <w:rsid w:val="00234018"/>
    <w:rsid w:val="002364B9"/>
    <w:rsid w:val="00243960"/>
    <w:rsid w:val="00246E87"/>
    <w:rsid w:val="00247238"/>
    <w:rsid w:val="0024780C"/>
    <w:rsid w:val="00251D02"/>
    <w:rsid w:val="0025277F"/>
    <w:rsid w:val="002533C0"/>
    <w:rsid w:val="0025558A"/>
    <w:rsid w:val="002602CB"/>
    <w:rsid w:val="00261D75"/>
    <w:rsid w:val="00263148"/>
    <w:rsid w:val="00263CD6"/>
    <w:rsid w:val="00265270"/>
    <w:rsid w:val="002653B1"/>
    <w:rsid w:val="00265AAE"/>
    <w:rsid w:val="00265F6E"/>
    <w:rsid w:val="00266AA9"/>
    <w:rsid w:val="0026789F"/>
    <w:rsid w:val="00270CC2"/>
    <w:rsid w:val="00271270"/>
    <w:rsid w:val="00273962"/>
    <w:rsid w:val="00275C5F"/>
    <w:rsid w:val="00275DFF"/>
    <w:rsid w:val="00276429"/>
    <w:rsid w:val="00277162"/>
    <w:rsid w:val="00285375"/>
    <w:rsid w:val="00290309"/>
    <w:rsid w:val="00290B82"/>
    <w:rsid w:val="00290BF9"/>
    <w:rsid w:val="0029170B"/>
    <w:rsid w:val="00293F7E"/>
    <w:rsid w:val="002970CD"/>
    <w:rsid w:val="002A0BF2"/>
    <w:rsid w:val="002A23CE"/>
    <w:rsid w:val="002A377C"/>
    <w:rsid w:val="002A38B1"/>
    <w:rsid w:val="002A3B66"/>
    <w:rsid w:val="002A3B84"/>
    <w:rsid w:val="002A5EFE"/>
    <w:rsid w:val="002A6889"/>
    <w:rsid w:val="002A6B67"/>
    <w:rsid w:val="002A78E4"/>
    <w:rsid w:val="002A7FED"/>
    <w:rsid w:val="002B328B"/>
    <w:rsid w:val="002B3798"/>
    <w:rsid w:val="002B492E"/>
    <w:rsid w:val="002B5B02"/>
    <w:rsid w:val="002C17EC"/>
    <w:rsid w:val="002C1BA9"/>
    <w:rsid w:val="002C1DCF"/>
    <w:rsid w:val="002C2D2C"/>
    <w:rsid w:val="002C41E3"/>
    <w:rsid w:val="002C4451"/>
    <w:rsid w:val="002C5514"/>
    <w:rsid w:val="002C5B13"/>
    <w:rsid w:val="002C61B3"/>
    <w:rsid w:val="002D0532"/>
    <w:rsid w:val="002D2A67"/>
    <w:rsid w:val="002D2D72"/>
    <w:rsid w:val="002D316A"/>
    <w:rsid w:val="002D327B"/>
    <w:rsid w:val="002D342D"/>
    <w:rsid w:val="002D3867"/>
    <w:rsid w:val="002D3A88"/>
    <w:rsid w:val="002D4C87"/>
    <w:rsid w:val="002D5A35"/>
    <w:rsid w:val="002E25D5"/>
    <w:rsid w:val="002E39B8"/>
    <w:rsid w:val="002E3FED"/>
    <w:rsid w:val="002E5D29"/>
    <w:rsid w:val="002E6902"/>
    <w:rsid w:val="002F02E3"/>
    <w:rsid w:val="002F1107"/>
    <w:rsid w:val="002F1129"/>
    <w:rsid w:val="002F3FCD"/>
    <w:rsid w:val="002F44BF"/>
    <w:rsid w:val="002F5055"/>
    <w:rsid w:val="002F50F5"/>
    <w:rsid w:val="002F5412"/>
    <w:rsid w:val="002F5527"/>
    <w:rsid w:val="002F55FC"/>
    <w:rsid w:val="00300547"/>
    <w:rsid w:val="0030112E"/>
    <w:rsid w:val="003025D0"/>
    <w:rsid w:val="00303A73"/>
    <w:rsid w:val="00304530"/>
    <w:rsid w:val="00304EF9"/>
    <w:rsid w:val="003063BF"/>
    <w:rsid w:val="00307AAA"/>
    <w:rsid w:val="003134F5"/>
    <w:rsid w:val="00315732"/>
    <w:rsid w:val="00315A97"/>
    <w:rsid w:val="00316B53"/>
    <w:rsid w:val="00316F74"/>
    <w:rsid w:val="00317FF4"/>
    <w:rsid w:val="00320B0F"/>
    <w:rsid w:val="003210DA"/>
    <w:rsid w:val="00323102"/>
    <w:rsid w:val="00325FD6"/>
    <w:rsid w:val="00326A53"/>
    <w:rsid w:val="00327D94"/>
    <w:rsid w:val="00330330"/>
    <w:rsid w:val="00330637"/>
    <w:rsid w:val="003335DF"/>
    <w:rsid w:val="00333E7E"/>
    <w:rsid w:val="00335CF0"/>
    <w:rsid w:val="00340637"/>
    <w:rsid w:val="00342F34"/>
    <w:rsid w:val="00343351"/>
    <w:rsid w:val="00343EE6"/>
    <w:rsid w:val="003440FB"/>
    <w:rsid w:val="00344403"/>
    <w:rsid w:val="00344619"/>
    <w:rsid w:val="003450C3"/>
    <w:rsid w:val="003451B1"/>
    <w:rsid w:val="00345E32"/>
    <w:rsid w:val="00345FBB"/>
    <w:rsid w:val="00347C86"/>
    <w:rsid w:val="003502B0"/>
    <w:rsid w:val="00350F6F"/>
    <w:rsid w:val="00351FF6"/>
    <w:rsid w:val="00353012"/>
    <w:rsid w:val="0035534C"/>
    <w:rsid w:val="003555BD"/>
    <w:rsid w:val="00356CF3"/>
    <w:rsid w:val="00361849"/>
    <w:rsid w:val="00362371"/>
    <w:rsid w:val="00362AB5"/>
    <w:rsid w:val="00363DCD"/>
    <w:rsid w:val="00364451"/>
    <w:rsid w:val="003647D2"/>
    <w:rsid w:val="003652FF"/>
    <w:rsid w:val="00370E63"/>
    <w:rsid w:val="00372994"/>
    <w:rsid w:val="003771B9"/>
    <w:rsid w:val="003800E6"/>
    <w:rsid w:val="003804AD"/>
    <w:rsid w:val="0038120A"/>
    <w:rsid w:val="00382673"/>
    <w:rsid w:val="00382F5F"/>
    <w:rsid w:val="00383592"/>
    <w:rsid w:val="0038669F"/>
    <w:rsid w:val="00386FC7"/>
    <w:rsid w:val="003916D7"/>
    <w:rsid w:val="00392F00"/>
    <w:rsid w:val="00394D82"/>
    <w:rsid w:val="003954C1"/>
    <w:rsid w:val="0039590F"/>
    <w:rsid w:val="00395E7C"/>
    <w:rsid w:val="003965B9"/>
    <w:rsid w:val="00397BF0"/>
    <w:rsid w:val="003A290F"/>
    <w:rsid w:val="003A3764"/>
    <w:rsid w:val="003A3B6D"/>
    <w:rsid w:val="003A5048"/>
    <w:rsid w:val="003A55F2"/>
    <w:rsid w:val="003A7428"/>
    <w:rsid w:val="003A7430"/>
    <w:rsid w:val="003B177E"/>
    <w:rsid w:val="003B307B"/>
    <w:rsid w:val="003B33FB"/>
    <w:rsid w:val="003B3A76"/>
    <w:rsid w:val="003B5DB6"/>
    <w:rsid w:val="003B5E90"/>
    <w:rsid w:val="003B6084"/>
    <w:rsid w:val="003C28ED"/>
    <w:rsid w:val="003C2F8E"/>
    <w:rsid w:val="003C341E"/>
    <w:rsid w:val="003C46FB"/>
    <w:rsid w:val="003C7326"/>
    <w:rsid w:val="003D22B8"/>
    <w:rsid w:val="003D7B53"/>
    <w:rsid w:val="003E03F1"/>
    <w:rsid w:val="003E18A7"/>
    <w:rsid w:val="003E2D7A"/>
    <w:rsid w:val="003E733B"/>
    <w:rsid w:val="003F14E6"/>
    <w:rsid w:val="003F32F2"/>
    <w:rsid w:val="003F3FB1"/>
    <w:rsid w:val="003F43BB"/>
    <w:rsid w:val="003F4EEF"/>
    <w:rsid w:val="003F5593"/>
    <w:rsid w:val="003F66EF"/>
    <w:rsid w:val="003F726D"/>
    <w:rsid w:val="003F7C0A"/>
    <w:rsid w:val="003F7DD0"/>
    <w:rsid w:val="004000B6"/>
    <w:rsid w:val="00401737"/>
    <w:rsid w:val="004029DB"/>
    <w:rsid w:val="0040645A"/>
    <w:rsid w:val="004118DF"/>
    <w:rsid w:val="00412917"/>
    <w:rsid w:val="0041345B"/>
    <w:rsid w:val="004146D3"/>
    <w:rsid w:val="00414727"/>
    <w:rsid w:val="0041706F"/>
    <w:rsid w:val="0042161A"/>
    <w:rsid w:val="00421BB3"/>
    <w:rsid w:val="004231E2"/>
    <w:rsid w:val="004235D8"/>
    <w:rsid w:val="004236A4"/>
    <w:rsid w:val="00423855"/>
    <w:rsid w:val="00423F61"/>
    <w:rsid w:val="0042531F"/>
    <w:rsid w:val="00431054"/>
    <w:rsid w:val="00431359"/>
    <w:rsid w:val="004345D6"/>
    <w:rsid w:val="00435782"/>
    <w:rsid w:val="00436F31"/>
    <w:rsid w:val="004374F6"/>
    <w:rsid w:val="00440D82"/>
    <w:rsid w:val="0044273A"/>
    <w:rsid w:val="0044382A"/>
    <w:rsid w:val="00444B2B"/>
    <w:rsid w:val="00446DA5"/>
    <w:rsid w:val="00446EF2"/>
    <w:rsid w:val="00447FE2"/>
    <w:rsid w:val="0045114C"/>
    <w:rsid w:val="004521FA"/>
    <w:rsid w:val="00453C6B"/>
    <w:rsid w:val="004542AC"/>
    <w:rsid w:val="0045462E"/>
    <w:rsid w:val="004575F5"/>
    <w:rsid w:val="00461074"/>
    <w:rsid w:val="00461672"/>
    <w:rsid w:val="00463140"/>
    <w:rsid w:val="004636B1"/>
    <w:rsid w:val="00463780"/>
    <w:rsid w:val="004641C8"/>
    <w:rsid w:val="0046485C"/>
    <w:rsid w:val="004656BE"/>
    <w:rsid w:val="0046590B"/>
    <w:rsid w:val="004712BE"/>
    <w:rsid w:val="00471490"/>
    <w:rsid w:val="00475985"/>
    <w:rsid w:val="004777A5"/>
    <w:rsid w:val="00480302"/>
    <w:rsid w:val="0048147D"/>
    <w:rsid w:val="00481A92"/>
    <w:rsid w:val="0048267E"/>
    <w:rsid w:val="004861C8"/>
    <w:rsid w:val="004866DA"/>
    <w:rsid w:val="00491E29"/>
    <w:rsid w:val="004937A3"/>
    <w:rsid w:val="00495494"/>
    <w:rsid w:val="004954F4"/>
    <w:rsid w:val="004A233C"/>
    <w:rsid w:val="004A2BD3"/>
    <w:rsid w:val="004A45A8"/>
    <w:rsid w:val="004A4913"/>
    <w:rsid w:val="004A54D0"/>
    <w:rsid w:val="004A727A"/>
    <w:rsid w:val="004B1858"/>
    <w:rsid w:val="004B317C"/>
    <w:rsid w:val="004B374D"/>
    <w:rsid w:val="004B5888"/>
    <w:rsid w:val="004B6979"/>
    <w:rsid w:val="004C06FA"/>
    <w:rsid w:val="004C0A73"/>
    <w:rsid w:val="004C0F91"/>
    <w:rsid w:val="004C230A"/>
    <w:rsid w:val="004C4D35"/>
    <w:rsid w:val="004C54B0"/>
    <w:rsid w:val="004C69F0"/>
    <w:rsid w:val="004D02A8"/>
    <w:rsid w:val="004D0491"/>
    <w:rsid w:val="004D04F3"/>
    <w:rsid w:val="004D0C8E"/>
    <w:rsid w:val="004D15CF"/>
    <w:rsid w:val="004E4630"/>
    <w:rsid w:val="004E5199"/>
    <w:rsid w:val="004E584A"/>
    <w:rsid w:val="004E6159"/>
    <w:rsid w:val="004E623A"/>
    <w:rsid w:val="004F2E71"/>
    <w:rsid w:val="004F33AA"/>
    <w:rsid w:val="004F43B9"/>
    <w:rsid w:val="004F476B"/>
    <w:rsid w:val="004F5047"/>
    <w:rsid w:val="004F5139"/>
    <w:rsid w:val="00500F69"/>
    <w:rsid w:val="005028FC"/>
    <w:rsid w:val="00503DD2"/>
    <w:rsid w:val="00505A2A"/>
    <w:rsid w:val="00506008"/>
    <w:rsid w:val="005069F4"/>
    <w:rsid w:val="0051639A"/>
    <w:rsid w:val="00516588"/>
    <w:rsid w:val="005168F1"/>
    <w:rsid w:val="00517614"/>
    <w:rsid w:val="0051789C"/>
    <w:rsid w:val="005205D8"/>
    <w:rsid w:val="00521BAD"/>
    <w:rsid w:val="0052275F"/>
    <w:rsid w:val="00524EC9"/>
    <w:rsid w:val="0052620D"/>
    <w:rsid w:val="00526873"/>
    <w:rsid w:val="00532E5A"/>
    <w:rsid w:val="00533F80"/>
    <w:rsid w:val="0053407D"/>
    <w:rsid w:val="00534B48"/>
    <w:rsid w:val="0053661C"/>
    <w:rsid w:val="00537A11"/>
    <w:rsid w:val="00537CC5"/>
    <w:rsid w:val="00540DB1"/>
    <w:rsid w:val="00543686"/>
    <w:rsid w:val="00543730"/>
    <w:rsid w:val="00543E22"/>
    <w:rsid w:val="00544151"/>
    <w:rsid w:val="00544FC5"/>
    <w:rsid w:val="005455BD"/>
    <w:rsid w:val="00545F21"/>
    <w:rsid w:val="00546D03"/>
    <w:rsid w:val="005526CB"/>
    <w:rsid w:val="005528F1"/>
    <w:rsid w:val="00553DC2"/>
    <w:rsid w:val="00554DE0"/>
    <w:rsid w:val="00554E87"/>
    <w:rsid w:val="00555463"/>
    <w:rsid w:val="00555764"/>
    <w:rsid w:val="005576B6"/>
    <w:rsid w:val="0056049E"/>
    <w:rsid w:val="0056177E"/>
    <w:rsid w:val="0056367A"/>
    <w:rsid w:val="00564A9A"/>
    <w:rsid w:val="00566ECC"/>
    <w:rsid w:val="0057019B"/>
    <w:rsid w:val="00570A6A"/>
    <w:rsid w:val="0057107E"/>
    <w:rsid w:val="00573DCF"/>
    <w:rsid w:val="00574324"/>
    <w:rsid w:val="00574981"/>
    <w:rsid w:val="00577EE3"/>
    <w:rsid w:val="005811C0"/>
    <w:rsid w:val="005812D3"/>
    <w:rsid w:val="00581C4A"/>
    <w:rsid w:val="00582B3D"/>
    <w:rsid w:val="00583AF9"/>
    <w:rsid w:val="00586BF9"/>
    <w:rsid w:val="00587CE5"/>
    <w:rsid w:val="005951EA"/>
    <w:rsid w:val="0059735D"/>
    <w:rsid w:val="00597802"/>
    <w:rsid w:val="005A2877"/>
    <w:rsid w:val="005A29A6"/>
    <w:rsid w:val="005A33F6"/>
    <w:rsid w:val="005A4827"/>
    <w:rsid w:val="005A73E9"/>
    <w:rsid w:val="005B01C8"/>
    <w:rsid w:val="005B1327"/>
    <w:rsid w:val="005B179C"/>
    <w:rsid w:val="005B27FF"/>
    <w:rsid w:val="005B4902"/>
    <w:rsid w:val="005B4E6E"/>
    <w:rsid w:val="005B5944"/>
    <w:rsid w:val="005B6221"/>
    <w:rsid w:val="005B7862"/>
    <w:rsid w:val="005C46B9"/>
    <w:rsid w:val="005C675F"/>
    <w:rsid w:val="005C76DB"/>
    <w:rsid w:val="005D098F"/>
    <w:rsid w:val="005D3548"/>
    <w:rsid w:val="005D6E9D"/>
    <w:rsid w:val="005E0AD0"/>
    <w:rsid w:val="005E1C1C"/>
    <w:rsid w:val="005E1F84"/>
    <w:rsid w:val="005E26F2"/>
    <w:rsid w:val="005E3103"/>
    <w:rsid w:val="005E3B13"/>
    <w:rsid w:val="005E410D"/>
    <w:rsid w:val="005E4868"/>
    <w:rsid w:val="005E5535"/>
    <w:rsid w:val="005E744B"/>
    <w:rsid w:val="005F130C"/>
    <w:rsid w:val="005F3F52"/>
    <w:rsid w:val="005F493A"/>
    <w:rsid w:val="005F6ABF"/>
    <w:rsid w:val="00600ED6"/>
    <w:rsid w:val="00602BCE"/>
    <w:rsid w:val="00604329"/>
    <w:rsid w:val="00604DF9"/>
    <w:rsid w:val="00604F0C"/>
    <w:rsid w:val="006063D9"/>
    <w:rsid w:val="006067AB"/>
    <w:rsid w:val="00607B11"/>
    <w:rsid w:val="00611AD7"/>
    <w:rsid w:val="006124D7"/>
    <w:rsid w:val="0061498F"/>
    <w:rsid w:val="0062008E"/>
    <w:rsid w:val="00620119"/>
    <w:rsid w:val="0062155F"/>
    <w:rsid w:val="00622426"/>
    <w:rsid w:val="00622B5C"/>
    <w:rsid w:val="00631045"/>
    <w:rsid w:val="0063118F"/>
    <w:rsid w:val="00631DC8"/>
    <w:rsid w:val="0063281C"/>
    <w:rsid w:val="006376B2"/>
    <w:rsid w:val="00641871"/>
    <w:rsid w:val="006430D1"/>
    <w:rsid w:val="006444EB"/>
    <w:rsid w:val="00644B63"/>
    <w:rsid w:val="00645C65"/>
    <w:rsid w:val="00645D6D"/>
    <w:rsid w:val="006466C8"/>
    <w:rsid w:val="00647567"/>
    <w:rsid w:val="00650908"/>
    <w:rsid w:val="00650B63"/>
    <w:rsid w:val="00651930"/>
    <w:rsid w:val="00651CDA"/>
    <w:rsid w:val="00652CAD"/>
    <w:rsid w:val="00653F76"/>
    <w:rsid w:val="00655B1B"/>
    <w:rsid w:val="0065680C"/>
    <w:rsid w:val="00661EDC"/>
    <w:rsid w:val="00665D2E"/>
    <w:rsid w:val="00665E0B"/>
    <w:rsid w:val="006664DE"/>
    <w:rsid w:val="00666C9A"/>
    <w:rsid w:val="00671375"/>
    <w:rsid w:val="006746CD"/>
    <w:rsid w:val="00674C18"/>
    <w:rsid w:val="006811D1"/>
    <w:rsid w:val="00682521"/>
    <w:rsid w:val="0068303F"/>
    <w:rsid w:val="00683552"/>
    <w:rsid w:val="00685C10"/>
    <w:rsid w:val="006873C2"/>
    <w:rsid w:val="006875B2"/>
    <w:rsid w:val="00687EC6"/>
    <w:rsid w:val="00690BD3"/>
    <w:rsid w:val="00690E10"/>
    <w:rsid w:val="00694A35"/>
    <w:rsid w:val="0069680D"/>
    <w:rsid w:val="00696DD2"/>
    <w:rsid w:val="006A08F5"/>
    <w:rsid w:val="006A3CDF"/>
    <w:rsid w:val="006A4159"/>
    <w:rsid w:val="006A4E1F"/>
    <w:rsid w:val="006A4F97"/>
    <w:rsid w:val="006A554A"/>
    <w:rsid w:val="006A5F05"/>
    <w:rsid w:val="006A6A4D"/>
    <w:rsid w:val="006B0B79"/>
    <w:rsid w:val="006B14AF"/>
    <w:rsid w:val="006B3246"/>
    <w:rsid w:val="006B6CBD"/>
    <w:rsid w:val="006C0B3E"/>
    <w:rsid w:val="006C2318"/>
    <w:rsid w:val="006C24A6"/>
    <w:rsid w:val="006C4E20"/>
    <w:rsid w:val="006C6E9D"/>
    <w:rsid w:val="006D0F93"/>
    <w:rsid w:val="006D2D85"/>
    <w:rsid w:val="006D41A0"/>
    <w:rsid w:val="006D51B0"/>
    <w:rsid w:val="006D58BC"/>
    <w:rsid w:val="006D7FCE"/>
    <w:rsid w:val="006E1CDD"/>
    <w:rsid w:val="006E32F0"/>
    <w:rsid w:val="006E4567"/>
    <w:rsid w:val="006E6AC4"/>
    <w:rsid w:val="006F0DAA"/>
    <w:rsid w:val="006F121B"/>
    <w:rsid w:val="006F27F8"/>
    <w:rsid w:val="006F284A"/>
    <w:rsid w:val="006F2CC2"/>
    <w:rsid w:val="006F357E"/>
    <w:rsid w:val="006F78E0"/>
    <w:rsid w:val="0070118A"/>
    <w:rsid w:val="0070411E"/>
    <w:rsid w:val="00704248"/>
    <w:rsid w:val="007047BE"/>
    <w:rsid w:val="00706465"/>
    <w:rsid w:val="00706ABB"/>
    <w:rsid w:val="00710F4A"/>
    <w:rsid w:val="00712168"/>
    <w:rsid w:val="00712265"/>
    <w:rsid w:val="007135FD"/>
    <w:rsid w:val="00714B2B"/>
    <w:rsid w:val="00716386"/>
    <w:rsid w:val="00716D6B"/>
    <w:rsid w:val="007174C6"/>
    <w:rsid w:val="00722B58"/>
    <w:rsid w:val="00723B9E"/>
    <w:rsid w:val="0072487F"/>
    <w:rsid w:val="00724C44"/>
    <w:rsid w:val="00726858"/>
    <w:rsid w:val="00731159"/>
    <w:rsid w:val="007334EC"/>
    <w:rsid w:val="00734911"/>
    <w:rsid w:val="00734D9E"/>
    <w:rsid w:val="00736008"/>
    <w:rsid w:val="0073600F"/>
    <w:rsid w:val="0073639D"/>
    <w:rsid w:val="0073665C"/>
    <w:rsid w:val="00737706"/>
    <w:rsid w:val="00737CDE"/>
    <w:rsid w:val="00741280"/>
    <w:rsid w:val="00743868"/>
    <w:rsid w:val="00746228"/>
    <w:rsid w:val="00746376"/>
    <w:rsid w:val="00747BFD"/>
    <w:rsid w:val="00750A9B"/>
    <w:rsid w:val="0075289E"/>
    <w:rsid w:val="00752C22"/>
    <w:rsid w:val="00753471"/>
    <w:rsid w:val="00754486"/>
    <w:rsid w:val="0075473B"/>
    <w:rsid w:val="007553D0"/>
    <w:rsid w:val="00757A21"/>
    <w:rsid w:val="007618C7"/>
    <w:rsid w:val="007620C4"/>
    <w:rsid w:val="007637CF"/>
    <w:rsid w:val="00764F35"/>
    <w:rsid w:val="00767D37"/>
    <w:rsid w:val="00770846"/>
    <w:rsid w:val="00770EA8"/>
    <w:rsid w:val="00772898"/>
    <w:rsid w:val="00775219"/>
    <w:rsid w:val="00775C68"/>
    <w:rsid w:val="007779E7"/>
    <w:rsid w:val="00780A5E"/>
    <w:rsid w:val="00781A09"/>
    <w:rsid w:val="007845F5"/>
    <w:rsid w:val="00785319"/>
    <w:rsid w:val="007855B9"/>
    <w:rsid w:val="0078766B"/>
    <w:rsid w:val="00787B01"/>
    <w:rsid w:val="007908AE"/>
    <w:rsid w:val="00790AC0"/>
    <w:rsid w:val="007912F2"/>
    <w:rsid w:val="0079328B"/>
    <w:rsid w:val="00794FD4"/>
    <w:rsid w:val="0079504B"/>
    <w:rsid w:val="007A165C"/>
    <w:rsid w:val="007A193D"/>
    <w:rsid w:val="007A2085"/>
    <w:rsid w:val="007A2476"/>
    <w:rsid w:val="007A31FE"/>
    <w:rsid w:val="007A33BD"/>
    <w:rsid w:val="007A43EB"/>
    <w:rsid w:val="007A473A"/>
    <w:rsid w:val="007A59AA"/>
    <w:rsid w:val="007A6BAC"/>
    <w:rsid w:val="007A7C68"/>
    <w:rsid w:val="007B094D"/>
    <w:rsid w:val="007B50F6"/>
    <w:rsid w:val="007B56CB"/>
    <w:rsid w:val="007B5BB3"/>
    <w:rsid w:val="007B6898"/>
    <w:rsid w:val="007B7D4A"/>
    <w:rsid w:val="007C09F2"/>
    <w:rsid w:val="007C1B98"/>
    <w:rsid w:val="007C1D17"/>
    <w:rsid w:val="007C288D"/>
    <w:rsid w:val="007D168F"/>
    <w:rsid w:val="007D1B99"/>
    <w:rsid w:val="007D2A9E"/>
    <w:rsid w:val="007D356A"/>
    <w:rsid w:val="007D359F"/>
    <w:rsid w:val="007D5B1A"/>
    <w:rsid w:val="007D6155"/>
    <w:rsid w:val="007D758F"/>
    <w:rsid w:val="007D7DD2"/>
    <w:rsid w:val="007D7F96"/>
    <w:rsid w:val="007E0010"/>
    <w:rsid w:val="007E21D5"/>
    <w:rsid w:val="007E2CD4"/>
    <w:rsid w:val="007E2DF6"/>
    <w:rsid w:val="007E6F76"/>
    <w:rsid w:val="007E7960"/>
    <w:rsid w:val="007F3CD8"/>
    <w:rsid w:val="007F4A7B"/>
    <w:rsid w:val="007F6013"/>
    <w:rsid w:val="007F6BDD"/>
    <w:rsid w:val="008012E3"/>
    <w:rsid w:val="00803966"/>
    <w:rsid w:val="00803A25"/>
    <w:rsid w:val="00805777"/>
    <w:rsid w:val="00806D12"/>
    <w:rsid w:val="00811B5F"/>
    <w:rsid w:val="00811CF3"/>
    <w:rsid w:val="008136E0"/>
    <w:rsid w:val="0081416B"/>
    <w:rsid w:val="00814FE0"/>
    <w:rsid w:val="0081602C"/>
    <w:rsid w:val="00817D48"/>
    <w:rsid w:val="00817E96"/>
    <w:rsid w:val="00821038"/>
    <w:rsid w:val="008225BD"/>
    <w:rsid w:val="008241AA"/>
    <w:rsid w:val="00826B5B"/>
    <w:rsid w:val="00831527"/>
    <w:rsid w:val="00834899"/>
    <w:rsid w:val="008358B3"/>
    <w:rsid w:val="00836573"/>
    <w:rsid w:val="00837542"/>
    <w:rsid w:val="00841BA8"/>
    <w:rsid w:val="0084205E"/>
    <w:rsid w:val="0084577E"/>
    <w:rsid w:val="00850CD4"/>
    <w:rsid w:val="00853765"/>
    <w:rsid w:val="00853E1D"/>
    <w:rsid w:val="00854632"/>
    <w:rsid w:val="00857291"/>
    <w:rsid w:val="00857328"/>
    <w:rsid w:val="00857624"/>
    <w:rsid w:val="00861492"/>
    <w:rsid w:val="00863C00"/>
    <w:rsid w:val="0087217B"/>
    <w:rsid w:val="00872DA2"/>
    <w:rsid w:val="00873B5F"/>
    <w:rsid w:val="008757C7"/>
    <w:rsid w:val="00875B7D"/>
    <w:rsid w:val="0087711D"/>
    <w:rsid w:val="00877B60"/>
    <w:rsid w:val="00881C59"/>
    <w:rsid w:val="0088290A"/>
    <w:rsid w:val="00882F3D"/>
    <w:rsid w:val="00882F85"/>
    <w:rsid w:val="008846FC"/>
    <w:rsid w:val="00886E9C"/>
    <w:rsid w:val="00895765"/>
    <w:rsid w:val="00895E49"/>
    <w:rsid w:val="008960E9"/>
    <w:rsid w:val="00897454"/>
    <w:rsid w:val="008A2777"/>
    <w:rsid w:val="008A384E"/>
    <w:rsid w:val="008A5555"/>
    <w:rsid w:val="008A65AA"/>
    <w:rsid w:val="008B0654"/>
    <w:rsid w:val="008B3C53"/>
    <w:rsid w:val="008B4CC7"/>
    <w:rsid w:val="008B547E"/>
    <w:rsid w:val="008B6214"/>
    <w:rsid w:val="008B6D3D"/>
    <w:rsid w:val="008C463E"/>
    <w:rsid w:val="008C6BFF"/>
    <w:rsid w:val="008D0937"/>
    <w:rsid w:val="008D0AAB"/>
    <w:rsid w:val="008D45BD"/>
    <w:rsid w:val="008D489C"/>
    <w:rsid w:val="008D78A4"/>
    <w:rsid w:val="008D79D2"/>
    <w:rsid w:val="008E03D1"/>
    <w:rsid w:val="008E043D"/>
    <w:rsid w:val="008E1C03"/>
    <w:rsid w:val="008E332E"/>
    <w:rsid w:val="008E5615"/>
    <w:rsid w:val="008E59A2"/>
    <w:rsid w:val="008E71F5"/>
    <w:rsid w:val="008E7B96"/>
    <w:rsid w:val="008F046E"/>
    <w:rsid w:val="008F28B7"/>
    <w:rsid w:val="008F52C4"/>
    <w:rsid w:val="008F5302"/>
    <w:rsid w:val="008F61BF"/>
    <w:rsid w:val="008F71B4"/>
    <w:rsid w:val="0090169D"/>
    <w:rsid w:val="00901A70"/>
    <w:rsid w:val="0090234A"/>
    <w:rsid w:val="00903188"/>
    <w:rsid w:val="0090428C"/>
    <w:rsid w:val="009047DD"/>
    <w:rsid w:val="009061CB"/>
    <w:rsid w:val="00907CC6"/>
    <w:rsid w:val="00907D2E"/>
    <w:rsid w:val="009109BF"/>
    <w:rsid w:val="00912F67"/>
    <w:rsid w:val="0091358F"/>
    <w:rsid w:val="00913B43"/>
    <w:rsid w:val="009142F6"/>
    <w:rsid w:val="00915841"/>
    <w:rsid w:val="00915D97"/>
    <w:rsid w:val="009166DF"/>
    <w:rsid w:val="009212F2"/>
    <w:rsid w:val="00922130"/>
    <w:rsid w:val="00923796"/>
    <w:rsid w:val="0092413B"/>
    <w:rsid w:val="0093096F"/>
    <w:rsid w:val="00932193"/>
    <w:rsid w:val="009339AD"/>
    <w:rsid w:val="00933BD4"/>
    <w:rsid w:val="0093481A"/>
    <w:rsid w:val="00935351"/>
    <w:rsid w:val="00936E09"/>
    <w:rsid w:val="0093771D"/>
    <w:rsid w:val="00940E3B"/>
    <w:rsid w:val="00942956"/>
    <w:rsid w:val="00946342"/>
    <w:rsid w:val="00947914"/>
    <w:rsid w:val="00947E53"/>
    <w:rsid w:val="00950242"/>
    <w:rsid w:val="009503C0"/>
    <w:rsid w:val="009506DE"/>
    <w:rsid w:val="009529CB"/>
    <w:rsid w:val="00955251"/>
    <w:rsid w:val="0095551E"/>
    <w:rsid w:val="0095561D"/>
    <w:rsid w:val="009600FA"/>
    <w:rsid w:val="00960638"/>
    <w:rsid w:val="009606B2"/>
    <w:rsid w:val="00961496"/>
    <w:rsid w:val="00961929"/>
    <w:rsid w:val="00961B4F"/>
    <w:rsid w:val="0096206C"/>
    <w:rsid w:val="00963A17"/>
    <w:rsid w:val="009642E9"/>
    <w:rsid w:val="00964EB6"/>
    <w:rsid w:val="009652C7"/>
    <w:rsid w:val="00965E34"/>
    <w:rsid w:val="00965F47"/>
    <w:rsid w:val="00970690"/>
    <w:rsid w:val="00970EAC"/>
    <w:rsid w:val="00971CB1"/>
    <w:rsid w:val="00972323"/>
    <w:rsid w:val="00973C32"/>
    <w:rsid w:val="00974255"/>
    <w:rsid w:val="00974363"/>
    <w:rsid w:val="00974367"/>
    <w:rsid w:val="00974C49"/>
    <w:rsid w:val="00975F8A"/>
    <w:rsid w:val="009809E8"/>
    <w:rsid w:val="009812D3"/>
    <w:rsid w:val="00984911"/>
    <w:rsid w:val="0098674F"/>
    <w:rsid w:val="00987CCA"/>
    <w:rsid w:val="0099056C"/>
    <w:rsid w:val="00990FAC"/>
    <w:rsid w:val="00991D41"/>
    <w:rsid w:val="00993314"/>
    <w:rsid w:val="0099345D"/>
    <w:rsid w:val="009938AF"/>
    <w:rsid w:val="00994ED9"/>
    <w:rsid w:val="009956D3"/>
    <w:rsid w:val="00996761"/>
    <w:rsid w:val="009A13FA"/>
    <w:rsid w:val="009A1BDF"/>
    <w:rsid w:val="009A1C96"/>
    <w:rsid w:val="009A2F95"/>
    <w:rsid w:val="009A379C"/>
    <w:rsid w:val="009A5877"/>
    <w:rsid w:val="009A5AD9"/>
    <w:rsid w:val="009A7603"/>
    <w:rsid w:val="009A7F38"/>
    <w:rsid w:val="009B05CA"/>
    <w:rsid w:val="009B2D0A"/>
    <w:rsid w:val="009B58DC"/>
    <w:rsid w:val="009B610D"/>
    <w:rsid w:val="009B67F2"/>
    <w:rsid w:val="009C13CB"/>
    <w:rsid w:val="009C1727"/>
    <w:rsid w:val="009C1CF8"/>
    <w:rsid w:val="009C277D"/>
    <w:rsid w:val="009C2A57"/>
    <w:rsid w:val="009C311B"/>
    <w:rsid w:val="009C35A8"/>
    <w:rsid w:val="009C5108"/>
    <w:rsid w:val="009C6246"/>
    <w:rsid w:val="009C6DCE"/>
    <w:rsid w:val="009D1502"/>
    <w:rsid w:val="009D2376"/>
    <w:rsid w:val="009D287F"/>
    <w:rsid w:val="009D3327"/>
    <w:rsid w:val="009D6E6A"/>
    <w:rsid w:val="009D79F9"/>
    <w:rsid w:val="009E06BF"/>
    <w:rsid w:val="009E2230"/>
    <w:rsid w:val="009E3480"/>
    <w:rsid w:val="009E4197"/>
    <w:rsid w:val="009E505D"/>
    <w:rsid w:val="009E68A5"/>
    <w:rsid w:val="009E787E"/>
    <w:rsid w:val="009E7F2F"/>
    <w:rsid w:val="009F083D"/>
    <w:rsid w:val="009F1933"/>
    <w:rsid w:val="009F256F"/>
    <w:rsid w:val="009F35F1"/>
    <w:rsid w:val="009F3F47"/>
    <w:rsid w:val="009F4F55"/>
    <w:rsid w:val="009F55CC"/>
    <w:rsid w:val="009F6C77"/>
    <w:rsid w:val="00A00863"/>
    <w:rsid w:val="00A01920"/>
    <w:rsid w:val="00A01CAE"/>
    <w:rsid w:val="00A06571"/>
    <w:rsid w:val="00A06A1C"/>
    <w:rsid w:val="00A07653"/>
    <w:rsid w:val="00A07D37"/>
    <w:rsid w:val="00A106EB"/>
    <w:rsid w:val="00A137E4"/>
    <w:rsid w:val="00A14857"/>
    <w:rsid w:val="00A14F15"/>
    <w:rsid w:val="00A150D0"/>
    <w:rsid w:val="00A16095"/>
    <w:rsid w:val="00A169AE"/>
    <w:rsid w:val="00A17031"/>
    <w:rsid w:val="00A177D5"/>
    <w:rsid w:val="00A178FE"/>
    <w:rsid w:val="00A213CF"/>
    <w:rsid w:val="00A232B8"/>
    <w:rsid w:val="00A246D2"/>
    <w:rsid w:val="00A276AE"/>
    <w:rsid w:val="00A27C96"/>
    <w:rsid w:val="00A32BC1"/>
    <w:rsid w:val="00A33D97"/>
    <w:rsid w:val="00A35F93"/>
    <w:rsid w:val="00A362AB"/>
    <w:rsid w:val="00A40E4D"/>
    <w:rsid w:val="00A42593"/>
    <w:rsid w:val="00A42985"/>
    <w:rsid w:val="00A42F7F"/>
    <w:rsid w:val="00A44147"/>
    <w:rsid w:val="00A4465B"/>
    <w:rsid w:val="00A45224"/>
    <w:rsid w:val="00A46AC8"/>
    <w:rsid w:val="00A46E70"/>
    <w:rsid w:val="00A472AE"/>
    <w:rsid w:val="00A474D6"/>
    <w:rsid w:val="00A47726"/>
    <w:rsid w:val="00A5180F"/>
    <w:rsid w:val="00A51C8E"/>
    <w:rsid w:val="00A53AAF"/>
    <w:rsid w:val="00A54CEA"/>
    <w:rsid w:val="00A5581F"/>
    <w:rsid w:val="00A55824"/>
    <w:rsid w:val="00A576D3"/>
    <w:rsid w:val="00A57C73"/>
    <w:rsid w:val="00A63B64"/>
    <w:rsid w:val="00A65526"/>
    <w:rsid w:val="00A657C4"/>
    <w:rsid w:val="00A664FB"/>
    <w:rsid w:val="00A70166"/>
    <w:rsid w:val="00A726DD"/>
    <w:rsid w:val="00A747DD"/>
    <w:rsid w:val="00A74A55"/>
    <w:rsid w:val="00A74B28"/>
    <w:rsid w:val="00A76CF3"/>
    <w:rsid w:val="00A773A9"/>
    <w:rsid w:val="00A80779"/>
    <w:rsid w:val="00A837A1"/>
    <w:rsid w:val="00A84FD3"/>
    <w:rsid w:val="00A85972"/>
    <w:rsid w:val="00A85FD4"/>
    <w:rsid w:val="00A86BE8"/>
    <w:rsid w:val="00A86CCD"/>
    <w:rsid w:val="00A87CE7"/>
    <w:rsid w:val="00A9064E"/>
    <w:rsid w:val="00A911EB"/>
    <w:rsid w:val="00A9190E"/>
    <w:rsid w:val="00A91A25"/>
    <w:rsid w:val="00A92D54"/>
    <w:rsid w:val="00A92DDF"/>
    <w:rsid w:val="00A946A4"/>
    <w:rsid w:val="00A94F63"/>
    <w:rsid w:val="00A954B2"/>
    <w:rsid w:val="00A95553"/>
    <w:rsid w:val="00AA02CF"/>
    <w:rsid w:val="00AA0B22"/>
    <w:rsid w:val="00AA1BD1"/>
    <w:rsid w:val="00AA3656"/>
    <w:rsid w:val="00AA6B98"/>
    <w:rsid w:val="00AA71EB"/>
    <w:rsid w:val="00AA7F35"/>
    <w:rsid w:val="00AB1176"/>
    <w:rsid w:val="00AB2F18"/>
    <w:rsid w:val="00AB6910"/>
    <w:rsid w:val="00AB6DDC"/>
    <w:rsid w:val="00AB77ED"/>
    <w:rsid w:val="00AC026B"/>
    <w:rsid w:val="00AC0AB4"/>
    <w:rsid w:val="00AC209F"/>
    <w:rsid w:val="00AC29CA"/>
    <w:rsid w:val="00AC344A"/>
    <w:rsid w:val="00AC3711"/>
    <w:rsid w:val="00AC5619"/>
    <w:rsid w:val="00AC6CFC"/>
    <w:rsid w:val="00AD04BB"/>
    <w:rsid w:val="00AD11B8"/>
    <w:rsid w:val="00AD374B"/>
    <w:rsid w:val="00AD5449"/>
    <w:rsid w:val="00AD5DA2"/>
    <w:rsid w:val="00AD6D2C"/>
    <w:rsid w:val="00AD7D7E"/>
    <w:rsid w:val="00AE0786"/>
    <w:rsid w:val="00AE19B3"/>
    <w:rsid w:val="00AE1DF3"/>
    <w:rsid w:val="00AE3E4A"/>
    <w:rsid w:val="00AE4F63"/>
    <w:rsid w:val="00AE7844"/>
    <w:rsid w:val="00AF095C"/>
    <w:rsid w:val="00AF27EA"/>
    <w:rsid w:val="00AF6A8E"/>
    <w:rsid w:val="00AF703A"/>
    <w:rsid w:val="00AF7919"/>
    <w:rsid w:val="00AF7EB0"/>
    <w:rsid w:val="00B0067F"/>
    <w:rsid w:val="00B00A99"/>
    <w:rsid w:val="00B00C79"/>
    <w:rsid w:val="00B01109"/>
    <w:rsid w:val="00B01FD2"/>
    <w:rsid w:val="00B020F5"/>
    <w:rsid w:val="00B03D0B"/>
    <w:rsid w:val="00B04F07"/>
    <w:rsid w:val="00B06673"/>
    <w:rsid w:val="00B10323"/>
    <w:rsid w:val="00B10A05"/>
    <w:rsid w:val="00B13990"/>
    <w:rsid w:val="00B13DA1"/>
    <w:rsid w:val="00B140A3"/>
    <w:rsid w:val="00B152D8"/>
    <w:rsid w:val="00B160C4"/>
    <w:rsid w:val="00B160EA"/>
    <w:rsid w:val="00B17C84"/>
    <w:rsid w:val="00B17E68"/>
    <w:rsid w:val="00B229BB"/>
    <w:rsid w:val="00B22F75"/>
    <w:rsid w:val="00B23051"/>
    <w:rsid w:val="00B232E0"/>
    <w:rsid w:val="00B23BB9"/>
    <w:rsid w:val="00B30BD4"/>
    <w:rsid w:val="00B31BAC"/>
    <w:rsid w:val="00B31DF4"/>
    <w:rsid w:val="00B324C9"/>
    <w:rsid w:val="00B33CEB"/>
    <w:rsid w:val="00B359D7"/>
    <w:rsid w:val="00B3623B"/>
    <w:rsid w:val="00B40F82"/>
    <w:rsid w:val="00B42F62"/>
    <w:rsid w:val="00B43AA0"/>
    <w:rsid w:val="00B43FF5"/>
    <w:rsid w:val="00B4656B"/>
    <w:rsid w:val="00B477A6"/>
    <w:rsid w:val="00B50FE8"/>
    <w:rsid w:val="00B527E8"/>
    <w:rsid w:val="00B5397F"/>
    <w:rsid w:val="00B54BB1"/>
    <w:rsid w:val="00B5573A"/>
    <w:rsid w:val="00B565DB"/>
    <w:rsid w:val="00B615B6"/>
    <w:rsid w:val="00B63FEA"/>
    <w:rsid w:val="00B6735D"/>
    <w:rsid w:val="00B6755A"/>
    <w:rsid w:val="00B712F1"/>
    <w:rsid w:val="00B72FF8"/>
    <w:rsid w:val="00B740AB"/>
    <w:rsid w:val="00B75759"/>
    <w:rsid w:val="00B7782C"/>
    <w:rsid w:val="00B77D3D"/>
    <w:rsid w:val="00B809F9"/>
    <w:rsid w:val="00B80B4B"/>
    <w:rsid w:val="00B80D78"/>
    <w:rsid w:val="00B812D3"/>
    <w:rsid w:val="00B84551"/>
    <w:rsid w:val="00B8464E"/>
    <w:rsid w:val="00B8467D"/>
    <w:rsid w:val="00B84CED"/>
    <w:rsid w:val="00B8587B"/>
    <w:rsid w:val="00B85E73"/>
    <w:rsid w:val="00B86A1E"/>
    <w:rsid w:val="00B86F89"/>
    <w:rsid w:val="00B87ED4"/>
    <w:rsid w:val="00B90129"/>
    <w:rsid w:val="00B90E6D"/>
    <w:rsid w:val="00B911CD"/>
    <w:rsid w:val="00BA1741"/>
    <w:rsid w:val="00BA2A86"/>
    <w:rsid w:val="00BA4CC4"/>
    <w:rsid w:val="00BB06AA"/>
    <w:rsid w:val="00BB1DD9"/>
    <w:rsid w:val="00BB308D"/>
    <w:rsid w:val="00BB4432"/>
    <w:rsid w:val="00BB6175"/>
    <w:rsid w:val="00BB6909"/>
    <w:rsid w:val="00BC13C1"/>
    <w:rsid w:val="00BC206D"/>
    <w:rsid w:val="00BC336C"/>
    <w:rsid w:val="00BC39C4"/>
    <w:rsid w:val="00BC5CBE"/>
    <w:rsid w:val="00BC63F5"/>
    <w:rsid w:val="00BD28AB"/>
    <w:rsid w:val="00BD412C"/>
    <w:rsid w:val="00BD4448"/>
    <w:rsid w:val="00BD5A0E"/>
    <w:rsid w:val="00BE29D5"/>
    <w:rsid w:val="00BE2EC9"/>
    <w:rsid w:val="00BE3117"/>
    <w:rsid w:val="00BE32F6"/>
    <w:rsid w:val="00BE38C6"/>
    <w:rsid w:val="00BE40FE"/>
    <w:rsid w:val="00BE46D4"/>
    <w:rsid w:val="00BE51B4"/>
    <w:rsid w:val="00BE61CA"/>
    <w:rsid w:val="00BE6723"/>
    <w:rsid w:val="00BE67E0"/>
    <w:rsid w:val="00BE7515"/>
    <w:rsid w:val="00BE7D9E"/>
    <w:rsid w:val="00BF2E66"/>
    <w:rsid w:val="00BF4813"/>
    <w:rsid w:val="00BF591D"/>
    <w:rsid w:val="00BF5CCE"/>
    <w:rsid w:val="00BF6345"/>
    <w:rsid w:val="00BF6A36"/>
    <w:rsid w:val="00BF7606"/>
    <w:rsid w:val="00C025E3"/>
    <w:rsid w:val="00C04490"/>
    <w:rsid w:val="00C04ADD"/>
    <w:rsid w:val="00C051C9"/>
    <w:rsid w:val="00C0549C"/>
    <w:rsid w:val="00C059B9"/>
    <w:rsid w:val="00C06672"/>
    <w:rsid w:val="00C06DEE"/>
    <w:rsid w:val="00C12405"/>
    <w:rsid w:val="00C139C7"/>
    <w:rsid w:val="00C14176"/>
    <w:rsid w:val="00C14D1C"/>
    <w:rsid w:val="00C161A2"/>
    <w:rsid w:val="00C20CC9"/>
    <w:rsid w:val="00C2172B"/>
    <w:rsid w:val="00C22EAC"/>
    <w:rsid w:val="00C230F7"/>
    <w:rsid w:val="00C23903"/>
    <w:rsid w:val="00C23DA0"/>
    <w:rsid w:val="00C2703D"/>
    <w:rsid w:val="00C30C19"/>
    <w:rsid w:val="00C32E54"/>
    <w:rsid w:val="00C3396D"/>
    <w:rsid w:val="00C342BE"/>
    <w:rsid w:val="00C34880"/>
    <w:rsid w:val="00C35B49"/>
    <w:rsid w:val="00C35E84"/>
    <w:rsid w:val="00C401CE"/>
    <w:rsid w:val="00C40548"/>
    <w:rsid w:val="00C42C03"/>
    <w:rsid w:val="00C4338F"/>
    <w:rsid w:val="00C44D38"/>
    <w:rsid w:val="00C45A05"/>
    <w:rsid w:val="00C45FA3"/>
    <w:rsid w:val="00C46105"/>
    <w:rsid w:val="00C470F9"/>
    <w:rsid w:val="00C471A3"/>
    <w:rsid w:val="00C5075F"/>
    <w:rsid w:val="00C5096C"/>
    <w:rsid w:val="00C52471"/>
    <w:rsid w:val="00C52994"/>
    <w:rsid w:val="00C52B0D"/>
    <w:rsid w:val="00C53774"/>
    <w:rsid w:val="00C55696"/>
    <w:rsid w:val="00C55E9B"/>
    <w:rsid w:val="00C562EE"/>
    <w:rsid w:val="00C618C3"/>
    <w:rsid w:val="00C61C40"/>
    <w:rsid w:val="00C62189"/>
    <w:rsid w:val="00C64789"/>
    <w:rsid w:val="00C714DA"/>
    <w:rsid w:val="00C72A6F"/>
    <w:rsid w:val="00C74023"/>
    <w:rsid w:val="00C74CD7"/>
    <w:rsid w:val="00C74D40"/>
    <w:rsid w:val="00C758E1"/>
    <w:rsid w:val="00C76616"/>
    <w:rsid w:val="00C7791E"/>
    <w:rsid w:val="00C804F7"/>
    <w:rsid w:val="00C81F78"/>
    <w:rsid w:val="00C824C6"/>
    <w:rsid w:val="00C8265F"/>
    <w:rsid w:val="00C826DB"/>
    <w:rsid w:val="00C83ED1"/>
    <w:rsid w:val="00C858AA"/>
    <w:rsid w:val="00C860DB"/>
    <w:rsid w:val="00C87859"/>
    <w:rsid w:val="00C905C2"/>
    <w:rsid w:val="00C90D2F"/>
    <w:rsid w:val="00C92149"/>
    <w:rsid w:val="00C97D0F"/>
    <w:rsid w:val="00CA0932"/>
    <w:rsid w:val="00CA143A"/>
    <w:rsid w:val="00CA1512"/>
    <w:rsid w:val="00CA3A80"/>
    <w:rsid w:val="00CA4308"/>
    <w:rsid w:val="00CA4A46"/>
    <w:rsid w:val="00CA4D2C"/>
    <w:rsid w:val="00CA4D97"/>
    <w:rsid w:val="00CA579B"/>
    <w:rsid w:val="00CA5964"/>
    <w:rsid w:val="00CA7504"/>
    <w:rsid w:val="00CB09B3"/>
    <w:rsid w:val="00CB3AAC"/>
    <w:rsid w:val="00CB61BD"/>
    <w:rsid w:val="00CB6D5D"/>
    <w:rsid w:val="00CC3D65"/>
    <w:rsid w:val="00CC4545"/>
    <w:rsid w:val="00CC4743"/>
    <w:rsid w:val="00CC7CD8"/>
    <w:rsid w:val="00CD00CB"/>
    <w:rsid w:val="00CD250D"/>
    <w:rsid w:val="00CD2C70"/>
    <w:rsid w:val="00CD2F35"/>
    <w:rsid w:val="00CD3CBA"/>
    <w:rsid w:val="00CD43A9"/>
    <w:rsid w:val="00CD54CB"/>
    <w:rsid w:val="00CD5AB6"/>
    <w:rsid w:val="00CE05AB"/>
    <w:rsid w:val="00CE0D73"/>
    <w:rsid w:val="00CE47B7"/>
    <w:rsid w:val="00CE6579"/>
    <w:rsid w:val="00CE7F16"/>
    <w:rsid w:val="00CF08FA"/>
    <w:rsid w:val="00CF1E9E"/>
    <w:rsid w:val="00CF264E"/>
    <w:rsid w:val="00CF2F63"/>
    <w:rsid w:val="00CF5C17"/>
    <w:rsid w:val="00CF61EA"/>
    <w:rsid w:val="00CF6640"/>
    <w:rsid w:val="00D0051B"/>
    <w:rsid w:val="00D0133B"/>
    <w:rsid w:val="00D01625"/>
    <w:rsid w:val="00D03CAD"/>
    <w:rsid w:val="00D040F4"/>
    <w:rsid w:val="00D06436"/>
    <w:rsid w:val="00D069E2"/>
    <w:rsid w:val="00D13F99"/>
    <w:rsid w:val="00D1554C"/>
    <w:rsid w:val="00D168A9"/>
    <w:rsid w:val="00D16A5B"/>
    <w:rsid w:val="00D2042C"/>
    <w:rsid w:val="00D2196A"/>
    <w:rsid w:val="00D2268D"/>
    <w:rsid w:val="00D22995"/>
    <w:rsid w:val="00D22CAD"/>
    <w:rsid w:val="00D24017"/>
    <w:rsid w:val="00D27D57"/>
    <w:rsid w:val="00D27D73"/>
    <w:rsid w:val="00D30360"/>
    <w:rsid w:val="00D308B1"/>
    <w:rsid w:val="00D310FB"/>
    <w:rsid w:val="00D35299"/>
    <w:rsid w:val="00D3581C"/>
    <w:rsid w:val="00D412D5"/>
    <w:rsid w:val="00D41FEF"/>
    <w:rsid w:val="00D42F7F"/>
    <w:rsid w:val="00D4505E"/>
    <w:rsid w:val="00D45609"/>
    <w:rsid w:val="00D51866"/>
    <w:rsid w:val="00D51977"/>
    <w:rsid w:val="00D5214A"/>
    <w:rsid w:val="00D53FC4"/>
    <w:rsid w:val="00D54EA6"/>
    <w:rsid w:val="00D56667"/>
    <w:rsid w:val="00D60C3E"/>
    <w:rsid w:val="00D60DA2"/>
    <w:rsid w:val="00D653C4"/>
    <w:rsid w:val="00D70573"/>
    <w:rsid w:val="00D721A8"/>
    <w:rsid w:val="00D737EB"/>
    <w:rsid w:val="00D74288"/>
    <w:rsid w:val="00D75BBC"/>
    <w:rsid w:val="00D76473"/>
    <w:rsid w:val="00D76DBE"/>
    <w:rsid w:val="00D77D68"/>
    <w:rsid w:val="00D80062"/>
    <w:rsid w:val="00D80FE8"/>
    <w:rsid w:val="00D82466"/>
    <w:rsid w:val="00D834A6"/>
    <w:rsid w:val="00D839DF"/>
    <w:rsid w:val="00D90273"/>
    <w:rsid w:val="00D93722"/>
    <w:rsid w:val="00D94F89"/>
    <w:rsid w:val="00D9551A"/>
    <w:rsid w:val="00D955D1"/>
    <w:rsid w:val="00D96397"/>
    <w:rsid w:val="00DA1991"/>
    <w:rsid w:val="00DA2397"/>
    <w:rsid w:val="00DA4196"/>
    <w:rsid w:val="00DA4C23"/>
    <w:rsid w:val="00DA512A"/>
    <w:rsid w:val="00DA676D"/>
    <w:rsid w:val="00DA68EE"/>
    <w:rsid w:val="00DB05FC"/>
    <w:rsid w:val="00DB1D2B"/>
    <w:rsid w:val="00DB2322"/>
    <w:rsid w:val="00DB362A"/>
    <w:rsid w:val="00DB48DF"/>
    <w:rsid w:val="00DB4B30"/>
    <w:rsid w:val="00DB76B4"/>
    <w:rsid w:val="00DC1956"/>
    <w:rsid w:val="00DC29FA"/>
    <w:rsid w:val="00DC4969"/>
    <w:rsid w:val="00DC63C9"/>
    <w:rsid w:val="00DC7C40"/>
    <w:rsid w:val="00DC7D61"/>
    <w:rsid w:val="00DD0A0D"/>
    <w:rsid w:val="00DD0CFB"/>
    <w:rsid w:val="00DD18D2"/>
    <w:rsid w:val="00DD473E"/>
    <w:rsid w:val="00DD4ED3"/>
    <w:rsid w:val="00DD55DE"/>
    <w:rsid w:val="00DD6FD7"/>
    <w:rsid w:val="00DE036F"/>
    <w:rsid w:val="00DE2CD4"/>
    <w:rsid w:val="00DE3093"/>
    <w:rsid w:val="00DE5549"/>
    <w:rsid w:val="00DE6A23"/>
    <w:rsid w:val="00DF253C"/>
    <w:rsid w:val="00DF2791"/>
    <w:rsid w:val="00DF3386"/>
    <w:rsid w:val="00DF4528"/>
    <w:rsid w:val="00DF5B86"/>
    <w:rsid w:val="00DF62C7"/>
    <w:rsid w:val="00E043CF"/>
    <w:rsid w:val="00E0504C"/>
    <w:rsid w:val="00E062D2"/>
    <w:rsid w:val="00E12EEC"/>
    <w:rsid w:val="00E130D1"/>
    <w:rsid w:val="00E15A3C"/>
    <w:rsid w:val="00E20BBB"/>
    <w:rsid w:val="00E237ED"/>
    <w:rsid w:val="00E24D08"/>
    <w:rsid w:val="00E30639"/>
    <w:rsid w:val="00E30867"/>
    <w:rsid w:val="00E31F3F"/>
    <w:rsid w:val="00E33B5A"/>
    <w:rsid w:val="00E35E74"/>
    <w:rsid w:val="00E44249"/>
    <w:rsid w:val="00E44BE4"/>
    <w:rsid w:val="00E45766"/>
    <w:rsid w:val="00E45B63"/>
    <w:rsid w:val="00E51B4F"/>
    <w:rsid w:val="00E52226"/>
    <w:rsid w:val="00E52AF9"/>
    <w:rsid w:val="00E55874"/>
    <w:rsid w:val="00E57D07"/>
    <w:rsid w:val="00E623F5"/>
    <w:rsid w:val="00E63038"/>
    <w:rsid w:val="00E635FA"/>
    <w:rsid w:val="00E65A1F"/>
    <w:rsid w:val="00E65FAD"/>
    <w:rsid w:val="00E673D0"/>
    <w:rsid w:val="00E704B6"/>
    <w:rsid w:val="00E72985"/>
    <w:rsid w:val="00E74ED5"/>
    <w:rsid w:val="00E76396"/>
    <w:rsid w:val="00E76BCF"/>
    <w:rsid w:val="00E8029A"/>
    <w:rsid w:val="00E804F6"/>
    <w:rsid w:val="00E8093A"/>
    <w:rsid w:val="00E81096"/>
    <w:rsid w:val="00E81223"/>
    <w:rsid w:val="00E829F1"/>
    <w:rsid w:val="00E82E83"/>
    <w:rsid w:val="00E830E7"/>
    <w:rsid w:val="00E85102"/>
    <w:rsid w:val="00E871BD"/>
    <w:rsid w:val="00E87DBC"/>
    <w:rsid w:val="00E91176"/>
    <w:rsid w:val="00E91FB9"/>
    <w:rsid w:val="00E923EC"/>
    <w:rsid w:val="00E925C4"/>
    <w:rsid w:val="00E93FE2"/>
    <w:rsid w:val="00E950B7"/>
    <w:rsid w:val="00E952C0"/>
    <w:rsid w:val="00E97077"/>
    <w:rsid w:val="00EA1709"/>
    <w:rsid w:val="00EB1AF0"/>
    <w:rsid w:val="00EB4355"/>
    <w:rsid w:val="00EB456F"/>
    <w:rsid w:val="00EB473D"/>
    <w:rsid w:val="00EB5477"/>
    <w:rsid w:val="00EC29D6"/>
    <w:rsid w:val="00EC781A"/>
    <w:rsid w:val="00EC7F67"/>
    <w:rsid w:val="00ED0580"/>
    <w:rsid w:val="00ED0D4A"/>
    <w:rsid w:val="00ED1D19"/>
    <w:rsid w:val="00ED1F78"/>
    <w:rsid w:val="00ED2786"/>
    <w:rsid w:val="00ED499F"/>
    <w:rsid w:val="00ED5060"/>
    <w:rsid w:val="00ED5401"/>
    <w:rsid w:val="00ED58A7"/>
    <w:rsid w:val="00ED7364"/>
    <w:rsid w:val="00ED7A59"/>
    <w:rsid w:val="00EE0BE3"/>
    <w:rsid w:val="00EE3F56"/>
    <w:rsid w:val="00EE4AE3"/>
    <w:rsid w:val="00EE6B8B"/>
    <w:rsid w:val="00EF2137"/>
    <w:rsid w:val="00EF2386"/>
    <w:rsid w:val="00EF2E45"/>
    <w:rsid w:val="00EF4C5E"/>
    <w:rsid w:val="00EF4E69"/>
    <w:rsid w:val="00EF5E10"/>
    <w:rsid w:val="00EF6378"/>
    <w:rsid w:val="00F00293"/>
    <w:rsid w:val="00F003CE"/>
    <w:rsid w:val="00F00D6A"/>
    <w:rsid w:val="00F021C9"/>
    <w:rsid w:val="00F02259"/>
    <w:rsid w:val="00F03C4E"/>
    <w:rsid w:val="00F0490F"/>
    <w:rsid w:val="00F06BBF"/>
    <w:rsid w:val="00F06C49"/>
    <w:rsid w:val="00F06D6D"/>
    <w:rsid w:val="00F07B24"/>
    <w:rsid w:val="00F10C2D"/>
    <w:rsid w:val="00F1592A"/>
    <w:rsid w:val="00F2159D"/>
    <w:rsid w:val="00F2229B"/>
    <w:rsid w:val="00F224A8"/>
    <w:rsid w:val="00F227B0"/>
    <w:rsid w:val="00F23A5E"/>
    <w:rsid w:val="00F262E8"/>
    <w:rsid w:val="00F27980"/>
    <w:rsid w:val="00F3313E"/>
    <w:rsid w:val="00F34F95"/>
    <w:rsid w:val="00F351BA"/>
    <w:rsid w:val="00F40B70"/>
    <w:rsid w:val="00F41475"/>
    <w:rsid w:val="00F42A07"/>
    <w:rsid w:val="00F438E4"/>
    <w:rsid w:val="00F462CA"/>
    <w:rsid w:val="00F542F6"/>
    <w:rsid w:val="00F54A8E"/>
    <w:rsid w:val="00F54CD5"/>
    <w:rsid w:val="00F6314A"/>
    <w:rsid w:val="00F631B6"/>
    <w:rsid w:val="00F63380"/>
    <w:rsid w:val="00F63D17"/>
    <w:rsid w:val="00F668E9"/>
    <w:rsid w:val="00F779AB"/>
    <w:rsid w:val="00F77C37"/>
    <w:rsid w:val="00F81BB0"/>
    <w:rsid w:val="00F82A1E"/>
    <w:rsid w:val="00F92184"/>
    <w:rsid w:val="00F9252A"/>
    <w:rsid w:val="00F927A9"/>
    <w:rsid w:val="00F92FFB"/>
    <w:rsid w:val="00F94027"/>
    <w:rsid w:val="00F9478A"/>
    <w:rsid w:val="00F95E8F"/>
    <w:rsid w:val="00F96F27"/>
    <w:rsid w:val="00FA0C27"/>
    <w:rsid w:val="00FA1346"/>
    <w:rsid w:val="00FA1D7F"/>
    <w:rsid w:val="00FA35BB"/>
    <w:rsid w:val="00FA3FDB"/>
    <w:rsid w:val="00FA4083"/>
    <w:rsid w:val="00FA4D1F"/>
    <w:rsid w:val="00FA5CF5"/>
    <w:rsid w:val="00FA6162"/>
    <w:rsid w:val="00FB06F3"/>
    <w:rsid w:val="00FB0718"/>
    <w:rsid w:val="00FB19D7"/>
    <w:rsid w:val="00FB3BBE"/>
    <w:rsid w:val="00FB6835"/>
    <w:rsid w:val="00FB7969"/>
    <w:rsid w:val="00FB7BC8"/>
    <w:rsid w:val="00FC17A0"/>
    <w:rsid w:val="00FC24B4"/>
    <w:rsid w:val="00FC3160"/>
    <w:rsid w:val="00FC5333"/>
    <w:rsid w:val="00FC5F7A"/>
    <w:rsid w:val="00FC7C16"/>
    <w:rsid w:val="00FC7E4C"/>
    <w:rsid w:val="00FD1D25"/>
    <w:rsid w:val="00FD2B14"/>
    <w:rsid w:val="00FD339C"/>
    <w:rsid w:val="00FD3A15"/>
    <w:rsid w:val="00FD42A8"/>
    <w:rsid w:val="00FD4D67"/>
    <w:rsid w:val="00FD638F"/>
    <w:rsid w:val="00FD7322"/>
    <w:rsid w:val="00FE0132"/>
    <w:rsid w:val="00FE065D"/>
    <w:rsid w:val="00FE1B1D"/>
    <w:rsid w:val="00FE5177"/>
    <w:rsid w:val="00FE7735"/>
    <w:rsid w:val="00FF0A87"/>
    <w:rsid w:val="00FF2495"/>
    <w:rsid w:val="00FF4591"/>
    <w:rsid w:val="00FF7E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8433"/>
    <o:shapelayout v:ext="edit">
      <o:idmap v:ext="edit" data="1"/>
    </o:shapelayout>
  </w:shapeDefaults>
  <w:decimalSymbol w:val=","/>
  <w:listSeparator w:val=";"/>
  <w14:docId w14:val="0574ED4C"/>
  <w15:docId w15:val="{D913B46A-B199-4A67-A373-C125A9B5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B13"/>
    <w:rPr>
      <w:sz w:val="24"/>
      <w:szCs w:val="24"/>
    </w:rPr>
  </w:style>
  <w:style w:type="paragraph" w:styleId="Heading1">
    <w:name w:val="heading 1"/>
    <w:basedOn w:val="Normal"/>
    <w:next w:val="Normal"/>
    <w:link w:val="Heading1Char"/>
    <w:qFormat/>
    <w:rsid w:val="00AF791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link w:val="BodyTextIndentChar"/>
    <w:rsid w:val="001D4C8D"/>
    <w:pPr>
      <w:spacing w:after="120"/>
      <w:ind w:left="283"/>
    </w:pPr>
  </w:style>
  <w:style w:type="character" w:customStyle="1" w:styleId="BodyTextIndentChar">
    <w:name w:val="Body Text Indent Char"/>
    <w:link w:val="BodyTextIndent"/>
    <w:rsid w:val="001D4C8D"/>
    <w:rPr>
      <w:sz w:val="24"/>
      <w:szCs w:val="24"/>
    </w:rPr>
  </w:style>
  <w:style w:type="paragraph" w:customStyle="1" w:styleId="NormalJustified">
    <w:name w:val="Normal + Justified"/>
    <w:basedOn w:val="Normal"/>
    <w:rsid w:val="001D4C8D"/>
    <w:pPr>
      <w:jc w:val="both"/>
    </w:pPr>
  </w:style>
  <w:style w:type="character" w:customStyle="1" w:styleId="Heading1Char">
    <w:name w:val="Heading 1 Char"/>
    <w:link w:val="Heading1"/>
    <w:rsid w:val="00AF7919"/>
    <w:rPr>
      <w:rFonts w:ascii="Cambria" w:eastAsia="Times New Roman" w:hAnsi="Cambria" w:cs="Times New Roman"/>
      <w:b/>
      <w:bCs/>
      <w:kern w:val="32"/>
      <w:sz w:val="32"/>
      <w:szCs w:val="32"/>
    </w:rPr>
  </w:style>
  <w:style w:type="paragraph" w:styleId="Revision">
    <w:name w:val="Revision"/>
    <w:hidden/>
    <w:uiPriority w:val="99"/>
    <w:semiHidden/>
    <w:rsid w:val="00543686"/>
    <w:rPr>
      <w:sz w:val="24"/>
      <w:szCs w:val="24"/>
    </w:rPr>
  </w:style>
  <w:style w:type="paragraph" w:styleId="NoSpacing">
    <w:name w:val="No Spacing"/>
    <w:uiPriority w:val="1"/>
    <w:qFormat/>
    <w:rsid w:val="002602CB"/>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8141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489291">
      <w:bodyDiv w:val="1"/>
      <w:marLeft w:val="0"/>
      <w:marRight w:val="0"/>
      <w:marTop w:val="0"/>
      <w:marBottom w:val="0"/>
      <w:divBdr>
        <w:top w:val="none" w:sz="0" w:space="0" w:color="auto"/>
        <w:left w:val="none" w:sz="0" w:space="0" w:color="auto"/>
        <w:bottom w:val="none" w:sz="0" w:space="0" w:color="auto"/>
        <w:right w:val="none" w:sz="0" w:space="0" w:color="auto"/>
      </w:divBdr>
    </w:div>
    <w:div w:id="1477841763">
      <w:bodyDiv w:val="1"/>
      <w:marLeft w:val="0"/>
      <w:marRight w:val="0"/>
      <w:marTop w:val="0"/>
      <w:marBottom w:val="0"/>
      <w:divBdr>
        <w:top w:val="none" w:sz="0" w:space="0" w:color="auto"/>
        <w:left w:val="none" w:sz="0" w:space="0" w:color="auto"/>
        <w:bottom w:val="none" w:sz="0" w:space="0" w:color="auto"/>
        <w:right w:val="none" w:sz="0" w:space="0" w:color="auto"/>
      </w:divBdr>
      <w:divsChild>
        <w:div w:id="443841005">
          <w:marLeft w:val="0"/>
          <w:marRight w:val="0"/>
          <w:marTop w:val="0"/>
          <w:marBottom w:val="0"/>
          <w:divBdr>
            <w:top w:val="none" w:sz="0" w:space="0" w:color="auto"/>
            <w:left w:val="none" w:sz="0" w:space="0" w:color="auto"/>
            <w:bottom w:val="none" w:sz="0" w:space="0" w:color="auto"/>
            <w:right w:val="none" w:sz="0" w:space="0" w:color="auto"/>
          </w:divBdr>
        </w:div>
        <w:div w:id="747119327">
          <w:marLeft w:val="0"/>
          <w:marRight w:val="0"/>
          <w:marTop w:val="0"/>
          <w:marBottom w:val="0"/>
          <w:divBdr>
            <w:top w:val="none" w:sz="0" w:space="0" w:color="auto"/>
            <w:left w:val="none" w:sz="0" w:space="0" w:color="auto"/>
            <w:bottom w:val="none" w:sz="0" w:space="0" w:color="auto"/>
            <w:right w:val="none" w:sz="0" w:space="0" w:color="auto"/>
          </w:divBdr>
        </w:div>
      </w:divsChild>
    </w:div>
    <w:div w:id="1569535744">
      <w:bodyDiv w:val="1"/>
      <w:marLeft w:val="0"/>
      <w:marRight w:val="0"/>
      <w:marTop w:val="0"/>
      <w:marBottom w:val="0"/>
      <w:divBdr>
        <w:top w:val="none" w:sz="0" w:space="0" w:color="auto"/>
        <w:left w:val="none" w:sz="0" w:space="0" w:color="auto"/>
        <w:bottom w:val="none" w:sz="0" w:space="0" w:color="auto"/>
        <w:right w:val="none" w:sz="0" w:space="0" w:color="auto"/>
      </w:divBdr>
    </w:div>
    <w:div w:id="1902061458">
      <w:bodyDiv w:val="1"/>
      <w:marLeft w:val="0"/>
      <w:marRight w:val="0"/>
      <w:marTop w:val="0"/>
      <w:marBottom w:val="0"/>
      <w:divBdr>
        <w:top w:val="none" w:sz="0" w:space="0" w:color="auto"/>
        <w:left w:val="none" w:sz="0" w:space="0" w:color="auto"/>
        <w:bottom w:val="none" w:sz="0" w:space="0" w:color="auto"/>
        <w:right w:val="none" w:sz="0" w:space="0" w:color="auto"/>
      </w:divBdr>
    </w:div>
    <w:div w:id="1908606943">
      <w:bodyDiv w:val="1"/>
      <w:marLeft w:val="0"/>
      <w:marRight w:val="0"/>
      <w:marTop w:val="0"/>
      <w:marBottom w:val="0"/>
      <w:divBdr>
        <w:top w:val="none" w:sz="0" w:space="0" w:color="auto"/>
        <w:left w:val="none" w:sz="0" w:space="0" w:color="auto"/>
        <w:bottom w:val="none" w:sz="0" w:space="0" w:color="auto"/>
        <w:right w:val="none" w:sz="0" w:space="0" w:color="auto"/>
      </w:divBdr>
    </w:div>
    <w:div w:id="21322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iana.saulite@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337B0-9BA0-445D-A61C-0637522B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1777</Words>
  <Characters>12609</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Likumprojekts "Grozījums likumā "Par Ziemeļvidzemes biosfēras rezervātu"</vt:lpstr>
    </vt:vector>
  </TitlesOfParts>
  <Company>VARAM</Company>
  <LinksUpToDate>false</LinksUpToDate>
  <CharactersWithSpaces>14358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likumā "Par Ziemeļvidzemes biosfēras rezervātu"</dc:title>
  <dc:subject>Anotācija</dc:subject>
  <dc:creator>Diana.Saulite@varam.gov.lv</dc:creator>
  <dc:description>diana.saulite@varam.gov.lv; 67026587</dc:description>
  <cp:lastModifiedBy>Diāna Saulīte</cp:lastModifiedBy>
  <cp:revision>14</cp:revision>
  <cp:lastPrinted>2018-01-30T11:48:00Z</cp:lastPrinted>
  <dcterms:created xsi:type="dcterms:W3CDTF">2018-05-23T07:51:00Z</dcterms:created>
  <dcterms:modified xsi:type="dcterms:W3CDTF">2018-06-11T07:05:00Z</dcterms:modified>
</cp:coreProperties>
</file>