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E884" w14:textId="77777777" w:rsidR="006457F2" w:rsidRPr="00152CF8" w:rsidRDefault="006457F2" w:rsidP="00BB4639">
      <w:pPr>
        <w:tabs>
          <w:tab w:val="left" w:pos="6663"/>
        </w:tabs>
        <w:rPr>
          <w:sz w:val="28"/>
          <w:szCs w:val="28"/>
        </w:rPr>
      </w:pPr>
    </w:p>
    <w:p w14:paraId="46A4E885" w14:textId="77777777" w:rsidR="006457F2" w:rsidRPr="00152CF8" w:rsidRDefault="006457F2" w:rsidP="00BB4639">
      <w:pPr>
        <w:tabs>
          <w:tab w:val="left" w:pos="6663"/>
        </w:tabs>
        <w:rPr>
          <w:sz w:val="28"/>
          <w:szCs w:val="28"/>
        </w:rPr>
      </w:pPr>
    </w:p>
    <w:p w14:paraId="4C4A7D12" w14:textId="2115A634" w:rsidR="00BB4639" w:rsidRPr="00152CF8" w:rsidRDefault="00BB4639" w:rsidP="00BB4639">
      <w:pPr>
        <w:tabs>
          <w:tab w:val="left" w:pos="6663"/>
        </w:tabs>
        <w:rPr>
          <w:sz w:val="28"/>
          <w:szCs w:val="28"/>
        </w:rPr>
      </w:pPr>
      <w:r w:rsidRPr="00152CF8">
        <w:rPr>
          <w:sz w:val="28"/>
          <w:szCs w:val="28"/>
        </w:rPr>
        <w:t>2018</w:t>
      </w:r>
      <w:r w:rsidR="00D75864" w:rsidRPr="00152CF8">
        <w:rPr>
          <w:sz w:val="28"/>
          <w:szCs w:val="28"/>
        </w:rPr>
        <w:t>. </w:t>
      </w:r>
      <w:r w:rsidRPr="00152CF8">
        <w:rPr>
          <w:sz w:val="28"/>
          <w:szCs w:val="28"/>
        </w:rPr>
        <w:t xml:space="preserve">gada </w:t>
      </w:r>
      <w:r w:rsidR="00DA2D83">
        <w:rPr>
          <w:sz w:val="28"/>
          <w:szCs w:val="28"/>
        </w:rPr>
        <w:t>29. maijā</w:t>
      </w:r>
      <w:r w:rsidRPr="00152CF8">
        <w:rPr>
          <w:sz w:val="28"/>
          <w:szCs w:val="28"/>
        </w:rPr>
        <w:tab/>
        <w:t>Noteikumi Nr.</w:t>
      </w:r>
      <w:r w:rsidR="00DA2D83">
        <w:rPr>
          <w:sz w:val="28"/>
          <w:szCs w:val="28"/>
        </w:rPr>
        <w:t> 310</w:t>
      </w:r>
    </w:p>
    <w:p w14:paraId="60AD075C" w14:textId="4033907A" w:rsidR="00BB4639" w:rsidRPr="00152CF8" w:rsidRDefault="00BB4639" w:rsidP="00BB4639">
      <w:pPr>
        <w:tabs>
          <w:tab w:val="left" w:pos="6663"/>
        </w:tabs>
        <w:rPr>
          <w:sz w:val="28"/>
          <w:szCs w:val="28"/>
        </w:rPr>
      </w:pPr>
      <w:r w:rsidRPr="00152CF8">
        <w:rPr>
          <w:sz w:val="28"/>
          <w:szCs w:val="28"/>
        </w:rPr>
        <w:t>Rīgā</w:t>
      </w:r>
      <w:r w:rsidRPr="00152CF8">
        <w:rPr>
          <w:sz w:val="28"/>
          <w:szCs w:val="28"/>
        </w:rPr>
        <w:tab/>
        <w:t>(prot</w:t>
      </w:r>
      <w:r w:rsidR="00D75864" w:rsidRPr="00152CF8">
        <w:rPr>
          <w:sz w:val="28"/>
          <w:szCs w:val="28"/>
        </w:rPr>
        <w:t>. </w:t>
      </w:r>
      <w:r w:rsidRPr="00152CF8">
        <w:rPr>
          <w:sz w:val="28"/>
          <w:szCs w:val="28"/>
        </w:rPr>
        <w:t>Nr</w:t>
      </w:r>
      <w:r w:rsidR="00D75864" w:rsidRPr="00152CF8">
        <w:rPr>
          <w:sz w:val="28"/>
          <w:szCs w:val="28"/>
        </w:rPr>
        <w:t>. </w:t>
      </w:r>
      <w:r w:rsidR="00DA2D83">
        <w:rPr>
          <w:sz w:val="28"/>
          <w:szCs w:val="28"/>
        </w:rPr>
        <w:t>26</w:t>
      </w:r>
      <w:r w:rsidRPr="00152CF8">
        <w:rPr>
          <w:sz w:val="28"/>
          <w:szCs w:val="28"/>
        </w:rPr>
        <w:t> </w:t>
      </w:r>
      <w:r w:rsidR="00DA2D83">
        <w:rPr>
          <w:sz w:val="28"/>
          <w:szCs w:val="28"/>
        </w:rPr>
        <w:t>31</w:t>
      </w:r>
      <w:bookmarkStart w:id="0" w:name="_GoBack"/>
      <w:bookmarkEnd w:id="0"/>
      <w:r w:rsidR="00D75864" w:rsidRPr="00152CF8">
        <w:rPr>
          <w:sz w:val="28"/>
          <w:szCs w:val="28"/>
        </w:rPr>
        <w:t>. </w:t>
      </w:r>
      <w:r w:rsidRPr="00152CF8">
        <w:rPr>
          <w:sz w:val="28"/>
          <w:szCs w:val="28"/>
        </w:rPr>
        <w:t>§)</w:t>
      </w:r>
    </w:p>
    <w:p w14:paraId="46A4E887" w14:textId="5DEF9C42" w:rsidR="006457F2" w:rsidRPr="00152CF8" w:rsidRDefault="006457F2" w:rsidP="00BB4639">
      <w:pPr>
        <w:tabs>
          <w:tab w:val="left" w:pos="6804"/>
        </w:tabs>
        <w:rPr>
          <w:sz w:val="28"/>
          <w:szCs w:val="28"/>
        </w:rPr>
      </w:pPr>
    </w:p>
    <w:p w14:paraId="7CC0C619" w14:textId="77777777" w:rsidR="0035187C" w:rsidRPr="00152CF8" w:rsidRDefault="007F53C2" w:rsidP="00BB4639">
      <w:pPr>
        <w:jc w:val="center"/>
        <w:rPr>
          <w:b/>
          <w:sz w:val="28"/>
          <w:szCs w:val="28"/>
        </w:rPr>
      </w:pPr>
      <w:r w:rsidRPr="00152CF8">
        <w:rPr>
          <w:b/>
          <w:sz w:val="28"/>
          <w:szCs w:val="28"/>
        </w:rPr>
        <w:t>Grozījum</w:t>
      </w:r>
      <w:r w:rsidR="00095C64" w:rsidRPr="00152CF8">
        <w:rPr>
          <w:b/>
          <w:sz w:val="28"/>
          <w:szCs w:val="28"/>
        </w:rPr>
        <w:t>i</w:t>
      </w:r>
      <w:r w:rsidRPr="00152CF8">
        <w:rPr>
          <w:b/>
          <w:sz w:val="28"/>
          <w:szCs w:val="28"/>
        </w:rPr>
        <w:t xml:space="preserve"> Ministru kabineta 201</w:t>
      </w:r>
      <w:r w:rsidR="00095C64" w:rsidRPr="00152CF8">
        <w:rPr>
          <w:b/>
          <w:sz w:val="28"/>
          <w:szCs w:val="28"/>
        </w:rPr>
        <w:t>5</w:t>
      </w:r>
      <w:r w:rsidR="00D75864" w:rsidRPr="00152CF8">
        <w:rPr>
          <w:b/>
          <w:sz w:val="28"/>
          <w:szCs w:val="28"/>
        </w:rPr>
        <w:t>. </w:t>
      </w:r>
      <w:r w:rsidR="001E7CF0" w:rsidRPr="00152CF8">
        <w:rPr>
          <w:b/>
          <w:sz w:val="28"/>
          <w:szCs w:val="28"/>
        </w:rPr>
        <w:t xml:space="preserve">gada </w:t>
      </w:r>
      <w:r w:rsidRPr="00152CF8">
        <w:rPr>
          <w:b/>
          <w:sz w:val="28"/>
          <w:szCs w:val="28"/>
        </w:rPr>
        <w:t>1</w:t>
      </w:r>
      <w:r w:rsidR="00095C64" w:rsidRPr="00152CF8">
        <w:rPr>
          <w:b/>
          <w:sz w:val="28"/>
          <w:szCs w:val="28"/>
        </w:rPr>
        <w:t>3</w:t>
      </w:r>
      <w:r w:rsidR="00D75864" w:rsidRPr="00152CF8">
        <w:rPr>
          <w:b/>
          <w:sz w:val="28"/>
          <w:szCs w:val="28"/>
        </w:rPr>
        <w:t>. </w:t>
      </w:r>
      <w:r w:rsidR="00095C64" w:rsidRPr="00152CF8">
        <w:rPr>
          <w:b/>
          <w:sz w:val="28"/>
          <w:szCs w:val="28"/>
        </w:rPr>
        <w:t>janvāra</w:t>
      </w:r>
      <w:r w:rsidR="001E7CF0" w:rsidRPr="00152CF8">
        <w:rPr>
          <w:b/>
          <w:sz w:val="28"/>
          <w:szCs w:val="28"/>
        </w:rPr>
        <w:t xml:space="preserve"> noteikumos Nr</w:t>
      </w:r>
      <w:r w:rsidR="00D75864" w:rsidRPr="00152CF8">
        <w:rPr>
          <w:b/>
          <w:sz w:val="28"/>
          <w:szCs w:val="28"/>
        </w:rPr>
        <w:t>. </w:t>
      </w:r>
      <w:r w:rsidR="00095C64" w:rsidRPr="00152CF8">
        <w:rPr>
          <w:b/>
          <w:sz w:val="28"/>
          <w:szCs w:val="28"/>
        </w:rPr>
        <w:t>18</w:t>
      </w:r>
      <w:r w:rsidRPr="00152CF8">
        <w:rPr>
          <w:b/>
          <w:sz w:val="28"/>
          <w:szCs w:val="28"/>
        </w:rPr>
        <w:t xml:space="preserve"> </w:t>
      </w:r>
      <w:r w:rsidR="00BB4639" w:rsidRPr="00152CF8">
        <w:rPr>
          <w:b/>
          <w:sz w:val="28"/>
          <w:szCs w:val="28"/>
        </w:rPr>
        <w:t>"</w:t>
      </w:r>
      <w:r w:rsidR="00095C64" w:rsidRPr="00152CF8">
        <w:rPr>
          <w:b/>
          <w:sz w:val="28"/>
          <w:szCs w:val="28"/>
        </w:rPr>
        <w:t xml:space="preserve">Kārtība, kādā novērtē paredzētās darbības ietekmi uz vidi un </w:t>
      </w:r>
    </w:p>
    <w:p w14:paraId="46A4E889" w14:textId="62694D21" w:rsidR="00FB47BE" w:rsidRPr="00152CF8" w:rsidRDefault="00095C64" w:rsidP="00BB4639">
      <w:pPr>
        <w:jc w:val="center"/>
        <w:rPr>
          <w:b/>
          <w:sz w:val="28"/>
          <w:szCs w:val="28"/>
        </w:rPr>
      </w:pPr>
      <w:r w:rsidRPr="00152CF8">
        <w:rPr>
          <w:b/>
          <w:sz w:val="28"/>
          <w:szCs w:val="28"/>
        </w:rPr>
        <w:t>akceptē paredzēto darbību</w:t>
      </w:r>
      <w:r w:rsidR="00BB4639" w:rsidRPr="00152CF8">
        <w:rPr>
          <w:b/>
          <w:sz w:val="28"/>
          <w:szCs w:val="28"/>
        </w:rPr>
        <w:t>"</w:t>
      </w:r>
    </w:p>
    <w:p w14:paraId="46A4E88A" w14:textId="77777777" w:rsidR="009C5A63" w:rsidRPr="00152CF8" w:rsidRDefault="009C5A63" w:rsidP="00396392">
      <w:pPr>
        <w:jc w:val="both"/>
        <w:rPr>
          <w:szCs w:val="28"/>
        </w:rPr>
      </w:pPr>
    </w:p>
    <w:p w14:paraId="46A4E88B" w14:textId="77777777" w:rsidR="00BB487A" w:rsidRPr="00152CF8" w:rsidRDefault="007F53C2" w:rsidP="00BB4639">
      <w:pPr>
        <w:jc w:val="right"/>
        <w:rPr>
          <w:sz w:val="28"/>
          <w:szCs w:val="28"/>
        </w:rPr>
      </w:pPr>
      <w:r w:rsidRPr="00152CF8">
        <w:rPr>
          <w:sz w:val="28"/>
          <w:szCs w:val="28"/>
        </w:rPr>
        <w:t>Izdoti saskaņā ar</w:t>
      </w:r>
    </w:p>
    <w:p w14:paraId="654C7C56" w14:textId="4667FCE7" w:rsidR="009D3ED5" w:rsidRPr="00152CF8" w:rsidRDefault="007F53C2" w:rsidP="00BB4639">
      <w:pPr>
        <w:jc w:val="right"/>
        <w:rPr>
          <w:sz w:val="28"/>
          <w:szCs w:val="28"/>
        </w:rPr>
      </w:pPr>
      <w:r w:rsidRPr="00152CF8">
        <w:rPr>
          <w:sz w:val="28"/>
          <w:szCs w:val="28"/>
        </w:rPr>
        <w:t xml:space="preserve">likuma </w:t>
      </w:r>
      <w:r w:rsidR="00BB4639" w:rsidRPr="00152CF8">
        <w:rPr>
          <w:sz w:val="28"/>
          <w:szCs w:val="28"/>
        </w:rPr>
        <w:t>"</w:t>
      </w:r>
      <w:r w:rsidRPr="00152CF8">
        <w:rPr>
          <w:sz w:val="28"/>
          <w:szCs w:val="28"/>
        </w:rPr>
        <w:t>Par ietekmes uz vidi novērtējumu</w:t>
      </w:r>
      <w:r w:rsidR="00BB4639" w:rsidRPr="00152CF8">
        <w:rPr>
          <w:sz w:val="28"/>
          <w:szCs w:val="28"/>
        </w:rPr>
        <w:t>"</w:t>
      </w:r>
    </w:p>
    <w:p w14:paraId="46A4E88C" w14:textId="5FBFAEF5" w:rsidR="00095C64" w:rsidRPr="00152CF8" w:rsidRDefault="007F53C2" w:rsidP="00BB4639">
      <w:pPr>
        <w:jc w:val="right"/>
        <w:rPr>
          <w:sz w:val="28"/>
          <w:szCs w:val="28"/>
        </w:rPr>
      </w:pPr>
      <w:r w:rsidRPr="00152CF8">
        <w:rPr>
          <w:sz w:val="28"/>
          <w:szCs w:val="28"/>
        </w:rPr>
        <w:t>9</w:t>
      </w:r>
      <w:r w:rsidR="00D75864" w:rsidRPr="00152CF8">
        <w:rPr>
          <w:sz w:val="28"/>
          <w:szCs w:val="28"/>
        </w:rPr>
        <w:t>. </w:t>
      </w:r>
      <w:r w:rsidR="009D3ED5" w:rsidRPr="00152CF8">
        <w:rPr>
          <w:sz w:val="28"/>
          <w:szCs w:val="28"/>
        </w:rPr>
        <w:t xml:space="preserve">pantu, </w:t>
      </w:r>
      <w:r w:rsidRPr="00152CF8">
        <w:rPr>
          <w:sz w:val="28"/>
          <w:szCs w:val="28"/>
        </w:rPr>
        <w:t>12</w:t>
      </w:r>
      <w:r w:rsidR="00D75864" w:rsidRPr="00152CF8">
        <w:rPr>
          <w:sz w:val="28"/>
          <w:szCs w:val="28"/>
        </w:rPr>
        <w:t>. </w:t>
      </w:r>
      <w:r w:rsidRPr="00152CF8">
        <w:rPr>
          <w:sz w:val="28"/>
          <w:szCs w:val="28"/>
        </w:rPr>
        <w:t>panta otro daļu,</w:t>
      </w:r>
    </w:p>
    <w:p w14:paraId="46A4E88D" w14:textId="3533493D" w:rsidR="00095C64" w:rsidRPr="00152CF8" w:rsidRDefault="007F53C2" w:rsidP="00BB4639">
      <w:pPr>
        <w:jc w:val="right"/>
        <w:rPr>
          <w:sz w:val="28"/>
          <w:szCs w:val="28"/>
        </w:rPr>
      </w:pPr>
      <w:r w:rsidRPr="00152CF8">
        <w:rPr>
          <w:sz w:val="28"/>
          <w:szCs w:val="28"/>
        </w:rPr>
        <w:t>15</w:t>
      </w:r>
      <w:r w:rsidR="00D75864" w:rsidRPr="00152CF8">
        <w:rPr>
          <w:sz w:val="28"/>
          <w:szCs w:val="28"/>
        </w:rPr>
        <w:t>. </w:t>
      </w:r>
      <w:r w:rsidRPr="00152CF8">
        <w:rPr>
          <w:sz w:val="28"/>
          <w:szCs w:val="28"/>
        </w:rPr>
        <w:t>panta trešo daļu, 16</w:t>
      </w:r>
      <w:r w:rsidR="00D75864" w:rsidRPr="00152CF8">
        <w:rPr>
          <w:sz w:val="28"/>
          <w:szCs w:val="28"/>
        </w:rPr>
        <w:t>. </w:t>
      </w:r>
      <w:r w:rsidR="00396392" w:rsidRPr="00152CF8">
        <w:rPr>
          <w:sz w:val="28"/>
          <w:szCs w:val="28"/>
        </w:rPr>
        <w:t>panta otro daļu,</w:t>
      </w:r>
    </w:p>
    <w:p w14:paraId="46A4E88E" w14:textId="0EC92A16" w:rsidR="00095C64" w:rsidRPr="00152CF8" w:rsidRDefault="007F53C2" w:rsidP="00BB4639">
      <w:pPr>
        <w:jc w:val="right"/>
        <w:rPr>
          <w:sz w:val="28"/>
          <w:szCs w:val="28"/>
        </w:rPr>
      </w:pPr>
      <w:r w:rsidRPr="00152CF8">
        <w:rPr>
          <w:sz w:val="28"/>
          <w:szCs w:val="28"/>
        </w:rPr>
        <w:t>17</w:t>
      </w:r>
      <w:r w:rsidR="00D75864" w:rsidRPr="00152CF8">
        <w:rPr>
          <w:sz w:val="28"/>
          <w:szCs w:val="28"/>
        </w:rPr>
        <w:t>. </w:t>
      </w:r>
      <w:r w:rsidRPr="00152CF8">
        <w:rPr>
          <w:sz w:val="28"/>
          <w:szCs w:val="28"/>
        </w:rPr>
        <w:t>panta piekto daļu, 20</w:t>
      </w:r>
      <w:r w:rsidR="00D75864" w:rsidRPr="00152CF8">
        <w:rPr>
          <w:sz w:val="28"/>
          <w:szCs w:val="28"/>
        </w:rPr>
        <w:t>. </w:t>
      </w:r>
      <w:r w:rsidRPr="00152CF8">
        <w:rPr>
          <w:sz w:val="28"/>
          <w:szCs w:val="28"/>
        </w:rPr>
        <w:t>panta piekto daļu</w:t>
      </w:r>
    </w:p>
    <w:p w14:paraId="46A4E88F" w14:textId="57A7D381" w:rsidR="00BB487A" w:rsidRPr="00152CF8" w:rsidRDefault="007F53C2" w:rsidP="00BB4639">
      <w:pPr>
        <w:jc w:val="right"/>
        <w:rPr>
          <w:i/>
          <w:sz w:val="28"/>
          <w:szCs w:val="28"/>
        </w:rPr>
      </w:pPr>
      <w:r w:rsidRPr="00152CF8">
        <w:rPr>
          <w:sz w:val="28"/>
          <w:szCs w:val="28"/>
        </w:rPr>
        <w:t>un 22</w:t>
      </w:r>
      <w:r w:rsidR="00D75864" w:rsidRPr="00152CF8">
        <w:rPr>
          <w:sz w:val="28"/>
          <w:szCs w:val="28"/>
        </w:rPr>
        <w:t>. </w:t>
      </w:r>
      <w:r w:rsidRPr="00152CF8">
        <w:rPr>
          <w:sz w:val="28"/>
          <w:szCs w:val="28"/>
        </w:rPr>
        <w:t>panta sesto daļu</w:t>
      </w:r>
    </w:p>
    <w:p w14:paraId="46A4E890" w14:textId="77777777" w:rsidR="00143392" w:rsidRPr="00152CF8" w:rsidRDefault="00143392" w:rsidP="00396392">
      <w:pPr>
        <w:pStyle w:val="Title"/>
        <w:ind w:firstLine="709"/>
        <w:jc w:val="both"/>
        <w:outlineLvl w:val="0"/>
        <w:rPr>
          <w:i/>
          <w:szCs w:val="28"/>
        </w:rPr>
      </w:pPr>
    </w:p>
    <w:p w14:paraId="46A4E891" w14:textId="6E987181" w:rsidR="00A955E2" w:rsidRPr="00152CF8" w:rsidRDefault="007F53C2" w:rsidP="00396392">
      <w:pPr>
        <w:pStyle w:val="Title"/>
        <w:ind w:firstLine="709"/>
        <w:jc w:val="both"/>
        <w:outlineLvl w:val="0"/>
        <w:rPr>
          <w:szCs w:val="28"/>
        </w:rPr>
      </w:pPr>
      <w:r w:rsidRPr="00152CF8">
        <w:rPr>
          <w:szCs w:val="28"/>
        </w:rPr>
        <w:t>Izdarīt Ministru kabineta 201</w:t>
      </w:r>
      <w:r w:rsidR="00095C64" w:rsidRPr="00152CF8">
        <w:rPr>
          <w:szCs w:val="28"/>
        </w:rPr>
        <w:t>5</w:t>
      </w:r>
      <w:r w:rsidR="00D75864" w:rsidRPr="00152CF8">
        <w:rPr>
          <w:szCs w:val="28"/>
        </w:rPr>
        <w:t>. </w:t>
      </w:r>
      <w:r w:rsidRPr="00152CF8">
        <w:rPr>
          <w:szCs w:val="28"/>
        </w:rPr>
        <w:t xml:space="preserve">gada </w:t>
      </w:r>
      <w:r w:rsidR="00095C64" w:rsidRPr="00152CF8">
        <w:rPr>
          <w:szCs w:val="28"/>
        </w:rPr>
        <w:t>13</w:t>
      </w:r>
      <w:r w:rsidR="00D75864" w:rsidRPr="00152CF8">
        <w:rPr>
          <w:szCs w:val="28"/>
        </w:rPr>
        <w:t>. </w:t>
      </w:r>
      <w:r w:rsidR="00095C64" w:rsidRPr="00152CF8">
        <w:rPr>
          <w:szCs w:val="28"/>
        </w:rPr>
        <w:t>janvāra</w:t>
      </w:r>
      <w:r w:rsidRPr="00152CF8">
        <w:rPr>
          <w:szCs w:val="28"/>
        </w:rPr>
        <w:t xml:space="preserve"> noteikumos Nr</w:t>
      </w:r>
      <w:r w:rsidR="00D75864" w:rsidRPr="00152CF8">
        <w:rPr>
          <w:szCs w:val="28"/>
        </w:rPr>
        <w:t>. </w:t>
      </w:r>
      <w:r w:rsidR="00095C64" w:rsidRPr="00152CF8">
        <w:rPr>
          <w:szCs w:val="28"/>
        </w:rPr>
        <w:t>18</w:t>
      </w:r>
      <w:r w:rsidR="00C54639" w:rsidRPr="00152CF8">
        <w:rPr>
          <w:szCs w:val="28"/>
        </w:rPr>
        <w:t xml:space="preserve"> </w:t>
      </w:r>
      <w:r w:rsidR="00BB4639" w:rsidRPr="00152CF8">
        <w:rPr>
          <w:szCs w:val="28"/>
        </w:rPr>
        <w:t>"</w:t>
      </w:r>
      <w:r w:rsidR="00095C64" w:rsidRPr="00152CF8">
        <w:rPr>
          <w:szCs w:val="28"/>
        </w:rPr>
        <w:t>Kārtība, kādā novērtē paredzētās darbības ietekmi uz vidi un akceptē paredzēto darbību</w:t>
      </w:r>
      <w:r w:rsidR="00BB4639" w:rsidRPr="00152CF8">
        <w:rPr>
          <w:szCs w:val="28"/>
        </w:rPr>
        <w:t>"</w:t>
      </w:r>
      <w:r w:rsidRPr="00152CF8">
        <w:rPr>
          <w:szCs w:val="28"/>
        </w:rPr>
        <w:t xml:space="preserve"> (</w:t>
      </w:r>
      <w:r w:rsidR="00095C64" w:rsidRPr="00152CF8">
        <w:rPr>
          <w:szCs w:val="28"/>
        </w:rPr>
        <w:t>Latvijas Vēstnesis, 2015, 14</w:t>
      </w:r>
      <w:r w:rsidR="00D75864" w:rsidRPr="00152CF8">
        <w:rPr>
          <w:szCs w:val="28"/>
        </w:rPr>
        <w:t>. </w:t>
      </w:r>
      <w:r w:rsidR="00095C64" w:rsidRPr="00152CF8">
        <w:rPr>
          <w:szCs w:val="28"/>
        </w:rPr>
        <w:t>nr</w:t>
      </w:r>
      <w:r w:rsidR="006B2D7D" w:rsidRPr="00152CF8">
        <w:rPr>
          <w:szCs w:val="28"/>
        </w:rPr>
        <w:t>.</w:t>
      </w:r>
      <w:r w:rsidR="007F1828" w:rsidRPr="00152CF8">
        <w:rPr>
          <w:szCs w:val="28"/>
        </w:rPr>
        <w:t>;</w:t>
      </w:r>
      <w:r w:rsidR="00B273EA" w:rsidRPr="00152CF8">
        <w:rPr>
          <w:szCs w:val="28"/>
        </w:rPr>
        <w:t xml:space="preserve"> </w:t>
      </w:r>
      <w:r w:rsidR="002C0395" w:rsidRPr="00152CF8">
        <w:rPr>
          <w:szCs w:val="28"/>
        </w:rPr>
        <w:t>201</w:t>
      </w:r>
      <w:r w:rsidR="00095C64" w:rsidRPr="00152CF8">
        <w:rPr>
          <w:szCs w:val="28"/>
        </w:rPr>
        <w:t>6</w:t>
      </w:r>
      <w:r w:rsidR="002C0395" w:rsidRPr="00152CF8">
        <w:rPr>
          <w:szCs w:val="28"/>
        </w:rPr>
        <w:t>,</w:t>
      </w:r>
      <w:r w:rsidR="006B2D7D" w:rsidRPr="00152CF8">
        <w:rPr>
          <w:szCs w:val="28"/>
        </w:rPr>
        <w:t xml:space="preserve"> 25</w:t>
      </w:r>
      <w:r w:rsidR="00095C64" w:rsidRPr="00152CF8">
        <w:rPr>
          <w:szCs w:val="28"/>
        </w:rPr>
        <w:t>1</w:t>
      </w:r>
      <w:r w:rsidR="00D75864" w:rsidRPr="00152CF8">
        <w:rPr>
          <w:szCs w:val="28"/>
        </w:rPr>
        <w:t>. </w:t>
      </w:r>
      <w:r w:rsidR="006B2D7D" w:rsidRPr="00152CF8">
        <w:rPr>
          <w:szCs w:val="28"/>
        </w:rPr>
        <w:t>nr.</w:t>
      </w:r>
      <w:r w:rsidR="001E3D38" w:rsidRPr="00152CF8">
        <w:rPr>
          <w:szCs w:val="28"/>
        </w:rPr>
        <w:t xml:space="preserve">) </w:t>
      </w:r>
      <w:r w:rsidR="00095C64" w:rsidRPr="00152CF8">
        <w:rPr>
          <w:szCs w:val="28"/>
        </w:rPr>
        <w:t>šādus grozījumus:</w:t>
      </w:r>
    </w:p>
    <w:p w14:paraId="4ED82E20" w14:textId="4981D81B" w:rsidR="009D3ED5" w:rsidRPr="00152CF8" w:rsidRDefault="009D3ED5" w:rsidP="00396392">
      <w:pPr>
        <w:pStyle w:val="Title"/>
        <w:ind w:firstLine="709"/>
        <w:jc w:val="both"/>
        <w:outlineLvl w:val="0"/>
        <w:rPr>
          <w:szCs w:val="28"/>
        </w:rPr>
      </w:pPr>
    </w:p>
    <w:p w14:paraId="154C715B" w14:textId="4C5B0317" w:rsidR="009D3ED5" w:rsidRPr="00152CF8" w:rsidRDefault="009D3ED5" w:rsidP="00396392">
      <w:pPr>
        <w:pStyle w:val="Title"/>
        <w:ind w:firstLine="709"/>
        <w:jc w:val="both"/>
        <w:outlineLvl w:val="0"/>
        <w:rPr>
          <w:szCs w:val="28"/>
        </w:rPr>
      </w:pPr>
      <w:r w:rsidRPr="00152CF8">
        <w:rPr>
          <w:szCs w:val="28"/>
        </w:rPr>
        <w:t>1</w:t>
      </w:r>
      <w:r w:rsidR="00D75864" w:rsidRPr="00152CF8">
        <w:rPr>
          <w:szCs w:val="28"/>
        </w:rPr>
        <w:t>. A</w:t>
      </w:r>
      <w:r w:rsidRPr="00152CF8">
        <w:rPr>
          <w:szCs w:val="28"/>
        </w:rPr>
        <w:t>izstāt norādē, uz kāda likuma pamata noteikumi izdoti, skai</w:t>
      </w:r>
      <w:r w:rsidR="00E04066" w:rsidRPr="00152CF8">
        <w:rPr>
          <w:szCs w:val="28"/>
        </w:rPr>
        <w:t xml:space="preserve">tļus </w:t>
      </w:r>
      <w:r w:rsidRPr="00152CF8">
        <w:rPr>
          <w:szCs w:val="28"/>
        </w:rPr>
        <w:t>un vārdu</w:t>
      </w:r>
      <w:r w:rsidR="00E04066" w:rsidRPr="00152CF8">
        <w:rPr>
          <w:szCs w:val="28"/>
        </w:rPr>
        <w:t>s</w:t>
      </w:r>
      <w:r w:rsidRPr="00152CF8">
        <w:rPr>
          <w:szCs w:val="28"/>
        </w:rPr>
        <w:t xml:space="preserve"> </w:t>
      </w:r>
      <w:r w:rsidR="00BB4639" w:rsidRPr="00152CF8">
        <w:rPr>
          <w:szCs w:val="28"/>
        </w:rPr>
        <w:t>"</w:t>
      </w:r>
      <w:r w:rsidRPr="00152CF8">
        <w:rPr>
          <w:szCs w:val="28"/>
        </w:rPr>
        <w:t>9</w:t>
      </w:r>
      <w:r w:rsidR="00D75864" w:rsidRPr="00152CF8">
        <w:rPr>
          <w:szCs w:val="28"/>
        </w:rPr>
        <w:t>. </w:t>
      </w:r>
      <w:r w:rsidRPr="00152CF8">
        <w:rPr>
          <w:szCs w:val="28"/>
        </w:rPr>
        <w:t>un 12</w:t>
      </w:r>
      <w:r w:rsidR="00D75864" w:rsidRPr="00152CF8">
        <w:rPr>
          <w:szCs w:val="28"/>
        </w:rPr>
        <w:t>. </w:t>
      </w:r>
      <w:r w:rsidRPr="00152CF8">
        <w:rPr>
          <w:szCs w:val="28"/>
        </w:rPr>
        <w:t>panta otro daļu</w:t>
      </w:r>
      <w:r w:rsidR="00BB4639" w:rsidRPr="00152CF8">
        <w:rPr>
          <w:szCs w:val="28"/>
        </w:rPr>
        <w:t>"</w:t>
      </w:r>
      <w:r w:rsidRPr="00152CF8">
        <w:rPr>
          <w:szCs w:val="28"/>
        </w:rPr>
        <w:t xml:space="preserve"> ar skaitļiem un vārdiem </w:t>
      </w:r>
      <w:r w:rsidR="00BB4639" w:rsidRPr="00152CF8">
        <w:rPr>
          <w:szCs w:val="28"/>
        </w:rPr>
        <w:t>"</w:t>
      </w:r>
      <w:r w:rsidRPr="00152CF8">
        <w:rPr>
          <w:szCs w:val="28"/>
        </w:rPr>
        <w:t>9</w:t>
      </w:r>
      <w:r w:rsidR="00D75864" w:rsidRPr="00152CF8">
        <w:rPr>
          <w:szCs w:val="28"/>
        </w:rPr>
        <w:t>. </w:t>
      </w:r>
      <w:r w:rsidRPr="00152CF8">
        <w:rPr>
          <w:szCs w:val="28"/>
        </w:rPr>
        <w:t>pantu, 12</w:t>
      </w:r>
      <w:r w:rsidR="00D75864" w:rsidRPr="00152CF8">
        <w:rPr>
          <w:szCs w:val="28"/>
        </w:rPr>
        <w:t>. </w:t>
      </w:r>
      <w:r w:rsidRPr="00152CF8">
        <w:rPr>
          <w:szCs w:val="28"/>
        </w:rPr>
        <w:t>panta otro daļu</w:t>
      </w:r>
      <w:r w:rsidR="00BB4639" w:rsidRPr="00152CF8">
        <w:rPr>
          <w:szCs w:val="28"/>
        </w:rPr>
        <w:t>"</w:t>
      </w:r>
      <w:r w:rsidRPr="00152CF8">
        <w:rPr>
          <w:szCs w:val="28"/>
        </w:rPr>
        <w:t>.</w:t>
      </w:r>
    </w:p>
    <w:p w14:paraId="46A4E892" w14:textId="77777777" w:rsidR="00095C64" w:rsidRPr="00152CF8" w:rsidRDefault="00095C64" w:rsidP="00396392">
      <w:pPr>
        <w:pStyle w:val="Title"/>
        <w:ind w:firstLine="709"/>
        <w:jc w:val="both"/>
        <w:outlineLvl w:val="0"/>
        <w:rPr>
          <w:szCs w:val="28"/>
        </w:rPr>
      </w:pPr>
    </w:p>
    <w:p w14:paraId="46A4E893" w14:textId="54574FF2" w:rsidR="00683224" w:rsidRPr="00152CF8" w:rsidRDefault="009D3ED5" w:rsidP="00396392">
      <w:pPr>
        <w:pStyle w:val="Title"/>
        <w:ind w:firstLine="709"/>
        <w:jc w:val="both"/>
        <w:outlineLvl w:val="0"/>
        <w:rPr>
          <w:szCs w:val="28"/>
        </w:rPr>
      </w:pPr>
      <w:r w:rsidRPr="00152CF8">
        <w:rPr>
          <w:szCs w:val="28"/>
        </w:rPr>
        <w:t>2</w:t>
      </w:r>
      <w:r w:rsidR="00D75864" w:rsidRPr="00152CF8">
        <w:rPr>
          <w:szCs w:val="28"/>
        </w:rPr>
        <w:t>. </w:t>
      </w:r>
      <w:r w:rsidR="007F53C2" w:rsidRPr="00152CF8">
        <w:rPr>
          <w:szCs w:val="28"/>
        </w:rPr>
        <w:t>Izteikt 34</w:t>
      </w:r>
      <w:r w:rsidR="00D75864" w:rsidRPr="00152CF8">
        <w:rPr>
          <w:szCs w:val="28"/>
        </w:rPr>
        <w:t>. </w:t>
      </w:r>
      <w:r w:rsidR="007F53C2" w:rsidRPr="00152CF8">
        <w:rPr>
          <w:szCs w:val="28"/>
        </w:rPr>
        <w:t>punktu šādā redakcijā:</w:t>
      </w:r>
    </w:p>
    <w:p w14:paraId="25FF1BAD" w14:textId="055BD1FC" w:rsidR="00BB4639" w:rsidRPr="00152CF8" w:rsidRDefault="00BB4639" w:rsidP="00396392">
      <w:pPr>
        <w:pStyle w:val="tv213"/>
        <w:spacing w:before="0" w:beforeAutospacing="0" w:after="0" w:afterAutospacing="0"/>
        <w:ind w:firstLine="709"/>
        <w:jc w:val="both"/>
        <w:rPr>
          <w:sz w:val="28"/>
          <w:szCs w:val="28"/>
        </w:rPr>
      </w:pPr>
    </w:p>
    <w:p w14:paraId="46A4E894" w14:textId="3E546202" w:rsidR="00095C64" w:rsidRPr="00152CF8" w:rsidRDefault="00BB4639" w:rsidP="00396392">
      <w:pPr>
        <w:pStyle w:val="tv213"/>
        <w:spacing w:before="0" w:beforeAutospacing="0" w:after="0" w:afterAutospacing="0"/>
        <w:ind w:firstLine="709"/>
        <w:jc w:val="both"/>
        <w:rPr>
          <w:sz w:val="28"/>
          <w:szCs w:val="28"/>
        </w:rPr>
      </w:pPr>
      <w:r w:rsidRPr="00152CF8">
        <w:rPr>
          <w:sz w:val="28"/>
          <w:szCs w:val="28"/>
        </w:rPr>
        <w:t>"</w:t>
      </w:r>
      <w:r w:rsidR="007F53C2" w:rsidRPr="00152CF8">
        <w:rPr>
          <w:sz w:val="28"/>
          <w:szCs w:val="28"/>
        </w:rPr>
        <w:t>34</w:t>
      </w:r>
      <w:r w:rsidR="00D75864" w:rsidRPr="00152CF8">
        <w:rPr>
          <w:sz w:val="28"/>
          <w:szCs w:val="28"/>
        </w:rPr>
        <w:t>. </w:t>
      </w:r>
      <w:r w:rsidR="007F53C2" w:rsidRPr="00152CF8">
        <w:rPr>
          <w:sz w:val="28"/>
          <w:szCs w:val="28"/>
        </w:rPr>
        <w:t>Ziņojumā iekļauj šo noteikumu 2</w:t>
      </w:r>
      <w:r w:rsidR="00D75864" w:rsidRPr="00152CF8">
        <w:rPr>
          <w:sz w:val="28"/>
          <w:szCs w:val="28"/>
        </w:rPr>
        <w:t>. </w:t>
      </w:r>
      <w:r w:rsidR="007F53C2" w:rsidRPr="00152CF8">
        <w:rPr>
          <w:sz w:val="28"/>
          <w:szCs w:val="28"/>
        </w:rPr>
        <w:t xml:space="preserve">pielikumā un likuma </w:t>
      </w:r>
      <w:r w:rsidRPr="00152CF8">
        <w:rPr>
          <w:sz w:val="28"/>
          <w:szCs w:val="28"/>
        </w:rPr>
        <w:t>"</w:t>
      </w:r>
      <w:hyperlink r:id="rId8" w:tgtFrame="_blank" w:history="1">
        <w:r w:rsidR="007F53C2" w:rsidRPr="00152CF8">
          <w:rPr>
            <w:rStyle w:val="Hyperlink"/>
            <w:color w:val="auto"/>
            <w:sz w:val="28"/>
            <w:szCs w:val="28"/>
            <w:u w:val="none"/>
          </w:rPr>
          <w:t>Par ietekmes uz vidi novērtējumu</w:t>
        </w:r>
      </w:hyperlink>
      <w:r w:rsidRPr="00152CF8">
        <w:rPr>
          <w:sz w:val="28"/>
          <w:szCs w:val="28"/>
        </w:rPr>
        <w:t>"</w:t>
      </w:r>
      <w:r w:rsidR="007F53C2" w:rsidRPr="00152CF8">
        <w:rPr>
          <w:sz w:val="28"/>
          <w:szCs w:val="28"/>
        </w:rPr>
        <w:t xml:space="preserve"> </w:t>
      </w:r>
      <w:hyperlink r:id="rId9" w:anchor="p17" w:tgtFrame="_blank" w:history="1">
        <w:r w:rsidR="007F53C2" w:rsidRPr="00152CF8">
          <w:rPr>
            <w:rStyle w:val="Hyperlink"/>
            <w:color w:val="auto"/>
            <w:sz w:val="28"/>
            <w:szCs w:val="28"/>
            <w:u w:val="none"/>
          </w:rPr>
          <w:t>17</w:t>
        </w:r>
        <w:r w:rsidR="00D75864" w:rsidRPr="00152CF8">
          <w:rPr>
            <w:rStyle w:val="Hyperlink"/>
            <w:color w:val="auto"/>
            <w:sz w:val="28"/>
            <w:szCs w:val="28"/>
            <w:u w:val="none"/>
          </w:rPr>
          <w:t>. </w:t>
        </w:r>
        <w:r w:rsidR="007F53C2" w:rsidRPr="00152CF8">
          <w:rPr>
            <w:rStyle w:val="Hyperlink"/>
            <w:color w:val="auto"/>
            <w:sz w:val="28"/>
            <w:szCs w:val="28"/>
            <w:u w:val="none"/>
          </w:rPr>
          <w:t>panta</w:t>
        </w:r>
      </w:hyperlink>
      <w:r w:rsidR="007F53C2" w:rsidRPr="00152CF8">
        <w:rPr>
          <w:sz w:val="28"/>
          <w:szCs w:val="28"/>
        </w:rPr>
        <w:t xml:space="preserve"> trešajā daļā minēto informāciju.</w:t>
      </w:r>
      <w:r w:rsidRPr="00152CF8">
        <w:rPr>
          <w:sz w:val="28"/>
          <w:szCs w:val="28"/>
        </w:rPr>
        <w:t>"</w:t>
      </w:r>
    </w:p>
    <w:p w14:paraId="4DE75F90" w14:textId="7683837D" w:rsidR="007F1828" w:rsidRPr="00152CF8" w:rsidRDefault="007F1828" w:rsidP="00396392">
      <w:pPr>
        <w:pStyle w:val="tv213"/>
        <w:spacing w:before="0" w:beforeAutospacing="0" w:after="0" w:afterAutospacing="0"/>
        <w:ind w:firstLine="709"/>
        <w:jc w:val="both"/>
        <w:rPr>
          <w:sz w:val="28"/>
          <w:szCs w:val="28"/>
        </w:rPr>
      </w:pPr>
    </w:p>
    <w:p w14:paraId="2E585B01" w14:textId="498F1F35" w:rsidR="007F1828" w:rsidRPr="00152CF8" w:rsidRDefault="007F1828" w:rsidP="00396392">
      <w:pPr>
        <w:pStyle w:val="tv213"/>
        <w:spacing w:before="0" w:beforeAutospacing="0" w:after="0" w:afterAutospacing="0"/>
        <w:ind w:firstLine="709"/>
        <w:jc w:val="both"/>
        <w:rPr>
          <w:sz w:val="28"/>
          <w:szCs w:val="28"/>
        </w:rPr>
      </w:pPr>
      <w:r w:rsidRPr="00152CF8">
        <w:rPr>
          <w:sz w:val="28"/>
          <w:szCs w:val="28"/>
        </w:rPr>
        <w:t>3</w:t>
      </w:r>
      <w:r w:rsidR="00D75864" w:rsidRPr="00152CF8">
        <w:rPr>
          <w:sz w:val="28"/>
          <w:szCs w:val="28"/>
        </w:rPr>
        <w:t>. </w:t>
      </w:r>
      <w:r w:rsidRPr="00152CF8">
        <w:rPr>
          <w:sz w:val="28"/>
          <w:szCs w:val="28"/>
        </w:rPr>
        <w:t>Aizstāt 58</w:t>
      </w:r>
      <w:r w:rsidR="00D75864" w:rsidRPr="00152CF8">
        <w:rPr>
          <w:sz w:val="28"/>
          <w:szCs w:val="28"/>
        </w:rPr>
        <w:t>.</w:t>
      </w:r>
      <w:r w:rsidR="0035187C" w:rsidRPr="00152CF8">
        <w:rPr>
          <w:sz w:val="28"/>
          <w:szCs w:val="28"/>
        </w:rPr>
        <w:t xml:space="preserve"> </w:t>
      </w:r>
      <w:r w:rsidRPr="00152CF8">
        <w:rPr>
          <w:sz w:val="28"/>
          <w:szCs w:val="28"/>
        </w:rPr>
        <w:t>un 59</w:t>
      </w:r>
      <w:r w:rsidR="00D75864" w:rsidRPr="00152CF8">
        <w:rPr>
          <w:sz w:val="28"/>
          <w:szCs w:val="28"/>
        </w:rPr>
        <w:t>. </w:t>
      </w:r>
      <w:r w:rsidR="00BB4639" w:rsidRPr="00152CF8">
        <w:rPr>
          <w:sz w:val="28"/>
          <w:szCs w:val="28"/>
        </w:rPr>
        <w:t>p</w:t>
      </w:r>
      <w:r w:rsidRPr="00152CF8">
        <w:rPr>
          <w:sz w:val="28"/>
          <w:szCs w:val="28"/>
        </w:rPr>
        <w:t xml:space="preserve">unktā vārdu </w:t>
      </w:r>
      <w:r w:rsidR="00BB4639" w:rsidRPr="00152CF8">
        <w:rPr>
          <w:sz w:val="28"/>
          <w:szCs w:val="28"/>
        </w:rPr>
        <w:t>"</w:t>
      </w:r>
      <w:r w:rsidRPr="00152CF8">
        <w:rPr>
          <w:sz w:val="28"/>
          <w:szCs w:val="28"/>
        </w:rPr>
        <w:t>pielikumā</w:t>
      </w:r>
      <w:r w:rsidR="00BB4639" w:rsidRPr="00152CF8">
        <w:rPr>
          <w:sz w:val="28"/>
          <w:szCs w:val="28"/>
        </w:rPr>
        <w:t>"</w:t>
      </w:r>
      <w:r w:rsidRPr="00152CF8">
        <w:rPr>
          <w:sz w:val="28"/>
          <w:szCs w:val="28"/>
        </w:rPr>
        <w:t xml:space="preserve"> ar skaitli un vārdu </w:t>
      </w:r>
      <w:r w:rsidR="00BB4639" w:rsidRPr="00152CF8">
        <w:rPr>
          <w:sz w:val="28"/>
          <w:szCs w:val="28"/>
        </w:rPr>
        <w:t>"</w:t>
      </w:r>
      <w:r w:rsidRPr="00152CF8">
        <w:rPr>
          <w:sz w:val="28"/>
          <w:szCs w:val="28"/>
        </w:rPr>
        <w:t>1</w:t>
      </w:r>
      <w:r w:rsidR="00D75864" w:rsidRPr="00152CF8">
        <w:rPr>
          <w:sz w:val="28"/>
          <w:szCs w:val="28"/>
        </w:rPr>
        <w:t>. </w:t>
      </w:r>
      <w:r w:rsidR="00BB4639" w:rsidRPr="00152CF8">
        <w:rPr>
          <w:sz w:val="28"/>
          <w:szCs w:val="28"/>
        </w:rPr>
        <w:t>p</w:t>
      </w:r>
      <w:r w:rsidRPr="00152CF8">
        <w:rPr>
          <w:sz w:val="28"/>
          <w:szCs w:val="28"/>
        </w:rPr>
        <w:t>ielikumā</w:t>
      </w:r>
      <w:r w:rsidR="00BB4639" w:rsidRPr="00152CF8">
        <w:rPr>
          <w:sz w:val="28"/>
          <w:szCs w:val="28"/>
        </w:rPr>
        <w:t>"</w:t>
      </w:r>
      <w:r w:rsidRPr="00152CF8">
        <w:rPr>
          <w:sz w:val="28"/>
          <w:szCs w:val="28"/>
        </w:rPr>
        <w:t>.</w:t>
      </w:r>
    </w:p>
    <w:p w14:paraId="46A4E895" w14:textId="77777777" w:rsidR="00095C64" w:rsidRPr="00152CF8" w:rsidRDefault="00095C64" w:rsidP="00396392">
      <w:pPr>
        <w:pStyle w:val="Title"/>
        <w:ind w:firstLine="709"/>
        <w:jc w:val="both"/>
        <w:outlineLvl w:val="0"/>
        <w:rPr>
          <w:szCs w:val="28"/>
        </w:rPr>
      </w:pPr>
    </w:p>
    <w:p w14:paraId="46A4E897" w14:textId="0032F51A" w:rsidR="00683224" w:rsidRPr="00152CF8" w:rsidRDefault="007F1828" w:rsidP="00396392">
      <w:pPr>
        <w:pStyle w:val="Title"/>
        <w:ind w:firstLine="709"/>
        <w:jc w:val="both"/>
        <w:outlineLvl w:val="0"/>
        <w:rPr>
          <w:szCs w:val="28"/>
        </w:rPr>
      </w:pPr>
      <w:r w:rsidRPr="00152CF8">
        <w:rPr>
          <w:szCs w:val="28"/>
        </w:rPr>
        <w:t>4</w:t>
      </w:r>
      <w:r w:rsidR="00D75864" w:rsidRPr="00152CF8">
        <w:rPr>
          <w:szCs w:val="28"/>
        </w:rPr>
        <w:t>. </w:t>
      </w:r>
      <w:r w:rsidRPr="00152CF8">
        <w:rPr>
          <w:szCs w:val="28"/>
        </w:rPr>
        <w:t>Aizstāt</w:t>
      </w:r>
      <w:r w:rsidR="00683224" w:rsidRPr="00152CF8">
        <w:rPr>
          <w:szCs w:val="28"/>
        </w:rPr>
        <w:t xml:space="preserve"> pielikum</w:t>
      </w:r>
      <w:r w:rsidR="00A97A49" w:rsidRPr="00152CF8">
        <w:rPr>
          <w:szCs w:val="28"/>
        </w:rPr>
        <w:t xml:space="preserve">ā vārdu </w:t>
      </w:r>
      <w:r w:rsidR="00BB4639" w:rsidRPr="00152CF8">
        <w:rPr>
          <w:szCs w:val="28"/>
        </w:rPr>
        <w:t>"</w:t>
      </w:r>
      <w:r w:rsidR="00A97A49" w:rsidRPr="00152CF8">
        <w:rPr>
          <w:szCs w:val="28"/>
        </w:rPr>
        <w:t>Pielikums</w:t>
      </w:r>
      <w:r w:rsidR="00BB4639" w:rsidRPr="00152CF8">
        <w:rPr>
          <w:szCs w:val="28"/>
        </w:rPr>
        <w:t>"</w:t>
      </w:r>
      <w:r w:rsidR="00A97A49" w:rsidRPr="00152CF8">
        <w:rPr>
          <w:szCs w:val="28"/>
        </w:rPr>
        <w:t xml:space="preserve"> ar skaitli un vārdu </w:t>
      </w:r>
      <w:r w:rsidR="00BB4639" w:rsidRPr="00152CF8">
        <w:rPr>
          <w:szCs w:val="28"/>
        </w:rPr>
        <w:t>"</w:t>
      </w:r>
      <w:r w:rsidR="00A97A49" w:rsidRPr="00152CF8">
        <w:rPr>
          <w:szCs w:val="28"/>
        </w:rPr>
        <w:t>1</w:t>
      </w:r>
      <w:r w:rsidR="00D75864" w:rsidRPr="00152CF8">
        <w:rPr>
          <w:szCs w:val="28"/>
        </w:rPr>
        <w:t>. </w:t>
      </w:r>
      <w:r w:rsidR="00BB4639" w:rsidRPr="00152CF8">
        <w:rPr>
          <w:szCs w:val="28"/>
        </w:rPr>
        <w:t>p</w:t>
      </w:r>
      <w:r w:rsidR="00A97A49" w:rsidRPr="00152CF8">
        <w:rPr>
          <w:szCs w:val="28"/>
        </w:rPr>
        <w:t>ielikums</w:t>
      </w:r>
      <w:r w:rsidR="00BB4639" w:rsidRPr="00152CF8">
        <w:rPr>
          <w:szCs w:val="28"/>
        </w:rPr>
        <w:t>"</w:t>
      </w:r>
      <w:r w:rsidR="00D75864" w:rsidRPr="00152CF8">
        <w:rPr>
          <w:szCs w:val="28"/>
        </w:rPr>
        <w:t>.</w:t>
      </w:r>
    </w:p>
    <w:p w14:paraId="46A4E898" w14:textId="77777777" w:rsidR="00D85ADB" w:rsidRPr="00152CF8" w:rsidRDefault="00D85ADB" w:rsidP="00396392">
      <w:pPr>
        <w:pStyle w:val="tv213"/>
        <w:spacing w:before="0" w:beforeAutospacing="0" w:after="0" w:afterAutospacing="0"/>
        <w:ind w:firstLine="709"/>
        <w:jc w:val="both"/>
        <w:rPr>
          <w:sz w:val="28"/>
          <w:szCs w:val="28"/>
        </w:rPr>
      </w:pPr>
    </w:p>
    <w:p w14:paraId="46A4E899" w14:textId="2A94C911" w:rsidR="00D85ADB" w:rsidRPr="00152CF8" w:rsidRDefault="00A97A49" w:rsidP="00396392">
      <w:pPr>
        <w:pStyle w:val="tv213"/>
        <w:spacing w:before="0" w:beforeAutospacing="0" w:after="0" w:afterAutospacing="0"/>
        <w:ind w:firstLine="709"/>
        <w:jc w:val="both"/>
        <w:rPr>
          <w:sz w:val="28"/>
          <w:szCs w:val="28"/>
        </w:rPr>
      </w:pPr>
      <w:r w:rsidRPr="00152CF8">
        <w:rPr>
          <w:sz w:val="28"/>
          <w:szCs w:val="28"/>
        </w:rPr>
        <w:t>5</w:t>
      </w:r>
      <w:r w:rsidR="00D75864" w:rsidRPr="00152CF8">
        <w:rPr>
          <w:sz w:val="28"/>
          <w:szCs w:val="28"/>
        </w:rPr>
        <w:t>. </w:t>
      </w:r>
      <w:r w:rsidR="007F53C2" w:rsidRPr="00152CF8">
        <w:rPr>
          <w:sz w:val="28"/>
          <w:szCs w:val="28"/>
        </w:rPr>
        <w:t>Papildināt noteikumus ar 2</w:t>
      </w:r>
      <w:r w:rsidR="00D75864" w:rsidRPr="00152CF8">
        <w:rPr>
          <w:sz w:val="28"/>
          <w:szCs w:val="28"/>
        </w:rPr>
        <w:t>. </w:t>
      </w:r>
      <w:r w:rsidR="007F53C2" w:rsidRPr="00152CF8">
        <w:rPr>
          <w:sz w:val="28"/>
          <w:szCs w:val="28"/>
        </w:rPr>
        <w:t>pielikumu šādā redakcijā:</w:t>
      </w:r>
    </w:p>
    <w:p w14:paraId="0F05DAC1" w14:textId="77777777" w:rsidR="00BB4639" w:rsidRPr="00152CF8" w:rsidRDefault="00BB4639" w:rsidP="00396392">
      <w:pPr>
        <w:pStyle w:val="naisf"/>
        <w:spacing w:before="0" w:after="0"/>
        <w:ind w:firstLine="709"/>
        <w:rPr>
          <w:szCs w:val="28"/>
        </w:rPr>
      </w:pPr>
    </w:p>
    <w:p w14:paraId="46A4E89A" w14:textId="71E464F7" w:rsidR="00D85ADB" w:rsidRPr="00152CF8" w:rsidRDefault="00BB4639" w:rsidP="00BB4639">
      <w:pPr>
        <w:pStyle w:val="naisf"/>
        <w:spacing w:before="0" w:after="0"/>
        <w:ind w:firstLine="0"/>
        <w:jc w:val="right"/>
        <w:rPr>
          <w:sz w:val="28"/>
          <w:szCs w:val="28"/>
        </w:rPr>
      </w:pPr>
      <w:r w:rsidRPr="00152CF8">
        <w:rPr>
          <w:sz w:val="28"/>
          <w:szCs w:val="28"/>
        </w:rPr>
        <w:t>"</w:t>
      </w:r>
      <w:r w:rsidR="007F53C2" w:rsidRPr="00152CF8">
        <w:rPr>
          <w:sz w:val="28"/>
          <w:szCs w:val="28"/>
        </w:rPr>
        <w:t>2</w:t>
      </w:r>
      <w:r w:rsidR="00D75864" w:rsidRPr="00152CF8">
        <w:rPr>
          <w:sz w:val="28"/>
          <w:szCs w:val="28"/>
        </w:rPr>
        <w:t>. </w:t>
      </w:r>
      <w:r w:rsidR="007F53C2" w:rsidRPr="00152CF8">
        <w:rPr>
          <w:sz w:val="28"/>
          <w:szCs w:val="28"/>
        </w:rPr>
        <w:t>pielikums</w:t>
      </w:r>
    </w:p>
    <w:p w14:paraId="46A4E89B" w14:textId="77777777" w:rsidR="00D85ADB" w:rsidRPr="00152CF8" w:rsidRDefault="007F53C2" w:rsidP="00BB4639">
      <w:pPr>
        <w:pStyle w:val="naisf"/>
        <w:spacing w:before="0" w:after="0"/>
        <w:ind w:firstLine="0"/>
        <w:jc w:val="right"/>
        <w:rPr>
          <w:sz w:val="28"/>
          <w:szCs w:val="28"/>
        </w:rPr>
      </w:pPr>
      <w:r w:rsidRPr="00152CF8">
        <w:rPr>
          <w:sz w:val="28"/>
          <w:szCs w:val="28"/>
        </w:rPr>
        <w:t>Ministru kabineta</w:t>
      </w:r>
    </w:p>
    <w:p w14:paraId="46A4E89C" w14:textId="3BE3E10F" w:rsidR="00D85ADB" w:rsidRPr="00152CF8" w:rsidRDefault="007F53C2" w:rsidP="00BB4639">
      <w:pPr>
        <w:pStyle w:val="naisf"/>
        <w:spacing w:before="0" w:after="0"/>
        <w:ind w:firstLine="0"/>
        <w:jc w:val="right"/>
        <w:rPr>
          <w:sz w:val="28"/>
          <w:szCs w:val="28"/>
        </w:rPr>
      </w:pPr>
      <w:r w:rsidRPr="00152CF8">
        <w:rPr>
          <w:sz w:val="28"/>
          <w:szCs w:val="28"/>
        </w:rPr>
        <w:t>2015</w:t>
      </w:r>
      <w:r w:rsidR="00D75864" w:rsidRPr="00152CF8">
        <w:rPr>
          <w:sz w:val="28"/>
          <w:szCs w:val="28"/>
        </w:rPr>
        <w:t>. </w:t>
      </w:r>
      <w:r w:rsidRPr="00152CF8">
        <w:rPr>
          <w:sz w:val="28"/>
          <w:szCs w:val="28"/>
        </w:rPr>
        <w:t>gada 13</w:t>
      </w:r>
      <w:r w:rsidR="00D75864" w:rsidRPr="00152CF8">
        <w:rPr>
          <w:sz w:val="28"/>
          <w:szCs w:val="28"/>
        </w:rPr>
        <w:t>. </w:t>
      </w:r>
      <w:r w:rsidRPr="00152CF8">
        <w:rPr>
          <w:sz w:val="28"/>
          <w:szCs w:val="28"/>
        </w:rPr>
        <w:t>janvāra</w:t>
      </w:r>
    </w:p>
    <w:p w14:paraId="46A4E89D" w14:textId="4F3E8776" w:rsidR="00D85ADB" w:rsidRPr="00152CF8" w:rsidRDefault="007F53C2" w:rsidP="00BB4639">
      <w:pPr>
        <w:pStyle w:val="naisf"/>
        <w:spacing w:before="0" w:after="0"/>
        <w:ind w:firstLine="0"/>
        <w:jc w:val="right"/>
        <w:rPr>
          <w:sz w:val="28"/>
          <w:szCs w:val="28"/>
        </w:rPr>
      </w:pPr>
      <w:r w:rsidRPr="00152CF8">
        <w:rPr>
          <w:sz w:val="28"/>
          <w:szCs w:val="28"/>
        </w:rPr>
        <w:t>noteikumiem Nr</w:t>
      </w:r>
      <w:r w:rsidR="00D75864" w:rsidRPr="00152CF8">
        <w:rPr>
          <w:sz w:val="28"/>
          <w:szCs w:val="28"/>
        </w:rPr>
        <w:t>. </w:t>
      </w:r>
      <w:r w:rsidRPr="00152CF8">
        <w:rPr>
          <w:sz w:val="28"/>
          <w:szCs w:val="28"/>
        </w:rPr>
        <w:t>18</w:t>
      </w:r>
    </w:p>
    <w:p w14:paraId="0FE1DE0B" w14:textId="77777777" w:rsidR="00396392" w:rsidRPr="00152CF8" w:rsidRDefault="00396392" w:rsidP="00BB4639">
      <w:pPr>
        <w:pStyle w:val="naisf"/>
        <w:spacing w:before="0" w:after="0"/>
        <w:ind w:firstLine="0"/>
        <w:rPr>
          <w:szCs w:val="28"/>
        </w:rPr>
      </w:pPr>
    </w:p>
    <w:p w14:paraId="46A4E89F" w14:textId="21F075E0" w:rsidR="00D85ADB" w:rsidRPr="00152CF8" w:rsidRDefault="000B3879" w:rsidP="00396392">
      <w:pPr>
        <w:pStyle w:val="naisf"/>
        <w:spacing w:before="0" w:after="0"/>
        <w:ind w:firstLine="0"/>
        <w:jc w:val="center"/>
        <w:rPr>
          <w:b/>
          <w:sz w:val="28"/>
          <w:szCs w:val="28"/>
        </w:rPr>
      </w:pPr>
      <w:r w:rsidRPr="00152CF8">
        <w:rPr>
          <w:b/>
          <w:sz w:val="28"/>
          <w:szCs w:val="28"/>
        </w:rPr>
        <w:lastRenderedPageBreak/>
        <w:t xml:space="preserve">Informācija, kas iekļaujama </w:t>
      </w:r>
      <w:r w:rsidRPr="00152CF8">
        <w:rPr>
          <w:b/>
          <w:sz w:val="28"/>
          <w:szCs w:val="28"/>
        </w:rPr>
        <w:br/>
        <w:t>p</w:t>
      </w:r>
      <w:r w:rsidR="0035187C" w:rsidRPr="00152CF8">
        <w:rPr>
          <w:b/>
          <w:sz w:val="28"/>
          <w:szCs w:val="28"/>
        </w:rPr>
        <w:t>aredzētās darbības ietekmes uz vidi novērtējuma z</w:t>
      </w:r>
      <w:r w:rsidR="0026127D" w:rsidRPr="00152CF8">
        <w:rPr>
          <w:b/>
          <w:sz w:val="28"/>
          <w:szCs w:val="28"/>
        </w:rPr>
        <w:t>iņojumā</w:t>
      </w:r>
    </w:p>
    <w:p w14:paraId="46A4E8A0" w14:textId="77777777" w:rsidR="00D85ADB" w:rsidRPr="00152CF8" w:rsidRDefault="00D85ADB" w:rsidP="00396392">
      <w:pPr>
        <w:pStyle w:val="naisf"/>
        <w:spacing w:before="0" w:after="0"/>
        <w:ind w:firstLine="720"/>
        <w:rPr>
          <w:szCs w:val="28"/>
        </w:rPr>
      </w:pPr>
    </w:p>
    <w:p w14:paraId="46A4E8A2" w14:textId="185334FD"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1</w:t>
      </w:r>
      <w:r w:rsidR="00D75864" w:rsidRPr="00152CF8">
        <w:rPr>
          <w:sz w:val="28"/>
          <w:szCs w:val="28"/>
        </w:rPr>
        <w:t>. </w:t>
      </w:r>
      <w:r w:rsidRPr="00152CF8">
        <w:rPr>
          <w:sz w:val="28"/>
          <w:szCs w:val="28"/>
        </w:rPr>
        <w:t>Paredzētās darbības un darbības vietas izvēles argumentēt</w:t>
      </w:r>
      <w:r w:rsidR="007329D4" w:rsidRPr="00152CF8">
        <w:rPr>
          <w:sz w:val="28"/>
          <w:szCs w:val="28"/>
        </w:rPr>
        <w:t>s</w:t>
      </w:r>
      <w:r w:rsidRPr="00152CF8">
        <w:rPr>
          <w:sz w:val="28"/>
          <w:szCs w:val="28"/>
        </w:rPr>
        <w:t xml:space="preserve"> pamatojum</w:t>
      </w:r>
      <w:r w:rsidR="007329D4" w:rsidRPr="00152CF8">
        <w:rPr>
          <w:sz w:val="28"/>
          <w:szCs w:val="28"/>
        </w:rPr>
        <w:t>s</w:t>
      </w:r>
      <w:r w:rsidR="000B3879" w:rsidRPr="00152CF8">
        <w:rPr>
          <w:sz w:val="28"/>
          <w:szCs w:val="28"/>
        </w:rPr>
        <w:t>.</w:t>
      </w:r>
    </w:p>
    <w:p w14:paraId="25F761EA" w14:textId="77777777" w:rsidR="000B3879" w:rsidRPr="00152CF8" w:rsidRDefault="000B3879" w:rsidP="00396392">
      <w:pPr>
        <w:pStyle w:val="tv213"/>
        <w:spacing w:before="0" w:beforeAutospacing="0" w:after="0" w:afterAutospacing="0"/>
        <w:ind w:firstLine="720"/>
        <w:jc w:val="both"/>
        <w:rPr>
          <w:szCs w:val="28"/>
        </w:rPr>
      </w:pPr>
    </w:p>
    <w:p w14:paraId="46A4E8A3" w14:textId="24AB5502"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2</w:t>
      </w:r>
      <w:r w:rsidR="00D75864" w:rsidRPr="00152CF8">
        <w:rPr>
          <w:sz w:val="28"/>
          <w:szCs w:val="28"/>
        </w:rPr>
        <w:t>. </w:t>
      </w:r>
      <w:r w:rsidRPr="00152CF8">
        <w:rPr>
          <w:sz w:val="28"/>
          <w:szCs w:val="28"/>
        </w:rPr>
        <w:t xml:space="preserve">Paredzētās darbības atbilstības </w:t>
      </w:r>
      <w:r w:rsidR="005E1CED" w:rsidRPr="00152CF8">
        <w:rPr>
          <w:sz w:val="28"/>
          <w:szCs w:val="28"/>
        </w:rPr>
        <w:t>izvērtējum</w:t>
      </w:r>
      <w:r w:rsidR="00206010" w:rsidRPr="00152CF8">
        <w:rPr>
          <w:sz w:val="28"/>
          <w:szCs w:val="28"/>
        </w:rPr>
        <w:t>s</w:t>
      </w:r>
      <w:r w:rsidR="005E1CED" w:rsidRPr="00152CF8">
        <w:rPr>
          <w:sz w:val="28"/>
          <w:szCs w:val="28"/>
        </w:rPr>
        <w:t xml:space="preserve"> atbilstoši </w:t>
      </w:r>
      <w:r w:rsidR="00683224" w:rsidRPr="00152CF8">
        <w:rPr>
          <w:sz w:val="28"/>
          <w:szCs w:val="28"/>
        </w:rPr>
        <w:t xml:space="preserve">vides, dabas aizsardzības un </w:t>
      </w:r>
      <w:proofErr w:type="gramStart"/>
      <w:r w:rsidR="00683224" w:rsidRPr="00152CF8">
        <w:rPr>
          <w:sz w:val="28"/>
          <w:szCs w:val="28"/>
        </w:rPr>
        <w:t xml:space="preserve">citiem </w:t>
      </w:r>
      <w:r w:rsidRPr="00152CF8">
        <w:rPr>
          <w:sz w:val="28"/>
          <w:szCs w:val="28"/>
        </w:rPr>
        <w:t>normatīvajiem aktiem</w:t>
      </w:r>
      <w:proofErr w:type="gramEnd"/>
      <w:r w:rsidRPr="00152CF8">
        <w:rPr>
          <w:sz w:val="28"/>
          <w:szCs w:val="28"/>
        </w:rPr>
        <w:t>, kuros ietvertas prasības konkrētajai pa</w:t>
      </w:r>
      <w:r w:rsidR="005E1CED" w:rsidRPr="00152CF8">
        <w:rPr>
          <w:sz w:val="28"/>
          <w:szCs w:val="28"/>
        </w:rPr>
        <w:t>redzētajai darbībai</w:t>
      </w:r>
      <w:r w:rsidR="000B3879" w:rsidRPr="00152CF8">
        <w:rPr>
          <w:sz w:val="28"/>
          <w:szCs w:val="28"/>
        </w:rPr>
        <w:t>.</w:t>
      </w:r>
    </w:p>
    <w:p w14:paraId="64B734B7" w14:textId="77777777" w:rsidR="000B3879" w:rsidRPr="00152CF8" w:rsidRDefault="000B3879" w:rsidP="00396392">
      <w:pPr>
        <w:pStyle w:val="tv213"/>
        <w:spacing w:before="0" w:beforeAutospacing="0" w:after="0" w:afterAutospacing="0"/>
        <w:ind w:firstLine="720"/>
        <w:jc w:val="both"/>
        <w:rPr>
          <w:szCs w:val="28"/>
        </w:rPr>
      </w:pPr>
    </w:p>
    <w:p w14:paraId="46A4E8A4" w14:textId="3851E219"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3</w:t>
      </w:r>
      <w:r w:rsidR="00D75864" w:rsidRPr="00152CF8">
        <w:rPr>
          <w:sz w:val="28"/>
          <w:szCs w:val="28"/>
        </w:rPr>
        <w:t>. </w:t>
      </w:r>
      <w:r w:rsidRPr="00152CF8">
        <w:rPr>
          <w:sz w:val="28"/>
          <w:szCs w:val="28"/>
        </w:rPr>
        <w:t>Paredzētās darbības vietas aprakst</w:t>
      </w:r>
      <w:r w:rsidR="00206010" w:rsidRPr="00152CF8">
        <w:rPr>
          <w:sz w:val="28"/>
          <w:szCs w:val="28"/>
        </w:rPr>
        <w:t>s</w:t>
      </w:r>
      <w:r w:rsidRPr="00152CF8">
        <w:rPr>
          <w:sz w:val="28"/>
          <w:szCs w:val="28"/>
        </w:rPr>
        <w:t xml:space="preserve"> un tās vides stāvokļa novērtējum</w:t>
      </w:r>
      <w:r w:rsidR="00206010" w:rsidRPr="00152CF8">
        <w:rPr>
          <w:sz w:val="28"/>
          <w:szCs w:val="28"/>
        </w:rPr>
        <w:t>s</w:t>
      </w:r>
      <w:r w:rsidR="000B3879" w:rsidRPr="00152CF8">
        <w:rPr>
          <w:sz w:val="28"/>
          <w:szCs w:val="28"/>
        </w:rPr>
        <w:t>.</w:t>
      </w:r>
    </w:p>
    <w:p w14:paraId="17627A8C" w14:textId="77777777" w:rsidR="000B3879" w:rsidRPr="00152CF8" w:rsidRDefault="000B3879" w:rsidP="00396392">
      <w:pPr>
        <w:pStyle w:val="tv213"/>
        <w:spacing w:before="0" w:beforeAutospacing="0" w:after="0" w:afterAutospacing="0"/>
        <w:ind w:firstLine="720"/>
        <w:jc w:val="both"/>
        <w:rPr>
          <w:szCs w:val="28"/>
        </w:rPr>
      </w:pPr>
    </w:p>
    <w:p w14:paraId="46A4E8A5" w14:textId="7A3A7E62"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4</w:t>
      </w:r>
      <w:r w:rsidR="00D75864" w:rsidRPr="00152CF8">
        <w:rPr>
          <w:sz w:val="28"/>
          <w:szCs w:val="28"/>
        </w:rPr>
        <w:t>. </w:t>
      </w:r>
      <w:r w:rsidRPr="00152CF8">
        <w:rPr>
          <w:sz w:val="28"/>
          <w:szCs w:val="28"/>
        </w:rPr>
        <w:t>Paredzētās darbības alternatīv</w:t>
      </w:r>
      <w:r w:rsidR="00206010" w:rsidRPr="00152CF8">
        <w:rPr>
          <w:sz w:val="28"/>
          <w:szCs w:val="28"/>
        </w:rPr>
        <w:t>u</w:t>
      </w:r>
      <w:r w:rsidRPr="00152CF8">
        <w:rPr>
          <w:sz w:val="28"/>
          <w:szCs w:val="28"/>
        </w:rPr>
        <w:t xml:space="preserve"> aprakst</w:t>
      </w:r>
      <w:r w:rsidR="00206010" w:rsidRPr="00152CF8">
        <w:rPr>
          <w:sz w:val="28"/>
          <w:szCs w:val="28"/>
        </w:rPr>
        <w:t>s</w:t>
      </w:r>
      <w:r w:rsidRPr="00152CF8">
        <w:rPr>
          <w:sz w:val="28"/>
          <w:szCs w:val="28"/>
        </w:rPr>
        <w:t xml:space="preserve"> (piemēram, attiecībā uz tās </w:t>
      </w:r>
      <w:r w:rsidR="00206010" w:rsidRPr="00152CF8">
        <w:rPr>
          <w:sz w:val="28"/>
          <w:szCs w:val="28"/>
        </w:rPr>
        <w:t>īstenošan</w:t>
      </w:r>
      <w:r w:rsidRPr="00152CF8">
        <w:rPr>
          <w:sz w:val="28"/>
          <w:szCs w:val="28"/>
        </w:rPr>
        <w:t>as vietu vai izmantojamo tehnoloģiju, apjomu un mērogu), kas ir piemērotas paredzētās darbības veidam un tās specifiskajām īpašībām.</w:t>
      </w:r>
    </w:p>
    <w:p w14:paraId="0C76B5F4" w14:textId="77777777" w:rsidR="000B3879" w:rsidRPr="00152CF8" w:rsidRDefault="000B3879" w:rsidP="00396392">
      <w:pPr>
        <w:pStyle w:val="tv213"/>
        <w:spacing w:before="0" w:beforeAutospacing="0" w:after="0" w:afterAutospacing="0"/>
        <w:ind w:firstLine="720"/>
        <w:jc w:val="both"/>
        <w:rPr>
          <w:szCs w:val="28"/>
        </w:rPr>
      </w:pPr>
    </w:p>
    <w:p w14:paraId="46A4E8A6" w14:textId="32D898D7"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5</w:t>
      </w:r>
      <w:r w:rsidR="00D75864" w:rsidRPr="00152CF8">
        <w:rPr>
          <w:sz w:val="28"/>
          <w:szCs w:val="28"/>
        </w:rPr>
        <w:t>. </w:t>
      </w:r>
      <w:r w:rsidRPr="00152CF8">
        <w:rPr>
          <w:sz w:val="28"/>
          <w:szCs w:val="28"/>
        </w:rPr>
        <w:t>Paredzētās darbības un tās alternatīvu raksturojum</w:t>
      </w:r>
      <w:r w:rsidR="0069658F" w:rsidRPr="00152CF8">
        <w:rPr>
          <w:sz w:val="28"/>
          <w:szCs w:val="28"/>
        </w:rPr>
        <w:t>s</w:t>
      </w:r>
      <w:r w:rsidRPr="00152CF8">
        <w:rPr>
          <w:sz w:val="28"/>
          <w:szCs w:val="28"/>
        </w:rPr>
        <w:t xml:space="preserve"> un ietekmes uz vidi novērtējum</w:t>
      </w:r>
      <w:r w:rsidR="0069658F" w:rsidRPr="00152CF8">
        <w:rPr>
          <w:sz w:val="28"/>
          <w:szCs w:val="28"/>
        </w:rPr>
        <w:t>s</w:t>
      </w:r>
      <w:r w:rsidRPr="00152CF8">
        <w:rPr>
          <w:sz w:val="28"/>
          <w:szCs w:val="28"/>
        </w:rPr>
        <w:t>, sniedzot ziņas atbilstoši paredzētās darbības veidam:</w:t>
      </w:r>
    </w:p>
    <w:p w14:paraId="46A4E8A7" w14:textId="51A350DB"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5.1</w:t>
      </w:r>
      <w:r w:rsidR="00D75864" w:rsidRPr="00152CF8">
        <w:rPr>
          <w:sz w:val="28"/>
          <w:szCs w:val="28"/>
        </w:rPr>
        <w:t>. </w:t>
      </w:r>
      <w:r w:rsidRPr="00152CF8">
        <w:rPr>
          <w:sz w:val="28"/>
          <w:szCs w:val="28"/>
        </w:rPr>
        <w:t>fizikālo raksturlielumu</w:t>
      </w:r>
      <w:r w:rsidR="0069658F" w:rsidRPr="00152CF8">
        <w:rPr>
          <w:sz w:val="28"/>
          <w:szCs w:val="28"/>
        </w:rPr>
        <w:t xml:space="preserve"> (</w:t>
      </w:r>
      <w:r w:rsidRPr="00152CF8">
        <w:rPr>
          <w:sz w:val="28"/>
          <w:szCs w:val="28"/>
        </w:rPr>
        <w:t xml:space="preserve">arī </w:t>
      </w:r>
      <w:r w:rsidR="005E1CED" w:rsidRPr="00152CF8">
        <w:rPr>
          <w:sz w:val="28"/>
          <w:szCs w:val="28"/>
        </w:rPr>
        <w:t>nepieciešamo nojaukšanas darbu</w:t>
      </w:r>
      <w:r w:rsidR="0069658F" w:rsidRPr="00152CF8">
        <w:rPr>
          <w:sz w:val="28"/>
          <w:szCs w:val="28"/>
        </w:rPr>
        <w:t>)</w:t>
      </w:r>
      <w:r w:rsidR="005E1CED" w:rsidRPr="00152CF8">
        <w:rPr>
          <w:sz w:val="28"/>
          <w:szCs w:val="28"/>
        </w:rPr>
        <w:t xml:space="preserve"> </w:t>
      </w:r>
      <w:r w:rsidRPr="00152CF8">
        <w:rPr>
          <w:sz w:val="28"/>
          <w:szCs w:val="28"/>
        </w:rPr>
        <w:t>aprakst</w:t>
      </w:r>
      <w:r w:rsidR="0069658F" w:rsidRPr="00152CF8">
        <w:rPr>
          <w:sz w:val="28"/>
          <w:szCs w:val="28"/>
        </w:rPr>
        <w:t>s</w:t>
      </w:r>
      <w:r w:rsidRPr="00152CF8">
        <w:rPr>
          <w:sz w:val="28"/>
          <w:szCs w:val="28"/>
        </w:rPr>
        <w:t>, zemes izmantošanas prasības būvniecības un ekspluatācijas laikā;</w:t>
      </w:r>
    </w:p>
    <w:p w14:paraId="46A4E8A8" w14:textId="407AA6A0" w:rsidR="005A45C7" w:rsidRPr="00152CF8" w:rsidRDefault="007F53C2" w:rsidP="00396392">
      <w:pPr>
        <w:pStyle w:val="tv213"/>
        <w:spacing w:before="0" w:beforeAutospacing="0" w:after="0" w:afterAutospacing="0"/>
        <w:ind w:firstLine="720"/>
        <w:jc w:val="both"/>
        <w:rPr>
          <w:spacing w:val="-2"/>
          <w:sz w:val="28"/>
          <w:szCs w:val="28"/>
        </w:rPr>
      </w:pPr>
      <w:r w:rsidRPr="00152CF8">
        <w:rPr>
          <w:spacing w:val="-2"/>
          <w:sz w:val="28"/>
          <w:szCs w:val="28"/>
        </w:rPr>
        <w:t>5.2</w:t>
      </w:r>
      <w:r w:rsidR="00D75864" w:rsidRPr="00152CF8">
        <w:rPr>
          <w:spacing w:val="-2"/>
          <w:sz w:val="28"/>
          <w:szCs w:val="28"/>
        </w:rPr>
        <w:t>. </w:t>
      </w:r>
      <w:r w:rsidRPr="00152CF8">
        <w:rPr>
          <w:spacing w:val="-2"/>
          <w:sz w:val="28"/>
          <w:szCs w:val="28"/>
        </w:rPr>
        <w:t>ekspluatācijas fāzes galveno raksturliel</w:t>
      </w:r>
      <w:r w:rsidR="005E1CED" w:rsidRPr="00152CF8">
        <w:rPr>
          <w:spacing w:val="-2"/>
          <w:sz w:val="28"/>
          <w:szCs w:val="28"/>
        </w:rPr>
        <w:t>umu</w:t>
      </w:r>
      <w:r w:rsidR="0069658F" w:rsidRPr="00152CF8">
        <w:rPr>
          <w:spacing w:val="-2"/>
          <w:sz w:val="28"/>
          <w:szCs w:val="28"/>
        </w:rPr>
        <w:t xml:space="preserve"> (</w:t>
      </w:r>
      <w:r w:rsidR="00E650D4" w:rsidRPr="00152CF8">
        <w:rPr>
          <w:sz w:val="28"/>
          <w:szCs w:val="28"/>
        </w:rPr>
        <w:t xml:space="preserve">īpaši – </w:t>
      </w:r>
      <w:r w:rsidR="005E1CED" w:rsidRPr="00152CF8">
        <w:rPr>
          <w:spacing w:val="-2"/>
          <w:sz w:val="28"/>
          <w:szCs w:val="28"/>
        </w:rPr>
        <w:t>ražošanas procesu</w:t>
      </w:r>
      <w:r w:rsidR="0069658F" w:rsidRPr="00152CF8">
        <w:rPr>
          <w:spacing w:val="-2"/>
          <w:sz w:val="28"/>
          <w:szCs w:val="28"/>
        </w:rPr>
        <w:t>)</w:t>
      </w:r>
      <w:r w:rsidRPr="00152CF8">
        <w:rPr>
          <w:spacing w:val="-2"/>
          <w:sz w:val="28"/>
          <w:szCs w:val="28"/>
        </w:rPr>
        <w:t xml:space="preserve"> aprakst</w:t>
      </w:r>
      <w:r w:rsidR="0069658F" w:rsidRPr="00152CF8">
        <w:rPr>
          <w:spacing w:val="-2"/>
          <w:sz w:val="28"/>
          <w:szCs w:val="28"/>
        </w:rPr>
        <w:t>s (</w:t>
      </w:r>
      <w:r w:rsidRPr="00152CF8">
        <w:rPr>
          <w:spacing w:val="-2"/>
          <w:sz w:val="28"/>
          <w:szCs w:val="28"/>
        </w:rPr>
        <w:t>ietverot informāciju par nepieciešamo enerģiju</w:t>
      </w:r>
      <w:r w:rsidR="0069658F" w:rsidRPr="00152CF8">
        <w:rPr>
          <w:spacing w:val="-2"/>
          <w:sz w:val="28"/>
          <w:szCs w:val="28"/>
        </w:rPr>
        <w:t>)</w:t>
      </w:r>
      <w:r w:rsidRPr="00152CF8">
        <w:rPr>
          <w:spacing w:val="-2"/>
          <w:sz w:val="28"/>
          <w:szCs w:val="28"/>
        </w:rPr>
        <w:t>, kā arī izlietoto materiālu</w:t>
      </w:r>
      <w:r w:rsidR="0069658F" w:rsidRPr="00152CF8">
        <w:rPr>
          <w:spacing w:val="-2"/>
          <w:sz w:val="28"/>
          <w:szCs w:val="28"/>
        </w:rPr>
        <w:t xml:space="preserve"> un</w:t>
      </w:r>
      <w:r w:rsidRPr="00152CF8">
        <w:rPr>
          <w:spacing w:val="-2"/>
          <w:sz w:val="28"/>
          <w:szCs w:val="28"/>
        </w:rPr>
        <w:t xml:space="preserve"> dabas resursu (tostarp ūdens, zemes, augsnes un bioloģiskās daudzveidības) raksturojum</w:t>
      </w:r>
      <w:r w:rsidR="0069658F" w:rsidRPr="00152CF8">
        <w:rPr>
          <w:spacing w:val="-2"/>
          <w:sz w:val="28"/>
          <w:szCs w:val="28"/>
        </w:rPr>
        <w:t>s</w:t>
      </w:r>
      <w:r w:rsidRPr="00152CF8">
        <w:rPr>
          <w:spacing w:val="-2"/>
          <w:sz w:val="28"/>
          <w:szCs w:val="28"/>
        </w:rPr>
        <w:t xml:space="preserve"> un daudzum</w:t>
      </w:r>
      <w:r w:rsidR="0069658F" w:rsidRPr="00152CF8">
        <w:rPr>
          <w:spacing w:val="-2"/>
          <w:sz w:val="28"/>
          <w:szCs w:val="28"/>
        </w:rPr>
        <w:t>s</w:t>
      </w:r>
      <w:r w:rsidR="00C177F0" w:rsidRPr="00152CF8">
        <w:rPr>
          <w:spacing w:val="-2"/>
          <w:sz w:val="28"/>
          <w:szCs w:val="28"/>
        </w:rPr>
        <w:t>;</w:t>
      </w:r>
    </w:p>
    <w:p w14:paraId="46A4E8A9" w14:textId="469AF8F7"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5.3</w:t>
      </w:r>
      <w:r w:rsidR="00D75864" w:rsidRPr="00152CF8">
        <w:rPr>
          <w:sz w:val="28"/>
          <w:szCs w:val="28"/>
        </w:rPr>
        <w:t>. </w:t>
      </w:r>
      <w:r w:rsidRPr="00152CF8">
        <w:rPr>
          <w:sz w:val="28"/>
          <w:szCs w:val="28"/>
        </w:rPr>
        <w:t>prognozējamo blakusproduktu un emisiju aprēķin</w:t>
      </w:r>
      <w:r w:rsidR="0077520C" w:rsidRPr="00152CF8">
        <w:rPr>
          <w:sz w:val="28"/>
          <w:szCs w:val="28"/>
        </w:rPr>
        <w:t>s</w:t>
      </w:r>
      <w:r w:rsidRPr="00152CF8">
        <w:rPr>
          <w:sz w:val="28"/>
          <w:szCs w:val="28"/>
        </w:rPr>
        <w:t xml:space="preserve"> pēc veida un daudzuma (piemēram, ūdens, gaisa</w:t>
      </w:r>
      <w:r w:rsidR="0077520C" w:rsidRPr="00152CF8">
        <w:rPr>
          <w:sz w:val="28"/>
          <w:szCs w:val="28"/>
        </w:rPr>
        <w:t xml:space="preserve"> un</w:t>
      </w:r>
      <w:r w:rsidRPr="00152CF8">
        <w:rPr>
          <w:sz w:val="28"/>
          <w:szCs w:val="28"/>
        </w:rPr>
        <w:t xml:space="preserve"> augsnes piesārņojums, troksnis, vibrācija, gaisma, siltums, jonizējošais</w:t>
      </w:r>
      <w:r w:rsidR="00386FA2" w:rsidRPr="00152CF8">
        <w:rPr>
          <w:sz w:val="28"/>
          <w:szCs w:val="28"/>
        </w:rPr>
        <w:t xml:space="preserve"> un elektromagnētiskais</w:t>
      </w:r>
      <w:r w:rsidRPr="00152CF8">
        <w:rPr>
          <w:sz w:val="28"/>
          <w:szCs w:val="28"/>
        </w:rPr>
        <w:t xml:space="preserve"> starojums)</w:t>
      </w:r>
      <w:r w:rsidR="0077520C" w:rsidRPr="00152CF8">
        <w:rPr>
          <w:sz w:val="28"/>
          <w:szCs w:val="28"/>
        </w:rPr>
        <w:t>,</w:t>
      </w:r>
      <w:r w:rsidRPr="00152CF8">
        <w:rPr>
          <w:sz w:val="28"/>
          <w:szCs w:val="28"/>
        </w:rPr>
        <w:t xml:space="preserve"> būvniecības un ekspluatācijas fāzē radīto atkritumu (arī bīstamo) apjom</w:t>
      </w:r>
      <w:r w:rsidR="0077520C" w:rsidRPr="00152CF8">
        <w:rPr>
          <w:sz w:val="28"/>
          <w:szCs w:val="28"/>
        </w:rPr>
        <w:t>s</w:t>
      </w:r>
      <w:r w:rsidRPr="00152CF8">
        <w:rPr>
          <w:sz w:val="28"/>
          <w:szCs w:val="28"/>
        </w:rPr>
        <w:t xml:space="preserve"> un veid</w:t>
      </w:r>
      <w:r w:rsidR="0077520C" w:rsidRPr="00152CF8">
        <w:rPr>
          <w:sz w:val="28"/>
          <w:szCs w:val="28"/>
        </w:rPr>
        <w:t>s</w:t>
      </w:r>
      <w:r w:rsidR="00C177F0" w:rsidRPr="00152CF8">
        <w:rPr>
          <w:sz w:val="28"/>
          <w:szCs w:val="28"/>
        </w:rPr>
        <w:t>;</w:t>
      </w:r>
    </w:p>
    <w:p w14:paraId="46A4E8AA" w14:textId="41A7ECAC" w:rsidR="005A45C7" w:rsidRPr="00152CF8" w:rsidRDefault="007F53C2" w:rsidP="00396392">
      <w:pPr>
        <w:pStyle w:val="tv213"/>
        <w:spacing w:before="0" w:beforeAutospacing="0" w:after="0" w:afterAutospacing="0"/>
        <w:ind w:firstLine="720"/>
        <w:jc w:val="both"/>
        <w:rPr>
          <w:strike/>
          <w:sz w:val="28"/>
          <w:szCs w:val="28"/>
        </w:rPr>
      </w:pPr>
      <w:r w:rsidRPr="00152CF8">
        <w:rPr>
          <w:sz w:val="28"/>
          <w:szCs w:val="28"/>
        </w:rPr>
        <w:t>5.4</w:t>
      </w:r>
      <w:r w:rsidR="00D75864" w:rsidRPr="00152CF8">
        <w:rPr>
          <w:sz w:val="28"/>
          <w:szCs w:val="28"/>
        </w:rPr>
        <w:t>. </w:t>
      </w:r>
      <w:r w:rsidRPr="00152CF8">
        <w:rPr>
          <w:sz w:val="28"/>
          <w:szCs w:val="28"/>
        </w:rPr>
        <w:t>informācij</w:t>
      </w:r>
      <w:r w:rsidR="0077520C" w:rsidRPr="00152CF8">
        <w:rPr>
          <w:sz w:val="28"/>
          <w:szCs w:val="28"/>
        </w:rPr>
        <w:t>a</w:t>
      </w:r>
      <w:r w:rsidRPr="00152CF8">
        <w:rPr>
          <w:sz w:val="28"/>
          <w:szCs w:val="28"/>
        </w:rPr>
        <w:t xml:space="preserve"> par avāriju risku un avārijas situāciju prognozi</w:t>
      </w:r>
      <w:r w:rsidR="00694BA0" w:rsidRPr="00152CF8">
        <w:rPr>
          <w:sz w:val="28"/>
          <w:szCs w:val="28"/>
        </w:rPr>
        <w:t>;</w:t>
      </w:r>
    </w:p>
    <w:p w14:paraId="46A4E8AB" w14:textId="515719A3" w:rsidR="005E1CED" w:rsidRPr="00152CF8" w:rsidRDefault="007F53C2" w:rsidP="00396392">
      <w:pPr>
        <w:pStyle w:val="tv213"/>
        <w:spacing w:before="0" w:beforeAutospacing="0" w:after="0" w:afterAutospacing="0"/>
        <w:ind w:firstLine="720"/>
        <w:jc w:val="both"/>
        <w:rPr>
          <w:sz w:val="28"/>
          <w:szCs w:val="28"/>
        </w:rPr>
      </w:pPr>
      <w:r w:rsidRPr="00152CF8">
        <w:rPr>
          <w:sz w:val="28"/>
          <w:szCs w:val="28"/>
        </w:rPr>
        <w:t>5.5</w:t>
      </w:r>
      <w:r w:rsidR="00D75864" w:rsidRPr="00152CF8">
        <w:rPr>
          <w:sz w:val="28"/>
          <w:szCs w:val="28"/>
        </w:rPr>
        <w:t>. </w:t>
      </w:r>
      <w:r w:rsidR="00F1528F" w:rsidRPr="00152CF8">
        <w:rPr>
          <w:sz w:val="28"/>
          <w:szCs w:val="28"/>
        </w:rPr>
        <w:t>informācij</w:t>
      </w:r>
      <w:r w:rsidR="0077520C" w:rsidRPr="00152CF8">
        <w:rPr>
          <w:sz w:val="28"/>
          <w:szCs w:val="28"/>
        </w:rPr>
        <w:t>a</w:t>
      </w:r>
      <w:r w:rsidR="00F1528F" w:rsidRPr="00152CF8">
        <w:rPr>
          <w:sz w:val="28"/>
          <w:szCs w:val="28"/>
        </w:rPr>
        <w:t xml:space="preserve"> par ietekmi uz klimata pārmaiņām (</w:t>
      </w:r>
      <w:r w:rsidR="0077520C" w:rsidRPr="00152CF8">
        <w:rPr>
          <w:sz w:val="28"/>
          <w:szCs w:val="28"/>
        </w:rPr>
        <w:t xml:space="preserve">tai skaitā </w:t>
      </w:r>
      <w:r w:rsidR="00F1528F" w:rsidRPr="00152CF8">
        <w:rPr>
          <w:sz w:val="28"/>
          <w:szCs w:val="28"/>
        </w:rPr>
        <w:t>siltumnīc</w:t>
      </w:r>
      <w:r w:rsidR="00D35E31" w:rsidRPr="00152CF8">
        <w:rPr>
          <w:sz w:val="28"/>
          <w:szCs w:val="28"/>
        </w:rPr>
        <w:softHyphen/>
      </w:r>
      <w:r w:rsidR="00F1528F" w:rsidRPr="00152CF8">
        <w:rPr>
          <w:sz w:val="28"/>
          <w:szCs w:val="28"/>
        </w:rPr>
        <w:t>efekta gāzu emisijām un oglekļa dioksīda piesaisti), ņemot vērā normatīvos aktus par siltumnīcefekta gāzu emisiju aprēķina metodiku</w:t>
      </w:r>
      <w:r w:rsidR="00D75864" w:rsidRPr="00152CF8">
        <w:rPr>
          <w:sz w:val="28"/>
          <w:szCs w:val="28"/>
        </w:rPr>
        <w:t>.</w:t>
      </w:r>
      <w:r w:rsidR="00D35E31" w:rsidRPr="00152CF8">
        <w:rPr>
          <w:sz w:val="28"/>
          <w:szCs w:val="28"/>
        </w:rPr>
        <w:t xml:space="preserve"> </w:t>
      </w:r>
      <w:r w:rsidR="00F1528F" w:rsidRPr="00152CF8">
        <w:rPr>
          <w:sz w:val="28"/>
          <w:szCs w:val="28"/>
        </w:rPr>
        <w:t xml:space="preserve">Ja paredzētā darbība nav iekļauta normatīvajos aktos par siltumnīcefekta gāzu emisiju aprēķina metodiku, tad informāciju par ietekmi uz klimata pārmaiņām sniedz, ņemot vērā </w:t>
      </w:r>
      <w:r w:rsidR="0077520C" w:rsidRPr="00152CF8">
        <w:rPr>
          <w:bCs/>
          <w:sz w:val="28"/>
          <w:szCs w:val="28"/>
        </w:rPr>
        <w:t>siltumnīc</w:t>
      </w:r>
      <w:r w:rsidR="00D35E31" w:rsidRPr="00152CF8">
        <w:rPr>
          <w:bCs/>
          <w:sz w:val="28"/>
          <w:szCs w:val="28"/>
        </w:rPr>
        <w:softHyphen/>
      </w:r>
      <w:r w:rsidR="0077520C" w:rsidRPr="00152CF8">
        <w:rPr>
          <w:bCs/>
          <w:sz w:val="28"/>
          <w:szCs w:val="28"/>
        </w:rPr>
        <w:t xml:space="preserve">efekta gāzu emisiju un oglekļa dioksīda piesaistes aprēķina metodoloģiju, kas noteikta </w:t>
      </w:r>
      <w:r w:rsidR="00F1528F" w:rsidRPr="00152CF8">
        <w:rPr>
          <w:bCs/>
          <w:sz w:val="28"/>
          <w:szCs w:val="28"/>
        </w:rPr>
        <w:t>Eiropas Parlamenta un Padomes 2013</w:t>
      </w:r>
      <w:r w:rsidR="00D75864" w:rsidRPr="00152CF8">
        <w:rPr>
          <w:bCs/>
          <w:sz w:val="28"/>
          <w:szCs w:val="28"/>
        </w:rPr>
        <w:t>. </w:t>
      </w:r>
      <w:r w:rsidR="00F1528F" w:rsidRPr="00152CF8">
        <w:rPr>
          <w:bCs/>
          <w:sz w:val="28"/>
          <w:szCs w:val="28"/>
        </w:rPr>
        <w:t>gada 21</w:t>
      </w:r>
      <w:r w:rsidR="00D75864" w:rsidRPr="00152CF8">
        <w:rPr>
          <w:bCs/>
          <w:sz w:val="28"/>
          <w:szCs w:val="28"/>
        </w:rPr>
        <w:t>. </w:t>
      </w:r>
      <w:r w:rsidR="00F1528F" w:rsidRPr="00152CF8">
        <w:rPr>
          <w:bCs/>
          <w:sz w:val="28"/>
          <w:szCs w:val="28"/>
        </w:rPr>
        <w:t>maija Regulā Nr</w:t>
      </w:r>
      <w:r w:rsidR="00D75864" w:rsidRPr="00152CF8">
        <w:rPr>
          <w:bCs/>
          <w:sz w:val="28"/>
          <w:szCs w:val="28"/>
        </w:rPr>
        <w:t>. </w:t>
      </w:r>
      <w:r w:rsidR="00F1528F" w:rsidRPr="00152CF8">
        <w:rPr>
          <w:bCs/>
          <w:sz w:val="28"/>
          <w:szCs w:val="28"/>
        </w:rPr>
        <w:t>525/2013 par mehānismu siltumnīcefekta gāzu emisiju pārraudzībai un ziņošanai un citas informācijas ziņošanai valstu un Savienības līmenī saistībā ar klimata pārmaiņām un par Lēmuma Nr</w:t>
      </w:r>
      <w:r w:rsidR="00D75864" w:rsidRPr="00152CF8">
        <w:rPr>
          <w:bCs/>
          <w:sz w:val="28"/>
          <w:szCs w:val="28"/>
        </w:rPr>
        <w:t>. </w:t>
      </w:r>
      <w:r w:rsidR="00F1528F" w:rsidRPr="00152CF8">
        <w:rPr>
          <w:bCs/>
          <w:sz w:val="28"/>
          <w:szCs w:val="28"/>
        </w:rPr>
        <w:t>280/2004/EK atcelšanu</w:t>
      </w:r>
      <w:r w:rsidR="0077520C" w:rsidRPr="00152CF8">
        <w:rPr>
          <w:bCs/>
          <w:sz w:val="28"/>
          <w:szCs w:val="28"/>
        </w:rPr>
        <w:t xml:space="preserve">, </w:t>
      </w:r>
      <w:r w:rsidR="00F1528F" w:rsidRPr="00152CF8">
        <w:rPr>
          <w:bCs/>
          <w:sz w:val="28"/>
          <w:szCs w:val="28"/>
        </w:rPr>
        <w:t xml:space="preserve">vai </w:t>
      </w:r>
      <w:r w:rsidR="0077520C" w:rsidRPr="00152CF8">
        <w:rPr>
          <w:bCs/>
          <w:sz w:val="28"/>
          <w:szCs w:val="28"/>
        </w:rPr>
        <w:t>siltumnīc</w:t>
      </w:r>
      <w:r w:rsidR="00D35E31" w:rsidRPr="00152CF8">
        <w:rPr>
          <w:bCs/>
          <w:sz w:val="28"/>
          <w:szCs w:val="28"/>
        </w:rPr>
        <w:softHyphen/>
      </w:r>
      <w:r w:rsidR="0077520C" w:rsidRPr="00152CF8">
        <w:rPr>
          <w:bCs/>
          <w:sz w:val="28"/>
          <w:szCs w:val="28"/>
        </w:rPr>
        <w:t xml:space="preserve">efekta gāzu emisiju aprēķina metodoloģiju, kas noteikta </w:t>
      </w:r>
      <w:r w:rsidR="00F1528F" w:rsidRPr="00152CF8">
        <w:rPr>
          <w:bCs/>
          <w:sz w:val="28"/>
          <w:szCs w:val="28"/>
        </w:rPr>
        <w:t>Eiropas Komisijas 2012</w:t>
      </w:r>
      <w:r w:rsidR="00D75864" w:rsidRPr="00152CF8">
        <w:rPr>
          <w:bCs/>
          <w:sz w:val="28"/>
          <w:szCs w:val="28"/>
        </w:rPr>
        <w:t>. </w:t>
      </w:r>
      <w:r w:rsidR="00BB4639" w:rsidRPr="00152CF8">
        <w:rPr>
          <w:bCs/>
          <w:sz w:val="28"/>
          <w:szCs w:val="28"/>
        </w:rPr>
        <w:t>g</w:t>
      </w:r>
      <w:r w:rsidR="00F1528F" w:rsidRPr="00152CF8">
        <w:rPr>
          <w:bCs/>
          <w:sz w:val="28"/>
          <w:szCs w:val="28"/>
        </w:rPr>
        <w:t>ada 21</w:t>
      </w:r>
      <w:r w:rsidR="00D75864" w:rsidRPr="00152CF8">
        <w:rPr>
          <w:bCs/>
          <w:sz w:val="28"/>
          <w:szCs w:val="28"/>
        </w:rPr>
        <w:t>. </w:t>
      </w:r>
      <w:r w:rsidR="00BB4639" w:rsidRPr="00152CF8">
        <w:rPr>
          <w:bCs/>
          <w:sz w:val="28"/>
          <w:szCs w:val="28"/>
        </w:rPr>
        <w:t>j</w:t>
      </w:r>
      <w:r w:rsidR="00F1528F" w:rsidRPr="00152CF8">
        <w:rPr>
          <w:bCs/>
          <w:sz w:val="28"/>
          <w:szCs w:val="28"/>
        </w:rPr>
        <w:t>ūnija Regulā Nr</w:t>
      </w:r>
      <w:r w:rsidR="00D75864" w:rsidRPr="00152CF8">
        <w:rPr>
          <w:bCs/>
          <w:sz w:val="28"/>
          <w:szCs w:val="28"/>
        </w:rPr>
        <w:t>. </w:t>
      </w:r>
      <w:r w:rsidR="00F1528F" w:rsidRPr="00152CF8">
        <w:rPr>
          <w:bCs/>
          <w:sz w:val="28"/>
          <w:szCs w:val="28"/>
        </w:rPr>
        <w:t>601/2012 par siltumnīcefekta gāzu emisiju monitoringu un ziņošanu saskaņā ar Eiropas Parlamenta un Padomes Direktīvu 2003/87/EK</w:t>
      </w:r>
      <w:r w:rsidR="00F1528F" w:rsidRPr="00152CF8">
        <w:rPr>
          <w:sz w:val="28"/>
          <w:szCs w:val="28"/>
        </w:rPr>
        <w:t>;</w:t>
      </w:r>
    </w:p>
    <w:p w14:paraId="46A4E8AC" w14:textId="1E7ADDDC" w:rsidR="008545D6" w:rsidRPr="00152CF8" w:rsidRDefault="007F53C2" w:rsidP="00396392">
      <w:pPr>
        <w:pStyle w:val="tv213"/>
        <w:spacing w:before="0" w:beforeAutospacing="0" w:after="0" w:afterAutospacing="0"/>
        <w:ind w:firstLine="720"/>
        <w:jc w:val="both"/>
        <w:rPr>
          <w:sz w:val="28"/>
          <w:szCs w:val="28"/>
        </w:rPr>
      </w:pPr>
      <w:r w:rsidRPr="00152CF8">
        <w:rPr>
          <w:sz w:val="28"/>
          <w:szCs w:val="28"/>
        </w:rPr>
        <w:t>5.6</w:t>
      </w:r>
      <w:r w:rsidR="00D75864" w:rsidRPr="00152CF8">
        <w:rPr>
          <w:sz w:val="28"/>
          <w:szCs w:val="28"/>
        </w:rPr>
        <w:t>. </w:t>
      </w:r>
      <w:r w:rsidRPr="00152CF8">
        <w:rPr>
          <w:sz w:val="28"/>
          <w:szCs w:val="28"/>
        </w:rPr>
        <w:t xml:space="preserve">informāciju par paredzētās darbības </w:t>
      </w:r>
      <w:proofErr w:type="spellStart"/>
      <w:r w:rsidRPr="00152CF8">
        <w:rPr>
          <w:sz w:val="28"/>
          <w:szCs w:val="28"/>
        </w:rPr>
        <w:t>klimatnoturību</w:t>
      </w:r>
      <w:proofErr w:type="spellEnd"/>
      <w:r w:rsidRPr="00152CF8">
        <w:rPr>
          <w:sz w:val="28"/>
          <w:szCs w:val="28"/>
        </w:rPr>
        <w:t xml:space="preserve"> un klimata pārmaiņu iespējamo ietekmi uz paredzēto darbību.</w:t>
      </w:r>
    </w:p>
    <w:p w14:paraId="4303EBA8" w14:textId="77777777" w:rsidR="000B3879" w:rsidRPr="00152CF8" w:rsidRDefault="000B3879" w:rsidP="00396392">
      <w:pPr>
        <w:pStyle w:val="tv213"/>
        <w:spacing w:before="0" w:beforeAutospacing="0" w:after="0" w:afterAutospacing="0"/>
        <w:ind w:firstLine="720"/>
        <w:jc w:val="both"/>
        <w:rPr>
          <w:szCs w:val="28"/>
        </w:rPr>
      </w:pPr>
    </w:p>
    <w:p w14:paraId="46A4E8AD" w14:textId="01512156" w:rsidR="008545D6" w:rsidRPr="00152CF8" w:rsidRDefault="007F53C2" w:rsidP="00396392">
      <w:pPr>
        <w:pStyle w:val="tv213"/>
        <w:spacing w:before="0" w:beforeAutospacing="0" w:after="0" w:afterAutospacing="0"/>
        <w:ind w:firstLine="720"/>
        <w:jc w:val="both"/>
        <w:rPr>
          <w:spacing w:val="-2"/>
          <w:sz w:val="28"/>
          <w:szCs w:val="28"/>
        </w:rPr>
      </w:pPr>
      <w:r w:rsidRPr="00152CF8">
        <w:rPr>
          <w:spacing w:val="-2"/>
          <w:sz w:val="28"/>
          <w:szCs w:val="28"/>
        </w:rPr>
        <w:lastRenderedPageBreak/>
        <w:t>6</w:t>
      </w:r>
      <w:r w:rsidR="00D75864" w:rsidRPr="00152CF8">
        <w:rPr>
          <w:spacing w:val="-2"/>
          <w:sz w:val="28"/>
          <w:szCs w:val="28"/>
        </w:rPr>
        <w:t>. </w:t>
      </w:r>
      <w:r w:rsidRPr="00152CF8">
        <w:rPr>
          <w:spacing w:val="-2"/>
          <w:sz w:val="28"/>
          <w:szCs w:val="28"/>
        </w:rPr>
        <w:t>Esošā vides stāvokļa novērtējum</w:t>
      </w:r>
      <w:r w:rsidR="0047612C" w:rsidRPr="00152CF8">
        <w:rPr>
          <w:spacing w:val="-2"/>
          <w:sz w:val="28"/>
          <w:szCs w:val="28"/>
        </w:rPr>
        <w:t>s</w:t>
      </w:r>
      <w:r w:rsidRPr="00152CF8">
        <w:rPr>
          <w:spacing w:val="-2"/>
          <w:sz w:val="28"/>
          <w:szCs w:val="28"/>
        </w:rPr>
        <w:t xml:space="preserve"> teritorijā, kuru paredzētā darbība var ietekmēt, un </w:t>
      </w:r>
      <w:proofErr w:type="gramStart"/>
      <w:r w:rsidRPr="00152CF8">
        <w:rPr>
          <w:spacing w:val="-2"/>
          <w:sz w:val="28"/>
          <w:szCs w:val="28"/>
        </w:rPr>
        <w:t>tā iespējamās attīstības</w:t>
      </w:r>
      <w:proofErr w:type="gramEnd"/>
      <w:r w:rsidRPr="00152CF8">
        <w:rPr>
          <w:spacing w:val="-2"/>
          <w:sz w:val="28"/>
          <w:szCs w:val="28"/>
        </w:rPr>
        <w:t xml:space="preserve"> novērtējums, ja paredzētā darbība netiek īstenota</w:t>
      </w:r>
      <w:r w:rsidR="00D75864" w:rsidRPr="00152CF8">
        <w:rPr>
          <w:spacing w:val="-2"/>
          <w:sz w:val="28"/>
          <w:szCs w:val="28"/>
        </w:rPr>
        <w:t>.</w:t>
      </w:r>
      <w:r w:rsidR="00292A7C" w:rsidRPr="00152CF8">
        <w:rPr>
          <w:spacing w:val="-2"/>
          <w:sz w:val="28"/>
          <w:szCs w:val="28"/>
        </w:rPr>
        <w:t xml:space="preserve"> </w:t>
      </w:r>
      <w:r w:rsidRPr="00152CF8">
        <w:rPr>
          <w:spacing w:val="-2"/>
          <w:sz w:val="28"/>
          <w:szCs w:val="28"/>
        </w:rPr>
        <w:t xml:space="preserve">Vides stāvokļa </w:t>
      </w:r>
      <w:r w:rsidR="00107752" w:rsidRPr="00152CF8">
        <w:rPr>
          <w:spacing w:val="-2"/>
          <w:sz w:val="28"/>
          <w:szCs w:val="28"/>
        </w:rPr>
        <w:t xml:space="preserve">iespējamās </w:t>
      </w:r>
      <w:r w:rsidRPr="00152CF8">
        <w:rPr>
          <w:spacing w:val="-2"/>
          <w:sz w:val="28"/>
          <w:szCs w:val="28"/>
        </w:rPr>
        <w:t xml:space="preserve">attīstības novērtējumu veic </w:t>
      </w:r>
      <w:r w:rsidR="00C177F0" w:rsidRPr="00152CF8">
        <w:rPr>
          <w:spacing w:val="-2"/>
          <w:sz w:val="28"/>
          <w:szCs w:val="28"/>
        </w:rPr>
        <w:t>saskaņā ar</w:t>
      </w:r>
      <w:r w:rsidRPr="00152CF8">
        <w:rPr>
          <w:spacing w:val="-2"/>
          <w:sz w:val="28"/>
          <w:szCs w:val="28"/>
        </w:rPr>
        <w:t xml:space="preserve"> vides informācijas un zinātnisku atziņu pieejamību, kā arī t</w:t>
      </w:r>
      <w:r w:rsidR="00107752" w:rsidRPr="00152CF8">
        <w:rPr>
          <w:spacing w:val="-2"/>
          <w:sz w:val="28"/>
          <w:szCs w:val="28"/>
        </w:rPr>
        <w:t>as</w:t>
      </w:r>
      <w:r w:rsidR="00C177F0" w:rsidRPr="00152CF8">
        <w:rPr>
          <w:spacing w:val="-2"/>
          <w:sz w:val="28"/>
          <w:szCs w:val="28"/>
        </w:rPr>
        <w:t xml:space="preserve"> </w:t>
      </w:r>
      <w:r w:rsidRPr="00152CF8">
        <w:rPr>
          <w:spacing w:val="-2"/>
          <w:sz w:val="28"/>
          <w:szCs w:val="28"/>
        </w:rPr>
        <w:t>jāpamato un ar atbilstīgiem paņēmieniem jāprognozē izmaiņas, ko varētu izraisīt dabas vai sociālie apstākļi</w:t>
      </w:r>
      <w:r w:rsidR="00D75864" w:rsidRPr="00152CF8">
        <w:rPr>
          <w:spacing w:val="-2"/>
          <w:sz w:val="28"/>
          <w:szCs w:val="28"/>
        </w:rPr>
        <w:t>. </w:t>
      </w:r>
    </w:p>
    <w:p w14:paraId="7691555E" w14:textId="77777777" w:rsidR="000B3879" w:rsidRPr="00152CF8" w:rsidRDefault="000B3879" w:rsidP="00396392">
      <w:pPr>
        <w:pStyle w:val="tv213"/>
        <w:spacing w:before="0" w:beforeAutospacing="0" w:after="0" w:afterAutospacing="0"/>
        <w:ind w:firstLine="720"/>
        <w:jc w:val="both"/>
        <w:rPr>
          <w:sz w:val="28"/>
          <w:szCs w:val="28"/>
        </w:rPr>
      </w:pPr>
    </w:p>
    <w:p w14:paraId="46A4E8AE" w14:textId="2C3BF150"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7</w:t>
      </w:r>
      <w:r w:rsidR="00D75864" w:rsidRPr="00152CF8">
        <w:rPr>
          <w:sz w:val="28"/>
          <w:szCs w:val="28"/>
        </w:rPr>
        <w:t>. </w:t>
      </w:r>
      <w:r w:rsidR="00107752" w:rsidRPr="00152CF8">
        <w:rPr>
          <w:sz w:val="28"/>
          <w:szCs w:val="28"/>
        </w:rPr>
        <w:t>To</w:t>
      </w:r>
      <w:r w:rsidRPr="00152CF8">
        <w:rPr>
          <w:sz w:val="28"/>
          <w:szCs w:val="28"/>
        </w:rPr>
        <w:t xml:space="preserve"> vides jomu raksturojum</w:t>
      </w:r>
      <w:r w:rsidR="00107752" w:rsidRPr="00152CF8">
        <w:rPr>
          <w:sz w:val="28"/>
          <w:szCs w:val="28"/>
        </w:rPr>
        <w:t>s</w:t>
      </w:r>
      <w:r w:rsidRPr="00152CF8">
        <w:rPr>
          <w:sz w:val="28"/>
          <w:szCs w:val="28"/>
        </w:rPr>
        <w:t xml:space="preserve">, kuras paredzētā darbība un tās iespējamās alternatīvas var būtiski ietekmēt, </w:t>
      </w:r>
      <w:r w:rsidR="00694BA0" w:rsidRPr="00152CF8">
        <w:rPr>
          <w:sz w:val="28"/>
          <w:szCs w:val="28"/>
        </w:rPr>
        <w:t>ja tas ir</w:t>
      </w:r>
      <w:r w:rsidRPr="00152CF8">
        <w:rPr>
          <w:sz w:val="28"/>
          <w:szCs w:val="28"/>
        </w:rPr>
        <w:t xml:space="preserve"> attiecināms</w:t>
      </w:r>
      <w:r w:rsidR="00A00A09" w:rsidRPr="00152CF8">
        <w:rPr>
          <w:sz w:val="28"/>
          <w:szCs w:val="28"/>
        </w:rPr>
        <w:t xml:space="preserve"> uz</w:t>
      </w:r>
      <w:r w:rsidRPr="00152CF8">
        <w:rPr>
          <w:sz w:val="28"/>
          <w:szCs w:val="28"/>
        </w:rPr>
        <w:t>:</w:t>
      </w:r>
    </w:p>
    <w:p w14:paraId="46A4E8AF" w14:textId="60FA3B48"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7.1</w:t>
      </w:r>
      <w:r w:rsidR="00D75864" w:rsidRPr="00152CF8">
        <w:rPr>
          <w:sz w:val="28"/>
          <w:szCs w:val="28"/>
        </w:rPr>
        <w:t>. </w:t>
      </w:r>
      <w:r w:rsidRPr="00152CF8">
        <w:rPr>
          <w:sz w:val="28"/>
          <w:szCs w:val="28"/>
        </w:rPr>
        <w:t>iedzīvotāji</w:t>
      </w:r>
      <w:r w:rsidR="00A00A09" w:rsidRPr="00152CF8">
        <w:rPr>
          <w:sz w:val="28"/>
          <w:szCs w:val="28"/>
        </w:rPr>
        <w:t>em</w:t>
      </w:r>
      <w:r w:rsidRPr="00152CF8">
        <w:rPr>
          <w:sz w:val="28"/>
          <w:szCs w:val="28"/>
        </w:rPr>
        <w:t>, cilvēku veselīb</w:t>
      </w:r>
      <w:r w:rsidR="00A00A09" w:rsidRPr="00152CF8">
        <w:rPr>
          <w:sz w:val="28"/>
          <w:szCs w:val="28"/>
        </w:rPr>
        <w:t>u</w:t>
      </w:r>
      <w:r w:rsidRPr="00152CF8">
        <w:rPr>
          <w:sz w:val="28"/>
          <w:szCs w:val="28"/>
        </w:rPr>
        <w:t xml:space="preserve"> un drošīb</w:t>
      </w:r>
      <w:r w:rsidR="00A00A09" w:rsidRPr="00152CF8">
        <w:rPr>
          <w:sz w:val="28"/>
          <w:szCs w:val="28"/>
        </w:rPr>
        <w:t>u</w:t>
      </w:r>
      <w:r w:rsidRPr="00152CF8">
        <w:rPr>
          <w:sz w:val="28"/>
          <w:szCs w:val="28"/>
        </w:rPr>
        <w:t>;</w:t>
      </w:r>
    </w:p>
    <w:p w14:paraId="46A4E8B0" w14:textId="12A54496"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7.2</w:t>
      </w:r>
      <w:r w:rsidR="00D75864" w:rsidRPr="00152CF8">
        <w:rPr>
          <w:sz w:val="28"/>
          <w:szCs w:val="28"/>
        </w:rPr>
        <w:t>. </w:t>
      </w:r>
      <w:r w:rsidRPr="00152CF8">
        <w:rPr>
          <w:sz w:val="28"/>
          <w:szCs w:val="28"/>
        </w:rPr>
        <w:t>bioloģisk</w:t>
      </w:r>
      <w:r w:rsidR="00A00A09" w:rsidRPr="00152CF8">
        <w:rPr>
          <w:sz w:val="28"/>
          <w:szCs w:val="28"/>
        </w:rPr>
        <w:t>o</w:t>
      </w:r>
      <w:r w:rsidRPr="00152CF8">
        <w:rPr>
          <w:sz w:val="28"/>
          <w:szCs w:val="28"/>
        </w:rPr>
        <w:t xml:space="preserve"> daudzveidīb</w:t>
      </w:r>
      <w:r w:rsidR="00A00A09" w:rsidRPr="00152CF8">
        <w:rPr>
          <w:sz w:val="28"/>
          <w:szCs w:val="28"/>
        </w:rPr>
        <w:t>u</w:t>
      </w:r>
      <w:r w:rsidRPr="00152CF8">
        <w:rPr>
          <w:sz w:val="28"/>
          <w:szCs w:val="28"/>
        </w:rPr>
        <w:t xml:space="preserve"> (piemēram,</w:t>
      </w:r>
      <w:r w:rsidR="009D287F" w:rsidRPr="00152CF8">
        <w:rPr>
          <w:sz w:val="28"/>
          <w:szCs w:val="28"/>
        </w:rPr>
        <w:t xml:space="preserve"> uz</w:t>
      </w:r>
      <w:r w:rsidR="00107752" w:rsidRPr="00152CF8">
        <w:rPr>
          <w:sz w:val="28"/>
          <w:szCs w:val="28"/>
        </w:rPr>
        <w:t xml:space="preserve"> </w:t>
      </w:r>
      <w:r w:rsidRPr="00152CF8">
        <w:rPr>
          <w:sz w:val="28"/>
          <w:szCs w:val="28"/>
        </w:rPr>
        <w:t>īpaši aizsargājamā</w:t>
      </w:r>
      <w:r w:rsidR="009D287F" w:rsidRPr="00152CF8">
        <w:rPr>
          <w:sz w:val="28"/>
          <w:szCs w:val="28"/>
        </w:rPr>
        <w:t>m</w:t>
      </w:r>
      <w:r w:rsidRPr="00152CF8">
        <w:rPr>
          <w:sz w:val="28"/>
          <w:szCs w:val="28"/>
        </w:rPr>
        <w:t xml:space="preserve"> dabas teritorij</w:t>
      </w:r>
      <w:r w:rsidR="009D287F" w:rsidRPr="00152CF8">
        <w:rPr>
          <w:sz w:val="28"/>
          <w:szCs w:val="28"/>
        </w:rPr>
        <w:t>ām</w:t>
      </w:r>
      <w:r w:rsidRPr="00152CF8">
        <w:rPr>
          <w:sz w:val="28"/>
          <w:szCs w:val="28"/>
        </w:rPr>
        <w:t>, īpaši aizsargājamā</w:t>
      </w:r>
      <w:r w:rsidR="009D287F" w:rsidRPr="00152CF8">
        <w:rPr>
          <w:sz w:val="28"/>
          <w:szCs w:val="28"/>
        </w:rPr>
        <w:t>m</w:t>
      </w:r>
      <w:r w:rsidRPr="00152CF8">
        <w:rPr>
          <w:sz w:val="28"/>
          <w:szCs w:val="28"/>
        </w:rPr>
        <w:t xml:space="preserve"> </w:t>
      </w:r>
      <w:r w:rsidR="009D287F" w:rsidRPr="00152CF8">
        <w:rPr>
          <w:sz w:val="28"/>
          <w:szCs w:val="28"/>
        </w:rPr>
        <w:t xml:space="preserve">sugām </w:t>
      </w:r>
      <w:r w:rsidRPr="00152CF8">
        <w:rPr>
          <w:bCs/>
          <w:sz w:val="28"/>
          <w:szCs w:val="28"/>
        </w:rPr>
        <w:t>un to dzīvotn</w:t>
      </w:r>
      <w:r w:rsidR="009D287F" w:rsidRPr="00152CF8">
        <w:rPr>
          <w:bCs/>
          <w:sz w:val="28"/>
          <w:szCs w:val="28"/>
        </w:rPr>
        <w:t>ēm</w:t>
      </w:r>
      <w:r w:rsidRPr="00152CF8">
        <w:rPr>
          <w:bCs/>
          <w:sz w:val="28"/>
          <w:szCs w:val="28"/>
        </w:rPr>
        <w:t>, īpaši aizsargājamie</w:t>
      </w:r>
      <w:r w:rsidR="009D287F" w:rsidRPr="00152CF8">
        <w:rPr>
          <w:bCs/>
          <w:sz w:val="28"/>
          <w:szCs w:val="28"/>
        </w:rPr>
        <w:t>m</w:t>
      </w:r>
      <w:r w:rsidRPr="00152CF8">
        <w:rPr>
          <w:bCs/>
          <w:sz w:val="28"/>
          <w:szCs w:val="28"/>
        </w:rPr>
        <w:t xml:space="preserve"> un Eiropas </w:t>
      </w:r>
      <w:r w:rsidR="00975224" w:rsidRPr="00152CF8">
        <w:rPr>
          <w:bCs/>
          <w:sz w:val="28"/>
          <w:szCs w:val="28"/>
        </w:rPr>
        <w:t xml:space="preserve">Savienības </w:t>
      </w:r>
      <w:r w:rsidR="00D75864" w:rsidRPr="00152CF8">
        <w:rPr>
          <w:bCs/>
          <w:sz w:val="28"/>
          <w:szCs w:val="28"/>
        </w:rPr>
        <w:t xml:space="preserve">nozīmes </w:t>
      </w:r>
      <w:r w:rsidRPr="00152CF8">
        <w:rPr>
          <w:bCs/>
          <w:sz w:val="28"/>
          <w:szCs w:val="28"/>
        </w:rPr>
        <w:t>biotopi</w:t>
      </w:r>
      <w:r w:rsidR="009D287F" w:rsidRPr="00152CF8">
        <w:rPr>
          <w:bCs/>
          <w:sz w:val="28"/>
          <w:szCs w:val="28"/>
        </w:rPr>
        <w:t>em</w:t>
      </w:r>
      <w:r w:rsidRPr="00152CF8">
        <w:rPr>
          <w:bCs/>
          <w:sz w:val="28"/>
          <w:szCs w:val="28"/>
        </w:rPr>
        <w:t xml:space="preserve"> </w:t>
      </w:r>
      <w:r w:rsidRPr="00152CF8">
        <w:rPr>
          <w:sz w:val="28"/>
          <w:szCs w:val="28"/>
        </w:rPr>
        <w:t>un mikroliegumi</w:t>
      </w:r>
      <w:r w:rsidR="009D287F" w:rsidRPr="00152CF8">
        <w:rPr>
          <w:sz w:val="28"/>
          <w:szCs w:val="28"/>
        </w:rPr>
        <w:t>em</w:t>
      </w:r>
      <w:r w:rsidRPr="00152CF8">
        <w:rPr>
          <w:sz w:val="28"/>
          <w:szCs w:val="28"/>
        </w:rPr>
        <w:t>);</w:t>
      </w:r>
    </w:p>
    <w:p w14:paraId="46A4E8B1" w14:textId="41CCEA6F"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7.3</w:t>
      </w:r>
      <w:r w:rsidR="00D75864" w:rsidRPr="00152CF8">
        <w:rPr>
          <w:sz w:val="28"/>
          <w:szCs w:val="28"/>
        </w:rPr>
        <w:t>. </w:t>
      </w:r>
      <w:r w:rsidR="009D287F" w:rsidRPr="00152CF8">
        <w:rPr>
          <w:sz w:val="28"/>
          <w:szCs w:val="28"/>
        </w:rPr>
        <w:t xml:space="preserve">zemi </w:t>
      </w:r>
      <w:r w:rsidRPr="00152CF8">
        <w:rPr>
          <w:sz w:val="28"/>
          <w:szCs w:val="28"/>
        </w:rPr>
        <w:t xml:space="preserve">(piemēram, aizņemtā zemes platība) un </w:t>
      </w:r>
      <w:r w:rsidR="009D287F" w:rsidRPr="00152CF8">
        <w:rPr>
          <w:sz w:val="28"/>
          <w:szCs w:val="28"/>
        </w:rPr>
        <w:t xml:space="preserve">augsni </w:t>
      </w:r>
      <w:r w:rsidRPr="00152CF8">
        <w:rPr>
          <w:sz w:val="28"/>
          <w:szCs w:val="28"/>
        </w:rPr>
        <w:t>(piemēram, organiskās vielas, erozija, sēšanās un sablīvēšanās);</w:t>
      </w:r>
    </w:p>
    <w:p w14:paraId="46A4E8B2" w14:textId="5D7AE711" w:rsidR="005A45C7" w:rsidRPr="00152CF8" w:rsidRDefault="007F53C2" w:rsidP="00396392">
      <w:pPr>
        <w:pStyle w:val="tv213"/>
        <w:spacing w:before="0" w:beforeAutospacing="0" w:after="0" w:afterAutospacing="0"/>
        <w:ind w:firstLine="720"/>
        <w:jc w:val="both"/>
        <w:rPr>
          <w:spacing w:val="-3"/>
          <w:sz w:val="28"/>
          <w:szCs w:val="28"/>
        </w:rPr>
      </w:pPr>
      <w:r w:rsidRPr="00152CF8">
        <w:rPr>
          <w:spacing w:val="-3"/>
          <w:sz w:val="28"/>
          <w:szCs w:val="28"/>
        </w:rPr>
        <w:t>7.4</w:t>
      </w:r>
      <w:r w:rsidR="00D75864" w:rsidRPr="00152CF8">
        <w:rPr>
          <w:spacing w:val="-3"/>
          <w:sz w:val="28"/>
          <w:szCs w:val="28"/>
        </w:rPr>
        <w:t>. </w:t>
      </w:r>
      <w:r w:rsidR="009D287F" w:rsidRPr="00152CF8">
        <w:rPr>
          <w:spacing w:val="-3"/>
          <w:sz w:val="28"/>
          <w:szCs w:val="28"/>
        </w:rPr>
        <w:t xml:space="preserve">ūdeni </w:t>
      </w:r>
      <w:r w:rsidRPr="00152CF8">
        <w:rPr>
          <w:spacing w:val="-3"/>
          <w:sz w:val="28"/>
          <w:szCs w:val="28"/>
        </w:rPr>
        <w:t xml:space="preserve">(piemēram, </w:t>
      </w:r>
      <w:proofErr w:type="spellStart"/>
      <w:r w:rsidRPr="00152CF8">
        <w:rPr>
          <w:spacing w:val="-3"/>
          <w:sz w:val="28"/>
          <w:szCs w:val="28"/>
        </w:rPr>
        <w:t>hidromorfoloģiskās</w:t>
      </w:r>
      <w:proofErr w:type="spellEnd"/>
      <w:r w:rsidRPr="00152CF8">
        <w:rPr>
          <w:spacing w:val="-3"/>
          <w:sz w:val="28"/>
          <w:szCs w:val="28"/>
        </w:rPr>
        <w:t xml:space="preserve"> izmaiņas, daudzums un kvalitāte);</w:t>
      </w:r>
    </w:p>
    <w:p w14:paraId="46A4E8B3" w14:textId="364C3BAD"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7.5</w:t>
      </w:r>
      <w:r w:rsidR="00D75864" w:rsidRPr="00152CF8">
        <w:rPr>
          <w:sz w:val="28"/>
          <w:szCs w:val="28"/>
        </w:rPr>
        <w:t>. </w:t>
      </w:r>
      <w:r w:rsidRPr="00152CF8">
        <w:rPr>
          <w:sz w:val="28"/>
          <w:szCs w:val="28"/>
        </w:rPr>
        <w:t xml:space="preserve">gaisa </w:t>
      </w:r>
      <w:r w:rsidR="009D287F" w:rsidRPr="00152CF8">
        <w:rPr>
          <w:sz w:val="28"/>
          <w:szCs w:val="28"/>
        </w:rPr>
        <w:t>kvalitāti</w:t>
      </w:r>
      <w:r w:rsidRPr="00152CF8">
        <w:rPr>
          <w:sz w:val="28"/>
          <w:szCs w:val="28"/>
        </w:rPr>
        <w:t>;</w:t>
      </w:r>
    </w:p>
    <w:p w14:paraId="46A4E8B4" w14:textId="2455DD4A" w:rsidR="00FC0157" w:rsidRPr="00152CF8" w:rsidRDefault="007F53C2" w:rsidP="00396392">
      <w:pPr>
        <w:pStyle w:val="tv213"/>
        <w:spacing w:before="0" w:beforeAutospacing="0" w:after="0" w:afterAutospacing="0"/>
        <w:ind w:firstLine="720"/>
        <w:jc w:val="both"/>
        <w:rPr>
          <w:sz w:val="28"/>
          <w:szCs w:val="28"/>
        </w:rPr>
      </w:pPr>
      <w:r w:rsidRPr="00152CF8">
        <w:rPr>
          <w:sz w:val="28"/>
          <w:szCs w:val="28"/>
        </w:rPr>
        <w:t>7.6</w:t>
      </w:r>
      <w:r w:rsidR="00D75864" w:rsidRPr="00152CF8">
        <w:rPr>
          <w:sz w:val="28"/>
          <w:szCs w:val="28"/>
        </w:rPr>
        <w:t>. </w:t>
      </w:r>
      <w:r w:rsidRPr="00152CF8">
        <w:rPr>
          <w:sz w:val="28"/>
          <w:szCs w:val="28"/>
        </w:rPr>
        <w:t>klimata pārmaiņ</w:t>
      </w:r>
      <w:r w:rsidR="009D287F" w:rsidRPr="00152CF8">
        <w:rPr>
          <w:sz w:val="28"/>
          <w:szCs w:val="28"/>
        </w:rPr>
        <w:t>ām</w:t>
      </w:r>
      <w:r w:rsidRPr="00152CF8">
        <w:rPr>
          <w:sz w:val="28"/>
          <w:szCs w:val="28"/>
        </w:rPr>
        <w:t xml:space="preserve"> (siltumnīcefekta gāzu emisijas, oglekļa dioksīda piesaiste, pielāgošanās klimata pārmaiņām);</w:t>
      </w:r>
    </w:p>
    <w:p w14:paraId="46A4E8B5" w14:textId="2A4D270D"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7.7</w:t>
      </w:r>
      <w:r w:rsidR="00D75864" w:rsidRPr="00152CF8">
        <w:rPr>
          <w:sz w:val="28"/>
          <w:szCs w:val="28"/>
        </w:rPr>
        <w:t>. </w:t>
      </w:r>
      <w:r w:rsidR="009D287F" w:rsidRPr="00152CF8">
        <w:rPr>
          <w:sz w:val="28"/>
          <w:szCs w:val="28"/>
        </w:rPr>
        <w:t>ainavu</w:t>
      </w:r>
      <w:r w:rsidRPr="00152CF8">
        <w:rPr>
          <w:sz w:val="28"/>
          <w:szCs w:val="28"/>
        </w:rPr>
        <w:t xml:space="preserve">, </w:t>
      </w:r>
      <w:r w:rsidR="009D287F" w:rsidRPr="00152CF8">
        <w:rPr>
          <w:sz w:val="28"/>
          <w:szCs w:val="28"/>
        </w:rPr>
        <w:t>materiālām vērtībām</w:t>
      </w:r>
      <w:r w:rsidRPr="00152CF8">
        <w:rPr>
          <w:sz w:val="28"/>
          <w:szCs w:val="28"/>
        </w:rPr>
        <w:t>, kultūras un dabas mantojum</w:t>
      </w:r>
      <w:r w:rsidR="009D287F" w:rsidRPr="00152CF8">
        <w:rPr>
          <w:sz w:val="28"/>
          <w:szCs w:val="28"/>
        </w:rPr>
        <w:t>u</w:t>
      </w:r>
      <w:r w:rsidR="00107752" w:rsidRPr="00152CF8">
        <w:rPr>
          <w:sz w:val="28"/>
          <w:szCs w:val="28"/>
        </w:rPr>
        <w:t xml:space="preserve"> (</w:t>
      </w:r>
      <w:r w:rsidRPr="00152CF8">
        <w:rPr>
          <w:sz w:val="28"/>
          <w:szCs w:val="28"/>
        </w:rPr>
        <w:t>ietverot arhitektūras un arheoloģisko mantojumu</w:t>
      </w:r>
      <w:r w:rsidR="00107752" w:rsidRPr="00152CF8">
        <w:rPr>
          <w:sz w:val="28"/>
          <w:szCs w:val="28"/>
        </w:rPr>
        <w:t>)</w:t>
      </w:r>
      <w:r w:rsidRPr="00152CF8">
        <w:rPr>
          <w:sz w:val="28"/>
          <w:szCs w:val="28"/>
        </w:rPr>
        <w:t xml:space="preserve">; </w:t>
      </w:r>
    </w:p>
    <w:p w14:paraId="46A4E8B6" w14:textId="465AA9D1"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7.8</w:t>
      </w:r>
      <w:r w:rsidR="00D75864" w:rsidRPr="00152CF8">
        <w:rPr>
          <w:sz w:val="28"/>
          <w:szCs w:val="28"/>
        </w:rPr>
        <w:t>. </w:t>
      </w:r>
      <w:r w:rsidRPr="00152CF8">
        <w:rPr>
          <w:sz w:val="28"/>
          <w:szCs w:val="28"/>
        </w:rPr>
        <w:t>paredzam</w:t>
      </w:r>
      <w:r w:rsidR="009D287F" w:rsidRPr="00152CF8">
        <w:rPr>
          <w:sz w:val="28"/>
          <w:szCs w:val="28"/>
        </w:rPr>
        <w:t>ām</w:t>
      </w:r>
      <w:r w:rsidRPr="00152CF8">
        <w:rPr>
          <w:sz w:val="28"/>
          <w:szCs w:val="28"/>
        </w:rPr>
        <w:t xml:space="preserve"> pārmaiņ</w:t>
      </w:r>
      <w:r w:rsidR="009D287F" w:rsidRPr="00152CF8">
        <w:rPr>
          <w:sz w:val="28"/>
          <w:szCs w:val="28"/>
        </w:rPr>
        <w:t>ām</w:t>
      </w:r>
      <w:r w:rsidRPr="00152CF8">
        <w:rPr>
          <w:sz w:val="28"/>
          <w:szCs w:val="28"/>
        </w:rPr>
        <w:t xml:space="preserve"> vidē, </w:t>
      </w:r>
      <w:proofErr w:type="gramStart"/>
      <w:r w:rsidRPr="00152CF8">
        <w:rPr>
          <w:sz w:val="28"/>
          <w:szCs w:val="28"/>
        </w:rPr>
        <w:t>kuras var izraisīt paredzētās darbības</w:t>
      </w:r>
      <w:proofErr w:type="gramEnd"/>
      <w:r w:rsidRPr="00152CF8">
        <w:rPr>
          <w:sz w:val="28"/>
          <w:szCs w:val="28"/>
        </w:rPr>
        <w:t xml:space="preserve"> iespējama pakļautība avāriju vai būtisku</w:t>
      </w:r>
      <w:r w:rsidR="00470229" w:rsidRPr="00152CF8">
        <w:rPr>
          <w:sz w:val="28"/>
          <w:szCs w:val="28"/>
        </w:rPr>
        <w:t xml:space="preserve"> katastrofu</w:t>
      </w:r>
      <w:r w:rsidR="00FB0327" w:rsidRPr="00152CF8">
        <w:rPr>
          <w:sz w:val="28"/>
          <w:szCs w:val="28"/>
        </w:rPr>
        <w:t xml:space="preserve"> </w:t>
      </w:r>
      <w:r w:rsidRPr="00152CF8">
        <w:rPr>
          <w:sz w:val="28"/>
          <w:szCs w:val="28"/>
        </w:rPr>
        <w:t xml:space="preserve">riskiem; </w:t>
      </w:r>
    </w:p>
    <w:p w14:paraId="46A4E8B7" w14:textId="4BF2FC38"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7.9</w:t>
      </w:r>
      <w:r w:rsidR="00D75864" w:rsidRPr="00152CF8">
        <w:rPr>
          <w:sz w:val="28"/>
          <w:szCs w:val="28"/>
        </w:rPr>
        <w:t>. </w:t>
      </w:r>
      <w:r w:rsidRPr="00152CF8">
        <w:rPr>
          <w:sz w:val="28"/>
          <w:szCs w:val="28"/>
        </w:rPr>
        <w:t xml:space="preserve">minēto jomu </w:t>
      </w:r>
      <w:r w:rsidR="009D287F" w:rsidRPr="00152CF8">
        <w:rPr>
          <w:sz w:val="28"/>
          <w:szCs w:val="28"/>
        </w:rPr>
        <w:t>mijiedarbību</w:t>
      </w:r>
      <w:r w:rsidRPr="00152CF8">
        <w:rPr>
          <w:sz w:val="28"/>
          <w:szCs w:val="28"/>
        </w:rPr>
        <w:t>.</w:t>
      </w:r>
    </w:p>
    <w:p w14:paraId="46E15727" w14:textId="77777777" w:rsidR="000B3879" w:rsidRPr="00152CF8" w:rsidRDefault="000B3879" w:rsidP="00396392">
      <w:pPr>
        <w:pStyle w:val="tv213"/>
        <w:spacing w:before="0" w:beforeAutospacing="0" w:after="0" w:afterAutospacing="0"/>
        <w:ind w:firstLine="720"/>
        <w:jc w:val="both"/>
        <w:rPr>
          <w:sz w:val="28"/>
          <w:szCs w:val="28"/>
        </w:rPr>
      </w:pPr>
    </w:p>
    <w:p w14:paraId="46A4E8B8" w14:textId="465AFB8E" w:rsidR="005A45C7" w:rsidRPr="00152CF8" w:rsidRDefault="007F53C2" w:rsidP="00396392">
      <w:pPr>
        <w:pStyle w:val="tv213"/>
        <w:spacing w:before="0" w:beforeAutospacing="0" w:after="0" w:afterAutospacing="0"/>
        <w:ind w:firstLine="720"/>
        <w:jc w:val="both"/>
        <w:rPr>
          <w:spacing w:val="-2"/>
          <w:sz w:val="28"/>
          <w:szCs w:val="28"/>
        </w:rPr>
      </w:pPr>
      <w:r w:rsidRPr="00152CF8">
        <w:rPr>
          <w:spacing w:val="-2"/>
          <w:sz w:val="28"/>
          <w:szCs w:val="28"/>
        </w:rPr>
        <w:t>8</w:t>
      </w:r>
      <w:r w:rsidR="00D75864" w:rsidRPr="00152CF8">
        <w:rPr>
          <w:spacing w:val="-2"/>
          <w:sz w:val="28"/>
          <w:szCs w:val="28"/>
        </w:rPr>
        <w:t>. </w:t>
      </w:r>
      <w:r w:rsidRPr="00152CF8">
        <w:rPr>
          <w:spacing w:val="-2"/>
          <w:sz w:val="28"/>
          <w:szCs w:val="28"/>
        </w:rPr>
        <w:t>Paredzētās darbības un tās iespējamo alternatīvu būtiskās ietekmes uz vidi novērtējum</w:t>
      </w:r>
      <w:r w:rsidR="002467BD" w:rsidRPr="00152CF8">
        <w:rPr>
          <w:spacing w:val="-2"/>
          <w:sz w:val="28"/>
          <w:szCs w:val="28"/>
        </w:rPr>
        <w:t>s</w:t>
      </w:r>
      <w:r w:rsidR="003C20FB" w:rsidRPr="00152CF8">
        <w:rPr>
          <w:spacing w:val="-2"/>
          <w:sz w:val="28"/>
          <w:szCs w:val="28"/>
        </w:rPr>
        <w:t xml:space="preserve"> (</w:t>
      </w:r>
      <w:r w:rsidRPr="00152CF8">
        <w:rPr>
          <w:spacing w:val="-2"/>
          <w:sz w:val="28"/>
          <w:szCs w:val="28"/>
        </w:rPr>
        <w:t>tostarp ņemot vērā nacionālajā, Eiropas Savienības</w:t>
      </w:r>
      <w:r w:rsidR="004F4362" w:rsidRPr="00152CF8">
        <w:rPr>
          <w:spacing w:val="-2"/>
          <w:sz w:val="28"/>
          <w:szCs w:val="28"/>
        </w:rPr>
        <w:t xml:space="preserve"> un starptautiskajā</w:t>
      </w:r>
      <w:r w:rsidRPr="00152CF8">
        <w:rPr>
          <w:spacing w:val="-2"/>
          <w:sz w:val="28"/>
          <w:szCs w:val="28"/>
        </w:rPr>
        <w:t xml:space="preserve"> līmenī izvirzītos vides aizsardzības</w:t>
      </w:r>
      <w:r w:rsidR="004F4362" w:rsidRPr="00152CF8">
        <w:rPr>
          <w:spacing w:val="-2"/>
          <w:sz w:val="28"/>
          <w:szCs w:val="28"/>
        </w:rPr>
        <w:t xml:space="preserve"> un klimata pārmaiņu mazināšanas un pielāgošanās klimata pārmaiņām</w:t>
      </w:r>
      <w:r w:rsidRPr="00152CF8">
        <w:rPr>
          <w:spacing w:val="-2"/>
          <w:sz w:val="28"/>
          <w:szCs w:val="28"/>
        </w:rPr>
        <w:t xml:space="preserve"> mērķus</w:t>
      </w:r>
      <w:r w:rsidR="004F4362" w:rsidRPr="00152CF8">
        <w:rPr>
          <w:spacing w:val="-2"/>
          <w:sz w:val="28"/>
          <w:szCs w:val="28"/>
        </w:rPr>
        <w:t xml:space="preserve"> un nosacījumus</w:t>
      </w:r>
      <w:r w:rsidR="003C20FB" w:rsidRPr="00152CF8">
        <w:rPr>
          <w:spacing w:val="-2"/>
          <w:sz w:val="28"/>
          <w:szCs w:val="28"/>
        </w:rPr>
        <w:t>)</w:t>
      </w:r>
      <w:r w:rsidR="00D75864" w:rsidRPr="00152CF8">
        <w:rPr>
          <w:spacing w:val="-2"/>
          <w:sz w:val="28"/>
          <w:szCs w:val="28"/>
        </w:rPr>
        <w:t>.</w:t>
      </w:r>
      <w:r w:rsidR="00292A7C" w:rsidRPr="00152CF8">
        <w:rPr>
          <w:spacing w:val="-2"/>
          <w:sz w:val="28"/>
          <w:szCs w:val="28"/>
        </w:rPr>
        <w:t xml:space="preserve"> </w:t>
      </w:r>
      <w:r w:rsidRPr="00152CF8">
        <w:rPr>
          <w:spacing w:val="-2"/>
          <w:sz w:val="28"/>
          <w:szCs w:val="28"/>
        </w:rPr>
        <w:t>Novērtējums ietver tiešo, netiešo un sekundāro ietekmi, paredzētās darbības un citu darbību savstarpējo un kopējo ietekmi, pārrobežu, īstermiņa, vidēji ilga termiņa un ilglaicīgo ietekmi, kā arī pastāvīgo un pagaidu, pozitīvo un negatīvo ietekmi, un tam cita starpā jāaptver ietekm</w:t>
      </w:r>
      <w:r w:rsidR="00C177F0" w:rsidRPr="00152CF8">
        <w:rPr>
          <w:spacing w:val="-2"/>
          <w:sz w:val="28"/>
          <w:szCs w:val="28"/>
        </w:rPr>
        <w:t>e</w:t>
      </w:r>
      <w:r w:rsidRPr="00152CF8">
        <w:rPr>
          <w:spacing w:val="-2"/>
          <w:sz w:val="28"/>
          <w:szCs w:val="28"/>
        </w:rPr>
        <w:t>, ko izraisa:</w:t>
      </w:r>
    </w:p>
    <w:p w14:paraId="46A4E8B9" w14:textId="5C624EA4"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8.1</w:t>
      </w:r>
      <w:r w:rsidR="00D75864" w:rsidRPr="00152CF8">
        <w:rPr>
          <w:sz w:val="28"/>
          <w:szCs w:val="28"/>
        </w:rPr>
        <w:t>. </w:t>
      </w:r>
      <w:r w:rsidRPr="00152CF8">
        <w:rPr>
          <w:sz w:val="28"/>
          <w:szCs w:val="28"/>
        </w:rPr>
        <w:t xml:space="preserve">būvniecība un, </w:t>
      </w:r>
      <w:r w:rsidR="00E650D4" w:rsidRPr="00152CF8">
        <w:rPr>
          <w:sz w:val="28"/>
          <w:szCs w:val="28"/>
        </w:rPr>
        <w:t xml:space="preserve">ja </w:t>
      </w:r>
      <w:r w:rsidRPr="00152CF8">
        <w:rPr>
          <w:sz w:val="28"/>
          <w:szCs w:val="28"/>
        </w:rPr>
        <w:t>attiecināms, nojaukšanas darbi;</w:t>
      </w:r>
    </w:p>
    <w:p w14:paraId="46A4E8BA" w14:textId="3FE18F62"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8.2</w:t>
      </w:r>
      <w:r w:rsidR="00D75864" w:rsidRPr="00152CF8">
        <w:rPr>
          <w:sz w:val="28"/>
          <w:szCs w:val="28"/>
        </w:rPr>
        <w:t>. </w:t>
      </w:r>
      <w:r w:rsidRPr="00152CF8">
        <w:rPr>
          <w:sz w:val="28"/>
          <w:szCs w:val="28"/>
        </w:rPr>
        <w:t>paredzētās darbības norise (ražošanas process) vai rezultāts;</w:t>
      </w:r>
    </w:p>
    <w:p w14:paraId="46A4E8BB" w14:textId="1F337E06" w:rsidR="005A45C7" w:rsidRPr="00152CF8" w:rsidRDefault="007F53C2" w:rsidP="00396392">
      <w:pPr>
        <w:pStyle w:val="tv213"/>
        <w:spacing w:before="0" w:beforeAutospacing="0" w:after="0" w:afterAutospacing="0"/>
        <w:ind w:firstLine="720"/>
        <w:jc w:val="both"/>
        <w:rPr>
          <w:spacing w:val="-3"/>
          <w:sz w:val="28"/>
          <w:szCs w:val="28"/>
        </w:rPr>
      </w:pPr>
      <w:r w:rsidRPr="00152CF8">
        <w:rPr>
          <w:spacing w:val="-2"/>
          <w:sz w:val="28"/>
          <w:szCs w:val="28"/>
        </w:rPr>
        <w:t>8.3</w:t>
      </w:r>
      <w:r w:rsidR="00D75864" w:rsidRPr="00152CF8">
        <w:rPr>
          <w:spacing w:val="-2"/>
          <w:sz w:val="28"/>
          <w:szCs w:val="28"/>
        </w:rPr>
        <w:t>. </w:t>
      </w:r>
      <w:r w:rsidRPr="00152CF8">
        <w:rPr>
          <w:spacing w:val="-2"/>
          <w:sz w:val="28"/>
          <w:szCs w:val="28"/>
        </w:rPr>
        <w:t>dabas resursu ieguve un izmantošana</w:t>
      </w:r>
      <w:r w:rsidR="00E650D4" w:rsidRPr="00152CF8">
        <w:rPr>
          <w:spacing w:val="-2"/>
          <w:sz w:val="28"/>
          <w:szCs w:val="28"/>
        </w:rPr>
        <w:t xml:space="preserve"> (</w:t>
      </w:r>
      <w:r w:rsidRPr="00152CF8">
        <w:rPr>
          <w:spacing w:val="-2"/>
          <w:sz w:val="28"/>
          <w:szCs w:val="28"/>
        </w:rPr>
        <w:t xml:space="preserve">īpaši </w:t>
      </w:r>
      <w:r w:rsidR="00E650D4" w:rsidRPr="00152CF8">
        <w:rPr>
          <w:spacing w:val="-2"/>
          <w:sz w:val="28"/>
          <w:szCs w:val="28"/>
        </w:rPr>
        <w:t xml:space="preserve">– </w:t>
      </w:r>
      <w:r w:rsidRPr="00152CF8">
        <w:rPr>
          <w:spacing w:val="-2"/>
          <w:sz w:val="28"/>
          <w:szCs w:val="28"/>
        </w:rPr>
        <w:t>zemes, augsnes, ūdens un</w:t>
      </w:r>
      <w:r w:rsidRPr="00152CF8">
        <w:rPr>
          <w:spacing w:val="-3"/>
          <w:sz w:val="28"/>
          <w:szCs w:val="28"/>
        </w:rPr>
        <w:t xml:space="preserve"> bioloģiskās daudzveidības izmantošana</w:t>
      </w:r>
      <w:r w:rsidR="00E650D4" w:rsidRPr="00152CF8">
        <w:rPr>
          <w:spacing w:val="-3"/>
          <w:sz w:val="28"/>
          <w:szCs w:val="28"/>
        </w:rPr>
        <w:t>)</w:t>
      </w:r>
      <w:r w:rsidRPr="00152CF8">
        <w:rPr>
          <w:spacing w:val="-3"/>
          <w:sz w:val="28"/>
          <w:szCs w:val="28"/>
        </w:rPr>
        <w:t>, īpaši ņemot vērā to ilgtspējīgu pieejamību;</w:t>
      </w:r>
    </w:p>
    <w:p w14:paraId="46A4E8BC" w14:textId="6345CC98"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8.4</w:t>
      </w:r>
      <w:r w:rsidR="00D75864" w:rsidRPr="00152CF8">
        <w:rPr>
          <w:sz w:val="28"/>
          <w:szCs w:val="28"/>
        </w:rPr>
        <w:t>. </w:t>
      </w:r>
      <w:r w:rsidRPr="00152CF8">
        <w:rPr>
          <w:sz w:val="28"/>
          <w:szCs w:val="28"/>
        </w:rPr>
        <w:t>piesārņojošo vielu emisijas, troksnis, vibrācija, gaisma, siltums, jonizējošais</w:t>
      </w:r>
      <w:r w:rsidR="00386FA2" w:rsidRPr="00152CF8">
        <w:rPr>
          <w:sz w:val="28"/>
          <w:szCs w:val="28"/>
        </w:rPr>
        <w:t xml:space="preserve"> un elektromagnētiskais</w:t>
      </w:r>
      <w:r w:rsidRPr="00152CF8">
        <w:rPr>
          <w:sz w:val="28"/>
          <w:szCs w:val="28"/>
        </w:rPr>
        <w:t xml:space="preserve"> starojums, traucējumu radīšana, paredzētā atkritumu apsaimniekošana</w:t>
      </w:r>
      <w:r w:rsidR="00F0048C" w:rsidRPr="00152CF8">
        <w:rPr>
          <w:sz w:val="28"/>
          <w:szCs w:val="28"/>
        </w:rPr>
        <w:t xml:space="preserve"> (</w:t>
      </w:r>
      <w:r w:rsidRPr="00152CF8">
        <w:rPr>
          <w:sz w:val="28"/>
          <w:szCs w:val="28"/>
        </w:rPr>
        <w:t>tai skaitā apglabāšana un reģenerācija</w:t>
      </w:r>
      <w:r w:rsidR="00F0048C" w:rsidRPr="00152CF8">
        <w:rPr>
          <w:sz w:val="28"/>
          <w:szCs w:val="28"/>
        </w:rPr>
        <w:t>)</w:t>
      </w:r>
      <w:r w:rsidRPr="00152CF8">
        <w:rPr>
          <w:sz w:val="28"/>
          <w:szCs w:val="28"/>
        </w:rPr>
        <w:t>;</w:t>
      </w:r>
    </w:p>
    <w:p w14:paraId="46A4E8BD" w14:textId="29B71386"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8.5</w:t>
      </w:r>
      <w:r w:rsidR="00D75864" w:rsidRPr="00152CF8">
        <w:rPr>
          <w:sz w:val="28"/>
          <w:szCs w:val="28"/>
        </w:rPr>
        <w:t>. </w:t>
      </w:r>
      <w:r w:rsidRPr="00152CF8">
        <w:rPr>
          <w:sz w:val="28"/>
          <w:szCs w:val="28"/>
        </w:rPr>
        <w:t xml:space="preserve">riski cilvēka veselībai, kultūras mantojumam vai videi (piemēram, notiekot </w:t>
      </w:r>
      <w:r w:rsidR="004F4362" w:rsidRPr="00152CF8">
        <w:rPr>
          <w:sz w:val="28"/>
          <w:szCs w:val="28"/>
        </w:rPr>
        <w:t>katastrofām, arī tādām, kuras</w:t>
      </w:r>
      <w:r w:rsidR="00F44748">
        <w:rPr>
          <w:sz w:val="28"/>
          <w:szCs w:val="28"/>
        </w:rPr>
        <w:t>, pēc</w:t>
      </w:r>
      <w:r w:rsidR="004F4362" w:rsidRPr="00152CF8">
        <w:rPr>
          <w:sz w:val="28"/>
          <w:szCs w:val="28"/>
        </w:rPr>
        <w:t xml:space="preserve"> zinātnes atzi</w:t>
      </w:r>
      <w:r w:rsidR="00D224ED" w:rsidRPr="00152CF8">
        <w:rPr>
          <w:sz w:val="28"/>
          <w:szCs w:val="28"/>
        </w:rPr>
        <w:t>ņ</w:t>
      </w:r>
      <w:r w:rsidR="004F4362" w:rsidRPr="00152CF8">
        <w:rPr>
          <w:sz w:val="28"/>
          <w:szCs w:val="28"/>
        </w:rPr>
        <w:t>ām</w:t>
      </w:r>
      <w:r w:rsidR="00F44748">
        <w:rPr>
          <w:sz w:val="28"/>
          <w:szCs w:val="28"/>
        </w:rPr>
        <w:t>,</w:t>
      </w:r>
      <w:r w:rsidR="004F4362" w:rsidRPr="00152CF8">
        <w:rPr>
          <w:sz w:val="28"/>
          <w:szCs w:val="28"/>
        </w:rPr>
        <w:t xml:space="preserve"> var izraisīt klimata pārmaiņas</w:t>
      </w:r>
      <w:r w:rsidRPr="00152CF8">
        <w:rPr>
          <w:sz w:val="28"/>
          <w:szCs w:val="28"/>
        </w:rPr>
        <w:t>);</w:t>
      </w:r>
    </w:p>
    <w:p w14:paraId="0D5E0176" w14:textId="77777777" w:rsidR="00454792" w:rsidRPr="00152CF8" w:rsidRDefault="00454792">
      <w:pPr>
        <w:rPr>
          <w:spacing w:val="-2"/>
          <w:sz w:val="28"/>
          <w:szCs w:val="28"/>
        </w:rPr>
      </w:pPr>
      <w:r w:rsidRPr="00152CF8">
        <w:rPr>
          <w:spacing w:val="-2"/>
          <w:sz w:val="28"/>
          <w:szCs w:val="28"/>
        </w:rPr>
        <w:br w:type="page"/>
      </w:r>
    </w:p>
    <w:p w14:paraId="46A4E8BE" w14:textId="6AB06D4D" w:rsidR="005A45C7" w:rsidRPr="00152CF8" w:rsidRDefault="007F53C2" w:rsidP="00396392">
      <w:pPr>
        <w:pStyle w:val="tv213"/>
        <w:spacing w:before="0" w:beforeAutospacing="0" w:after="0" w:afterAutospacing="0"/>
        <w:ind w:firstLine="720"/>
        <w:jc w:val="both"/>
        <w:rPr>
          <w:spacing w:val="-2"/>
          <w:sz w:val="28"/>
          <w:szCs w:val="28"/>
        </w:rPr>
      </w:pPr>
      <w:r w:rsidRPr="00152CF8">
        <w:rPr>
          <w:spacing w:val="-2"/>
          <w:sz w:val="28"/>
          <w:szCs w:val="28"/>
        </w:rPr>
        <w:lastRenderedPageBreak/>
        <w:t>8.6</w:t>
      </w:r>
      <w:r w:rsidR="00D75864" w:rsidRPr="00152CF8">
        <w:rPr>
          <w:spacing w:val="-2"/>
          <w:sz w:val="28"/>
          <w:szCs w:val="28"/>
        </w:rPr>
        <w:t>. </w:t>
      </w:r>
      <w:r w:rsidRPr="00152CF8">
        <w:rPr>
          <w:spacing w:val="-2"/>
          <w:sz w:val="28"/>
          <w:szCs w:val="28"/>
        </w:rPr>
        <w:t>paredzētās darbības ietekmes kumulācija ar citām esošām un</w:t>
      </w:r>
      <w:r w:rsidR="00C177F0" w:rsidRPr="00152CF8">
        <w:rPr>
          <w:spacing w:val="-2"/>
          <w:sz w:val="28"/>
          <w:szCs w:val="28"/>
        </w:rPr>
        <w:t xml:space="preserve"> apstiprinātām paredzētajām darbībām vai paredzētās darbības ietekmes kumulācija ar citām esošām </w:t>
      </w:r>
      <w:r w:rsidRPr="00152CF8">
        <w:rPr>
          <w:spacing w:val="-2"/>
          <w:sz w:val="28"/>
          <w:szCs w:val="28"/>
        </w:rPr>
        <w:t>vai apstiprinātām paredzētajām darbībām, ņemot vērā esošās vides problēmas teritorijās, kuras varētu tikt ietekmētas, un dabas resursu izmantošanu</w:t>
      </w:r>
      <w:r w:rsidR="00C177F0" w:rsidRPr="00152CF8">
        <w:rPr>
          <w:spacing w:val="-2"/>
          <w:sz w:val="28"/>
          <w:szCs w:val="28"/>
        </w:rPr>
        <w:t>;</w:t>
      </w:r>
    </w:p>
    <w:p w14:paraId="46A4E8BF" w14:textId="45FF0128" w:rsidR="00FC0157" w:rsidRPr="00152CF8" w:rsidRDefault="007F53C2" w:rsidP="00396392">
      <w:pPr>
        <w:pStyle w:val="tv213"/>
        <w:spacing w:before="0" w:beforeAutospacing="0" w:after="0" w:afterAutospacing="0"/>
        <w:ind w:firstLine="720"/>
        <w:jc w:val="both"/>
        <w:rPr>
          <w:sz w:val="28"/>
          <w:szCs w:val="28"/>
        </w:rPr>
      </w:pPr>
      <w:r w:rsidRPr="00152CF8">
        <w:rPr>
          <w:sz w:val="28"/>
          <w:szCs w:val="28"/>
        </w:rPr>
        <w:t>8.7</w:t>
      </w:r>
      <w:r w:rsidR="00D75864" w:rsidRPr="00152CF8">
        <w:rPr>
          <w:sz w:val="28"/>
          <w:szCs w:val="28"/>
        </w:rPr>
        <w:t>. </w:t>
      </w:r>
      <w:r w:rsidR="008545D6" w:rsidRPr="00152CF8">
        <w:rPr>
          <w:sz w:val="28"/>
          <w:szCs w:val="28"/>
        </w:rPr>
        <w:t>paredzētās darbības ietekme uz klimatu (siltumnīcefekta gāzu emisijas veids un apjomi, oglekļa dioksīda piesaistes apjomi) un neaizsargātība pret klimata pārmaiņām;</w:t>
      </w:r>
    </w:p>
    <w:p w14:paraId="46A4E8C0" w14:textId="4CBF2BE7"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8.</w:t>
      </w:r>
      <w:r w:rsidR="0047612C" w:rsidRPr="00152CF8">
        <w:rPr>
          <w:sz w:val="28"/>
          <w:szCs w:val="28"/>
        </w:rPr>
        <w:t>8</w:t>
      </w:r>
      <w:r w:rsidR="00D75864" w:rsidRPr="00152CF8">
        <w:rPr>
          <w:sz w:val="28"/>
          <w:szCs w:val="28"/>
        </w:rPr>
        <w:t>. </w:t>
      </w:r>
      <w:r w:rsidRPr="00152CF8">
        <w:rPr>
          <w:sz w:val="28"/>
          <w:szCs w:val="28"/>
        </w:rPr>
        <w:t>izmantotās tehnoloģijas un vielas</w:t>
      </w:r>
      <w:r w:rsidR="00694BA0" w:rsidRPr="00152CF8">
        <w:rPr>
          <w:sz w:val="28"/>
          <w:szCs w:val="28"/>
        </w:rPr>
        <w:t>.</w:t>
      </w:r>
    </w:p>
    <w:p w14:paraId="21DF94C2" w14:textId="77777777" w:rsidR="000B3879" w:rsidRPr="00152CF8" w:rsidRDefault="000B3879" w:rsidP="00396392">
      <w:pPr>
        <w:pStyle w:val="tv213"/>
        <w:spacing w:before="0" w:beforeAutospacing="0" w:after="0" w:afterAutospacing="0"/>
        <w:ind w:firstLine="720"/>
        <w:jc w:val="both"/>
        <w:rPr>
          <w:sz w:val="28"/>
          <w:szCs w:val="28"/>
        </w:rPr>
      </w:pPr>
    </w:p>
    <w:p w14:paraId="46A4E8C1" w14:textId="7D48505F"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9</w:t>
      </w:r>
      <w:r w:rsidR="00D75864" w:rsidRPr="00152CF8">
        <w:rPr>
          <w:sz w:val="28"/>
          <w:szCs w:val="28"/>
        </w:rPr>
        <w:t>. </w:t>
      </w:r>
      <w:r w:rsidRPr="00152CF8">
        <w:rPr>
          <w:sz w:val="28"/>
          <w:szCs w:val="28"/>
        </w:rPr>
        <w:t>Gaisu piesārņojošo vielu emisiju aprēķin</w:t>
      </w:r>
      <w:r w:rsidR="002B2707" w:rsidRPr="00152CF8">
        <w:rPr>
          <w:sz w:val="28"/>
          <w:szCs w:val="28"/>
        </w:rPr>
        <w:t>s</w:t>
      </w:r>
      <w:r w:rsidRPr="00152CF8">
        <w:rPr>
          <w:sz w:val="28"/>
          <w:szCs w:val="28"/>
        </w:rPr>
        <w:t xml:space="preserve"> un ietekm</w:t>
      </w:r>
      <w:r w:rsidR="002B2707" w:rsidRPr="00152CF8">
        <w:rPr>
          <w:sz w:val="28"/>
          <w:szCs w:val="28"/>
        </w:rPr>
        <w:t>es</w:t>
      </w:r>
      <w:r w:rsidRPr="00152CF8">
        <w:rPr>
          <w:sz w:val="28"/>
          <w:szCs w:val="28"/>
        </w:rPr>
        <w:t xml:space="preserve"> uz gaisa kvalitāti novērtē</w:t>
      </w:r>
      <w:r w:rsidR="002B2707" w:rsidRPr="00152CF8">
        <w:rPr>
          <w:sz w:val="28"/>
          <w:szCs w:val="28"/>
        </w:rPr>
        <w:t>jums</w:t>
      </w:r>
      <w:r w:rsidRPr="00152CF8">
        <w:rPr>
          <w:sz w:val="28"/>
          <w:szCs w:val="28"/>
        </w:rPr>
        <w:t>, ņemot vērā normatīvo aktu prasības par stacionāru piesārņojuma avotu emisijas limita projektu izstrādi.</w:t>
      </w:r>
    </w:p>
    <w:p w14:paraId="43902E9D" w14:textId="77777777" w:rsidR="000B3879" w:rsidRPr="00152CF8" w:rsidRDefault="000B3879" w:rsidP="00396392">
      <w:pPr>
        <w:ind w:firstLine="720"/>
        <w:jc w:val="both"/>
        <w:rPr>
          <w:sz w:val="28"/>
          <w:szCs w:val="28"/>
        </w:rPr>
      </w:pPr>
    </w:p>
    <w:p w14:paraId="46A4E8C2" w14:textId="1AC4217F" w:rsidR="00FC0157" w:rsidRPr="00152CF8" w:rsidRDefault="007F53C2" w:rsidP="00396392">
      <w:pPr>
        <w:ind w:firstLine="720"/>
        <w:jc w:val="both"/>
        <w:rPr>
          <w:sz w:val="28"/>
          <w:szCs w:val="28"/>
        </w:rPr>
      </w:pPr>
      <w:bookmarkStart w:id="1" w:name="_Hlk514940853"/>
      <w:r w:rsidRPr="00152CF8">
        <w:rPr>
          <w:sz w:val="28"/>
          <w:szCs w:val="28"/>
        </w:rPr>
        <w:t>10</w:t>
      </w:r>
      <w:r w:rsidR="00D75864" w:rsidRPr="00152CF8">
        <w:rPr>
          <w:sz w:val="28"/>
          <w:szCs w:val="28"/>
        </w:rPr>
        <w:t>. </w:t>
      </w:r>
      <w:r w:rsidRPr="00152CF8">
        <w:rPr>
          <w:sz w:val="28"/>
          <w:szCs w:val="28"/>
        </w:rPr>
        <w:t>Avāriju risku novērtējum</w:t>
      </w:r>
      <w:r w:rsidR="002B2707" w:rsidRPr="00152CF8">
        <w:rPr>
          <w:sz w:val="28"/>
          <w:szCs w:val="28"/>
        </w:rPr>
        <w:t>s</w:t>
      </w:r>
      <w:r w:rsidRPr="00152CF8">
        <w:rPr>
          <w:sz w:val="28"/>
          <w:szCs w:val="28"/>
        </w:rPr>
        <w:t xml:space="preserve">, ņemot vērā negatīvo ietekmi uz vidi, kas var rasties </w:t>
      </w:r>
      <w:r w:rsidR="00354137" w:rsidRPr="00152CF8">
        <w:rPr>
          <w:sz w:val="28"/>
          <w:szCs w:val="28"/>
        </w:rPr>
        <w:t>sakarā ar</w:t>
      </w:r>
      <w:r w:rsidRPr="00152CF8">
        <w:rPr>
          <w:sz w:val="28"/>
          <w:szCs w:val="28"/>
        </w:rPr>
        <w:t xml:space="preserve"> </w:t>
      </w:r>
      <w:r w:rsidR="00B64086">
        <w:rPr>
          <w:sz w:val="28"/>
          <w:szCs w:val="28"/>
        </w:rPr>
        <w:t xml:space="preserve">to, ka </w:t>
      </w:r>
      <w:r w:rsidR="00B64086" w:rsidRPr="00152CF8">
        <w:rPr>
          <w:sz w:val="28"/>
          <w:szCs w:val="28"/>
        </w:rPr>
        <w:t>paredzētā darbība</w:t>
      </w:r>
      <w:r w:rsidR="00B64086">
        <w:rPr>
          <w:sz w:val="28"/>
          <w:szCs w:val="28"/>
        </w:rPr>
        <w:t xml:space="preserve"> ir </w:t>
      </w:r>
      <w:r w:rsidR="00B64086" w:rsidRPr="00152CF8">
        <w:rPr>
          <w:sz w:val="28"/>
          <w:szCs w:val="28"/>
        </w:rPr>
        <w:t>pakļaut</w:t>
      </w:r>
      <w:r w:rsidR="00B64086">
        <w:rPr>
          <w:sz w:val="28"/>
          <w:szCs w:val="28"/>
        </w:rPr>
        <w:t xml:space="preserve">a </w:t>
      </w:r>
      <w:r w:rsidRPr="00152CF8">
        <w:rPr>
          <w:sz w:val="28"/>
          <w:szCs w:val="28"/>
        </w:rPr>
        <w:t>iespējam</w:t>
      </w:r>
      <w:r w:rsidR="00B64086">
        <w:rPr>
          <w:sz w:val="28"/>
          <w:szCs w:val="28"/>
        </w:rPr>
        <w:t>am</w:t>
      </w:r>
      <w:r w:rsidRPr="00152CF8">
        <w:rPr>
          <w:sz w:val="28"/>
          <w:szCs w:val="28"/>
        </w:rPr>
        <w:t xml:space="preserve"> ar paredzēto darbību saistītu </w:t>
      </w:r>
      <w:r w:rsidR="00470229" w:rsidRPr="00152CF8">
        <w:rPr>
          <w:bCs/>
          <w:iCs/>
          <w:sz w:val="28"/>
          <w:szCs w:val="28"/>
        </w:rPr>
        <w:t>avāriju un katastrofu</w:t>
      </w:r>
      <w:r w:rsidR="00470229" w:rsidRPr="00152CF8">
        <w:rPr>
          <w:sz w:val="28"/>
          <w:szCs w:val="28"/>
        </w:rPr>
        <w:t xml:space="preserve"> </w:t>
      </w:r>
      <w:r w:rsidR="00D03E69" w:rsidRPr="00152CF8">
        <w:rPr>
          <w:sz w:val="28"/>
          <w:szCs w:val="28"/>
        </w:rPr>
        <w:t>risk</w:t>
      </w:r>
      <w:r w:rsidR="00354137" w:rsidRPr="00152CF8">
        <w:rPr>
          <w:sz w:val="28"/>
          <w:szCs w:val="28"/>
        </w:rPr>
        <w:t>am</w:t>
      </w:r>
      <w:r w:rsidR="00470229" w:rsidRPr="00152CF8">
        <w:rPr>
          <w:sz w:val="28"/>
          <w:szCs w:val="28"/>
        </w:rPr>
        <w:t xml:space="preserve"> vai rūpniecisko avāriju vai katastrofu risk</w:t>
      </w:r>
      <w:r w:rsidR="00354137" w:rsidRPr="00152CF8">
        <w:rPr>
          <w:sz w:val="28"/>
          <w:szCs w:val="28"/>
        </w:rPr>
        <w:t>am</w:t>
      </w:r>
      <w:r w:rsidR="00D75864" w:rsidRPr="00152CF8">
        <w:rPr>
          <w:sz w:val="28"/>
          <w:szCs w:val="28"/>
        </w:rPr>
        <w:t>.</w:t>
      </w:r>
      <w:r w:rsidR="00292A7C" w:rsidRPr="00152CF8">
        <w:rPr>
          <w:sz w:val="28"/>
          <w:szCs w:val="28"/>
        </w:rPr>
        <w:t xml:space="preserve"> </w:t>
      </w:r>
      <w:bookmarkEnd w:id="1"/>
      <w:r w:rsidRPr="00152CF8">
        <w:rPr>
          <w:sz w:val="28"/>
          <w:szCs w:val="28"/>
        </w:rPr>
        <w:t xml:space="preserve">Šim nolūkam var izmantot informāciju, kas iegūta, veicot citus riska novērtējumus </w:t>
      </w:r>
      <w:proofErr w:type="gramStart"/>
      <w:r w:rsidRPr="00152CF8">
        <w:rPr>
          <w:sz w:val="28"/>
          <w:szCs w:val="28"/>
        </w:rPr>
        <w:t>(</w:t>
      </w:r>
      <w:proofErr w:type="gramEnd"/>
      <w:r w:rsidRPr="00152CF8">
        <w:rPr>
          <w:sz w:val="28"/>
          <w:szCs w:val="28"/>
        </w:rPr>
        <w:t>piemēram</w:t>
      </w:r>
      <w:r w:rsidR="00354137" w:rsidRPr="00152CF8">
        <w:rPr>
          <w:sz w:val="28"/>
          <w:szCs w:val="28"/>
        </w:rPr>
        <w:t>,</w:t>
      </w:r>
      <w:r w:rsidRPr="00152CF8">
        <w:rPr>
          <w:sz w:val="28"/>
          <w:szCs w:val="28"/>
        </w:rPr>
        <w:t xml:space="preserve"> saskaņā ar normatīvo aktu prasībām radiācijas drošības un kodoldrošības vai rūpniecisko avāriju riska novērtēšanas kārtības un riska samazināšanas pasākumu jomā)</w:t>
      </w:r>
      <w:r w:rsidR="00D75864" w:rsidRPr="00152CF8">
        <w:rPr>
          <w:sz w:val="28"/>
          <w:szCs w:val="28"/>
        </w:rPr>
        <w:t>.</w:t>
      </w:r>
      <w:r w:rsidR="00292A7C" w:rsidRPr="00152CF8">
        <w:rPr>
          <w:sz w:val="28"/>
          <w:szCs w:val="28"/>
        </w:rPr>
        <w:t xml:space="preserve"> </w:t>
      </w:r>
      <w:r w:rsidRPr="00152CF8">
        <w:rPr>
          <w:sz w:val="28"/>
          <w:szCs w:val="28"/>
        </w:rPr>
        <w:t>Ja nepieciešams, izvērtējumā iekļauj pasākumus, kas paredzēti, lai nepieļautu vai samazinātu šādu notikumu būtisku un negatīvu ietekmi uz vidi</w:t>
      </w:r>
      <w:r w:rsidR="00354137" w:rsidRPr="00152CF8">
        <w:rPr>
          <w:sz w:val="28"/>
          <w:szCs w:val="28"/>
        </w:rPr>
        <w:t xml:space="preserve"> (</w:t>
      </w:r>
      <w:r w:rsidRPr="00152CF8">
        <w:rPr>
          <w:sz w:val="28"/>
          <w:szCs w:val="28"/>
        </w:rPr>
        <w:t xml:space="preserve">tostarp </w:t>
      </w:r>
      <w:r w:rsidR="00354137" w:rsidRPr="00152CF8">
        <w:rPr>
          <w:sz w:val="28"/>
          <w:szCs w:val="28"/>
        </w:rPr>
        <w:t xml:space="preserve">pasākumus </w:t>
      </w:r>
      <w:r w:rsidRPr="00152CF8">
        <w:rPr>
          <w:sz w:val="28"/>
          <w:szCs w:val="28"/>
        </w:rPr>
        <w:t xml:space="preserve">avāriju novēršanai vai to iespējamības un nevēlamo seku samazināšanai, </w:t>
      </w:r>
      <w:proofErr w:type="spellStart"/>
      <w:r w:rsidRPr="00152CF8">
        <w:rPr>
          <w:sz w:val="28"/>
          <w:szCs w:val="28"/>
        </w:rPr>
        <w:t>avārijgatavībai</w:t>
      </w:r>
      <w:proofErr w:type="spellEnd"/>
      <w:r w:rsidRPr="00152CF8">
        <w:rPr>
          <w:sz w:val="28"/>
          <w:szCs w:val="28"/>
        </w:rPr>
        <w:t>, glābšanai, nevēlamo seku ierobežošanai un likvidēšanai</w:t>
      </w:r>
      <w:r w:rsidR="00354137" w:rsidRPr="00152CF8">
        <w:rPr>
          <w:sz w:val="28"/>
          <w:szCs w:val="28"/>
        </w:rPr>
        <w:t>)</w:t>
      </w:r>
      <w:r w:rsidRPr="00152CF8">
        <w:rPr>
          <w:sz w:val="28"/>
          <w:szCs w:val="28"/>
        </w:rPr>
        <w:t>.</w:t>
      </w:r>
    </w:p>
    <w:p w14:paraId="4AB61FC5" w14:textId="77777777" w:rsidR="000B3879" w:rsidRPr="00152CF8" w:rsidRDefault="000B3879" w:rsidP="00396392">
      <w:pPr>
        <w:ind w:firstLine="720"/>
        <w:jc w:val="both"/>
        <w:rPr>
          <w:sz w:val="28"/>
          <w:szCs w:val="28"/>
        </w:rPr>
      </w:pPr>
    </w:p>
    <w:p w14:paraId="46A4E8C3" w14:textId="45B160E8" w:rsidR="005A45C7" w:rsidRPr="00152CF8" w:rsidRDefault="007F53C2" w:rsidP="00396392">
      <w:pPr>
        <w:ind w:firstLine="720"/>
        <w:jc w:val="both"/>
        <w:rPr>
          <w:sz w:val="28"/>
          <w:szCs w:val="28"/>
        </w:rPr>
      </w:pPr>
      <w:r w:rsidRPr="00152CF8">
        <w:rPr>
          <w:sz w:val="28"/>
          <w:szCs w:val="28"/>
        </w:rPr>
        <w:t>11</w:t>
      </w:r>
      <w:r w:rsidR="00D75864" w:rsidRPr="00152CF8">
        <w:rPr>
          <w:sz w:val="28"/>
          <w:szCs w:val="28"/>
        </w:rPr>
        <w:t>. </w:t>
      </w:r>
      <w:r w:rsidRPr="00152CF8">
        <w:rPr>
          <w:sz w:val="28"/>
          <w:szCs w:val="28"/>
        </w:rPr>
        <w:t>Izvēlētās alternatīvas pamatoju</w:t>
      </w:r>
      <w:r w:rsidR="005A2811" w:rsidRPr="00152CF8">
        <w:rPr>
          <w:sz w:val="28"/>
          <w:szCs w:val="28"/>
        </w:rPr>
        <w:t>m</w:t>
      </w:r>
      <w:r w:rsidR="00127AC4" w:rsidRPr="00152CF8">
        <w:rPr>
          <w:sz w:val="28"/>
          <w:szCs w:val="28"/>
        </w:rPr>
        <w:t>s</w:t>
      </w:r>
      <w:r w:rsidR="005A2811" w:rsidRPr="00152CF8">
        <w:rPr>
          <w:sz w:val="28"/>
          <w:szCs w:val="28"/>
        </w:rPr>
        <w:t xml:space="preserve">, ņemot vērā ietekmes uz vidi </w:t>
      </w:r>
      <w:r w:rsidRPr="00152CF8">
        <w:rPr>
          <w:sz w:val="28"/>
          <w:szCs w:val="28"/>
        </w:rPr>
        <w:t>salīdzinājumu</w:t>
      </w:r>
      <w:r w:rsidR="00D75864" w:rsidRPr="00152CF8">
        <w:rPr>
          <w:sz w:val="28"/>
          <w:szCs w:val="28"/>
        </w:rPr>
        <w:t>. </w:t>
      </w:r>
    </w:p>
    <w:p w14:paraId="6DA1CEBB" w14:textId="77777777" w:rsidR="000B3879" w:rsidRPr="00152CF8" w:rsidRDefault="000B3879" w:rsidP="00396392">
      <w:pPr>
        <w:pStyle w:val="tv213"/>
        <w:spacing w:before="0" w:beforeAutospacing="0" w:after="0" w:afterAutospacing="0"/>
        <w:ind w:firstLine="720"/>
        <w:jc w:val="both"/>
        <w:rPr>
          <w:sz w:val="28"/>
          <w:szCs w:val="28"/>
        </w:rPr>
      </w:pPr>
    </w:p>
    <w:p w14:paraId="46A4E8C4" w14:textId="468D8754"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12</w:t>
      </w:r>
      <w:r w:rsidR="00D75864" w:rsidRPr="00152CF8">
        <w:rPr>
          <w:sz w:val="28"/>
          <w:szCs w:val="28"/>
        </w:rPr>
        <w:t>. </w:t>
      </w:r>
      <w:r w:rsidRPr="00152CF8">
        <w:rPr>
          <w:sz w:val="28"/>
          <w:szCs w:val="28"/>
        </w:rPr>
        <w:t>Informācij</w:t>
      </w:r>
      <w:r w:rsidR="00127AC4" w:rsidRPr="00152CF8">
        <w:rPr>
          <w:sz w:val="28"/>
          <w:szCs w:val="28"/>
        </w:rPr>
        <w:t>a</w:t>
      </w:r>
      <w:r w:rsidRPr="00152CF8">
        <w:rPr>
          <w:sz w:val="28"/>
          <w:szCs w:val="28"/>
        </w:rPr>
        <w:t xml:space="preserve"> par ierosinātāja izmantotajām prognozēšanas metodēm vai pierādījumiem, kas izmantoti, lai noteiktu un novērtētu paredzētās darbības būtisku ietekmi uz vidi</w:t>
      </w:r>
      <w:r w:rsidR="00127AC4" w:rsidRPr="00152CF8">
        <w:rPr>
          <w:sz w:val="28"/>
          <w:szCs w:val="28"/>
        </w:rPr>
        <w:t>.</w:t>
      </w:r>
    </w:p>
    <w:p w14:paraId="0FA0C707" w14:textId="77777777" w:rsidR="000B3879" w:rsidRPr="00152CF8" w:rsidRDefault="000B3879" w:rsidP="00396392">
      <w:pPr>
        <w:pStyle w:val="tv213"/>
        <w:spacing w:before="0" w:beforeAutospacing="0" w:after="0" w:afterAutospacing="0"/>
        <w:ind w:firstLine="720"/>
        <w:jc w:val="both"/>
        <w:rPr>
          <w:sz w:val="28"/>
          <w:szCs w:val="28"/>
        </w:rPr>
      </w:pPr>
    </w:p>
    <w:p w14:paraId="46A4E8C5" w14:textId="29D12B05"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13</w:t>
      </w:r>
      <w:r w:rsidR="00D75864" w:rsidRPr="00152CF8">
        <w:rPr>
          <w:sz w:val="28"/>
          <w:szCs w:val="28"/>
        </w:rPr>
        <w:t>. </w:t>
      </w:r>
      <w:r w:rsidRPr="00152CF8">
        <w:rPr>
          <w:sz w:val="28"/>
          <w:szCs w:val="28"/>
        </w:rPr>
        <w:t>Informācij</w:t>
      </w:r>
      <w:r w:rsidR="00127AC4" w:rsidRPr="00152CF8">
        <w:rPr>
          <w:sz w:val="28"/>
          <w:szCs w:val="28"/>
        </w:rPr>
        <w:t>a</w:t>
      </w:r>
      <w:r w:rsidRPr="00152CF8">
        <w:rPr>
          <w:sz w:val="28"/>
          <w:szCs w:val="28"/>
        </w:rPr>
        <w:t xml:space="preserve"> par to, vai bijušas problēmas (tai skaitā atzītu tehnoloģisku risinājumu nepieejamība vai zināšanu nepietiekamība), sagatavojot ziņojumā </w:t>
      </w:r>
      <w:r w:rsidRPr="00152CF8">
        <w:rPr>
          <w:spacing w:val="-2"/>
          <w:sz w:val="28"/>
          <w:szCs w:val="28"/>
        </w:rPr>
        <w:t>iekļaujamo informāciju, kā arī par ziņojumā iekļautās informācijas un novērtējuma</w:t>
      </w:r>
      <w:r w:rsidRPr="00152CF8">
        <w:rPr>
          <w:sz w:val="28"/>
          <w:szCs w:val="28"/>
        </w:rPr>
        <w:t xml:space="preserve"> nenoteiktību, kas izriet no konstatētajām problēmām.</w:t>
      </w:r>
    </w:p>
    <w:p w14:paraId="2AC46419" w14:textId="77777777" w:rsidR="000B3879" w:rsidRPr="00152CF8" w:rsidRDefault="000B3879" w:rsidP="00396392">
      <w:pPr>
        <w:pStyle w:val="tv213"/>
        <w:spacing w:before="0" w:beforeAutospacing="0" w:after="0" w:afterAutospacing="0"/>
        <w:ind w:firstLine="720"/>
        <w:jc w:val="both"/>
        <w:rPr>
          <w:sz w:val="28"/>
          <w:szCs w:val="28"/>
        </w:rPr>
      </w:pPr>
    </w:p>
    <w:p w14:paraId="46A4E8C6" w14:textId="046C29B3"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14</w:t>
      </w:r>
      <w:r w:rsidR="00D75864" w:rsidRPr="00152CF8">
        <w:rPr>
          <w:sz w:val="28"/>
          <w:szCs w:val="28"/>
        </w:rPr>
        <w:t>. </w:t>
      </w:r>
      <w:r w:rsidR="00986BBA" w:rsidRPr="00152CF8">
        <w:rPr>
          <w:sz w:val="28"/>
          <w:szCs w:val="28"/>
        </w:rPr>
        <w:t>Risinājumu veid</w:t>
      </w:r>
      <w:r w:rsidR="00127AC4" w:rsidRPr="00152CF8">
        <w:rPr>
          <w:sz w:val="28"/>
          <w:szCs w:val="28"/>
        </w:rPr>
        <w:t>i</w:t>
      </w:r>
      <w:r w:rsidR="00986BBA" w:rsidRPr="00152CF8">
        <w:rPr>
          <w:sz w:val="28"/>
          <w:szCs w:val="28"/>
        </w:rPr>
        <w:t xml:space="preserve"> un pasākum</w:t>
      </w:r>
      <w:r w:rsidR="00127AC4" w:rsidRPr="00152CF8">
        <w:rPr>
          <w:sz w:val="28"/>
          <w:szCs w:val="28"/>
        </w:rPr>
        <w:t>i</w:t>
      </w:r>
      <w:r w:rsidRPr="00152CF8">
        <w:rPr>
          <w:sz w:val="28"/>
          <w:szCs w:val="28"/>
        </w:rPr>
        <w:t xml:space="preserve">, kas paredzēti, lai novērstu, nepieļautu vai mazinātu </w:t>
      </w:r>
      <w:proofErr w:type="gramStart"/>
      <w:r w:rsidRPr="00152CF8">
        <w:rPr>
          <w:sz w:val="28"/>
          <w:szCs w:val="28"/>
        </w:rPr>
        <w:t>un,</w:t>
      </w:r>
      <w:proofErr w:type="gramEnd"/>
      <w:r w:rsidRPr="00152CF8">
        <w:rPr>
          <w:sz w:val="28"/>
          <w:szCs w:val="28"/>
        </w:rPr>
        <w:t xml:space="preserve"> ja iespējams, atlīdzinātu paredzētās darbības būtisk</w:t>
      </w:r>
      <w:r w:rsidR="0047612C" w:rsidRPr="00152CF8">
        <w:rPr>
          <w:sz w:val="28"/>
          <w:szCs w:val="28"/>
        </w:rPr>
        <w:t>u</w:t>
      </w:r>
      <w:r w:rsidRPr="00152CF8">
        <w:rPr>
          <w:sz w:val="28"/>
          <w:szCs w:val="28"/>
        </w:rPr>
        <w:t xml:space="preserve"> nelabvēlīgu ietekmi uz vidi</w:t>
      </w:r>
      <w:r w:rsidR="00D75864" w:rsidRPr="00152CF8">
        <w:rPr>
          <w:sz w:val="28"/>
          <w:szCs w:val="28"/>
        </w:rPr>
        <w:t>.</w:t>
      </w:r>
      <w:r w:rsidR="00292A7C" w:rsidRPr="00152CF8">
        <w:rPr>
          <w:sz w:val="28"/>
          <w:szCs w:val="28"/>
        </w:rPr>
        <w:t xml:space="preserve"> </w:t>
      </w:r>
      <w:r w:rsidRPr="00152CF8">
        <w:rPr>
          <w:sz w:val="28"/>
          <w:szCs w:val="28"/>
        </w:rPr>
        <w:t>Risinājumu veidiem</w:t>
      </w:r>
      <w:r w:rsidR="00127AC4" w:rsidRPr="00152CF8">
        <w:rPr>
          <w:sz w:val="28"/>
          <w:szCs w:val="28"/>
        </w:rPr>
        <w:t xml:space="preserve"> un pasākumiem jāaptver ietekme</w:t>
      </w:r>
      <w:r w:rsidRPr="00152CF8">
        <w:rPr>
          <w:sz w:val="28"/>
          <w:szCs w:val="28"/>
        </w:rPr>
        <w:t xml:space="preserve"> uz vidi, ko rada gan būvni</w:t>
      </w:r>
      <w:r w:rsidR="00127AC4" w:rsidRPr="00152CF8">
        <w:rPr>
          <w:sz w:val="28"/>
          <w:szCs w:val="28"/>
        </w:rPr>
        <w:t>ecības, gan ekspluatācijas fāze</w:t>
      </w:r>
      <w:r w:rsidRPr="00152CF8">
        <w:rPr>
          <w:sz w:val="28"/>
          <w:szCs w:val="28"/>
        </w:rPr>
        <w:t>, paskaidrojot un novērtējot, kādā mērā tie nodrošina ietekmes novēršanu, nepieļaušanu, samazināšanu vai atlīdzināšanu</w:t>
      </w:r>
      <w:r w:rsidR="00D75864" w:rsidRPr="00152CF8">
        <w:rPr>
          <w:sz w:val="28"/>
          <w:szCs w:val="28"/>
        </w:rPr>
        <w:t>. </w:t>
      </w:r>
    </w:p>
    <w:p w14:paraId="75DA973D" w14:textId="77777777" w:rsidR="000B3879" w:rsidRPr="00152CF8" w:rsidRDefault="000B3879" w:rsidP="00396392">
      <w:pPr>
        <w:pStyle w:val="tv213"/>
        <w:spacing w:before="0" w:beforeAutospacing="0" w:after="0" w:afterAutospacing="0"/>
        <w:ind w:firstLine="720"/>
        <w:jc w:val="both"/>
        <w:rPr>
          <w:sz w:val="28"/>
          <w:szCs w:val="28"/>
        </w:rPr>
      </w:pPr>
    </w:p>
    <w:p w14:paraId="46A4E8C7" w14:textId="3C864BEE" w:rsidR="005A45C7" w:rsidRPr="00152CF8" w:rsidRDefault="007F53C2" w:rsidP="00396392">
      <w:pPr>
        <w:pStyle w:val="tv213"/>
        <w:spacing w:before="0" w:beforeAutospacing="0" w:after="0" w:afterAutospacing="0"/>
        <w:ind w:firstLine="720"/>
        <w:jc w:val="both"/>
        <w:rPr>
          <w:strike/>
          <w:spacing w:val="-2"/>
          <w:sz w:val="28"/>
          <w:szCs w:val="28"/>
        </w:rPr>
      </w:pPr>
      <w:proofErr w:type="gramStart"/>
      <w:r w:rsidRPr="00152CF8">
        <w:rPr>
          <w:spacing w:val="-2"/>
          <w:sz w:val="28"/>
          <w:szCs w:val="28"/>
        </w:rPr>
        <w:lastRenderedPageBreak/>
        <w:t>15</w:t>
      </w:r>
      <w:r w:rsidR="00D75864" w:rsidRPr="00152CF8">
        <w:rPr>
          <w:spacing w:val="-2"/>
          <w:sz w:val="28"/>
          <w:szCs w:val="28"/>
        </w:rPr>
        <w:t>. </w:t>
      </w:r>
      <w:r w:rsidR="00E14BFA" w:rsidRPr="00152CF8">
        <w:rPr>
          <w:spacing w:val="-2"/>
          <w:sz w:val="28"/>
          <w:szCs w:val="28"/>
        </w:rPr>
        <w:t>Pasākum</w:t>
      </w:r>
      <w:r w:rsidR="001325F2" w:rsidRPr="00152CF8">
        <w:rPr>
          <w:spacing w:val="-2"/>
          <w:sz w:val="28"/>
          <w:szCs w:val="28"/>
        </w:rPr>
        <w:t>i</w:t>
      </w:r>
      <w:r w:rsidR="00E14BFA" w:rsidRPr="00152CF8">
        <w:rPr>
          <w:spacing w:val="-2"/>
          <w:sz w:val="28"/>
          <w:szCs w:val="28"/>
        </w:rPr>
        <w:t xml:space="preserve"> vides kvalitātes monitoringam un</w:t>
      </w:r>
      <w:r w:rsidR="00204F22" w:rsidRPr="00152CF8">
        <w:rPr>
          <w:spacing w:val="-2"/>
          <w:sz w:val="28"/>
          <w:szCs w:val="28"/>
        </w:rPr>
        <w:t xml:space="preserve"> siltumnīcefekta gāzu apjoma </w:t>
      </w:r>
      <w:r w:rsidR="00E14BFA" w:rsidRPr="00152CF8">
        <w:rPr>
          <w:spacing w:val="-2"/>
          <w:sz w:val="28"/>
          <w:szCs w:val="28"/>
        </w:rPr>
        <w:t>novērtēšanai</w:t>
      </w:r>
      <w:proofErr w:type="gramEnd"/>
      <w:r w:rsidR="001325F2" w:rsidRPr="00152CF8">
        <w:rPr>
          <w:spacing w:val="-2"/>
          <w:sz w:val="28"/>
          <w:szCs w:val="28"/>
        </w:rPr>
        <w:t>,</w:t>
      </w:r>
      <w:r w:rsidRPr="00152CF8">
        <w:rPr>
          <w:spacing w:val="-2"/>
          <w:sz w:val="28"/>
          <w:szCs w:val="28"/>
        </w:rPr>
        <w:t xml:space="preserve"> ja nepieciešams</w:t>
      </w:r>
      <w:r w:rsidR="001325F2" w:rsidRPr="00152CF8">
        <w:rPr>
          <w:spacing w:val="-2"/>
          <w:sz w:val="28"/>
          <w:szCs w:val="28"/>
        </w:rPr>
        <w:t xml:space="preserve"> (</w:t>
      </w:r>
      <w:r w:rsidRPr="00152CF8">
        <w:rPr>
          <w:spacing w:val="-2"/>
          <w:sz w:val="28"/>
          <w:szCs w:val="28"/>
        </w:rPr>
        <w:t xml:space="preserve">piemēram, </w:t>
      </w:r>
      <w:proofErr w:type="spellStart"/>
      <w:r w:rsidRPr="00152CF8">
        <w:rPr>
          <w:spacing w:val="-2"/>
          <w:sz w:val="28"/>
          <w:szCs w:val="28"/>
        </w:rPr>
        <w:t>pēcprojekta</w:t>
      </w:r>
      <w:proofErr w:type="spellEnd"/>
      <w:r w:rsidRPr="00152CF8">
        <w:rPr>
          <w:spacing w:val="-2"/>
          <w:sz w:val="28"/>
          <w:szCs w:val="28"/>
        </w:rPr>
        <w:t xml:space="preserve"> analīzes sagatavošana</w:t>
      </w:r>
      <w:r w:rsidR="001325F2" w:rsidRPr="00152CF8">
        <w:rPr>
          <w:spacing w:val="-2"/>
          <w:sz w:val="28"/>
          <w:szCs w:val="28"/>
        </w:rPr>
        <w:t>)</w:t>
      </w:r>
      <w:r w:rsidR="00D75864" w:rsidRPr="00152CF8">
        <w:rPr>
          <w:spacing w:val="-2"/>
          <w:sz w:val="28"/>
          <w:szCs w:val="28"/>
        </w:rPr>
        <w:t>.</w:t>
      </w:r>
      <w:r w:rsidR="001325F2" w:rsidRPr="00152CF8">
        <w:rPr>
          <w:spacing w:val="-2"/>
          <w:sz w:val="28"/>
          <w:szCs w:val="28"/>
        </w:rPr>
        <w:t xml:space="preserve"> </w:t>
      </w:r>
      <w:r w:rsidRPr="00152CF8">
        <w:rPr>
          <w:spacing w:val="-2"/>
          <w:sz w:val="28"/>
          <w:szCs w:val="28"/>
        </w:rPr>
        <w:t>Pasākum</w:t>
      </w:r>
      <w:r w:rsidR="004F4362" w:rsidRPr="00152CF8">
        <w:rPr>
          <w:spacing w:val="-2"/>
          <w:sz w:val="28"/>
          <w:szCs w:val="28"/>
        </w:rPr>
        <w:t>us</w:t>
      </w:r>
      <w:r w:rsidRPr="00152CF8">
        <w:rPr>
          <w:spacing w:val="-2"/>
          <w:sz w:val="28"/>
          <w:szCs w:val="28"/>
        </w:rPr>
        <w:t xml:space="preserve"> </w:t>
      </w:r>
      <w:r w:rsidR="00E14BFA" w:rsidRPr="00152CF8">
        <w:rPr>
          <w:spacing w:val="-2"/>
          <w:sz w:val="28"/>
          <w:szCs w:val="28"/>
        </w:rPr>
        <w:t xml:space="preserve">vides kvalitātes monitoringam un </w:t>
      </w:r>
      <w:r w:rsidR="00204F22" w:rsidRPr="00152CF8">
        <w:rPr>
          <w:spacing w:val="-2"/>
          <w:sz w:val="28"/>
          <w:szCs w:val="28"/>
        </w:rPr>
        <w:t xml:space="preserve">siltumnīcefekta gāzu apjoma </w:t>
      </w:r>
      <w:r w:rsidR="00E14BFA" w:rsidRPr="00152CF8">
        <w:rPr>
          <w:spacing w:val="-2"/>
          <w:sz w:val="28"/>
          <w:szCs w:val="28"/>
        </w:rPr>
        <w:t>novērtēšanai, kā arī to</w:t>
      </w:r>
      <w:r w:rsidRPr="00152CF8">
        <w:rPr>
          <w:spacing w:val="-2"/>
          <w:sz w:val="28"/>
          <w:szCs w:val="28"/>
        </w:rPr>
        <w:t xml:space="preserve"> ilgum</w:t>
      </w:r>
      <w:r w:rsidR="004F4362" w:rsidRPr="00152CF8">
        <w:rPr>
          <w:spacing w:val="-2"/>
          <w:sz w:val="28"/>
          <w:szCs w:val="28"/>
        </w:rPr>
        <w:t>u</w:t>
      </w:r>
      <w:r w:rsidRPr="00152CF8">
        <w:rPr>
          <w:spacing w:val="-2"/>
          <w:sz w:val="28"/>
          <w:szCs w:val="28"/>
        </w:rPr>
        <w:t xml:space="preserve"> nosak</w:t>
      </w:r>
      <w:r w:rsidR="004F4362" w:rsidRPr="00152CF8">
        <w:rPr>
          <w:spacing w:val="-2"/>
          <w:sz w:val="28"/>
          <w:szCs w:val="28"/>
        </w:rPr>
        <w:t>a</w:t>
      </w:r>
      <w:r w:rsidRPr="00152CF8">
        <w:rPr>
          <w:spacing w:val="-2"/>
          <w:sz w:val="28"/>
          <w:szCs w:val="28"/>
        </w:rPr>
        <w:t xml:space="preserve"> proporcionāli paredzētās darbības raksturam, sarežģītībai, atrašanās vietai, apjomam un ietekmes uz vidi būtiskumam</w:t>
      </w:r>
      <w:r w:rsidR="00FC16F9" w:rsidRPr="00152CF8">
        <w:rPr>
          <w:spacing w:val="-2"/>
          <w:sz w:val="28"/>
          <w:szCs w:val="28"/>
        </w:rPr>
        <w:t>.</w:t>
      </w:r>
    </w:p>
    <w:p w14:paraId="434A48A6" w14:textId="77777777" w:rsidR="000B3879" w:rsidRPr="00152CF8" w:rsidRDefault="000B3879" w:rsidP="00396392">
      <w:pPr>
        <w:pStyle w:val="tv213"/>
        <w:spacing w:before="0" w:beforeAutospacing="0" w:after="0" w:afterAutospacing="0"/>
        <w:ind w:firstLine="720"/>
        <w:jc w:val="both"/>
        <w:rPr>
          <w:sz w:val="28"/>
          <w:szCs w:val="28"/>
        </w:rPr>
      </w:pPr>
    </w:p>
    <w:p w14:paraId="46A4E8C8" w14:textId="122361DE"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16</w:t>
      </w:r>
      <w:r w:rsidR="00D75864" w:rsidRPr="00152CF8">
        <w:rPr>
          <w:sz w:val="28"/>
          <w:szCs w:val="28"/>
        </w:rPr>
        <w:t>. </w:t>
      </w:r>
      <w:r w:rsidRPr="00152CF8">
        <w:rPr>
          <w:sz w:val="28"/>
          <w:szCs w:val="28"/>
        </w:rPr>
        <w:t>Sabiedrības iesniegto rakstisko priekšlikumu un sabiedriskās apspriešanas (arī sākotnējās sabiedriskās apspriešanas) rezultātu apkopojum</w:t>
      </w:r>
      <w:r w:rsidR="00454792" w:rsidRPr="00152CF8">
        <w:rPr>
          <w:sz w:val="28"/>
          <w:szCs w:val="28"/>
        </w:rPr>
        <w:t>s</w:t>
      </w:r>
      <w:r w:rsidRPr="00152CF8">
        <w:rPr>
          <w:sz w:val="28"/>
          <w:szCs w:val="28"/>
        </w:rPr>
        <w:t xml:space="preserve"> un izvērtējum</w:t>
      </w:r>
      <w:r w:rsidR="00454792" w:rsidRPr="00152CF8">
        <w:rPr>
          <w:sz w:val="28"/>
          <w:szCs w:val="28"/>
        </w:rPr>
        <w:t>s</w:t>
      </w:r>
      <w:r w:rsidRPr="00152CF8">
        <w:rPr>
          <w:sz w:val="28"/>
          <w:szCs w:val="28"/>
        </w:rPr>
        <w:t xml:space="preserve">, kā arī iedzīvotāju aptaujas (ja tāda veikta) </w:t>
      </w:r>
      <w:r w:rsidR="003D5A06" w:rsidRPr="00152CF8">
        <w:rPr>
          <w:sz w:val="28"/>
          <w:szCs w:val="28"/>
        </w:rPr>
        <w:t xml:space="preserve">rezultātu </w:t>
      </w:r>
      <w:r w:rsidRPr="00152CF8">
        <w:rPr>
          <w:sz w:val="28"/>
          <w:szCs w:val="28"/>
        </w:rPr>
        <w:t>novērtējum</w:t>
      </w:r>
      <w:r w:rsidR="00454792" w:rsidRPr="00152CF8">
        <w:rPr>
          <w:sz w:val="28"/>
          <w:szCs w:val="28"/>
        </w:rPr>
        <w:t>s.</w:t>
      </w:r>
    </w:p>
    <w:p w14:paraId="6DBF61B6" w14:textId="77777777" w:rsidR="000B3879" w:rsidRPr="00152CF8" w:rsidRDefault="000B3879" w:rsidP="00396392">
      <w:pPr>
        <w:pStyle w:val="tv213"/>
        <w:spacing w:before="0" w:beforeAutospacing="0" w:after="0" w:afterAutospacing="0"/>
        <w:ind w:firstLine="720"/>
        <w:jc w:val="both"/>
        <w:rPr>
          <w:sz w:val="28"/>
          <w:szCs w:val="28"/>
        </w:rPr>
      </w:pPr>
    </w:p>
    <w:p w14:paraId="46A4E8C9" w14:textId="0C123A9B" w:rsidR="005A45C7" w:rsidRPr="00152CF8" w:rsidRDefault="007F53C2" w:rsidP="00396392">
      <w:pPr>
        <w:pStyle w:val="tv213"/>
        <w:spacing w:before="0" w:beforeAutospacing="0" w:after="0" w:afterAutospacing="0"/>
        <w:ind w:firstLine="720"/>
        <w:jc w:val="both"/>
        <w:rPr>
          <w:spacing w:val="-2"/>
          <w:sz w:val="28"/>
          <w:szCs w:val="28"/>
        </w:rPr>
      </w:pPr>
      <w:r w:rsidRPr="00152CF8">
        <w:rPr>
          <w:spacing w:val="-2"/>
          <w:sz w:val="28"/>
          <w:szCs w:val="28"/>
        </w:rPr>
        <w:t>17</w:t>
      </w:r>
      <w:r w:rsidR="00D75864" w:rsidRPr="00152CF8">
        <w:rPr>
          <w:spacing w:val="-2"/>
          <w:sz w:val="28"/>
          <w:szCs w:val="28"/>
        </w:rPr>
        <w:t>. </w:t>
      </w:r>
      <w:r w:rsidR="00454792" w:rsidRPr="00152CF8">
        <w:rPr>
          <w:spacing w:val="-2"/>
          <w:sz w:val="28"/>
          <w:szCs w:val="28"/>
        </w:rPr>
        <w:t>Paredzētās darbības ietekmes uz vidi novērtējuma ziņojumā</w:t>
      </w:r>
      <w:r w:rsidR="00F10189" w:rsidRPr="00152CF8">
        <w:rPr>
          <w:spacing w:val="-2"/>
          <w:sz w:val="28"/>
          <w:szCs w:val="28"/>
        </w:rPr>
        <w:t xml:space="preserve"> </w:t>
      </w:r>
      <w:r w:rsidRPr="00152CF8">
        <w:rPr>
          <w:spacing w:val="-2"/>
          <w:sz w:val="28"/>
          <w:szCs w:val="28"/>
        </w:rPr>
        <w:t>minētās informācijas kopsavilkum</w:t>
      </w:r>
      <w:r w:rsidR="00454792" w:rsidRPr="00152CF8">
        <w:rPr>
          <w:spacing w:val="-2"/>
          <w:sz w:val="28"/>
          <w:szCs w:val="28"/>
        </w:rPr>
        <w:t>s</w:t>
      </w:r>
      <w:r w:rsidR="003D5A06">
        <w:rPr>
          <w:spacing w:val="-2"/>
          <w:sz w:val="28"/>
          <w:szCs w:val="28"/>
        </w:rPr>
        <w:t xml:space="preserve"> </w:t>
      </w:r>
      <w:r w:rsidRPr="00152CF8">
        <w:rPr>
          <w:spacing w:val="-2"/>
          <w:sz w:val="28"/>
          <w:szCs w:val="28"/>
        </w:rPr>
        <w:t>sabiedrībai viegli uztveramā un saprotamā izteiksmē, izvairoties lietot specifiskus tehniskos aprakstus un terminus</w:t>
      </w:r>
      <w:r w:rsidR="00FC16F9" w:rsidRPr="00152CF8">
        <w:rPr>
          <w:spacing w:val="-2"/>
          <w:sz w:val="28"/>
          <w:szCs w:val="28"/>
        </w:rPr>
        <w:t>.</w:t>
      </w:r>
    </w:p>
    <w:p w14:paraId="6260EBB0" w14:textId="77777777" w:rsidR="000B3879" w:rsidRPr="00152CF8" w:rsidRDefault="000B3879" w:rsidP="00396392">
      <w:pPr>
        <w:pStyle w:val="tv213"/>
        <w:spacing w:before="0" w:beforeAutospacing="0" w:after="0" w:afterAutospacing="0"/>
        <w:ind w:firstLine="720"/>
        <w:jc w:val="both"/>
        <w:rPr>
          <w:sz w:val="28"/>
          <w:szCs w:val="28"/>
        </w:rPr>
      </w:pPr>
    </w:p>
    <w:p w14:paraId="46A4E8CA" w14:textId="44887817"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18</w:t>
      </w:r>
      <w:r w:rsidR="00D75864" w:rsidRPr="00152CF8">
        <w:rPr>
          <w:sz w:val="28"/>
          <w:szCs w:val="28"/>
        </w:rPr>
        <w:t>. </w:t>
      </w:r>
      <w:r w:rsidRPr="00152CF8">
        <w:rPr>
          <w:sz w:val="28"/>
          <w:szCs w:val="28"/>
        </w:rPr>
        <w:t>Citu novērtējumu</w:t>
      </w:r>
      <w:r w:rsidR="00454792" w:rsidRPr="00152CF8">
        <w:rPr>
          <w:sz w:val="28"/>
          <w:szCs w:val="28"/>
        </w:rPr>
        <w:t xml:space="preserve">, </w:t>
      </w:r>
      <w:r w:rsidRPr="00152CF8">
        <w:rPr>
          <w:sz w:val="28"/>
          <w:szCs w:val="28"/>
        </w:rPr>
        <w:t>ja tādi veikti (piemēram, stratēģisk</w:t>
      </w:r>
      <w:r w:rsidR="00454792" w:rsidRPr="00152CF8">
        <w:rPr>
          <w:sz w:val="28"/>
          <w:szCs w:val="28"/>
        </w:rPr>
        <w:t>o ietekmes uz vidi novērtējumu)</w:t>
      </w:r>
      <w:r w:rsidR="0047612C" w:rsidRPr="00152CF8">
        <w:rPr>
          <w:sz w:val="28"/>
          <w:szCs w:val="28"/>
        </w:rPr>
        <w:t>,</w:t>
      </w:r>
      <w:r w:rsidRPr="00152CF8">
        <w:rPr>
          <w:sz w:val="28"/>
          <w:szCs w:val="28"/>
        </w:rPr>
        <w:t xml:space="preserve"> rezultāt</w:t>
      </w:r>
      <w:r w:rsidR="00454792" w:rsidRPr="00152CF8">
        <w:rPr>
          <w:sz w:val="28"/>
          <w:szCs w:val="28"/>
        </w:rPr>
        <w:t>i</w:t>
      </w:r>
      <w:r w:rsidR="00FC16F9" w:rsidRPr="00152CF8">
        <w:rPr>
          <w:sz w:val="28"/>
          <w:szCs w:val="28"/>
        </w:rPr>
        <w:t>.</w:t>
      </w:r>
    </w:p>
    <w:p w14:paraId="02B5BEDF" w14:textId="77777777" w:rsidR="000B3879" w:rsidRPr="00152CF8" w:rsidRDefault="000B3879" w:rsidP="00396392">
      <w:pPr>
        <w:pStyle w:val="tv213"/>
        <w:spacing w:before="0" w:beforeAutospacing="0" w:after="0" w:afterAutospacing="0"/>
        <w:ind w:firstLine="720"/>
        <w:jc w:val="both"/>
        <w:rPr>
          <w:sz w:val="28"/>
          <w:szCs w:val="28"/>
        </w:rPr>
      </w:pPr>
    </w:p>
    <w:p w14:paraId="46A4E8CB" w14:textId="5DF0F093" w:rsidR="005A45C7" w:rsidRPr="00152CF8" w:rsidRDefault="007F53C2" w:rsidP="00396392">
      <w:pPr>
        <w:pStyle w:val="tv213"/>
        <w:spacing w:before="0" w:beforeAutospacing="0" w:after="0" w:afterAutospacing="0"/>
        <w:ind w:firstLine="720"/>
        <w:jc w:val="both"/>
        <w:rPr>
          <w:sz w:val="28"/>
          <w:szCs w:val="28"/>
        </w:rPr>
      </w:pPr>
      <w:r w:rsidRPr="00152CF8">
        <w:rPr>
          <w:sz w:val="28"/>
          <w:szCs w:val="28"/>
        </w:rPr>
        <w:t>19</w:t>
      </w:r>
      <w:r w:rsidR="00D75864" w:rsidRPr="00152CF8">
        <w:rPr>
          <w:sz w:val="28"/>
          <w:szCs w:val="28"/>
        </w:rPr>
        <w:t>. </w:t>
      </w:r>
      <w:r w:rsidR="00454792" w:rsidRPr="00152CF8">
        <w:rPr>
          <w:sz w:val="28"/>
          <w:szCs w:val="28"/>
        </w:rPr>
        <w:t>Paredzētās darbības ietekmes uz vidi novērtējuma ziņojuma sagatavošanā izmantotās i</w:t>
      </w:r>
      <w:r w:rsidR="005A2811" w:rsidRPr="00152CF8">
        <w:rPr>
          <w:sz w:val="28"/>
          <w:szCs w:val="28"/>
        </w:rPr>
        <w:t xml:space="preserve">nformācijas </w:t>
      </w:r>
      <w:r w:rsidRPr="00152CF8">
        <w:rPr>
          <w:sz w:val="28"/>
          <w:szCs w:val="28"/>
        </w:rPr>
        <w:t>avotu</w:t>
      </w:r>
      <w:r w:rsidR="005A2811" w:rsidRPr="00152CF8">
        <w:rPr>
          <w:sz w:val="28"/>
          <w:szCs w:val="28"/>
        </w:rPr>
        <w:t xml:space="preserve"> un literatūras</w:t>
      </w:r>
      <w:r w:rsidRPr="00152CF8">
        <w:rPr>
          <w:sz w:val="28"/>
          <w:szCs w:val="28"/>
        </w:rPr>
        <w:t xml:space="preserve"> sarakst</w:t>
      </w:r>
      <w:r w:rsidR="00454792" w:rsidRPr="00152CF8">
        <w:rPr>
          <w:sz w:val="28"/>
          <w:szCs w:val="28"/>
        </w:rPr>
        <w:t>s</w:t>
      </w:r>
      <w:r w:rsidR="00A9226A" w:rsidRPr="00152CF8">
        <w:rPr>
          <w:sz w:val="28"/>
          <w:szCs w:val="28"/>
        </w:rPr>
        <w:t>.</w:t>
      </w:r>
      <w:r w:rsidR="00BB4639" w:rsidRPr="00152CF8">
        <w:rPr>
          <w:sz w:val="28"/>
          <w:szCs w:val="28"/>
        </w:rPr>
        <w:t>"</w:t>
      </w:r>
    </w:p>
    <w:p w14:paraId="61E19AB6" w14:textId="77777777" w:rsidR="00BB4639" w:rsidRPr="00152CF8" w:rsidRDefault="00BB4639" w:rsidP="00396392">
      <w:pPr>
        <w:ind w:firstLine="720"/>
        <w:rPr>
          <w:sz w:val="28"/>
          <w:szCs w:val="28"/>
        </w:rPr>
      </w:pPr>
    </w:p>
    <w:p w14:paraId="26F9273D" w14:textId="77777777" w:rsidR="00BB4639" w:rsidRPr="00152CF8" w:rsidRDefault="00BB4639" w:rsidP="00396392">
      <w:pPr>
        <w:ind w:firstLine="720"/>
        <w:contextualSpacing/>
        <w:jc w:val="both"/>
        <w:rPr>
          <w:sz w:val="28"/>
          <w:szCs w:val="28"/>
        </w:rPr>
      </w:pPr>
    </w:p>
    <w:p w14:paraId="3F6310F3" w14:textId="77777777" w:rsidR="00BB4639" w:rsidRPr="00152CF8" w:rsidRDefault="00BB4639" w:rsidP="00396392">
      <w:pPr>
        <w:ind w:firstLine="720"/>
        <w:contextualSpacing/>
        <w:jc w:val="both"/>
        <w:rPr>
          <w:sz w:val="28"/>
          <w:szCs w:val="28"/>
        </w:rPr>
      </w:pPr>
    </w:p>
    <w:p w14:paraId="33747783" w14:textId="1EE3174C" w:rsidR="00BB4639" w:rsidRPr="00152CF8" w:rsidRDefault="00BB4639" w:rsidP="00396392">
      <w:pPr>
        <w:pStyle w:val="naisf"/>
        <w:tabs>
          <w:tab w:val="left" w:pos="6521"/>
          <w:tab w:val="right" w:pos="8820"/>
        </w:tabs>
        <w:spacing w:before="0" w:after="0"/>
        <w:ind w:firstLine="720"/>
        <w:rPr>
          <w:sz w:val="28"/>
          <w:szCs w:val="28"/>
        </w:rPr>
      </w:pPr>
      <w:r w:rsidRPr="00152CF8">
        <w:rPr>
          <w:sz w:val="28"/>
          <w:szCs w:val="28"/>
        </w:rPr>
        <w:t>Ministru prezidents</w:t>
      </w:r>
      <w:r w:rsidRPr="00152CF8">
        <w:rPr>
          <w:sz w:val="28"/>
          <w:szCs w:val="28"/>
        </w:rPr>
        <w:tab/>
        <w:t xml:space="preserve">Māris Kučinskis </w:t>
      </w:r>
    </w:p>
    <w:p w14:paraId="1619BA41" w14:textId="77777777" w:rsidR="00BB4639" w:rsidRPr="00152CF8" w:rsidRDefault="00BB4639" w:rsidP="00396392">
      <w:pPr>
        <w:pStyle w:val="naisf"/>
        <w:tabs>
          <w:tab w:val="left" w:pos="6521"/>
          <w:tab w:val="right" w:pos="9000"/>
        </w:tabs>
        <w:spacing w:before="0" w:after="0"/>
        <w:ind w:firstLine="720"/>
        <w:rPr>
          <w:sz w:val="28"/>
          <w:szCs w:val="28"/>
        </w:rPr>
      </w:pPr>
    </w:p>
    <w:p w14:paraId="740B0509" w14:textId="77777777" w:rsidR="00BB4639" w:rsidRPr="00152CF8" w:rsidRDefault="00BB4639" w:rsidP="00396392">
      <w:pPr>
        <w:pStyle w:val="naisf"/>
        <w:tabs>
          <w:tab w:val="left" w:pos="6521"/>
          <w:tab w:val="right" w:pos="9000"/>
        </w:tabs>
        <w:spacing w:before="0" w:after="0"/>
        <w:ind w:firstLine="720"/>
        <w:rPr>
          <w:sz w:val="28"/>
          <w:szCs w:val="28"/>
        </w:rPr>
      </w:pPr>
    </w:p>
    <w:p w14:paraId="65CD17AA" w14:textId="77777777" w:rsidR="00BB4639" w:rsidRPr="00152CF8" w:rsidRDefault="00BB4639" w:rsidP="00396392">
      <w:pPr>
        <w:pStyle w:val="naisf"/>
        <w:tabs>
          <w:tab w:val="left" w:pos="6521"/>
          <w:tab w:val="right" w:pos="8820"/>
        </w:tabs>
        <w:spacing w:before="0" w:after="0"/>
        <w:ind w:firstLine="720"/>
        <w:rPr>
          <w:sz w:val="28"/>
          <w:szCs w:val="28"/>
        </w:rPr>
      </w:pPr>
    </w:p>
    <w:p w14:paraId="0811B618" w14:textId="77777777" w:rsidR="00BB4639" w:rsidRPr="00152CF8" w:rsidRDefault="00BB4639" w:rsidP="00396392">
      <w:pPr>
        <w:tabs>
          <w:tab w:val="left" w:pos="6521"/>
          <w:tab w:val="right" w:pos="8820"/>
        </w:tabs>
        <w:ind w:firstLine="720"/>
        <w:rPr>
          <w:sz w:val="28"/>
          <w:szCs w:val="28"/>
        </w:rPr>
      </w:pPr>
      <w:r w:rsidRPr="00152CF8">
        <w:rPr>
          <w:sz w:val="28"/>
          <w:szCs w:val="28"/>
        </w:rPr>
        <w:t xml:space="preserve">Vides aizsardzības un </w:t>
      </w:r>
    </w:p>
    <w:p w14:paraId="2A836853" w14:textId="77777777" w:rsidR="00BB4639" w:rsidRPr="00152CF8" w:rsidRDefault="00BB4639" w:rsidP="00396392">
      <w:pPr>
        <w:tabs>
          <w:tab w:val="left" w:pos="6521"/>
          <w:tab w:val="right" w:pos="8820"/>
        </w:tabs>
        <w:ind w:firstLine="720"/>
        <w:rPr>
          <w:sz w:val="28"/>
          <w:szCs w:val="28"/>
        </w:rPr>
      </w:pPr>
      <w:r w:rsidRPr="00152CF8">
        <w:rPr>
          <w:sz w:val="28"/>
          <w:szCs w:val="28"/>
        </w:rPr>
        <w:t>reģionālās attīstības ministrs</w:t>
      </w:r>
      <w:r w:rsidRPr="00152CF8">
        <w:rPr>
          <w:sz w:val="28"/>
          <w:szCs w:val="28"/>
        </w:rPr>
        <w:tab/>
        <w:t>Kaspars Gerhards</w:t>
      </w:r>
    </w:p>
    <w:sectPr w:rsidR="00BB4639" w:rsidRPr="00152CF8" w:rsidSect="00BB463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4E8DA" w14:textId="77777777" w:rsidR="00B1789B" w:rsidRDefault="007F53C2">
      <w:r>
        <w:separator/>
      </w:r>
    </w:p>
  </w:endnote>
  <w:endnote w:type="continuationSeparator" w:id="0">
    <w:p w14:paraId="46A4E8DC" w14:textId="77777777" w:rsidR="00B1789B" w:rsidRDefault="007F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467D" w14:textId="77777777" w:rsidR="00BB4639" w:rsidRPr="00BB4639" w:rsidRDefault="00BB4639" w:rsidP="00BB4639">
    <w:pPr>
      <w:pStyle w:val="Footer"/>
      <w:rPr>
        <w:sz w:val="16"/>
        <w:szCs w:val="16"/>
      </w:rPr>
    </w:pPr>
    <w:r>
      <w:rPr>
        <w:sz w:val="16"/>
        <w:szCs w:val="16"/>
      </w:rPr>
      <w:t>N0907_8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E8D5" w14:textId="1931948E" w:rsidR="005E1CED" w:rsidRPr="00BB4639" w:rsidRDefault="00BB4639" w:rsidP="00BB4639">
    <w:pPr>
      <w:pStyle w:val="Footer"/>
      <w:rPr>
        <w:sz w:val="16"/>
        <w:szCs w:val="16"/>
      </w:rPr>
    </w:pPr>
    <w:r>
      <w:rPr>
        <w:sz w:val="16"/>
        <w:szCs w:val="16"/>
      </w:rPr>
      <w:t>N0907_8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4E8D6" w14:textId="77777777" w:rsidR="00B1789B" w:rsidRDefault="007F53C2">
      <w:r>
        <w:separator/>
      </w:r>
    </w:p>
  </w:footnote>
  <w:footnote w:type="continuationSeparator" w:id="0">
    <w:p w14:paraId="46A4E8D8" w14:textId="77777777" w:rsidR="00B1789B" w:rsidRDefault="007F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301"/>
      <w:docPartObj>
        <w:docPartGallery w:val="Page Numbers (Top of Page)"/>
        <w:docPartUnique/>
      </w:docPartObj>
    </w:sdtPr>
    <w:sdtEndPr>
      <w:rPr>
        <w:noProof/>
      </w:rPr>
    </w:sdtEndPr>
    <w:sdtContent>
      <w:p w14:paraId="46A4E8D2" w14:textId="16F10AF0" w:rsidR="005E1CED" w:rsidRDefault="007F53C2">
        <w:pPr>
          <w:pStyle w:val="Header"/>
          <w:jc w:val="center"/>
        </w:pPr>
        <w:r>
          <w:fldChar w:fldCharType="begin"/>
        </w:r>
        <w:r>
          <w:instrText xml:space="preserve"> PAGE   \* MERGEFORMAT </w:instrText>
        </w:r>
        <w:r>
          <w:fldChar w:fldCharType="separate"/>
        </w:r>
        <w:r>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DF82" w14:textId="202B68A1" w:rsidR="00BB4639" w:rsidRDefault="00BB4639">
    <w:pPr>
      <w:pStyle w:val="Header"/>
    </w:pPr>
  </w:p>
  <w:p w14:paraId="6BB3EDCE" w14:textId="001E3DAC" w:rsidR="00BB4639" w:rsidRPr="00A142D0" w:rsidRDefault="00BB4639" w:rsidP="00501350">
    <w:pPr>
      <w:pStyle w:val="Header"/>
    </w:pPr>
    <w:r>
      <w:rPr>
        <w:noProof/>
      </w:rPr>
      <w:drawing>
        <wp:inline distT="0" distB="0" distL="0" distR="0" wp14:anchorId="155B540B" wp14:editId="54E213CB">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A7EEDA08">
      <w:start w:val="1"/>
      <w:numFmt w:val="decimal"/>
      <w:lvlText w:val="%1."/>
      <w:lvlJc w:val="left"/>
      <w:pPr>
        <w:ind w:left="720" w:hanging="360"/>
      </w:pPr>
    </w:lvl>
    <w:lvl w:ilvl="1" w:tplc="E8A6C588" w:tentative="1">
      <w:start w:val="1"/>
      <w:numFmt w:val="lowerLetter"/>
      <w:lvlText w:val="%2."/>
      <w:lvlJc w:val="left"/>
      <w:pPr>
        <w:ind w:left="1440" w:hanging="360"/>
      </w:pPr>
    </w:lvl>
    <w:lvl w:ilvl="2" w:tplc="69DA5364" w:tentative="1">
      <w:start w:val="1"/>
      <w:numFmt w:val="lowerRoman"/>
      <w:lvlText w:val="%3."/>
      <w:lvlJc w:val="right"/>
      <w:pPr>
        <w:ind w:left="2160" w:hanging="180"/>
      </w:pPr>
    </w:lvl>
    <w:lvl w:ilvl="3" w:tplc="B1EEAA3C" w:tentative="1">
      <w:start w:val="1"/>
      <w:numFmt w:val="decimal"/>
      <w:lvlText w:val="%4."/>
      <w:lvlJc w:val="left"/>
      <w:pPr>
        <w:ind w:left="2880" w:hanging="360"/>
      </w:pPr>
    </w:lvl>
    <w:lvl w:ilvl="4" w:tplc="4156D1C4" w:tentative="1">
      <w:start w:val="1"/>
      <w:numFmt w:val="lowerLetter"/>
      <w:lvlText w:val="%5."/>
      <w:lvlJc w:val="left"/>
      <w:pPr>
        <w:ind w:left="3600" w:hanging="360"/>
      </w:pPr>
    </w:lvl>
    <w:lvl w:ilvl="5" w:tplc="0B401270" w:tentative="1">
      <w:start w:val="1"/>
      <w:numFmt w:val="lowerRoman"/>
      <w:lvlText w:val="%6."/>
      <w:lvlJc w:val="right"/>
      <w:pPr>
        <w:ind w:left="4320" w:hanging="180"/>
      </w:pPr>
    </w:lvl>
    <w:lvl w:ilvl="6" w:tplc="C7409922" w:tentative="1">
      <w:start w:val="1"/>
      <w:numFmt w:val="decimal"/>
      <w:lvlText w:val="%7."/>
      <w:lvlJc w:val="left"/>
      <w:pPr>
        <w:ind w:left="5040" w:hanging="360"/>
      </w:pPr>
    </w:lvl>
    <w:lvl w:ilvl="7" w:tplc="2736BE46" w:tentative="1">
      <w:start w:val="1"/>
      <w:numFmt w:val="lowerLetter"/>
      <w:lvlText w:val="%8."/>
      <w:lvlJc w:val="left"/>
      <w:pPr>
        <w:ind w:left="5760" w:hanging="360"/>
      </w:pPr>
    </w:lvl>
    <w:lvl w:ilvl="8" w:tplc="3F121454" w:tentative="1">
      <w:start w:val="1"/>
      <w:numFmt w:val="lowerRoman"/>
      <w:lvlText w:val="%9."/>
      <w:lvlJc w:val="right"/>
      <w:pPr>
        <w:ind w:left="6480" w:hanging="180"/>
      </w:pPr>
    </w:lvl>
  </w:abstractNum>
  <w:abstractNum w:abstractNumId="1" w15:restartNumberingAfterBreak="1">
    <w:nsid w:val="2BC606E4"/>
    <w:multiLevelType w:val="hybridMultilevel"/>
    <w:tmpl w:val="245A0DD8"/>
    <w:lvl w:ilvl="0" w:tplc="EF1EE2CA">
      <w:start w:val="1"/>
      <w:numFmt w:val="decimal"/>
      <w:lvlText w:val="%1."/>
      <w:lvlJc w:val="left"/>
      <w:pPr>
        <w:ind w:left="1069" w:hanging="360"/>
      </w:pPr>
      <w:rPr>
        <w:rFonts w:hint="default"/>
      </w:rPr>
    </w:lvl>
    <w:lvl w:ilvl="1" w:tplc="F73A2846" w:tentative="1">
      <w:start w:val="1"/>
      <w:numFmt w:val="lowerLetter"/>
      <w:lvlText w:val="%2."/>
      <w:lvlJc w:val="left"/>
      <w:pPr>
        <w:ind w:left="1789" w:hanging="360"/>
      </w:pPr>
    </w:lvl>
    <w:lvl w:ilvl="2" w:tplc="6EDA371E" w:tentative="1">
      <w:start w:val="1"/>
      <w:numFmt w:val="lowerRoman"/>
      <w:lvlText w:val="%3."/>
      <w:lvlJc w:val="right"/>
      <w:pPr>
        <w:ind w:left="2509" w:hanging="180"/>
      </w:pPr>
    </w:lvl>
    <w:lvl w:ilvl="3" w:tplc="CE3A1B2C" w:tentative="1">
      <w:start w:val="1"/>
      <w:numFmt w:val="decimal"/>
      <w:lvlText w:val="%4."/>
      <w:lvlJc w:val="left"/>
      <w:pPr>
        <w:ind w:left="3229" w:hanging="360"/>
      </w:pPr>
    </w:lvl>
    <w:lvl w:ilvl="4" w:tplc="B9A6A522" w:tentative="1">
      <w:start w:val="1"/>
      <w:numFmt w:val="lowerLetter"/>
      <w:lvlText w:val="%5."/>
      <w:lvlJc w:val="left"/>
      <w:pPr>
        <w:ind w:left="3949" w:hanging="360"/>
      </w:pPr>
    </w:lvl>
    <w:lvl w:ilvl="5" w:tplc="81146ED4" w:tentative="1">
      <w:start w:val="1"/>
      <w:numFmt w:val="lowerRoman"/>
      <w:lvlText w:val="%6."/>
      <w:lvlJc w:val="right"/>
      <w:pPr>
        <w:ind w:left="4669" w:hanging="180"/>
      </w:pPr>
    </w:lvl>
    <w:lvl w:ilvl="6" w:tplc="5E3803E0" w:tentative="1">
      <w:start w:val="1"/>
      <w:numFmt w:val="decimal"/>
      <w:lvlText w:val="%7."/>
      <w:lvlJc w:val="left"/>
      <w:pPr>
        <w:ind w:left="5389" w:hanging="360"/>
      </w:pPr>
    </w:lvl>
    <w:lvl w:ilvl="7" w:tplc="0A50E370" w:tentative="1">
      <w:start w:val="1"/>
      <w:numFmt w:val="lowerLetter"/>
      <w:lvlText w:val="%8."/>
      <w:lvlJc w:val="left"/>
      <w:pPr>
        <w:ind w:left="6109" w:hanging="360"/>
      </w:pPr>
    </w:lvl>
    <w:lvl w:ilvl="8" w:tplc="E77ABFDC" w:tentative="1">
      <w:start w:val="1"/>
      <w:numFmt w:val="lowerRoman"/>
      <w:lvlText w:val="%9."/>
      <w:lvlJc w:val="right"/>
      <w:pPr>
        <w:ind w:left="6829" w:hanging="180"/>
      </w:pPr>
    </w:lvl>
  </w:abstractNum>
  <w:abstractNum w:abstractNumId="2" w15:restartNumberingAfterBreak="0">
    <w:nsid w:val="568045D8"/>
    <w:multiLevelType w:val="hybridMultilevel"/>
    <w:tmpl w:val="BA2E09F4"/>
    <w:lvl w:ilvl="0" w:tplc="3B8E47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1">
    <w:nsid w:val="6B4B6EFD"/>
    <w:multiLevelType w:val="hybridMultilevel"/>
    <w:tmpl w:val="78D282CC"/>
    <w:lvl w:ilvl="0" w:tplc="A2169778">
      <w:start w:val="1"/>
      <w:numFmt w:val="decimal"/>
      <w:lvlText w:val="%1."/>
      <w:lvlJc w:val="left"/>
      <w:pPr>
        <w:ind w:left="1080" w:hanging="720"/>
      </w:pPr>
      <w:rPr>
        <w:rFonts w:hint="default"/>
      </w:rPr>
    </w:lvl>
    <w:lvl w:ilvl="1" w:tplc="7A42A272" w:tentative="1">
      <w:start w:val="1"/>
      <w:numFmt w:val="lowerLetter"/>
      <w:lvlText w:val="%2."/>
      <w:lvlJc w:val="left"/>
      <w:pPr>
        <w:ind w:left="1440" w:hanging="360"/>
      </w:pPr>
    </w:lvl>
    <w:lvl w:ilvl="2" w:tplc="87D20BDC" w:tentative="1">
      <w:start w:val="1"/>
      <w:numFmt w:val="lowerRoman"/>
      <w:lvlText w:val="%3."/>
      <w:lvlJc w:val="right"/>
      <w:pPr>
        <w:ind w:left="2160" w:hanging="180"/>
      </w:pPr>
    </w:lvl>
    <w:lvl w:ilvl="3" w:tplc="57E095AA" w:tentative="1">
      <w:start w:val="1"/>
      <w:numFmt w:val="decimal"/>
      <w:lvlText w:val="%4."/>
      <w:lvlJc w:val="left"/>
      <w:pPr>
        <w:ind w:left="2880" w:hanging="360"/>
      </w:pPr>
    </w:lvl>
    <w:lvl w:ilvl="4" w:tplc="2752C38E" w:tentative="1">
      <w:start w:val="1"/>
      <w:numFmt w:val="lowerLetter"/>
      <w:lvlText w:val="%5."/>
      <w:lvlJc w:val="left"/>
      <w:pPr>
        <w:ind w:left="3600" w:hanging="360"/>
      </w:pPr>
    </w:lvl>
    <w:lvl w:ilvl="5" w:tplc="9EEE9AFC" w:tentative="1">
      <w:start w:val="1"/>
      <w:numFmt w:val="lowerRoman"/>
      <w:lvlText w:val="%6."/>
      <w:lvlJc w:val="right"/>
      <w:pPr>
        <w:ind w:left="4320" w:hanging="180"/>
      </w:pPr>
    </w:lvl>
    <w:lvl w:ilvl="6" w:tplc="2B560134" w:tentative="1">
      <w:start w:val="1"/>
      <w:numFmt w:val="decimal"/>
      <w:lvlText w:val="%7."/>
      <w:lvlJc w:val="left"/>
      <w:pPr>
        <w:ind w:left="5040" w:hanging="360"/>
      </w:pPr>
    </w:lvl>
    <w:lvl w:ilvl="7" w:tplc="909EA402" w:tentative="1">
      <w:start w:val="1"/>
      <w:numFmt w:val="lowerLetter"/>
      <w:lvlText w:val="%8."/>
      <w:lvlJc w:val="left"/>
      <w:pPr>
        <w:ind w:left="5760" w:hanging="360"/>
      </w:pPr>
    </w:lvl>
    <w:lvl w:ilvl="8" w:tplc="80DE27E8"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29C"/>
    <w:rsid w:val="00001D6E"/>
    <w:rsid w:val="00010E7F"/>
    <w:rsid w:val="000118AF"/>
    <w:rsid w:val="0001382E"/>
    <w:rsid w:val="000149FD"/>
    <w:rsid w:val="00021A9C"/>
    <w:rsid w:val="00023004"/>
    <w:rsid w:val="000343F2"/>
    <w:rsid w:val="00064A65"/>
    <w:rsid w:val="00065417"/>
    <w:rsid w:val="00072A7E"/>
    <w:rsid w:val="000854D7"/>
    <w:rsid w:val="000908EE"/>
    <w:rsid w:val="00095C11"/>
    <w:rsid w:val="00095C64"/>
    <w:rsid w:val="00097A3F"/>
    <w:rsid w:val="000A5426"/>
    <w:rsid w:val="000A7D69"/>
    <w:rsid w:val="000B3879"/>
    <w:rsid w:val="000B5288"/>
    <w:rsid w:val="000B5AE1"/>
    <w:rsid w:val="000D0BD6"/>
    <w:rsid w:val="000F2D8F"/>
    <w:rsid w:val="0010378C"/>
    <w:rsid w:val="00107752"/>
    <w:rsid w:val="00115A25"/>
    <w:rsid w:val="00122A47"/>
    <w:rsid w:val="001254CA"/>
    <w:rsid w:val="00127AC4"/>
    <w:rsid w:val="001325F2"/>
    <w:rsid w:val="00137AC9"/>
    <w:rsid w:val="00143392"/>
    <w:rsid w:val="00143694"/>
    <w:rsid w:val="00152CF8"/>
    <w:rsid w:val="001555AA"/>
    <w:rsid w:val="00161562"/>
    <w:rsid w:val="00162B07"/>
    <w:rsid w:val="00166916"/>
    <w:rsid w:val="00166FCA"/>
    <w:rsid w:val="0017478B"/>
    <w:rsid w:val="00181AD6"/>
    <w:rsid w:val="001911C5"/>
    <w:rsid w:val="001920E1"/>
    <w:rsid w:val="00196238"/>
    <w:rsid w:val="001C2481"/>
    <w:rsid w:val="001C54BD"/>
    <w:rsid w:val="001D31F3"/>
    <w:rsid w:val="001D7F58"/>
    <w:rsid w:val="001E3D38"/>
    <w:rsid w:val="001E7CF0"/>
    <w:rsid w:val="002040C5"/>
    <w:rsid w:val="00204F22"/>
    <w:rsid w:val="00206010"/>
    <w:rsid w:val="00216C6D"/>
    <w:rsid w:val="002324E9"/>
    <w:rsid w:val="00240843"/>
    <w:rsid w:val="00242C98"/>
    <w:rsid w:val="002467BD"/>
    <w:rsid w:val="0026127D"/>
    <w:rsid w:val="00290638"/>
    <w:rsid w:val="00291A7E"/>
    <w:rsid w:val="00292A7C"/>
    <w:rsid w:val="00294ED1"/>
    <w:rsid w:val="002A72A1"/>
    <w:rsid w:val="002B1439"/>
    <w:rsid w:val="002B2707"/>
    <w:rsid w:val="002C0395"/>
    <w:rsid w:val="002C51C0"/>
    <w:rsid w:val="002D5D3B"/>
    <w:rsid w:val="002D5FC0"/>
    <w:rsid w:val="002F09CE"/>
    <w:rsid w:val="002F71E6"/>
    <w:rsid w:val="003460CE"/>
    <w:rsid w:val="003461B0"/>
    <w:rsid w:val="0035187C"/>
    <w:rsid w:val="00354137"/>
    <w:rsid w:val="00361C9B"/>
    <w:rsid w:val="003657FB"/>
    <w:rsid w:val="00370725"/>
    <w:rsid w:val="00376CF7"/>
    <w:rsid w:val="00386FA2"/>
    <w:rsid w:val="00394279"/>
    <w:rsid w:val="00395BC5"/>
    <w:rsid w:val="00396392"/>
    <w:rsid w:val="003B6775"/>
    <w:rsid w:val="003C20FB"/>
    <w:rsid w:val="003C368A"/>
    <w:rsid w:val="003D5A06"/>
    <w:rsid w:val="003E192B"/>
    <w:rsid w:val="003E1992"/>
    <w:rsid w:val="003F2AFD"/>
    <w:rsid w:val="00404CAA"/>
    <w:rsid w:val="00420148"/>
    <w:rsid w:val="004203E7"/>
    <w:rsid w:val="00433DAD"/>
    <w:rsid w:val="00446410"/>
    <w:rsid w:val="004466A0"/>
    <w:rsid w:val="00452998"/>
    <w:rsid w:val="00454792"/>
    <w:rsid w:val="0045595B"/>
    <w:rsid w:val="00470229"/>
    <w:rsid w:val="004705AE"/>
    <w:rsid w:val="0047612C"/>
    <w:rsid w:val="00482603"/>
    <w:rsid w:val="004944D5"/>
    <w:rsid w:val="00497C20"/>
    <w:rsid w:val="004B0B67"/>
    <w:rsid w:val="004B2102"/>
    <w:rsid w:val="004B6E00"/>
    <w:rsid w:val="004C0159"/>
    <w:rsid w:val="004C298F"/>
    <w:rsid w:val="004C60C4"/>
    <w:rsid w:val="004D4846"/>
    <w:rsid w:val="004E3E9C"/>
    <w:rsid w:val="004E5A1D"/>
    <w:rsid w:val="004E74DA"/>
    <w:rsid w:val="004F4362"/>
    <w:rsid w:val="005003A0"/>
    <w:rsid w:val="00523B02"/>
    <w:rsid w:val="005256C0"/>
    <w:rsid w:val="00537199"/>
    <w:rsid w:val="00547129"/>
    <w:rsid w:val="0055244A"/>
    <w:rsid w:val="00552CB5"/>
    <w:rsid w:val="00572852"/>
    <w:rsid w:val="00574B34"/>
    <w:rsid w:val="0058034F"/>
    <w:rsid w:val="005966AB"/>
    <w:rsid w:val="0059785F"/>
    <w:rsid w:val="005A2632"/>
    <w:rsid w:val="005A2811"/>
    <w:rsid w:val="005A45C7"/>
    <w:rsid w:val="005A6234"/>
    <w:rsid w:val="005C2A8B"/>
    <w:rsid w:val="005C2E05"/>
    <w:rsid w:val="005C78D9"/>
    <w:rsid w:val="005C7F82"/>
    <w:rsid w:val="005D285F"/>
    <w:rsid w:val="005D534B"/>
    <w:rsid w:val="005D5A8F"/>
    <w:rsid w:val="005E1CED"/>
    <w:rsid w:val="005E2B87"/>
    <w:rsid w:val="005F289F"/>
    <w:rsid w:val="005F5401"/>
    <w:rsid w:val="00600472"/>
    <w:rsid w:val="0060088B"/>
    <w:rsid w:val="0060177D"/>
    <w:rsid w:val="00605289"/>
    <w:rsid w:val="00610E8F"/>
    <w:rsid w:val="00615BB4"/>
    <w:rsid w:val="00623DF2"/>
    <w:rsid w:val="00631730"/>
    <w:rsid w:val="00635B2A"/>
    <w:rsid w:val="006457F2"/>
    <w:rsid w:val="00651934"/>
    <w:rsid w:val="00664357"/>
    <w:rsid w:val="00665111"/>
    <w:rsid w:val="00671D14"/>
    <w:rsid w:val="00681F12"/>
    <w:rsid w:val="00682B7F"/>
    <w:rsid w:val="00683224"/>
    <w:rsid w:val="00684B30"/>
    <w:rsid w:val="0068514E"/>
    <w:rsid w:val="00692104"/>
    <w:rsid w:val="00694BA0"/>
    <w:rsid w:val="00695B9B"/>
    <w:rsid w:val="0069658F"/>
    <w:rsid w:val="006A4283"/>
    <w:rsid w:val="006A4F8B"/>
    <w:rsid w:val="006A752F"/>
    <w:rsid w:val="006B027C"/>
    <w:rsid w:val="006B2D7D"/>
    <w:rsid w:val="006B60F9"/>
    <w:rsid w:val="006C0BDC"/>
    <w:rsid w:val="006C4B76"/>
    <w:rsid w:val="006C79E4"/>
    <w:rsid w:val="006C7FF0"/>
    <w:rsid w:val="006E083B"/>
    <w:rsid w:val="006E5331"/>
    <w:rsid w:val="006E5D5F"/>
    <w:rsid w:val="006E5FE2"/>
    <w:rsid w:val="006E6314"/>
    <w:rsid w:val="00721036"/>
    <w:rsid w:val="007329D4"/>
    <w:rsid w:val="00746861"/>
    <w:rsid w:val="00746F4F"/>
    <w:rsid w:val="00750EE3"/>
    <w:rsid w:val="00762E50"/>
    <w:rsid w:val="00774A4B"/>
    <w:rsid w:val="0077520C"/>
    <w:rsid w:val="00775F74"/>
    <w:rsid w:val="00777358"/>
    <w:rsid w:val="00787DA8"/>
    <w:rsid w:val="007947CC"/>
    <w:rsid w:val="00796BFD"/>
    <w:rsid w:val="007A5CFF"/>
    <w:rsid w:val="007B5DBD"/>
    <w:rsid w:val="007B7B72"/>
    <w:rsid w:val="007C4838"/>
    <w:rsid w:val="007C63F0"/>
    <w:rsid w:val="007E6756"/>
    <w:rsid w:val="007F1828"/>
    <w:rsid w:val="007F53C2"/>
    <w:rsid w:val="007F7F31"/>
    <w:rsid w:val="0080189A"/>
    <w:rsid w:val="00812AFA"/>
    <w:rsid w:val="00823BBA"/>
    <w:rsid w:val="00837A5E"/>
    <w:rsid w:val="00837BBE"/>
    <w:rsid w:val="00845A09"/>
    <w:rsid w:val="008467C5"/>
    <w:rsid w:val="00846A92"/>
    <w:rsid w:val="008545D6"/>
    <w:rsid w:val="0086399E"/>
    <w:rsid w:val="008644A0"/>
    <w:rsid w:val="00864D00"/>
    <w:rsid w:val="008678E7"/>
    <w:rsid w:val="00871391"/>
    <w:rsid w:val="008769BC"/>
    <w:rsid w:val="008A7539"/>
    <w:rsid w:val="008B5A9F"/>
    <w:rsid w:val="008C0C2F"/>
    <w:rsid w:val="008C7A3B"/>
    <w:rsid w:val="008D5CC2"/>
    <w:rsid w:val="008E7807"/>
    <w:rsid w:val="008F0423"/>
    <w:rsid w:val="00900023"/>
    <w:rsid w:val="00907025"/>
    <w:rsid w:val="009079D9"/>
    <w:rsid w:val="00910156"/>
    <w:rsid w:val="009172AE"/>
    <w:rsid w:val="00932D89"/>
    <w:rsid w:val="00947B4D"/>
    <w:rsid w:val="00975224"/>
    <w:rsid w:val="0097781C"/>
    <w:rsid w:val="00980D1E"/>
    <w:rsid w:val="00981D55"/>
    <w:rsid w:val="0098390C"/>
    <w:rsid w:val="00986BBA"/>
    <w:rsid w:val="009A7A12"/>
    <w:rsid w:val="009C5A63"/>
    <w:rsid w:val="009D1238"/>
    <w:rsid w:val="009D287F"/>
    <w:rsid w:val="009D3ED5"/>
    <w:rsid w:val="009F1E4B"/>
    <w:rsid w:val="009F3EFB"/>
    <w:rsid w:val="00A00A09"/>
    <w:rsid w:val="00A01DB3"/>
    <w:rsid w:val="00A02856"/>
    <w:rsid w:val="00A02A50"/>
    <w:rsid w:val="00A02F96"/>
    <w:rsid w:val="00A16CE2"/>
    <w:rsid w:val="00A27F39"/>
    <w:rsid w:val="00A442F3"/>
    <w:rsid w:val="00A61C35"/>
    <w:rsid w:val="00A63C60"/>
    <w:rsid w:val="00A66823"/>
    <w:rsid w:val="00A6794B"/>
    <w:rsid w:val="00A75F12"/>
    <w:rsid w:val="00A816A6"/>
    <w:rsid w:val="00A81C8B"/>
    <w:rsid w:val="00A9226A"/>
    <w:rsid w:val="00A94F3A"/>
    <w:rsid w:val="00A955E2"/>
    <w:rsid w:val="00A97155"/>
    <w:rsid w:val="00A97A49"/>
    <w:rsid w:val="00AB0AC9"/>
    <w:rsid w:val="00AC23DE"/>
    <w:rsid w:val="00AD28A5"/>
    <w:rsid w:val="00AF5AB5"/>
    <w:rsid w:val="00B079FD"/>
    <w:rsid w:val="00B12F17"/>
    <w:rsid w:val="00B1583A"/>
    <w:rsid w:val="00B1789B"/>
    <w:rsid w:val="00B249E8"/>
    <w:rsid w:val="00B273EA"/>
    <w:rsid w:val="00B30445"/>
    <w:rsid w:val="00B30D1A"/>
    <w:rsid w:val="00B555E6"/>
    <w:rsid w:val="00B57ACD"/>
    <w:rsid w:val="00B60DB3"/>
    <w:rsid w:val="00B64086"/>
    <w:rsid w:val="00B732FC"/>
    <w:rsid w:val="00B77A0F"/>
    <w:rsid w:val="00B81177"/>
    <w:rsid w:val="00B83E78"/>
    <w:rsid w:val="00B9584F"/>
    <w:rsid w:val="00BA082A"/>
    <w:rsid w:val="00BA506B"/>
    <w:rsid w:val="00BB4639"/>
    <w:rsid w:val="00BB487A"/>
    <w:rsid w:val="00BC4543"/>
    <w:rsid w:val="00BD47C9"/>
    <w:rsid w:val="00BD688C"/>
    <w:rsid w:val="00C00364"/>
    <w:rsid w:val="00C00A8E"/>
    <w:rsid w:val="00C177F0"/>
    <w:rsid w:val="00C27AF9"/>
    <w:rsid w:val="00C31E7D"/>
    <w:rsid w:val="00C406ED"/>
    <w:rsid w:val="00C44DE9"/>
    <w:rsid w:val="00C53AD0"/>
    <w:rsid w:val="00C54639"/>
    <w:rsid w:val="00C903DE"/>
    <w:rsid w:val="00C93126"/>
    <w:rsid w:val="00C934EC"/>
    <w:rsid w:val="00CA30A6"/>
    <w:rsid w:val="00CA7666"/>
    <w:rsid w:val="00CA7A60"/>
    <w:rsid w:val="00CB6776"/>
    <w:rsid w:val="00CD692C"/>
    <w:rsid w:val="00CE01C5"/>
    <w:rsid w:val="00CE04CC"/>
    <w:rsid w:val="00CE0B90"/>
    <w:rsid w:val="00CF14BD"/>
    <w:rsid w:val="00D023EE"/>
    <w:rsid w:val="00D03E69"/>
    <w:rsid w:val="00D1431D"/>
    <w:rsid w:val="00D14B43"/>
    <w:rsid w:val="00D224ED"/>
    <w:rsid w:val="00D34E8D"/>
    <w:rsid w:val="00D35E31"/>
    <w:rsid w:val="00D46149"/>
    <w:rsid w:val="00D4768B"/>
    <w:rsid w:val="00D53187"/>
    <w:rsid w:val="00D61E73"/>
    <w:rsid w:val="00D65840"/>
    <w:rsid w:val="00D75864"/>
    <w:rsid w:val="00D76D68"/>
    <w:rsid w:val="00D81E23"/>
    <w:rsid w:val="00D85ADB"/>
    <w:rsid w:val="00D92529"/>
    <w:rsid w:val="00D962ED"/>
    <w:rsid w:val="00DA2D83"/>
    <w:rsid w:val="00DA4BAA"/>
    <w:rsid w:val="00DC25B2"/>
    <w:rsid w:val="00DC4A87"/>
    <w:rsid w:val="00DD3A2A"/>
    <w:rsid w:val="00DF5A97"/>
    <w:rsid w:val="00E03707"/>
    <w:rsid w:val="00E04066"/>
    <w:rsid w:val="00E13B42"/>
    <w:rsid w:val="00E14BFA"/>
    <w:rsid w:val="00E25C04"/>
    <w:rsid w:val="00E36A1B"/>
    <w:rsid w:val="00E43197"/>
    <w:rsid w:val="00E555E7"/>
    <w:rsid w:val="00E6461F"/>
    <w:rsid w:val="00E650D4"/>
    <w:rsid w:val="00E74714"/>
    <w:rsid w:val="00E826B4"/>
    <w:rsid w:val="00E94494"/>
    <w:rsid w:val="00EA363C"/>
    <w:rsid w:val="00EA43C2"/>
    <w:rsid w:val="00EA441A"/>
    <w:rsid w:val="00EA7694"/>
    <w:rsid w:val="00EB0545"/>
    <w:rsid w:val="00EB16AA"/>
    <w:rsid w:val="00EC7F10"/>
    <w:rsid w:val="00EE58FE"/>
    <w:rsid w:val="00EF258D"/>
    <w:rsid w:val="00F0048C"/>
    <w:rsid w:val="00F04334"/>
    <w:rsid w:val="00F0572A"/>
    <w:rsid w:val="00F10189"/>
    <w:rsid w:val="00F12337"/>
    <w:rsid w:val="00F14001"/>
    <w:rsid w:val="00F1528F"/>
    <w:rsid w:val="00F16D93"/>
    <w:rsid w:val="00F23BB8"/>
    <w:rsid w:val="00F2734A"/>
    <w:rsid w:val="00F416E7"/>
    <w:rsid w:val="00F43C28"/>
    <w:rsid w:val="00F44748"/>
    <w:rsid w:val="00F5476B"/>
    <w:rsid w:val="00F54E5F"/>
    <w:rsid w:val="00F62C80"/>
    <w:rsid w:val="00F749DB"/>
    <w:rsid w:val="00F77E25"/>
    <w:rsid w:val="00F801B9"/>
    <w:rsid w:val="00F82E9F"/>
    <w:rsid w:val="00F844B6"/>
    <w:rsid w:val="00F85B78"/>
    <w:rsid w:val="00F870C8"/>
    <w:rsid w:val="00F87627"/>
    <w:rsid w:val="00F900BC"/>
    <w:rsid w:val="00FA08B2"/>
    <w:rsid w:val="00FA353D"/>
    <w:rsid w:val="00FA63F1"/>
    <w:rsid w:val="00FB0327"/>
    <w:rsid w:val="00FB16E8"/>
    <w:rsid w:val="00FB47BE"/>
    <w:rsid w:val="00FB51C9"/>
    <w:rsid w:val="00FC0157"/>
    <w:rsid w:val="00FC16F9"/>
    <w:rsid w:val="00FD34BC"/>
    <w:rsid w:val="00FD3805"/>
    <w:rsid w:val="00FE621B"/>
    <w:rsid w:val="00FF0B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4E882"/>
  <w15:docId w15:val="{5BC3EC73-F01E-4E17-AAB5-A1270DCC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NoSpacing">
    <w:name w:val="No Spacing"/>
    <w:uiPriority w:val="1"/>
    <w:qFormat/>
    <w:rsid w:val="00CE01C5"/>
    <w:rPr>
      <w:rFonts w:ascii="Times New Roman" w:eastAsia="Times New Roman" w:hAnsi="Times New Roman"/>
      <w:sz w:val="24"/>
      <w:szCs w:val="24"/>
    </w:rPr>
  </w:style>
  <w:style w:type="paragraph" w:customStyle="1" w:styleId="tv213">
    <w:name w:val="tv213"/>
    <w:basedOn w:val="Normal"/>
    <w:rsid w:val="00A02856"/>
    <w:pPr>
      <w:spacing w:before="100" w:beforeAutospacing="1" w:after="100" w:afterAutospacing="1"/>
    </w:pPr>
  </w:style>
  <w:style w:type="paragraph" w:styleId="Revision">
    <w:name w:val="Revision"/>
    <w:hidden/>
    <w:uiPriority w:val="99"/>
    <w:semiHidden/>
    <w:rsid w:val="00D224E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1522-par-ietekmes-uz-vidi-novertejum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1522-par-ietekmes-uz-vidi-novertejum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AB5A-382B-48AD-A8C9-CA331F95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6645</Words>
  <Characters>3789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Noteikumu projekts</vt:lpstr>
    </vt:vector>
  </TitlesOfParts>
  <Company>VARAM</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Noteikumu projekts</dc:subject>
  <dc:creator>Sandija Balka</dc:creator>
  <dc:description>67026916, sandija.balka@varam.gov.lv</dc:description>
  <cp:lastModifiedBy>Leontine Babkina</cp:lastModifiedBy>
  <cp:revision>28</cp:revision>
  <cp:lastPrinted>2018-05-24T13:00:00Z</cp:lastPrinted>
  <dcterms:created xsi:type="dcterms:W3CDTF">2018-05-02T06:14:00Z</dcterms:created>
  <dcterms:modified xsi:type="dcterms:W3CDTF">2018-05-30T07:52:00Z</dcterms:modified>
</cp:coreProperties>
</file>