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10700A" w:rsidP="00A05780" w14:paraId="214B7980" w14:textId="77777777">
      <w:pPr>
        <w:spacing w:after="0" w:line="240" w:lineRule="auto"/>
        <w:jc w:val="center"/>
        <w:rPr>
          <w:rFonts w:ascii="Times New Roman" w:eastAsia="Times New Roman" w:hAnsi="Times New Roman" w:cs="Times New Roman"/>
          <w:b/>
          <w:bCs/>
          <w:color w:val="000000" w:themeColor="text1"/>
          <w:sz w:val="28"/>
          <w:szCs w:val="24"/>
          <w:lang w:eastAsia="lv-LV"/>
        </w:rPr>
      </w:pPr>
      <w:r w:rsidRPr="0010700A">
        <w:rPr>
          <w:rFonts w:ascii="Times New Roman" w:eastAsia="Times New Roman" w:hAnsi="Times New Roman" w:cs="Times New Roman"/>
          <w:b/>
          <w:color w:val="000000" w:themeColor="text1"/>
          <w:sz w:val="28"/>
          <w:szCs w:val="28"/>
          <w:lang w:eastAsia="lv-LV"/>
        </w:rPr>
        <w:t>Likumprojekta  “</w:t>
      </w:r>
      <w:r w:rsidR="002559DE">
        <w:rPr>
          <w:rFonts w:ascii="Times New Roman" w:eastAsia="Times New Roman" w:hAnsi="Times New Roman" w:cs="Times New Roman"/>
          <w:b/>
          <w:color w:val="000000" w:themeColor="text1"/>
          <w:sz w:val="28"/>
          <w:szCs w:val="28"/>
          <w:lang w:eastAsia="lv-LV"/>
        </w:rPr>
        <w:t>Par likuma “Par prekursoriem” atzīšanu par spēku zaudējušu</w:t>
      </w:r>
      <w:r w:rsidRPr="0010700A">
        <w:rPr>
          <w:rFonts w:ascii="Times New Roman" w:eastAsia="Times New Roman" w:hAnsi="Times New Roman" w:cs="Times New Roman"/>
          <w:b/>
          <w:color w:val="000000" w:themeColor="text1"/>
          <w:sz w:val="28"/>
          <w:szCs w:val="28"/>
          <w:lang w:eastAsia="lv-LV"/>
        </w:rPr>
        <w:t xml:space="preserve">”” </w:t>
      </w:r>
      <w:r w:rsidRPr="0010700A">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10700A" w:rsidP="00894C55" w14:paraId="6780EFB3" w14:textId="77777777">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5FE691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58789BD0"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Tiesību akta projekta anotācijas kopsavilkums</w:t>
            </w:r>
          </w:p>
        </w:tc>
      </w:tr>
      <w:tr w14:paraId="06B4D9A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0700A" w:rsidP="00E5323B" w14:paraId="2C122166"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0700A" w:rsidRPr="0010700A" w:rsidP="00E5323B" w14:paraId="4E980691"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p w:rsidR="006A1F66" w:rsidRPr="0010700A" w:rsidP="00E5323B" w14:paraId="3940D193" w14:textId="77777777">
            <w:pPr>
              <w:spacing w:after="0" w:line="240" w:lineRule="auto"/>
              <w:rPr>
                <w:rFonts w:ascii="Times New Roman" w:eastAsia="Times New Roman" w:hAnsi="Times New Roman" w:cs="Times New Roman"/>
                <w:iCs/>
                <w:color w:val="000000" w:themeColor="text1"/>
                <w:sz w:val="24"/>
                <w:szCs w:val="24"/>
                <w:lang w:eastAsia="lv-LV"/>
              </w:rPr>
            </w:pPr>
          </w:p>
        </w:tc>
      </w:tr>
    </w:tbl>
    <w:p w:rsidR="00E5323B" w:rsidRPr="0010700A" w:rsidP="00E5323B" w14:paraId="630DDE89"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33F51A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261F20F0"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 Tiesību akta projekta izstrādes nepieciešamība</w:t>
            </w:r>
          </w:p>
        </w:tc>
      </w:tr>
      <w:tr w14:paraId="50BEA68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7F2B8166"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4310262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343B49" w14:paraId="5D95A3ED"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izstrādāts pēc </w:t>
            </w:r>
            <w:r w:rsidR="0010700A">
              <w:rPr>
                <w:rFonts w:ascii="Times New Roman" w:eastAsia="Times New Roman" w:hAnsi="Times New Roman" w:cs="Times New Roman"/>
                <w:iCs/>
                <w:color w:val="000000" w:themeColor="text1"/>
                <w:sz w:val="24"/>
                <w:szCs w:val="24"/>
                <w:lang w:eastAsia="lv-LV"/>
              </w:rPr>
              <w:t>Veselības ministrijas iniciatīvas.</w:t>
            </w:r>
          </w:p>
        </w:tc>
      </w:tr>
      <w:tr w14:paraId="3EE8B93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3D080E78"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791FE19D"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P="00343B49" w14:paraId="571F43F0"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Prekursoru apriti Eiropas </w:t>
            </w:r>
            <w:r w:rsidR="00E651E7">
              <w:rPr>
                <w:rFonts w:ascii="Times New Roman" w:eastAsia="Times New Roman" w:hAnsi="Times New Roman" w:cs="Times New Roman"/>
                <w:iCs/>
                <w:color w:val="000000" w:themeColor="text1"/>
                <w:sz w:val="24"/>
                <w:szCs w:val="24"/>
                <w:lang w:eastAsia="lv-LV"/>
              </w:rPr>
              <w:t>Savienībā</w:t>
            </w:r>
            <w:r w:rsidRPr="00BE1405">
              <w:rPr>
                <w:rFonts w:ascii="Times New Roman" w:eastAsia="Times New Roman" w:hAnsi="Times New Roman" w:cs="Times New Roman"/>
                <w:iCs/>
                <w:color w:val="000000" w:themeColor="text1"/>
                <w:sz w:val="24"/>
                <w:szCs w:val="24"/>
                <w:lang w:eastAsia="lv-LV"/>
              </w:rPr>
              <w:t xml:space="preserve"> jau vairāk kā desmit gadus reglamentē šādi divi galvenie Eiropas Savienības tiesību akti – Eiropas Parlamenta un Padomes 2004.gada 11.februāra Regula (EK) Nr.273/2004 par narkotisko vielu prekursoriem un Padomes 2004.gada 22.decembra Regula (EK) Nr.111/2005, ar ko paredz noteikumus par uzraudzību attiecībā uz narkotisko vielu prekursoru tirdzniecību starp Kopienu un trešajām valstīm. Šīs abas regulas papildināja īstenošanas regula – Komisijas 2005.gada 27.jūlija regula (EK) Nr.1277/2005 par īstenošanas noteikumiem Eiropas Parlamenta un Padomes Regulai (EK) Nr.273/2004 par narkotisko vielu prekursoriem un Padomes Regulai (EK) Nr.111/2005, ar ko izstrādā noteikumus narkotisko vielu prekursoru tirdzniecības starp Kopienu un </w:t>
            </w:r>
            <w:r w:rsidRPr="00BE1405">
              <w:rPr>
                <w:rFonts w:ascii="Times New Roman" w:eastAsia="Times New Roman" w:hAnsi="Times New Roman" w:cs="Times New Roman"/>
                <w:iCs/>
                <w:color w:val="000000" w:themeColor="text1"/>
                <w:sz w:val="24"/>
                <w:szCs w:val="24"/>
                <w:lang w:eastAsia="lv-LV"/>
              </w:rPr>
              <w:t>trešām</w:t>
            </w:r>
            <w:r w:rsidRPr="00BE1405">
              <w:rPr>
                <w:rFonts w:ascii="Times New Roman" w:eastAsia="Times New Roman" w:hAnsi="Times New Roman" w:cs="Times New Roman"/>
                <w:iCs/>
                <w:color w:val="000000" w:themeColor="text1"/>
                <w:sz w:val="24"/>
                <w:szCs w:val="24"/>
                <w:lang w:eastAsia="lv-LV"/>
              </w:rPr>
              <w:t xml:space="preserve"> valstīm uzraudzībai.</w:t>
            </w:r>
          </w:p>
          <w:p w:rsidR="00BE1405" w:rsidP="00343B49" w14:paraId="657E2A6C"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Pēdējie grozījumi likumā „Par prekursoriem” tika izdarīti ar 2010.gada 28.oktobra likumu nolūkā saskaņot likuma normas ar regulu normām, kā arī nodrošināt regulas normu piemērošanu. Kopš tā laika ir veikti grozījumi abās pamata regulās – ar Eiropas Parlamenta un Padomes 2013.gada 20.novembra regulu (ES) Nr.1258/2013, ar ko groza Regulu (EK) Nr.273/2004 par narkotisko vielu prekursoriem, un Eiropas Parlamenta un Padomes 2013.gada 20.novembra regulu (ES) Nr.1259/2013, ar kuru groza Padomes Regulu (EK) Nr.111/2005, ar ko paredz noteikumus par uzraudzību attiecībā uz narkotisko vielu prekursoru tirdzniecību starp Kopienu un </w:t>
            </w:r>
            <w:r w:rsidRPr="00BE1405">
              <w:rPr>
                <w:rFonts w:ascii="Times New Roman" w:eastAsia="Times New Roman" w:hAnsi="Times New Roman" w:cs="Times New Roman"/>
                <w:iCs/>
                <w:color w:val="000000" w:themeColor="text1"/>
                <w:sz w:val="24"/>
                <w:szCs w:val="24"/>
                <w:lang w:eastAsia="lv-LV"/>
              </w:rPr>
              <w:t>trešām</w:t>
            </w:r>
            <w:r w:rsidRPr="00BE1405">
              <w:rPr>
                <w:rFonts w:ascii="Times New Roman" w:eastAsia="Times New Roman" w:hAnsi="Times New Roman" w:cs="Times New Roman"/>
                <w:iCs/>
                <w:color w:val="000000" w:themeColor="text1"/>
                <w:sz w:val="24"/>
                <w:szCs w:val="24"/>
                <w:lang w:eastAsia="lv-LV"/>
              </w:rPr>
              <w:t xml:space="preserve"> valstīm. Ir pieņemta arī viena deleģētā regula –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w:t>
            </w:r>
            <w:r w:rsidRPr="00BE1405">
              <w:rPr>
                <w:rFonts w:ascii="Times New Roman" w:eastAsia="Times New Roman" w:hAnsi="Times New Roman" w:cs="Times New Roman"/>
                <w:iCs/>
                <w:color w:val="000000" w:themeColor="text1"/>
                <w:sz w:val="24"/>
                <w:szCs w:val="24"/>
                <w:lang w:eastAsia="lv-LV"/>
              </w:rPr>
              <w:t>trešām</w:t>
            </w:r>
            <w:r w:rsidRPr="00BE1405">
              <w:rPr>
                <w:rFonts w:ascii="Times New Roman" w:eastAsia="Times New Roman" w:hAnsi="Times New Roman" w:cs="Times New Roman"/>
                <w:iCs/>
                <w:color w:val="000000" w:themeColor="text1"/>
                <w:sz w:val="24"/>
                <w:szCs w:val="24"/>
                <w:lang w:eastAsia="lv-LV"/>
              </w:rPr>
              <w:t xml:space="preserve"> valstīm, un ar kuru atceļ </w:t>
            </w:r>
            <w:r w:rsidRPr="00BE1405">
              <w:rPr>
                <w:rFonts w:ascii="Times New Roman" w:eastAsia="Times New Roman" w:hAnsi="Times New Roman" w:cs="Times New Roman"/>
                <w:iCs/>
                <w:color w:val="000000" w:themeColor="text1"/>
                <w:sz w:val="24"/>
                <w:szCs w:val="24"/>
                <w:lang w:eastAsia="lv-LV"/>
              </w:rPr>
              <w:t xml:space="preserve">Komisijas Regulu (EK) Nr.1277/2005 un viena īstenošanas regula – Komisijas 2015.gada 25.jūnija īstenošanas regula (ES) Nr.2015/1013 ar ko paredz noteikumus attiecībā uz Eiropas Parlamenta un Padomes Regulu (EK) Nr.273/2004 par narkotisko vielu prekursoriem un Padomes Regulu (EK) Nr.111/2005, ar ko paredz noteikumus par uzraudzību attiecībā uz narkotisko vielu prekursoru tirdzniecības starp Savienību un </w:t>
            </w:r>
            <w:r w:rsidR="00443B21">
              <w:rPr>
                <w:rFonts w:ascii="Times New Roman" w:eastAsia="Times New Roman" w:hAnsi="Times New Roman" w:cs="Times New Roman"/>
                <w:iCs/>
                <w:color w:val="000000" w:themeColor="text1"/>
                <w:sz w:val="24"/>
                <w:szCs w:val="24"/>
                <w:lang w:eastAsia="lv-LV"/>
              </w:rPr>
              <w:t>trešām</w:t>
            </w:r>
            <w:r w:rsidR="00443B21">
              <w:rPr>
                <w:rFonts w:ascii="Times New Roman" w:eastAsia="Times New Roman" w:hAnsi="Times New Roman" w:cs="Times New Roman"/>
                <w:iCs/>
                <w:color w:val="000000" w:themeColor="text1"/>
                <w:sz w:val="24"/>
                <w:szCs w:val="24"/>
                <w:lang w:eastAsia="lv-LV"/>
              </w:rPr>
              <w:t xml:space="preserve"> valstīm</w:t>
            </w:r>
            <w:r w:rsidRPr="00BE1405">
              <w:rPr>
                <w:rFonts w:ascii="Times New Roman" w:eastAsia="Times New Roman" w:hAnsi="Times New Roman" w:cs="Times New Roman"/>
                <w:iCs/>
                <w:color w:val="000000" w:themeColor="text1"/>
                <w:sz w:val="24"/>
                <w:szCs w:val="24"/>
                <w:lang w:eastAsia="lv-LV"/>
              </w:rPr>
              <w:t>.</w:t>
            </w:r>
          </w:p>
          <w:p w:rsidR="00BE1405" w:rsidP="00E5323B" w14:paraId="342E6214" w14:textId="77777777">
            <w:pPr>
              <w:spacing w:after="0" w:line="240" w:lineRule="auto"/>
              <w:rPr>
                <w:rFonts w:ascii="Times New Roman" w:eastAsia="Times New Roman" w:hAnsi="Times New Roman" w:cs="Times New Roman"/>
                <w:iCs/>
                <w:color w:val="000000" w:themeColor="text1"/>
                <w:sz w:val="24"/>
                <w:szCs w:val="24"/>
                <w:lang w:eastAsia="lv-LV"/>
              </w:rPr>
            </w:pPr>
          </w:p>
          <w:p w:rsidR="00343B49" w:rsidP="00343B49" w14:paraId="727561DE"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Tā kā šobrīd spēkā esošie Eiropas Savienības sekundārie tiesību akti jau daudz detalizētāk regulē prekursoru apriti, daudzas likuma „Par prekursoriem” normas dublē regulu normas, un tādēļ tās ir nepieciešams svītrot no likuma. Šādi likuma grozījumi skartu vairāk par 50% no likuma teksta, turklāt pēc attiecīgo normu izslēgšanas no likuma prekursoru jomu pēc būtības regulētu tikai trīs patstāvīgas normas, kas ir nepietiekami, lai no tām izveidotu atsevišķu likumu. Tādēļ prekursoru jomas nacionālo regulējumu ir nepieciešams iekļaut citā, radniecīgā normatīvā aktā – likumā “Par narkotisko un psihotropo vielu un zāļu likumīgās aprites kārtību” (turpmāk - likums), izdarot tajā attiecīgus grozījumus</w:t>
            </w:r>
            <w:r w:rsidR="00C418F9">
              <w:rPr>
                <w:rFonts w:ascii="Times New Roman" w:eastAsia="Times New Roman" w:hAnsi="Times New Roman" w:cs="Times New Roman"/>
                <w:iCs/>
                <w:color w:val="000000" w:themeColor="text1"/>
                <w:sz w:val="24"/>
                <w:szCs w:val="24"/>
                <w:lang w:eastAsia="lv-LV"/>
              </w:rPr>
              <w:t>, bet likumu “Par prekursoriem” atzīt par spēku zaudējušu</w:t>
            </w:r>
            <w:r w:rsidRPr="00BE1405">
              <w:rPr>
                <w:rFonts w:ascii="Times New Roman" w:eastAsia="Times New Roman" w:hAnsi="Times New Roman" w:cs="Times New Roman"/>
                <w:iCs/>
                <w:color w:val="000000" w:themeColor="text1"/>
                <w:sz w:val="24"/>
                <w:szCs w:val="24"/>
                <w:lang w:eastAsia="lv-LV"/>
              </w:rPr>
              <w:t>.</w:t>
            </w:r>
            <w:r w:rsidRPr="0010700A">
              <w:rPr>
                <w:rFonts w:ascii="Times New Roman" w:eastAsia="Times New Roman" w:hAnsi="Times New Roman" w:cs="Times New Roman"/>
                <w:iCs/>
                <w:color w:val="000000" w:themeColor="text1"/>
                <w:sz w:val="24"/>
                <w:szCs w:val="24"/>
                <w:lang w:eastAsia="lv-LV"/>
              </w:rPr>
              <w:t xml:space="preserve"> </w:t>
            </w:r>
          </w:p>
          <w:p w:rsidR="00FF5545" w:rsidRPr="00FF5545" w:rsidP="00343B49" w14:paraId="1C38823A"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stājas spēkā </w:t>
            </w:r>
            <w:r>
              <w:rPr>
                <w:rFonts w:ascii="Times New Roman" w:eastAsia="Times New Roman" w:hAnsi="Times New Roman" w:cs="Times New Roman"/>
                <w:iCs/>
                <w:color w:val="000000" w:themeColor="text1"/>
                <w:sz w:val="24"/>
                <w:szCs w:val="24"/>
                <w:lang w:eastAsia="lv-LV"/>
              </w:rPr>
              <w:t>2018.gada 1.oktobrī vienlaikus ar likumu “</w:t>
            </w:r>
            <w:r w:rsidRPr="0010700A">
              <w:rPr>
                <w:rFonts w:ascii="Times New Roman" w:eastAsia="Times New Roman" w:hAnsi="Times New Roman" w:cs="Times New Roman"/>
                <w:iCs/>
                <w:color w:val="000000" w:themeColor="text1"/>
                <w:sz w:val="24"/>
                <w:szCs w:val="24"/>
                <w:lang w:eastAsia="lv-LV"/>
              </w:rPr>
              <w:t>“Grozījumi likumā “Par narkotisko un psihotropo vielu un zāļu likumīgās aprites kārtību””.</w:t>
            </w:r>
          </w:p>
        </w:tc>
      </w:tr>
      <w:tr w14:paraId="03339DD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0116847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57E5A5D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20193C86"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14:paraId="318E3A2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6E3A6384"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5108C42D"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585AE19D"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P="00E5323B" w14:paraId="38589B4B"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04CED6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3A4A5288"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14:paraId="1FE668C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323CFCA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68B6A51B"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Sabiedrības </w:t>
            </w:r>
            <w:r>
              <w:rPr>
                <w:rFonts w:ascii="Times New Roman" w:eastAsia="Times New Roman" w:hAnsi="Times New Roman" w:cs="Times New Roman"/>
                <w:iCs/>
                <w:color w:val="000000" w:themeColor="text1"/>
                <w:sz w:val="24"/>
                <w:szCs w:val="24"/>
                <w:lang w:eastAsia="lv-LV"/>
              </w:rPr>
              <w:t>mērķ</w:t>
            </w:r>
            <w:r w:rsidRPr="0010700A">
              <w:rPr>
                <w:rFonts w:ascii="Times New Roman" w:eastAsia="Times New Roman" w:hAnsi="Times New Roman" w:cs="Times New Roman"/>
                <w:iCs/>
                <w:color w:val="000000" w:themeColor="text1"/>
                <w:sz w:val="24"/>
                <w:szCs w:val="24"/>
                <w:lang w:eastAsia="lv-LV"/>
              </w:rPr>
              <w:t>grupas</w:t>
            </w:r>
            <w:r w:rsidRPr="0010700A">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41E8ED5A"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Likumprojektam nav ietekmes uz sabiedrību</w:t>
            </w:r>
            <w:r w:rsidR="00874D4D">
              <w:rPr>
                <w:rFonts w:ascii="Times New Roman" w:eastAsia="Times New Roman" w:hAnsi="Times New Roman" w:cs="Times New Roman"/>
                <w:iCs/>
                <w:color w:val="000000" w:themeColor="text1"/>
                <w:sz w:val="24"/>
                <w:szCs w:val="24"/>
                <w:lang w:eastAsia="lv-LV"/>
              </w:rPr>
              <w:t>.</w:t>
            </w:r>
          </w:p>
        </w:tc>
      </w:tr>
      <w:tr w14:paraId="1B69C557" w14:textId="77777777" w:rsidTr="00C117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654EF814"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21900A48"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10700A" w:rsidP="00E5323B" w14:paraId="2DE73F07"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w:t>
            </w:r>
            <w:r w:rsidRPr="0010700A">
              <w:rPr>
                <w:rFonts w:ascii="Times New Roman" w:eastAsia="Times New Roman" w:hAnsi="Times New Roman" w:cs="Times New Roman"/>
                <w:iCs/>
                <w:color w:val="000000" w:themeColor="text1"/>
                <w:sz w:val="24"/>
                <w:szCs w:val="24"/>
                <w:lang w:eastAsia="lv-LV"/>
              </w:rPr>
              <w:t>tautsaimniecību un administratīvo slogu</w:t>
            </w:r>
            <w:r>
              <w:rPr>
                <w:rFonts w:ascii="Times New Roman" w:eastAsia="Times New Roman" w:hAnsi="Times New Roman" w:cs="Times New Roman"/>
                <w:iCs/>
                <w:color w:val="000000" w:themeColor="text1"/>
                <w:sz w:val="24"/>
                <w:szCs w:val="24"/>
                <w:lang w:eastAsia="lv-LV"/>
              </w:rPr>
              <w:t xml:space="preserve"> neietekmē.</w:t>
            </w:r>
          </w:p>
        </w:tc>
      </w:tr>
      <w:tr w14:paraId="390AB7C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43C44D42"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5CD4AEB9"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663FCF90"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neietekmē administratīvās izmaksas.</w:t>
            </w:r>
          </w:p>
        </w:tc>
      </w:tr>
      <w:tr w14:paraId="2AF981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6B393FC8"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0E50CA7B"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4C7476AC"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w:t>
            </w:r>
            <w:r w:rsidR="00DF3A75">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00DF3A75">
              <w:rPr>
                <w:rFonts w:ascii="Times New Roman" w:eastAsia="Times New Roman" w:hAnsi="Times New Roman" w:cs="Times New Roman"/>
                <w:color w:val="000000" w:themeColor="text1"/>
                <w:sz w:val="24"/>
                <w:szCs w:val="24"/>
                <w:lang w:eastAsia="lv-LV"/>
              </w:rPr>
              <w:t>ne</w:t>
            </w:r>
            <w:r>
              <w:rPr>
                <w:rFonts w:ascii="Times New Roman" w:eastAsia="Times New Roman" w:hAnsi="Times New Roman" w:cs="Times New Roman"/>
                <w:color w:val="000000" w:themeColor="text1"/>
                <w:sz w:val="24"/>
                <w:szCs w:val="24"/>
                <w:lang w:eastAsia="lv-LV"/>
              </w:rPr>
              <w:t xml:space="preserve">paredz </w:t>
            </w:r>
            <w:r w:rsidR="00DF3A75">
              <w:rPr>
                <w:rFonts w:ascii="Times New Roman" w:eastAsia="Times New Roman" w:hAnsi="Times New Roman" w:cs="Times New Roman"/>
                <w:color w:val="000000" w:themeColor="text1"/>
                <w:sz w:val="24"/>
                <w:szCs w:val="24"/>
                <w:lang w:eastAsia="lv-LV"/>
              </w:rPr>
              <w:t>nekādas</w:t>
            </w:r>
            <w:r>
              <w:rPr>
                <w:rFonts w:ascii="Times New Roman" w:eastAsia="Times New Roman" w:hAnsi="Times New Roman" w:cs="Times New Roman"/>
                <w:iCs/>
                <w:color w:val="000000" w:themeColor="text1"/>
                <w:sz w:val="24"/>
                <w:szCs w:val="24"/>
                <w:lang w:eastAsia="lv-LV"/>
              </w:rPr>
              <w:t xml:space="preserve">  </w:t>
            </w:r>
            <w:r w:rsidR="00DF3A75">
              <w:rPr>
                <w:rFonts w:ascii="Times New Roman" w:eastAsia="Times New Roman" w:hAnsi="Times New Roman" w:cs="Times New Roman"/>
                <w:iCs/>
                <w:color w:val="000000" w:themeColor="text1"/>
                <w:sz w:val="24"/>
                <w:szCs w:val="24"/>
                <w:lang w:eastAsia="lv-LV"/>
              </w:rPr>
              <w:t>prasības</w:t>
            </w:r>
            <w:r w:rsidR="002A1975">
              <w:rPr>
                <w:rFonts w:ascii="Times New Roman" w:eastAsia="Times New Roman" w:hAnsi="Times New Roman" w:cs="Times New Roman"/>
                <w:iCs/>
                <w:color w:val="000000" w:themeColor="text1"/>
                <w:sz w:val="24"/>
                <w:szCs w:val="24"/>
                <w:lang w:eastAsia="lv-LV"/>
              </w:rPr>
              <w:t>, kuras komersantiem būtu jāizpilda un ku</w:t>
            </w:r>
            <w:r w:rsidR="00E23C84">
              <w:rPr>
                <w:rFonts w:ascii="Times New Roman" w:eastAsia="Times New Roman" w:hAnsi="Times New Roman" w:cs="Times New Roman"/>
                <w:iCs/>
                <w:color w:val="000000" w:themeColor="text1"/>
                <w:sz w:val="24"/>
                <w:szCs w:val="24"/>
                <w:lang w:eastAsia="lv-LV"/>
              </w:rPr>
              <w:t>ru izpilde radītu kādas</w:t>
            </w:r>
            <w:r w:rsidR="002A1975">
              <w:rPr>
                <w:rFonts w:ascii="Times New Roman" w:eastAsia="Times New Roman" w:hAnsi="Times New Roman" w:cs="Times New Roman"/>
                <w:iCs/>
                <w:color w:val="000000" w:themeColor="text1"/>
                <w:sz w:val="24"/>
                <w:szCs w:val="24"/>
                <w:lang w:eastAsia="lv-LV"/>
              </w:rPr>
              <w:t xml:space="preserve"> izmaksas</w:t>
            </w:r>
            <w:r w:rsidR="00DF3A75">
              <w:rPr>
                <w:rFonts w:ascii="Times New Roman" w:eastAsia="Times New Roman" w:hAnsi="Times New Roman" w:cs="Times New Roman"/>
                <w:iCs/>
                <w:color w:val="000000" w:themeColor="text1"/>
                <w:sz w:val="24"/>
                <w:szCs w:val="24"/>
                <w:lang w:eastAsia="lv-LV"/>
              </w:rPr>
              <w:t>.</w:t>
            </w:r>
          </w:p>
        </w:tc>
      </w:tr>
      <w:tr w14:paraId="0B3F5FC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40F721B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63D673E7"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352944C1"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Na</w:t>
            </w:r>
            <w:r w:rsidR="00E3326F">
              <w:rPr>
                <w:rFonts w:ascii="Times New Roman" w:eastAsia="Times New Roman" w:hAnsi="Times New Roman" w:cs="Times New Roman"/>
                <w:iCs/>
                <w:color w:val="000000" w:themeColor="text1"/>
                <w:sz w:val="24"/>
                <w:szCs w:val="24"/>
                <w:lang w:eastAsia="lv-LV"/>
              </w:rPr>
              <w:t>v</w:t>
            </w:r>
          </w:p>
        </w:tc>
      </w:tr>
    </w:tbl>
    <w:p w:rsidR="00E5323B" w:rsidRPr="0010700A" w:rsidP="00E5323B" w14:paraId="194B2473"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AC3E69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72C2159C"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14:paraId="0920B5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362D9" w:rsidRPr="00225790" w:rsidP="00A362D9" w14:paraId="68726F32" w14:textId="77777777">
            <w:pPr>
              <w:spacing w:after="0" w:line="240" w:lineRule="auto"/>
              <w:jc w:val="center"/>
              <w:rPr>
                <w:rFonts w:ascii="Times New Roman" w:eastAsia="Times New Roman" w:hAnsi="Times New Roman" w:cs="Times New Roman"/>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t>Projekts šo jomu neskar</w:t>
            </w:r>
          </w:p>
        </w:tc>
      </w:tr>
    </w:tbl>
    <w:p w:rsidR="00E5323B" w:rsidRPr="0010700A" w:rsidP="00E5323B" w14:paraId="46DCA50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1ABE6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19B50C77"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14:paraId="196667C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4AC241CE"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196354EE"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1E3A18" w:rsidRPr="0010700A" w:rsidP="00E5323B" w14:paraId="12BDE0D1"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“Grozījumi likumā “Par narkotisko un psihotropo vielu un zāļu likumīgās aprites kārtību””</w:t>
            </w:r>
          </w:p>
        </w:tc>
      </w:tr>
      <w:tr w14:paraId="6C34749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08A8EDF5"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53BD723F"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25D4B51A"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14:paraId="6EF7FF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3369D65E"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7E51A465"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343B49" w14:paraId="1D1CA523" w14:textId="7777777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Likumprojekti tiks virzīti</w:t>
            </w:r>
            <w:r w:rsidR="003B7F4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vienotā paketē.</w:t>
            </w:r>
          </w:p>
        </w:tc>
      </w:tr>
    </w:tbl>
    <w:p w:rsidR="00E5323B" w:rsidRPr="0010700A" w:rsidP="00E5323B" w14:paraId="3B17EF54"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D32C05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204549F3"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14:paraId="7E633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753E1" w:rsidRPr="0010700A" w:rsidP="000753E1" w14:paraId="3F0A04B4" w14:textId="77777777">
            <w:pPr>
              <w:spacing w:after="0" w:line="240" w:lineRule="auto"/>
              <w:jc w:val="center"/>
              <w:rPr>
                <w:rFonts w:ascii="Times New Roman" w:eastAsia="Times New Roman" w:hAnsi="Times New Roman" w:cs="Times New Roman"/>
                <w:b/>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t>Projekts šo jomu neskar</w:t>
            </w:r>
          </w:p>
        </w:tc>
      </w:tr>
    </w:tbl>
    <w:p w:rsidR="00E5323B" w:rsidRPr="0010700A" w:rsidP="00E5323B" w14:paraId="3F23F176"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ABC799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60F32417"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r w:rsidRPr="0010700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14:paraId="251027AF" w14:textId="77777777" w:rsidTr="00DE469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P="00E5323B" w14:paraId="5B91A3FE"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P="00E5323B" w14:paraId="7D4D3710"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P="00192156" w14:paraId="16466151" w14:textId="7777777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Atsevišķa sabiedrības līdzdalība netika organizēta, ņemot vērā, ka likumprojekts ir tieši saistīts ar likumprojektu “Grozījumi likumā “Par narkotisko un psihotropo vielu un zāļu likumīgās aprites kārtību””, par ko savukārt notika sabiedriskā apspriede un netika saņemti iebildumi par turpmāku prekursoru jautājumu risināšanu likumā “Par narkotisko un psihotropo vielu un zāļu likumīgas aprites kārtību”</w:t>
            </w:r>
          </w:p>
        </w:tc>
      </w:tr>
      <w:tr w14:paraId="48B77893" w14:textId="77777777" w:rsidTr="00DE469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P="00E5323B" w14:paraId="77CF3472"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P="00E5323B" w14:paraId="631BEB61"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P="00E5323B" w14:paraId="4121CCB8"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notikusi.</w:t>
            </w:r>
            <w:bookmarkStart w:id="0" w:name="_GoBack"/>
            <w:bookmarkEnd w:id="0"/>
          </w:p>
        </w:tc>
      </w:tr>
      <w:tr w14:paraId="1A746E3D" w14:textId="77777777" w:rsidTr="00DE469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P="00E5323B" w14:paraId="41996F0D"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P="00E5323B" w14:paraId="364622C9"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P="00E5323B" w14:paraId="3BB1436D"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 nav līdzdarbojusies projekta izstrādē</w:t>
            </w:r>
            <w:r w:rsidR="00473CEC">
              <w:rPr>
                <w:rFonts w:ascii="Times New Roman" w:eastAsia="Times New Roman" w:hAnsi="Times New Roman" w:cs="Times New Roman"/>
                <w:iCs/>
                <w:color w:val="000000" w:themeColor="text1"/>
                <w:sz w:val="24"/>
                <w:szCs w:val="24"/>
                <w:lang w:eastAsia="lv-LV"/>
              </w:rPr>
              <w:t>.</w:t>
            </w:r>
          </w:p>
        </w:tc>
      </w:tr>
      <w:tr w14:paraId="44A323C4" w14:textId="77777777" w:rsidTr="00DE469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0700A" w:rsidP="00E5323B" w14:paraId="7FB5D221"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0700A" w:rsidP="00E5323B" w14:paraId="7D4B3020"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0700A" w:rsidP="00E5323B" w14:paraId="48822A72"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0700A" w:rsidP="00E5323B" w14:paraId="419FF390"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EC2955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0700A" w:rsidP="00E5323B" w14:paraId="304FC197" w14:textId="77777777">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14:paraId="08471A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09E93D59"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53E33F18"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4FF86BA9"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14:paraId="292147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2ACF52E6"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6EAC0B35"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0700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5936DF4C"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251004">
              <w:rPr>
                <w:rFonts w:ascii="Times New Roman" w:eastAsia="Times New Roman" w:hAnsi="Times New Roman" w:cs="Times New Roman"/>
                <w:iCs/>
                <w:color w:val="000000" w:themeColor="text1"/>
                <w:sz w:val="24"/>
                <w:szCs w:val="24"/>
                <w:lang w:eastAsia="lv-LV"/>
              </w:rPr>
              <w:t>.</w:t>
            </w:r>
          </w:p>
        </w:tc>
      </w:tr>
      <w:tr w14:paraId="3C1F32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0700A" w:rsidP="00E5323B" w14:paraId="7CD1C083"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0700A" w:rsidP="00E5323B" w14:paraId="15D36B3C" w14:textId="77777777">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0700A" w:rsidP="00E5323B" w14:paraId="6AC5AA32" w14:textId="7777777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C25B49" w:rsidRPr="0010700A" w:rsidP="00894C55" w14:paraId="13DBA002" w14:textId="77777777">
      <w:pPr>
        <w:spacing w:after="0" w:line="240" w:lineRule="auto"/>
        <w:rPr>
          <w:rFonts w:ascii="Times New Roman" w:hAnsi="Times New Roman" w:cs="Times New Roman"/>
          <w:color w:val="000000" w:themeColor="text1"/>
          <w:sz w:val="28"/>
          <w:szCs w:val="28"/>
        </w:rPr>
      </w:pPr>
    </w:p>
    <w:p w:rsidR="00E5323B" w:rsidRPr="00251004" w:rsidP="00251004" w14:paraId="6B96231F" w14:textId="77777777">
      <w:pPr>
        <w:spacing w:after="0" w:line="240" w:lineRule="auto"/>
        <w:rPr>
          <w:rFonts w:ascii="Times New Roman" w:hAnsi="Times New Roman" w:cs="Times New Roman"/>
          <w:color w:val="000000" w:themeColor="text1"/>
          <w:sz w:val="28"/>
          <w:szCs w:val="28"/>
        </w:rPr>
      </w:pPr>
    </w:p>
    <w:p w:rsidR="00251004" w:rsidRPr="00251004" w:rsidP="00251004" w14:paraId="79CE5784" w14:textId="77777777">
      <w:pPr>
        <w:pStyle w:val="NoSpacing"/>
        <w:rPr>
          <w:sz w:val="28"/>
          <w:szCs w:val="28"/>
        </w:rPr>
      </w:pPr>
      <w:r w:rsidRPr="00251004">
        <w:rPr>
          <w:bCs/>
          <w:sz w:val="28"/>
          <w:szCs w:val="28"/>
        </w:rPr>
        <w:t xml:space="preserve">Veselības ministre </w:t>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t xml:space="preserve">A. </w:t>
      </w:r>
      <w:r w:rsidRPr="00251004">
        <w:rPr>
          <w:bCs/>
          <w:sz w:val="28"/>
          <w:szCs w:val="28"/>
        </w:rPr>
        <w:t>Čakša</w:t>
      </w:r>
    </w:p>
    <w:p w:rsidR="00251004" w:rsidRPr="00251004" w:rsidP="00251004" w14:paraId="7C005B82" w14:textId="77777777">
      <w:pPr>
        <w:tabs>
          <w:tab w:val="left" w:pos="2955"/>
        </w:tabs>
        <w:spacing w:after="0" w:line="240" w:lineRule="auto"/>
        <w:jc w:val="both"/>
        <w:rPr>
          <w:rFonts w:ascii="Times New Roman" w:hAnsi="Times New Roman" w:cs="Times New Roman"/>
          <w:sz w:val="28"/>
          <w:szCs w:val="28"/>
        </w:rPr>
      </w:pPr>
    </w:p>
    <w:p w:rsidR="00251004" w:rsidRPr="00251004" w:rsidP="00251004" w14:paraId="34C39478" w14:textId="77777777">
      <w:pPr>
        <w:tabs>
          <w:tab w:val="left" w:pos="2955"/>
        </w:tabs>
        <w:spacing w:after="0" w:line="240" w:lineRule="auto"/>
        <w:jc w:val="both"/>
        <w:rPr>
          <w:rFonts w:ascii="Times New Roman" w:hAnsi="Times New Roman" w:cs="Times New Roman"/>
          <w:sz w:val="28"/>
          <w:szCs w:val="28"/>
        </w:rPr>
      </w:pPr>
    </w:p>
    <w:p w:rsidR="00251004" w:rsidRPr="00251004" w:rsidP="00251004" w14:paraId="4E239E61" w14:textId="77777777">
      <w:pPr>
        <w:tabs>
          <w:tab w:val="left" w:pos="2955"/>
        </w:tabs>
        <w:spacing w:after="0" w:line="240" w:lineRule="auto"/>
        <w:jc w:val="both"/>
        <w:rPr>
          <w:rFonts w:ascii="Times New Roman" w:hAnsi="Times New Roman" w:cs="Times New Roman"/>
          <w:sz w:val="28"/>
          <w:szCs w:val="28"/>
        </w:rPr>
      </w:pPr>
      <w:r w:rsidRPr="00251004">
        <w:rPr>
          <w:rFonts w:ascii="Times New Roman" w:hAnsi="Times New Roman" w:cs="Times New Roman"/>
          <w:sz w:val="28"/>
          <w:szCs w:val="28"/>
        </w:rPr>
        <w:t>Vīza: Valsts sekretārs</w:t>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t>A. Lapiņš</w:t>
      </w:r>
    </w:p>
    <w:p w:rsidR="00251004" w:rsidRPr="00251004" w:rsidP="00251004" w14:paraId="477FC076" w14:textId="77777777">
      <w:pPr>
        <w:pStyle w:val="ListParagraph"/>
        <w:tabs>
          <w:tab w:val="left" w:pos="3735"/>
        </w:tabs>
        <w:spacing w:after="0"/>
        <w:ind w:left="0"/>
        <w:jc w:val="both"/>
        <w:rPr>
          <w:rFonts w:ascii="Times New Roman" w:hAnsi="Times New Roman" w:cs="Times New Roman"/>
          <w:sz w:val="28"/>
          <w:szCs w:val="28"/>
        </w:rPr>
      </w:pPr>
    </w:p>
    <w:p w:rsidR="00251004" w:rsidRPr="00251004" w:rsidP="00251004" w14:paraId="0B0744D0" w14:textId="77777777">
      <w:pPr>
        <w:pStyle w:val="ListParagraph"/>
        <w:tabs>
          <w:tab w:val="left" w:pos="3735"/>
        </w:tabs>
        <w:spacing w:after="0"/>
        <w:ind w:left="0"/>
        <w:jc w:val="both"/>
        <w:rPr>
          <w:rFonts w:ascii="Times New Roman" w:hAnsi="Times New Roman" w:cs="Times New Roman"/>
          <w:sz w:val="28"/>
          <w:szCs w:val="28"/>
        </w:rPr>
      </w:pPr>
    </w:p>
    <w:p w:rsidR="00251004" w:rsidRPr="00251004" w:rsidP="00251004" w14:paraId="30E7A027" w14:textId="77777777">
      <w:pPr>
        <w:pStyle w:val="ListParagraph"/>
        <w:spacing w:after="0"/>
        <w:ind w:left="0"/>
        <w:jc w:val="both"/>
        <w:rPr>
          <w:rFonts w:ascii="Times New Roman" w:hAnsi="Times New Roman" w:cs="Times New Roman"/>
        </w:rPr>
      </w:pPr>
      <w:bookmarkStart w:id="1" w:name="OLE_LINK5"/>
      <w:bookmarkStart w:id="2" w:name="OLE_LINK6"/>
      <w:r w:rsidRPr="00251004">
        <w:rPr>
          <w:rFonts w:ascii="Times New Roman" w:hAnsi="Times New Roman" w:cs="Times New Roman"/>
        </w:rPr>
        <w:t>Strautiņš, 67876190</w:t>
      </w:r>
    </w:p>
    <w:p w:rsidR="00894C55" w:rsidRPr="00251004" w:rsidP="00251004" w14:paraId="40F7C1AC" w14:textId="77777777">
      <w:pPr>
        <w:tabs>
          <w:tab w:val="left" w:pos="6237"/>
        </w:tabs>
        <w:spacing w:after="0" w:line="240" w:lineRule="auto"/>
        <w:rPr>
          <w:rFonts w:ascii="Times New Roman" w:hAnsi="Times New Roman" w:cs="Times New Roman"/>
          <w:color w:val="000000" w:themeColor="text1"/>
          <w:sz w:val="24"/>
          <w:szCs w:val="28"/>
        </w:rPr>
      </w:pPr>
      <w:r w:rsidRPr="00251004">
        <w:rPr>
          <w:rFonts w:ascii="Times New Roman" w:hAnsi="Times New Roman" w:cs="Times New Roman"/>
          <w:sz w:val="24"/>
          <w:szCs w:val="24"/>
        </w:rPr>
        <w:t>Edgars.Strautins@vm.gov.lv</w:t>
      </w:r>
      <w:bookmarkEnd w:id="1"/>
      <w:bookmarkEnd w:id="2"/>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E2F" w:rsidRPr="00894C55" w14:paraId="144170AB" w14:textId="77777777">
    <w:pPr>
      <w:pStyle w:val="Footer"/>
      <w:rPr>
        <w:rFonts w:ascii="Times New Roman" w:hAnsi="Times New Roman" w:cs="Times New Roman"/>
        <w:sz w:val="20"/>
        <w:szCs w:val="20"/>
      </w:rPr>
    </w:pPr>
    <w:r>
      <w:rPr>
        <w:rFonts w:ascii="Times New Roman" w:hAnsi="Times New Roman" w:cs="Times New Roman"/>
        <w:sz w:val="20"/>
        <w:szCs w:val="20"/>
      </w:rPr>
      <w:t>VManot_</w:t>
    </w:r>
    <w:r w:rsidR="003B4596">
      <w:rPr>
        <w:rFonts w:ascii="Times New Roman" w:hAnsi="Times New Roman" w:cs="Times New Roman"/>
        <w:sz w:val="20"/>
        <w:szCs w:val="20"/>
      </w:rPr>
      <w:t>06</w:t>
    </w:r>
    <w:r w:rsidR="00CB6123">
      <w:rPr>
        <w:rFonts w:ascii="Times New Roman" w:hAnsi="Times New Roman" w:cs="Times New Roman"/>
        <w:sz w:val="20"/>
        <w:szCs w:val="20"/>
      </w:rPr>
      <w:t>06</w:t>
    </w:r>
    <w:r>
      <w:rPr>
        <w:rFonts w:ascii="Times New Roman" w:hAnsi="Times New Roman" w:cs="Times New Roman"/>
        <w:sz w:val="20"/>
        <w:szCs w:val="20"/>
      </w:rPr>
      <w:t>18_</w:t>
    </w:r>
    <w:r w:rsidR="00C11764">
      <w:rPr>
        <w:rFonts w:ascii="Times New Roman" w:hAnsi="Times New Roman" w:cs="Times New Roman"/>
        <w:sz w:val="20"/>
        <w:szCs w:val="20"/>
      </w:rPr>
      <w:t>ParPrekursoriemZaudeSpeku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E2F" w:rsidRPr="009A2654" w14:paraId="6E4503D5" w14:textId="77777777">
    <w:pPr>
      <w:pStyle w:val="Footer"/>
      <w:rPr>
        <w:rFonts w:ascii="Times New Roman" w:hAnsi="Times New Roman" w:cs="Times New Roman"/>
        <w:sz w:val="20"/>
        <w:szCs w:val="20"/>
      </w:rPr>
    </w:pPr>
    <w:r>
      <w:rPr>
        <w:rFonts w:ascii="Times New Roman" w:hAnsi="Times New Roman" w:cs="Times New Roman"/>
        <w:sz w:val="20"/>
        <w:szCs w:val="20"/>
      </w:rPr>
      <w:t>VManot_060618_ParPrekursoriemZaudeSpeku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2568526"/>
      <w:docPartObj>
        <w:docPartGallery w:val="Page Numbers (Top of Page)"/>
        <w:docPartUnique/>
      </w:docPartObj>
    </w:sdtPr>
    <w:sdtEndPr>
      <w:rPr>
        <w:rFonts w:ascii="Times New Roman" w:hAnsi="Times New Roman" w:cs="Times New Roman"/>
        <w:noProof/>
        <w:sz w:val="24"/>
        <w:szCs w:val="20"/>
      </w:rPr>
    </w:sdtEndPr>
    <w:sdtContent>
      <w:p w:rsidR="00D14E2F" w:rsidRPr="00C25B49" w14:paraId="4F6B8391"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215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F1679A"/>
    <w:multiLevelType w:val="hybridMultilevel"/>
    <w:tmpl w:val="F9D02E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06F59AD"/>
    <w:multiLevelType w:val="hybridMultilevel"/>
    <w:tmpl w:val="DAD814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AA7D4F"/>
    <w:multiLevelType w:val="hybridMultilevel"/>
    <w:tmpl w:val="439664F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AEE"/>
    <w:rsid w:val="00042EB0"/>
    <w:rsid w:val="000753E1"/>
    <w:rsid w:val="000C4F64"/>
    <w:rsid w:val="000D3094"/>
    <w:rsid w:val="000F1DA0"/>
    <w:rsid w:val="0010700A"/>
    <w:rsid w:val="001159C6"/>
    <w:rsid w:val="00152C0E"/>
    <w:rsid w:val="00162616"/>
    <w:rsid w:val="0017478E"/>
    <w:rsid w:val="00190D1A"/>
    <w:rsid w:val="00192156"/>
    <w:rsid w:val="001948E5"/>
    <w:rsid w:val="00197046"/>
    <w:rsid w:val="001E3A18"/>
    <w:rsid w:val="001E5131"/>
    <w:rsid w:val="001F5677"/>
    <w:rsid w:val="00210F97"/>
    <w:rsid w:val="00225790"/>
    <w:rsid w:val="00243426"/>
    <w:rsid w:val="00251004"/>
    <w:rsid w:val="002559DE"/>
    <w:rsid w:val="00265950"/>
    <w:rsid w:val="002702C4"/>
    <w:rsid w:val="0027540A"/>
    <w:rsid w:val="00277DFA"/>
    <w:rsid w:val="002A1975"/>
    <w:rsid w:val="002A4010"/>
    <w:rsid w:val="002E1C05"/>
    <w:rsid w:val="00343B49"/>
    <w:rsid w:val="00366D5B"/>
    <w:rsid w:val="00383F4E"/>
    <w:rsid w:val="00384598"/>
    <w:rsid w:val="003875B2"/>
    <w:rsid w:val="003B0BF9"/>
    <w:rsid w:val="003B4596"/>
    <w:rsid w:val="003B7F43"/>
    <w:rsid w:val="003D3372"/>
    <w:rsid w:val="003E0791"/>
    <w:rsid w:val="003F1FCC"/>
    <w:rsid w:val="003F22C4"/>
    <w:rsid w:val="003F28AC"/>
    <w:rsid w:val="0041064B"/>
    <w:rsid w:val="0042631A"/>
    <w:rsid w:val="0043036E"/>
    <w:rsid w:val="00443B21"/>
    <w:rsid w:val="004454FE"/>
    <w:rsid w:val="00456E40"/>
    <w:rsid w:val="00471F27"/>
    <w:rsid w:val="00473CEC"/>
    <w:rsid w:val="004C6C15"/>
    <w:rsid w:val="004E023C"/>
    <w:rsid w:val="0050178F"/>
    <w:rsid w:val="00575502"/>
    <w:rsid w:val="005B503B"/>
    <w:rsid w:val="00603B5F"/>
    <w:rsid w:val="00655F2C"/>
    <w:rsid w:val="006619A1"/>
    <w:rsid w:val="00662FC8"/>
    <w:rsid w:val="00680D4F"/>
    <w:rsid w:val="006A1F66"/>
    <w:rsid w:val="006E1081"/>
    <w:rsid w:val="006F204C"/>
    <w:rsid w:val="00720585"/>
    <w:rsid w:val="007211C0"/>
    <w:rsid w:val="00737624"/>
    <w:rsid w:val="00773AF6"/>
    <w:rsid w:val="00795F71"/>
    <w:rsid w:val="007A17B4"/>
    <w:rsid w:val="007B3937"/>
    <w:rsid w:val="007D32B7"/>
    <w:rsid w:val="007E2C0D"/>
    <w:rsid w:val="007E2D70"/>
    <w:rsid w:val="007E5F7A"/>
    <w:rsid w:val="007E73AB"/>
    <w:rsid w:val="00802E1E"/>
    <w:rsid w:val="00804DA2"/>
    <w:rsid w:val="00816C11"/>
    <w:rsid w:val="00866F95"/>
    <w:rsid w:val="00874D4D"/>
    <w:rsid w:val="00894C55"/>
    <w:rsid w:val="008B19B0"/>
    <w:rsid w:val="008D152C"/>
    <w:rsid w:val="008E742F"/>
    <w:rsid w:val="008F6FED"/>
    <w:rsid w:val="00901461"/>
    <w:rsid w:val="00907BB1"/>
    <w:rsid w:val="00926A92"/>
    <w:rsid w:val="009A2654"/>
    <w:rsid w:val="009E53EB"/>
    <w:rsid w:val="00A05780"/>
    <w:rsid w:val="00A10FC3"/>
    <w:rsid w:val="00A362D9"/>
    <w:rsid w:val="00A528B2"/>
    <w:rsid w:val="00A6073E"/>
    <w:rsid w:val="00A969D4"/>
    <w:rsid w:val="00AE5567"/>
    <w:rsid w:val="00AF1239"/>
    <w:rsid w:val="00B121B8"/>
    <w:rsid w:val="00B16480"/>
    <w:rsid w:val="00B2165C"/>
    <w:rsid w:val="00B67C93"/>
    <w:rsid w:val="00B7789B"/>
    <w:rsid w:val="00BA20AA"/>
    <w:rsid w:val="00BD0956"/>
    <w:rsid w:val="00BD4425"/>
    <w:rsid w:val="00BE1405"/>
    <w:rsid w:val="00BE2410"/>
    <w:rsid w:val="00BF4203"/>
    <w:rsid w:val="00C05D28"/>
    <w:rsid w:val="00C11764"/>
    <w:rsid w:val="00C25B49"/>
    <w:rsid w:val="00C415AF"/>
    <w:rsid w:val="00C418F9"/>
    <w:rsid w:val="00C468DA"/>
    <w:rsid w:val="00C51C20"/>
    <w:rsid w:val="00C82A5F"/>
    <w:rsid w:val="00CB6123"/>
    <w:rsid w:val="00CC0D2D"/>
    <w:rsid w:val="00CE5657"/>
    <w:rsid w:val="00D133F8"/>
    <w:rsid w:val="00D14A3E"/>
    <w:rsid w:val="00D14E2F"/>
    <w:rsid w:val="00D4162E"/>
    <w:rsid w:val="00D559E6"/>
    <w:rsid w:val="00D86DC3"/>
    <w:rsid w:val="00D8788B"/>
    <w:rsid w:val="00DC307A"/>
    <w:rsid w:val="00DE4691"/>
    <w:rsid w:val="00DF3A75"/>
    <w:rsid w:val="00E1143B"/>
    <w:rsid w:val="00E2045F"/>
    <w:rsid w:val="00E23C84"/>
    <w:rsid w:val="00E3326F"/>
    <w:rsid w:val="00E3716B"/>
    <w:rsid w:val="00E5323B"/>
    <w:rsid w:val="00E651E7"/>
    <w:rsid w:val="00E712F5"/>
    <w:rsid w:val="00E73158"/>
    <w:rsid w:val="00E8749E"/>
    <w:rsid w:val="00E90C01"/>
    <w:rsid w:val="00EA486E"/>
    <w:rsid w:val="00EA5C85"/>
    <w:rsid w:val="00EE4578"/>
    <w:rsid w:val="00F07D3B"/>
    <w:rsid w:val="00F300CE"/>
    <w:rsid w:val="00F35C64"/>
    <w:rsid w:val="00F53B7E"/>
    <w:rsid w:val="00F56766"/>
    <w:rsid w:val="00F57B0C"/>
    <w:rsid w:val="00FC66FF"/>
    <w:rsid w:val="00FF55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99"/>
    <w:qFormat/>
    <w:rsid w:val="0010700A"/>
    <w:pPr>
      <w:ind w:left="720"/>
      <w:contextualSpacing/>
    </w:pPr>
  </w:style>
  <w:style w:type="paragraph" w:styleId="FootnoteText">
    <w:name w:val="footnote text"/>
    <w:basedOn w:val="Normal"/>
    <w:link w:val="FootnoteTextChar"/>
    <w:uiPriority w:val="99"/>
    <w:semiHidden/>
    <w:unhideWhenUsed/>
    <w:rsid w:val="0010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0A"/>
    <w:rPr>
      <w:sz w:val="20"/>
      <w:szCs w:val="20"/>
    </w:rPr>
  </w:style>
  <w:style w:type="character" w:styleId="FootnoteReference">
    <w:name w:val="footnote reference"/>
    <w:aliases w:val="Footnote Reference Number,Footnote symbol,ftref"/>
    <w:basedOn w:val="DefaultParagraphFont"/>
    <w:unhideWhenUsed/>
    <w:rsid w:val="0010700A"/>
    <w:rPr>
      <w:vertAlign w:val="superscript"/>
    </w:rPr>
  </w:style>
  <w:style w:type="paragraph" w:styleId="NoSpacing">
    <w:name w:val="No Spacing"/>
    <w:link w:val="NoSpacingChar"/>
    <w:uiPriority w:val="1"/>
    <w:qFormat/>
    <w:rsid w:val="0025100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51004"/>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E4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691"/>
    <w:rPr>
      <w:sz w:val="20"/>
      <w:szCs w:val="20"/>
    </w:rPr>
  </w:style>
  <w:style w:type="character" w:styleId="EndnoteReference">
    <w:name w:val="endnote reference"/>
    <w:basedOn w:val="DefaultParagraphFont"/>
    <w:uiPriority w:val="99"/>
    <w:semiHidden/>
    <w:unhideWhenUsed/>
    <w:rsid w:val="00DE4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B912-F675-4335-A765-792CDC28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3980</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13</cp:revision>
  <dcterms:created xsi:type="dcterms:W3CDTF">2018-06-06T12:02:00Z</dcterms:created>
  <dcterms:modified xsi:type="dcterms:W3CDTF">2018-06-08T06:28:00Z</dcterms:modified>
</cp:coreProperties>
</file>