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E895A" w14:textId="77777777" w:rsidR="00BA48E5" w:rsidRPr="00BC2758" w:rsidRDefault="002D30CD"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C2758">
        <w:rPr>
          <w:rFonts w:ascii="Times New Roman" w:eastAsia="Times New Roman" w:hAnsi="Times New Roman" w:cs="Times New Roman"/>
          <w:b/>
          <w:bCs/>
          <w:sz w:val="28"/>
          <w:szCs w:val="24"/>
          <w:lang w:eastAsia="lv-LV"/>
        </w:rPr>
        <w:t xml:space="preserve">Ministru kabineta noteikumu projekta </w:t>
      </w:r>
    </w:p>
    <w:p w14:paraId="5EC83EAD" w14:textId="77777777" w:rsidR="00894C55" w:rsidRPr="00BC2758" w:rsidRDefault="002D30CD"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C2758">
        <w:rPr>
          <w:rFonts w:ascii="Times New Roman" w:eastAsia="Times New Roman" w:hAnsi="Times New Roman" w:cs="Times New Roman"/>
          <w:b/>
          <w:bCs/>
          <w:sz w:val="28"/>
          <w:szCs w:val="24"/>
          <w:lang w:eastAsia="lv-LV"/>
        </w:rPr>
        <w:t xml:space="preserve">“Grozījumi Ministru kabineta 2006.gada 31.oktobra noteikumos Nr.899 “Ambulatorajai ārstēšanai paredzēto zāļu </w:t>
      </w:r>
      <w:r w:rsidR="007731E8" w:rsidRPr="00BC2758">
        <w:rPr>
          <w:rFonts w:ascii="Times New Roman" w:eastAsia="Times New Roman" w:hAnsi="Times New Roman" w:cs="Times New Roman"/>
          <w:b/>
          <w:bCs/>
          <w:sz w:val="28"/>
          <w:szCs w:val="24"/>
          <w:lang w:eastAsia="lv-LV"/>
        </w:rPr>
        <w:t>un medicīnisko ierīču iegādes izdevumu kompensācijas kārtība”</w:t>
      </w:r>
      <w:r w:rsidR="00894C55" w:rsidRPr="00BC2758">
        <w:rPr>
          <w:rFonts w:ascii="Times New Roman" w:eastAsia="Times New Roman" w:hAnsi="Times New Roman" w:cs="Times New Roman"/>
          <w:b/>
          <w:bCs/>
          <w:sz w:val="28"/>
          <w:szCs w:val="24"/>
          <w:lang w:eastAsia="lv-LV"/>
        </w:rPr>
        <w:t xml:space="preserve"> </w:t>
      </w:r>
      <w:r w:rsidR="003B0BF9" w:rsidRPr="00BC2758">
        <w:rPr>
          <w:rFonts w:ascii="Times New Roman" w:eastAsia="Times New Roman" w:hAnsi="Times New Roman" w:cs="Times New Roman"/>
          <w:b/>
          <w:bCs/>
          <w:sz w:val="28"/>
          <w:szCs w:val="24"/>
          <w:lang w:eastAsia="lv-LV"/>
        </w:rPr>
        <w:br/>
      </w:r>
      <w:r w:rsidR="00894C55" w:rsidRPr="00BC2758">
        <w:rPr>
          <w:rFonts w:ascii="Times New Roman" w:eastAsia="Times New Roman" w:hAnsi="Times New Roman" w:cs="Times New Roman"/>
          <w:b/>
          <w:bCs/>
          <w:sz w:val="28"/>
          <w:szCs w:val="24"/>
          <w:lang w:eastAsia="lv-LV"/>
        </w:rPr>
        <w:t>sākotnējās ietekmes novērtējuma ziņojums (anotācija)</w:t>
      </w:r>
    </w:p>
    <w:p w14:paraId="43194BCA" w14:textId="77777777" w:rsidR="00E5323B" w:rsidRPr="00BC275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C2758" w14:paraId="2E52BC6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7D4F29" w14:textId="77777777"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Tiesību akta projekta anotācijas kopsavilkums</w:t>
            </w:r>
          </w:p>
        </w:tc>
      </w:tr>
      <w:tr w:rsidR="00E5323B" w:rsidRPr="00BC2758" w14:paraId="7AEE111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11789B"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97C87CB" w14:textId="683E3413" w:rsidR="00CF30C4" w:rsidRPr="00CF30C4" w:rsidRDefault="00CF30C4" w:rsidP="00CF30C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Pr="00CF30C4">
              <w:rPr>
                <w:rFonts w:ascii="Times New Roman" w:eastAsia="Times New Roman" w:hAnsi="Times New Roman" w:cs="Times New Roman"/>
                <w:iCs/>
                <w:sz w:val="24"/>
                <w:szCs w:val="24"/>
                <w:lang w:eastAsia="lv-LV"/>
              </w:rPr>
              <w:t>Uzlabot zāļu pieejamību:</w:t>
            </w:r>
          </w:p>
          <w:p w14:paraId="49725BF9" w14:textId="6DC896E7" w:rsidR="00CF30C4" w:rsidRPr="00CF30C4" w:rsidRDefault="00CF30C4" w:rsidP="00CF30C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CF30C4">
              <w:rPr>
                <w:rFonts w:ascii="Times New Roman" w:eastAsia="Times New Roman" w:hAnsi="Times New Roman" w:cs="Times New Roman"/>
                <w:iCs/>
                <w:sz w:val="24"/>
                <w:szCs w:val="24"/>
                <w:lang w:eastAsia="lv-LV"/>
              </w:rPr>
              <w:t>.1. iekļaujot jaunas diagnozes</w:t>
            </w:r>
            <w:r w:rsidR="00DC46F8">
              <w:rPr>
                <w:rFonts w:ascii="Times New Roman" w:eastAsia="Times New Roman" w:hAnsi="Times New Roman" w:cs="Times New Roman"/>
                <w:iCs/>
                <w:sz w:val="24"/>
                <w:szCs w:val="24"/>
                <w:lang w:eastAsia="lv-LV"/>
              </w:rPr>
              <w:t xml:space="preserve"> </w:t>
            </w:r>
            <w:r w:rsidRPr="00CF30C4">
              <w:rPr>
                <w:rFonts w:ascii="Times New Roman" w:eastAsia="Times New Roman" w:hAnsi="Times New Roman" w:cs="Times New Roman"/>
                <w:iCs/>
                <w:sz w:val="24"/>
                <w:szCs w:val="24"/>
                <w:lang w:eastAsia="lv-LV"/>
              </w:rPr>
              <w:t>un palielinot kompensācijas apmēru esošajām</w:t>
            </w:r>
            <w:r w:rsidR="00DC46F8">
              <w:rPr>
                <w:rFonts w:ascii="Times New Roman" w:eastAsia="Times New Roman" w:hAnsi="Times New Roman" w:cs="Times New Roman"/>
                <w:iCs/>
                <w:sz w:val="24"/>
                <w:szCs w:val="24"/>
                <w:lang w:eastAsia="lv-LV"/>
              </w:rPr>
              <w:t>;</w:t>
            </w:r>
          </w:p>
          <w:p w14:paraId="3F229EAD" w14:textId="7150D8F5" w:rsidR="00CF30C4" w:rsidRDefault="00CF30C4" w:rsidP="00CF30C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CF30C4">
              <w:rPr>
                <w:rFonts w:ascii="Times New Roman" w:eastAsia="Times New Roman" w:hAnsi="Times New Roman" w:cs="Times New Roman"/>
                <w:iCs/>
                <w:sz w:val="24"/>
                <w:szCs w:val="24"/>
                <w:lang w:eastAsia="lv-LV"/>
              </w:rPr>
              <w:t>.2. samazinot pacientu līdzmaksājumu (</w:t>
            </w:r>
            <w:r w:rsidR="00DC46F8">
              <w:rPr>
                <w:rFonts w:ascii="Times New Roman" w:eastAsia="Times New Roman" w:hAnsi="Times New Roman" w:cs="Times New Roman"/>
                <w:iCs/>
                <w:sz w:val="24"/>
                <w:szCs w:val="24"/>
                <w:lang w:eastAsia="lv-LV"/>
              </w:rPr>
              <w:t xml:space="preserve">cenu </w:t>
            </w:r>
            <w:r w:rsidR="0058607D">
              <w:rPr>
                <w:rFonts w:ascii="Times New Roman" w:eastAsia="Times New Roman" w:hAnsi="Times New Roman" w:cs="Times New Roman"/>
                <w:iCs/>
                <w:sz w:val="24"/>
                <w:szCs w:val="24"/>
                <w:lang w:eastAsia="lv-LV"/>
              </w:rPr>
              <w:t>samazinājums</w:t>
            </w:r>
            <w:r w:rsidR="00DC46F8">
              <w:rPr>
                <w:rFonts w:ascii="Times New Roman" w:eastAsia="Times New Roman" w:hAnsi="Times New Roman" w:cs="Times New Roman"/>
                <w:iCs/>
                <w:sz w:val="24"/>
                <w:szCs w:val="24"/>
                <w:lang w:eastAsia="lv-LV"/>
              </w:rPr>
              <w:t xml:space="preserve"> A saraksta zālēm). </w:t>
            </w:r>
          </w:p>
          <w:p w14:paraId="17293B9F" w14:textId="6AC37221" w:rsidR="00E13E2C" w:rsidRDefault="00CF30C4" w:rsidP="004536EC">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D406D7">
              <w:rPr>
                <w:rFonts w:ascii="Times New Roman" w:eastAsia="Times New Roman" w:hAnsi="Times New Roman" w:cs="Times New Roman"/>
                <w:iCs/>
                <w:sz w:val="24"/>
                <w:szCs w:val="24"/>
                <w:lang w:eastAsia="lv-LV"/>
              </w:rPr>
              <w:t>.</w:t>
            </w:r>
            <w:r w:rsidR="004536EC">
              <w:rPr>
                <w:rFonts w:ascii="Times New Roman" w:eastAsia="Times New Roman" w:hAnsi="Times New Roman" w:cs="Times New Roman"/>
                <w:iCs/>
                <w:sz w:val="24"/>
                <w:szCs w:val="24"/>
                <w:lang w:eastAsia="lv-LV"/>
              </w:rPr>
              <w:t> </w:t>
            </w:r>
            <w:r w:rsidR="00D406D7">
              <w:rPr>
                <w:rFonts w:ascii="Times New Roman" w:eastAsia="Times New Roman" w:hAnsi="Times New Roman" w:cs="Times New Roman"/>
                <w:iCs/>
                <w:sz w:val="24"/>
                <w:szCs w:val="24"/>
                <w:lang w:eastAsia="lv-LV"/>
              </w:rPr>
              <w:t>Paātrināt jaunu,</w:t>
            </w:r>
            <w:r>
              <w:rPr>
                <w:rFonts w:ascii="Times New Roman" w:eastAsia="Times New Roman" w:hAnsi="Times New Roman" w:cs="Times New Roman"/>
                <w:iCs/>
                <w:sz w:val="24"/>
                <w:szCs w:val="24"/>
                <w:lang w:eastAsia="lv-LV"/>
              </w:rPr>
              <w:t xml:space="preserve"> tostarp</w:t>
            </w:r>
            <w:r w:rsidR="00D406D7">
              <w:rPr>
                <w:rFonts w:ascii="Times New Roman" w:eastAsia="Times New Roman" w:hAnsi="Times New Roman" w:cs="Times New Roman"/>
                <w:iCs/>
                <w:sz w:val="24"/>
                <w:szCs w:val="24"/>
                <w:lang w:eastAsia="lv-LV"/>
              </w:rPr>
              <w:t xml:space="preserve"> lētāku zāļu ienākšanu kompensējamo zāļu sarakstā</w:t>
            </w:r>
            <w:r>
              <w:rPr>
                <w:rFonts w:ascii="Times New Roman" w:eastAsia="Times New Roman" w:hAnsi="Times New Roman" w:cs="Times New Roman"/>
                <w:iCs/>
                <w:sz w:val="24"/>
                <w:szCs w:val="24"/>
                <w:lang w:eastAsia="lv-LV"/>
              </w:rPr>
              <w:t xml:space="preserve"> (KZS)</w:t>
            </w:r>
            <w:r w:rsidR="00D406D7">
              <w:rPr>
                <w:rFonts w:ascii="Times New Roman" w:eastAsia="Times New Roman" w:hAnsi="Times New Roman" w:cs="Times New Roman"/>
                <w:iCs/>
                <w:sz w:val="24"/>
                <w:szCs w:val="24"/>
                <w:lang w:eastAsia="lv-LV"/>
              </w:rPr>
              <w:t>, ļaujot savlaicīgi pielīdzināt</w:t>
            </w:r>
            <w:r w:rsidR="00E13E2C">
              <w:rPr>
                <w:rFonts w:ascii="Times New Roman" w:eastAsia="Times New Roman" w:hAnsi="Times New Roman" w:cs="Times New Roman"/>
                <w:iCs/>
                <w:sz w:val="24"/>
                <w:szCs w:val="24"/>
                <w:lang w:eastAsia="lv-LV"/>
              </w:rPr>
              <w:t xml:space="preserve"> esošo zāļu cenas</w:t>
            </w:r>
            <w:r>
              <w:rPr>
                <w:rFonts w:ascii="Times New Roman" w:eastAsia="Times New Roman" w:hAnsi="Times New Roman" w:cs="Times New Roman"/>
                <w:iCs/>
                <w:sz w:val="24"/>
                <w:szCs w:val="24"/>
                <w:lang w:eastAsia="lv-LV"/>
              </w:rPr>
              <w:t>:</w:t>
            </w:r>
          </w:p>
          <w:p w14:paraId="4B896157" w14:textId="6E410029" w:rsidR="00CF30C4" w:rsidRDefault="00CF30C4" w:rsidP="004536EC">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w:t>
            </w:r>
            <w:r w:rsidR="00DC46F8">
              <w:rPr>
                <w:rFonts w:ascii="Times New Roman" w:eastAsia="Times New Roman" w:hAnsi="Times New Roman" w:cs="Times New Roman"/>
                <w:iCs/>
                <w:sz w:val="24"/>
                <w:szCs w:val="24"/>
                <w:lang w:eastAsia="lv-LV"/>
              </w:rPr>
              <w:t>. KZS pārskatīšana reizi mēnesī;</w:t>
            </w:r>
          </w:p>
          <w:p w14:paraId="4AF23094" w14:textId="77777777" w:rsidR="00D406D7" w:rsidRDefault="00CF30C4" w:rsidP="00A252D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precizēti zāļu vērtēšanas kritēriji</w:t>
            </w:r>
            <w:r w:rsidR="00A252DA">
              <w:rPr>
                <w:rFonts w:ascii="Times New Roman" w:eastAsia="Times New Roman" w:hAnsi="Times New Roman" w:cs="Times New Roman"/>
                <w:iCs/>
                <w:sz w:val="24"/>
                <w:szCs w:val="24"/>
                <w:lang w:eastAsia="lv-LV"/>
              </w:rPr>
              <w:t>.</w:t>
            </w:r>
          </w:p>
          <w:p w14:paraId="344CA1F5" w14:textId="7A4A7556" w:rsidR="0058607D" w:rsidRPr="00BC2758" w:rsidRDefault="0058607D" w:rsidP="00A252D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Noteikumi stāsies spēkā nākamajā dienā pēc izsludināšanas, izņemot atsevišķas normas attiecībā uz jaunajām diagnozēm, </w:t>
            </w:r>
            <w:proofErr w:type="spellStart"/>
            <w:r>
              <w:rPr>
                <w:rFonts w:ascii="Times New Roman" w:eastAsia="Times New Roman" w:hAnsi="Times New Roman" w:cs="Times New Roman"/>
                <w:iCs/>
                <w:sz w:val="24"/>
                <w:szCs w:val="24"/>
                <w:lang w:eastAsia="lv-LV"/>
              </w:rPr>
              <w:t>farmakoekonomisko</w:t>
            </w:r>
            <w:proofErr w:type="spellEnd"/>
            <w:r>
              <w:rPr>
                <w:rFonts w:ascii="Times New Roman" w:eastAsia="Times New Roman" w:hAnsi="Times New Roman" w:cs="Times New Roman"/>
                <w:iCs/>
                <w:sz w:val="24"/>
                <w:szCs w:val="24"/>
                <w:lang w:eastAsia="lv-LV"/>
              </w:rPr>
              <w:t xml:space="preserve"> novērtēšanu, informācijas apriti ar Zāļu valsts aģentūru.</w:t>
            </w:r>
          </w:p>
        </w:tc>
      </w:tr>
    </w:tbl>
    <w:p w14:paraId="1A118395"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14:paraId="4E8099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F1ACD8" w14:textId="77777777"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 Tiesību akta projekta izstrādes nepieciešamība</w:t>
            </w:r>
          </w:p>
        </w:tc>
      </w:tr>
      <w:tr w:rsidR="00E5323B" w:rsidRPr="00BC2758" w14:paraId="4DC546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8A1ACD"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32F327"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CA7005A" w14:textId="77777777" w:rsidR="00E5323B" w:rsidRPr="00BC2758" w:rsidRDefault="000F2CA3" w:rsidP="00441DEB">
            <w:pPr>
              <w:spacing w:after="0" w:line="240" w:lineRule="auto"/>
              <w:jc w:val="both"/>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Ministru kabineta noteikumu projekts “Grozījumi Ministru kabineta 2006.gada 31.oktobra noteikumos Nr. 899 “Ambulatorajai ārstēšanai paredzēto zāļu un medicīnisko ierīču iegādes izdevumu kompensācijas kārtība” (turpmāk – noteikumu projekts) izstrādāts saskaņā ar Farmācijas likuma 5.panta 20.punktu </w:t>
            </w:r>
          </w:p>
        </w:tc>
      </w:tr>
      <w:tr w:rsidR="00E5323B" w:rsidRPr="00BC2758" w14:paraId="54411D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39F29A"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1CC666"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E31C6A" w14:textId="7278C64B" w:rsidR="00EE7B73" w:rsidRPr="00E45E74" w:rsidRDefault="00F303B7" w:rsidP="00F303B7">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 xml:space="preserve">1. Saskaņā ar Veselības aprūpes finansēšanas likumu noteikumu projekts paredz zaļu kompensāciju sievietēm </w:t>
            </w:r>
            <w:proofErr w:type="spellStart"/>
            <w:r w:rsidRPr="00E45E74">
              <w:rPr>
                <w:rFonts w:ascii="Times New Roman" w:eastAsia="Times New Roman" w:hAnsi="Times New Roman" w:cs="Times New Roman"/>
                <w:iCs/>
                <w:sz w:val="24"/>
                <w:szCs w:val="24"/>
                <w:lang w:eastAsia="lv-LV"/>
              </w:rPr>
              <w:t>pēcdzemdību</w:t>
            </w:r>
            <w:proofErr w:type="spellEnd"/>
            <w:r w:rsidRPr="00E45E74">
              <w:rPr>
                <w:rFonts w:ascii="Times New Roman" w:eastAsia="Times New Roman" w:hAnsi="Times New Roman" w:cs="Times New Roman"/>
                <w:iCs/>
                <w:sz w:val="24"/>
                <w:szCs w:val="24"/>
                <w:lang w:eastAsia="lv-LV"/>
              </w:rPr>
              <w:t xml:space="preserve"> periodā līdz 70 dienām līdzšinējo 42 dienu vietā.</w:t>
            </w:r>
            <w:r w:rsidR="00430DAB" w:rsidRPr="00E45E74">
              <w:rPr>
                <w:rFonts w:ascii="Times New Roman" w:eastAsia="Times New Roman" w:hAnsi="Times New Roman" w:cs="Times New Roman"/>
                <w:iCs/>
                <w:sz w:val="24"/>
                <w:szCs w:val="24"/>
                <w:lang w:eastAsia="lv-LV"/>
              </w:rPr>
              <w:t xml:space="preserve"> </w:t>
            </w:r>
            <w:r w:rsidRPr="00E45E74">
              <w:rPr>
                <w:rFonts w:ascii="Times New Roman" w:eastAsia="Times New Roman" w:hAnsi="Times New Roman" w:cs="Times New Roman"/>
                <w:iCs/>
                <w:sz w:val="24"/>
                <w:szCs w:val="24"/>
                <w:lang w:eastAsia="lv-LV"/>
              </w:rPr>
              <w:t>(noteikumu projekta 1.1.</w:t>
            </w:r>
            <w:r w:rsidR="00E45E74" w:rsidRPr="00E45E74">
              <w:rPr>
                <w:rFonts w:ascii="Times New Roman" w:eastAsia="Times New Roman" w:hAnsi="Times New Roman" w:cs="Times New Roman"/>
                <w:iCs/>
                <w:sz w:val="24"/>
                <w:szCs w:val="24"/>
                <w:lang w:eastAsia="lv-LV"/>
              </w:rPr>
              <w:t xml:space="preserve"> un 1.16</w:t>
            </w:r>
            <w:r w:rsidR="00935E72" w:rsidRPr="00E45E74">
              <w:rPr>
                <w:rFonts w:ascii="Times New Roman" w:eastAsia="Times New Roman" w:hAnsi="Times New Roman" w:cs="Times New Roman"/>
                <w:iCs/>
                <w:sz w:val="24"/>
                <w:szCs w:val="24"/>
                <w:lang w:eastAsia="lv-LV"/>
              </w:rPr>
              <w:t>.</w:t>
            </w:r>
            <w:r w:rsidRPr="00E45E74">
              <w:rPr>
                <w:rFonts w:ascii="Times New Roman" w:eastAsia="Times New Roman" w:hAnsi="Times New Roman" w:cs="Times New Roman"/>
                <w:iCs/>
                <w:sz w:val="24"/>
                <w:szCs w:val="24"/>
                <w:lang w:eastAsia="lv-LV"/>
              </w:rPr>
              <w:t>apakšpunkts).</w:t>
            </w:r>
          </w:p>
          <w:p w14:paraId="20E6A34C" w14:textId="4CB24655" w:rsidR="00A0388E" w:rsidRPr="00E45E74" w:rsidRDefault="00F303B7" w:rsidP="00F303B7">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2. </w:t>
            </w:r>
            <w:r w:rsidR="00EE7B73" w:rsidRPr="00E45E74">
              <w:rPr>
                <w:rFonts w:ascii="Times New Roman" w:eastAsia="Times New Roman" w:hAnsi="Times New Roman" w:cs="Times New Roman"/>
                <w:iCs/>
                <w:sz w:val="24"/>
                <w:szCs w:val="24"/>
                <w:lang w:eastAsia="lv-LV"/>
              </w:rPr>
              <w:t>Ministru kabineta 2006.gada 31.oktobra noteikumi Nr.899 “Ambulatorajai ārstēšanai paredzēto zāļu un medicīnisko ierīču iegādes izdevumu kompensācijas kārtība</w:t>
            </w:r>
            <w:r w:rsidR="00E40FC7" w:rsidRPr="00E45E74">
              <w:rPr>
                <w:rFonts w:ascii="Times New Roman" w:eastAsia="Times New Roman" w:hAnsi="Times New Roman" w:cs="Times New Roman"/>
                <w:iCs/>
                <w:sz w:val="24"/>
                <w:szCs w:val="24"/>
                <w:lang w:eastAsia="lv-LV"/>
              </w:rPr>
              <w:t>”</w:t>
            </w:r>
            <w:r w:rsidR="007540BD" w:rsidRPr="00E45E74">
              <w:rPr>
                <w:rFonts w:ascii="Times New Roman" w:eastAsia="Times New Roman" w:hAnsi="Times New Roman" w:cs="Times New Roman"/>
                <w:iCs/>
                <w:sz w:val="24"/>
                <w:szCs w:val="24"/>
                <w:lang w:eastAsia="lv-LV"/>
              </w:rPr>
              <w:t xml:space="preserve"> (turpmāk – noteikumi Nr.899)</w:t>
            </w:r>
            <w:r w:rsidR="00E40FC7" w:rsidRPr="00E45E74">
              <w:rPr>
                <w:rFonts w:ascii="Times New Roman" w:eastAsia="Times New Roman" w:hAnsi="Times New Roman" w:cs="Times New Roman"/>
                <w:iCs/>
                <w:sz w:val="24"/>
                <w:szCs w:val="24"/>
                <w:lang w:eastAsia="lv-LV"/>
              </w:rPr>
              <w:t xml:space="preserve"> </w:t>
            </w:r>
            <w:r w:rsidR="007540BD" w:rsidRPr="00E45E74">
              <w:rPr>
                <w:rFonts w:ascii="Times New Roman" w:eastAsia="Times New Roman" w:hAnsi="Times New Roman" w:cs="Times New Roman"/>
                <w:iCs/>
                <w:sz w:val="24"/>
                <w:szCs w:val="24"/>
                <w:lang w:eastAsia="lv-LV"/>
              </w:rPr>
              <w:t xml:space="preserve">šobrīd paredz kompensējamo zāļu saraksta (turpmāk – KZS) pārskatīšanu četras reizes gadā (izņemot gadījumus, kad aktualizē paralēli importēto zāļu cenas -  to veic reiz mēnesī). Vienlaikus ir noteikts konkrēts datums, līdz kuram Nacionālajā veselības dienestā (turpmāk – NVD) iesniedzams iesniegums, lai izmaiņas stātos </w:t>
            </w:r>
            <w:r w:rsidR="007540BD" w:rsidRPr="00E45E74">
              <w:rPr>
                <w:rFonts w:ascii="Times New Roman" w:eastAsia="Times New Roman" w:hAnsi="Times New Roman" w:cs="Times New Roman"/>
                <w:iCs/>
                <w:sz w:val="24"/>
                <w:szCs w:val="24"/>
                <w:lang w:eastAsia="lv-LV"/>
              </w:rPr>
              <w:lastRenderedPageBreak/>
              <w:t>spēkā iesniedzēja izvēlētajā datumā. Lai gan šāda kārtība ļauj NVD</w:t>
            </w:r>
            <w:r w:rsidR="00096376" w:rsidRPr="00E45E74">
              <w:rPr>
                <w:rFonts w:ascii="Times New Roman" w:eastAsia="Times New Roman" w:hAnsi="Times New Roman" w:cs="Times New Roman"/>
                <w:iCs/>
                <w:sz w:val="24"/>
                <w:szCs w:val="24"/>
                <w:lang w:eastAsia="lv-LV"/>
              </w:rPr>
              <w:t xml:space="preserve"> un aptiekām</w:t>
            </w:r>
            <w:r w:rsidR="007540BD" w:rsidRPr="00E45E74">
              <w:rPr>
                <w:rFonts w:ascii="Times New Roman" w:eastAsia="Times New Roman" w:hAnsi="Times New Roman" w:cs="Times New Roman"/>
                <w:iCs/>
                <w:sz w:val="24"/>
                <w:szCs w:val="24"/>
                <w:lang w:eastAsia="lv-LV"/>
              </w:rPr>
              <w:t xml:space="preserve"> labāk plānot savu darbu, tā neļauj pietiekami operatīvi samazināt zāļu cenas, lai nodrošinātu racionālāku valsts budžeta līdzekļu izlietojumu, samazinot valsts un iedzīvotāju izdevumus zālēm, kā arī ļaujot esošā finansējuma ietvaros nodrošināt zāles lielākam pacientu skaitam vai arī jaunu zāļu apmaksu. </w:t>
            </w:r>
          </w:p>
          <w:p w14:paraId="7A70F64D" w14:textId="44EFBD1E" w:rsidR="00A0388E" w:rsidRPr="00E45E74" w:rsidRDefault="002D47AB" w:rsidP="00F303B7">
            <w:pPr>
              <w:spacing w:after="120" w:line="240" w:lineRule="auto"/>
              <w:jc w:val="both"/>
              <w:rPr>
                <w:rFonts w:ascii="Times New Roman" w:eastAsia="Times New Roman" w:hAnsi="Times New Roman" w:cs="Times New Roman"/>
                <w:iCs/>
                <w:color w:val="FF0000"/>
                <w:sz w:val="24"/>
                <w:szCs w:val="24"/>
                <w:lang w:eastAsia="lv-LV"/>
              </w:rPr>
            </w:pPr>
            <w:r w:rsidRPr="00E45E74">
              <w:rPr>
                <w:rFonts w:ascii="Times New Roman" w:eastAsia="Times New Roman" w:hAnsi="Times New Roman" w:cs="Times New Roman"/>
                <w:iCs/>
                <w:sz w:val="24"/>
                <w:szCs w:val="24"/>
                <w:lang w:eastAsia="lv-LV"/>
              </w:rPr>
              <w:t xml:space="preserve">Neraugoties uz noteikumos Nr.899 noteiktajiem termiņiem, </w:t>
            </w:r>
            <w:r w:rsidR="00787CEC" w:rsidRPr="00E45E74">
              <w:rPr>
                <w:rFonts w:ascii="Times New Roman" w:eastAsia="Times New Roman" w:hAnsi="Times New Roman" w:cs="Times New Roman"/>
                <w:iCs/>
                <w:sz w:val="24"/>
                <w:szCs w:val="24"/>
                <w:lang w:eastAsia="lv-LV"/>
              </w:rPr>
              <w:t>izmaiņas KZS tiek veiktas biežāk (piemēram, 2017.gadā NVD izdevis 20 rīkojumus par izmaiņām KZS). Noteikumu projekts paredz veikt izmaiņas KZS reizi mēnesī, uz katra mēneša pirmo datumu. Līdz ar šīm izmaiņām tiek svītroti arī konkrētie datumi, līdz kuram iesniedzējam plānotās izmaiņas jāiesniedz NVD</w:t>
            </w:r>
            <w:r w:rsidR="00DD3D4A" w:rsidRPr="00E45E74">
              <w:rPr>
                <w:rFonts w:ascii="Times New Roman" w:eastAsia="Times New Roman" w:hAnsi="Times New Roman" w:cs="Times New Roman"/>
                <w:iCs/>
                <w:sz w:val="24"/>
                <w:szCs w:val="24"/>
                <w:lang w:eastAsia="lv-LV"/>
              </w:rPr>
              <w:t xml:space="preserve"> </w:t>
            </w:r>
            <w:r w:rsidR="00833211" w:rsidRPr="00E45E74">
              <w:rPr>
                <w:rFonts w:ascii="Times New Roman" w:eastAsia="Times New Roman" w:hAnsi="Times New Roman" w:cs="Times New Roman"/>
                <w:iCs/>
                <w:sz w:val="24"/>
                <w:szCs w:val="24"/>
                <w:lang w:eastAsia="lv-LV"/>
              </w:rPr>
              <w:t>(noteikumu projekta</w:t>
            </w:r>
            <w:r w:rsidR="00F303B7" w:rsidRPr="00E45E74">
              <w:rPr>
                <w:rFonts w:ascii="Times New Roman" w:eastAsia="Times New Roman" w:hAnsi="Times New Roman" w:cs="Times New Roman"/>
                <w:iCs/>
                <w:sz w:val="24"/>
                <w:szCs w:val="24"/>
                <w:lang w:eastAsia="lv-LV"/>
              </w:rPr>
              <w:t xml:space="preserve"> 1.2., 1.1</w:t>
            </w:r>
            <w:r w:rsidR="00E45E74" w:rsidRPr="00E45E74">
              <w:rPr>
                <w:rFonts w:ascii="Times New Roman" w:eastAsia="Times New Roman" w:hAnsi="Times New Roman" w:cs="Times New Roman"/>
                <w:iCs/>
                <w:sz w:val="24"/>
                <w:szCs w:val="24"/>
                <w:lang w:eastAsia="lv-LV"/>
              </w:rPr>
              <w:t>3</w:t>
            </w:r>
            <w:r w:rsidR="00F303B7" w:rsidRPr="00E45E74">
              <w:rPr>
                <w:rFonts w:ascii="Times New Roman" w:eastAsia="Times New Roman" w:hAnsi="Times New Roman" w:cs="Times New Roman"/>
                <w:iCs/>
                <w:sz w:val="24"/>
                <w:szCs w:val="24"/>
                <w:lang w:eastAsia="lv-LV"/>
              </w:rPr>
              <w:t>., 1.1</w:t>
            </w:r>
            <w:r w:rsidR="00E45E74" w:rsidRPr="00E45E74">
              <w:rPr>
                <w:rFonts w:ascii="Times New Roman" w:eastAsia="Times New Roman" w:hAnsi="Times New Roman" w:cs="Times New Roman"/>
                <w:iCs/>
                <w:sz w:val="24"/>
                <w:szCs w:val="24"/>
                <w:lang w:eastAsia="lv-LV"/>
              </w:rPr>
              <w:t>4</w:t>
            </w:r>
            <w:r w:rsidR="00F303B7" w:rsidRPr="00E45E74">
              <w:rPr>
                <w:rFonts w:ascii="Times New Roman" w:eastAsia="Times New Roman" w:hAnsi="Times New Roman" w:cs="Times New Roman"/>
                <w:iCs/>
                <w:sz w:val="24"/>
                <w:szCs w:val="24"/>
                <w:lang w:eastAsia="lv-LV"/>
              </w:rPr>
              <w:t>., 1.1</w:t>
            </w:r>
            <w:r w:rsidR="00E45E74" w:rsidRPr="00E45E74">
              <w:rPr>
                <w:rFonts w:ascii="Times New Roman" w:eastAsia="Times New Roman" w:hAnsi="Times New Roman" w:cs="Times New Roman"/>
                <w:iCs/>
                <w:sz w:val="24"/>
                <w:szCs w:val="24"/>
                <w:lang w:eastAsia="lv-LV"/>
              </w:rPr>
              <w:t>5</w:t>
            </w:r>
            <w:r w:rsidR="00F303B7" w:rsidRPr="00E45E74">
              <w:rPr>
                <w:rFonts w:ascii="Times New Roman" w:eastAsia="Times New Roman" w:hAnsi="Times New Roman" w:cs="Times New Roman"/>
                <w:iCs/>
                <w:sz w:val="24"/>
                <w:szCs w:val="24"/>
                <w:lang w:eastAsia="lv-LV"/>
              </w:rPr>
              <w:t>. apakš</w:t>
            </w:r>
            <w:r w:rsidR="00833211" w:rsidRPr="00E45E74">
              <w:rPr>
                <w:rFonts w:ascii="Times New Roman" w:eastAsia="Times New Roman" w:hAnsi="Times New Roman" w:cs="Times New Roman"/>
                <w:iCs/>
                <w:sz w:val="24"/>
                <w:szCs w:val="24"/>
                <w:lang w:eastAsia="lv-LV"/>
              </w:rPr>
              <w:t>punkti</w:t>
            </w:r>
            <w:r w:rsidR="00B50E7E" w:rsidRPr="00E45E74">
              <w:rPr>
                <w:rFonts w:ascii="Times New Roman" w:eastAsia="Times New Roman" w:hAnsi="Times New Roman" w:cs="Times New Roman"/>
                <w:iCs/>
                <w:sz w:val="24"/>
                <w:szCs w:val="24"/>
                <w:lang w:eastAsia="lv-LV"/>
              </w:rPr>
              <w:t>).</w:t>
            </w:r>
            <w:r w:rsidR="00A633BA" w:rsidRPr="00E45E74">
              <w:rPr>
                <w:rFonts w:ascii="Times New Roman" w:eastAsia="Times New Roman" w:hAnsi="Times New Roman" w:cs="Times New Roman"/>
                <w:iCs/>
                <w:sz w:val="24"/>
                <w:szCs w:val="24"/>
                <w:lang w:eastAsia="lv-LV"/>
              </w:rPr>
              <w:t xml:space="preserve"> </w:t>
            </w:r>
          </w:p>
          <w:p w14:paraId="3FF53EA2" w14:textId="315D7BEC" w:rsidR="00A0388E" w:rsidRPr="00E45E74" w:rsidRDefault="00B50E7E" w:rsidP="00B50E7E">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 xml:space="preserve">3. </w:t>
            </w:r>
            <w:r w:rsidR="00833211" w:rsidRPr="00E45E74">
              <w:rPr>
                <w:rFonts w:ascii="Times New Roman" w:eastAsia="Times New Roman" w:hAnsi="Times New Roman" w:cs="Times New Roman"/>
                <w:iCs/>
                <w:sz w:val="24"/>
                <w:szCs w:val="24"/>
                <w:lang w:eastAsia="lv-LV"/>
              </w:rPr>
              <w:t>Noteikumi</w:t>
            </w:r>
            <w:r w:rsidR="005D6937" w:rsidRPr="00E45E74">
              <w:rPr>
                <w:rFonts w:ascii="Times New Roman" w:eastAsia="Times New Roman" w:hAnsi="Times New Roman" w:cs="Times New Roman"/>
                <w:iCs/>
                <w:sz w:val="24"/>
                <w:szCs w:val="24"/>
                <w:lang w:eastAsia="lv-LV"/>
              </w:rPr>
              <w:t xml:space="preserve"> Nr.899</w:t>
            </w:r>
            <w:r w:rsidR="00833211" w:rsidRPr="00E45E74">
              <w:rPr>
                <w:rFonts w:ascii="Times New Roman" w:eastAsia="Times New Roman" w:hAnsi="Times New Roman" w:cs="Times New Roman"/>
                <w:iCs/>
                <w:sz w:val="24"/>
                <w:szCs w:val="24"/>
                <w:lang w:eastAsia="lv-LV"/>
              </w:rPr>
              <w:t xml:space="preserve"> paredz iespēju iesniedzējam </w:t>
            </w:r>
            <w:r w:rsidR="005D6937" w:rsidRPr="00E45E74">
              <w:rPr>
                <w:rFonts w:ascii="Times New Roman" w:eastAsia="Times New Roman" w:hAnsi="Times New Roman" w:cs="Times New Roman"/>
                <w:iCs/>
                <w:sz w:val="24"/>
                <w:szCs w:val="24"/>
                <w:lang w:eastAsia="lv-LV"/>
              </w:rPr>
              <w:t xml:space="preserve">uz laiku </w:t>
            </w:r>
            <w:r w:rsidR="00833211" w:rsidRPr="00E45E74">
              <w:rPr>
                <w:rFonts w:ascii="Times New Roman" w:eastAsia="Times New Roman" w:hAnsi="Times New Roman" w:cs="Times New Roman"/>
                <w:iCs/>
                <w:sz w:val="24"/>
                <w:szCs w:val="24"/>
                <w:lang w:eastAsia="lv-LV"/>
              </w:rPr>
              <w:t xml:space="preserve">samazināt </w:t>
            </w:r>
            <w:r w:rsidR="005D6937" w:rsidRPr="00E45E74">
              <w:rPr>
                <w:rFonts w:ascii="Times New Roman" w:eastAsia="Times New Roman" w:hAnsi="Times New Roman" w:cs="Times New Roman"/>
                <w:iCs/>
                <w:sz w:val="24"/>
                <w:szCs w:val="24"/>
                <w:lang w:eastAsia="lv-LV"/>
              </w:rPr>
              <w:t xml:space="preserve">kompensācijas bāzes cenu. </w:t>
            </w:r>
            <w:r w:rsidR="00E752A5" w:rsidRPr="00E45E74">
              <w:rPr>
                <w:rFonts w:ascii="Times New Roman" w:eastAsia="Times New Roman" w:hAnsi="Times New Roman" w:cs="Times New Roman"/>
                <w:iCs/>
                <w:sz w:val="24"/>
                <w:szCs w:val="24"/>
                <w:lang w:eastAsia="lv-LV"/>
              </w:rPr>
              <w:t>Šobrīd noteikts, ka cenu samazina uz</w:t>
            </w:r>
            <w:r w:rsidR="00B02A8D" w:rsidRPr="00E45E74">
              <w:rPr>
                <w:rFonts w:ascii="Times New Roman" w:eastAsia="Times New Roman" w:hAnsi="Times New Roman" w:cs="Times New Roman"/>
                <w:iCs/>
                <w:sz w:val="24"/>
                <w:szCs w:val="24"/>
                <w:lang w:eastAsia="lv-LV"/>
              </w:rPr>
              <w:t xml:space="preserve"> iepriekš</w:t>
            </w:r>
            <w:r w:rsidR="00E752A5" w:rsidRPr="00E45E74">
              <w:rPr>
                <w:rFonts w:ascii="Times New Roman" w:eastAsia="Times New Roman" w:hAnsi="Times New Roman" w:cs="Times New Roman"/>
                <w:iCs/>
                <w:sz w:val="24"/>
                <w:szCs w:val="24"/>
                <w:lang w:eastAsia="lv-LV"/>
              </w:rPr>
              <w:t xml:space="preserve"> noteiktu termiņu</w:t>
            </w:r>
            <w:r w:rsidR="00B02A8D" w:rsidRPr="00E45E74">
              <w:rPr>
                <w:rFonts w:ascii="Times New Roman" w:eastAsia="Times New Roman" w:hAnsi="Times New Roman" w:cs="Times New Roman"/>
                <w:iCs/>
                <w:sz w:val="24"/>
                <w:szCs w:val="24"/>
                <w:lang w:eastAsia="lv-LV"/>
              </w:rPr>
              <w:t xml:space="preserve">, kas var nebūt precīzi paredzams. Noteikumu projekts paredz iespēju kompensācijas bāzes cenu samazināt uz nenoteiktu laiku – līdz </w:t>
            </w:r>
            <w:r w:rsidR="00926A31" w:rsidRPr="00E45E74">
              <w:rPr>
                <w:rFonts w:ascii="Times New Roman" w:eastAsia="Times New Roman" w:hAnsi="Times New Roman" w:cs="Times New Roman"/>
                <w:iCs/>
                <w:sz w:val="24"/>
                <w:szCs w:val="24"/>
                <w:lang w:eastAsia="lv-LV"/>
              </w:rPr>
              <w:t>iesnieguma par samazinātās cenas atcelšanu iesniegšanai</w:t>
            </w:r>
            <w:r w:rsidR="00B02A8D" w:rsidRPr="00E45E74">
              <w:rPr>
                <w:rFonts w:ascii="Times New Roman" w:eastAsia="Times New Roman" w:hAnsi="Times New Roman" w:cs="Times New Roman"/>
                <w:iCs/>
                <w:sz w:val="24"/>
                <w:szCs w:val="24"/>
                <w:lang w:eastAsia="lv-LV"/>
              </w:rPr>
              <w:t>. Tā kā uz laiku samazinātā kompensācijas bāzes cena nedrīkst būt zemāka par A saraksta references zāļu cenu, noteikumu projekts dod tiesības NVD paaugstināt iesniegto cenu, gadījumā, ja no KZS tiek svītrots references produkts, par jauno r</w:t>
            </w:r>
            <w:r w:rsidRPr="00E45E74">
              <w:rPr>
                <w:rFonts w:ascii="Times New Roman" w:eastAsia="Times New Roman" w:hAnsi="Times New Roman" w:cs="Times New Roman"/>
                <w:iCs/>
                <w:sz w:val="24"/>
                <w:szCs w:val="24"/>
                <w:lang w:eastAsia="lv-LV"/>
              </w:rPr>
              <w:t xml:space="preserve">eferenci nosakot nākamo lētāko </w:t>
            </w:r>
            <w:r w:rsidR="00B02A8D" w:rsidRPr="00E45E74">
              <w:rPr>
                <w:rFonts w:ascii="Times New Roman" w:eastAsia="Times New Roman" w:hAnsi="Times New Roman" w:cs="Times New Roman"/>
                <w:iCs/>
                <w:sz w:val="24"/>
                <w:szCs w:val="24"/>
                <w:lang w:eastAsia="lv-LV"/>
              </w:rPr>
              <w:t>(noteikumu projekta</w:t>
            </w:r>
            <w:r w:rsidRPr="00E45E74">
              <w:rPr>
                <w:rFonts w:ascii="Times New Roman" w:eastAsia="Times New Roman" w:hAnsi="Times New Roman" w:cs="Times New Roman"/>
                <w:iCs/>
                <w:sz w:val="24"/>
                <w:szCs w:val="24"/>
                <w:lang w:eastAsia="lv-LV"/>
              </w:rPr>
              <w:t xml:space="preserve"> 1.2.apakšpunkts</w:t>
            </w:r>
            <w:r w:rsidR="00B02A8D" w:rsidRPr="00E45E74">
              <w:rPr>
                <w:rFonts w:ascii="Times New Roman" w:eastAsia="Times New Roman" w:hAnsi="Times New Roman" w:cs="Times New Roman"/>
                <w:iCs/>
                <w:sz w:val="24"/>
                <w:szCs w:val="24"/>
                <w:lang w:eastAsia="lv-LV"/>
              </w:rPr>
              <w:t>)</w:t>
            </w:r>
            <w:r w:rsidRPr="00E45E74">
              <w:rPr>
                <w:rFonts w:ascii="Times New Roman" w:eastAsia="Times New Roman" w:hAnsi="Times New Roman" w:cs="Times New Roman"/>
                <w:iCs/>
                <w:sz w:val="24"/>
                <w:szCs w:val="24"/>
                <w:lang w:eastAsia="lv-LV"/>
              </w:rPr>
              <w:t>.</w:t>
            </w:r>
          </w:p>
          <w:p w14:paraId="361DDA87" w14:textId="1305F12D" w:rsidR="007E0706" w:rsidRPr="00E45E74" w:rsidRDefault="00B50E7E" w:rsidP="007E0706">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4. </w:t>
            </w:r>
            <w:r w:rsidR="00A0388E" w:rsidRPr="00E45E74">
              <w:rPr>
                <w:rFonts w:ascii="Times New Roman" w:eastAsia="Times New Roman" w:hAnsi="Times New Roman" w:cs="Times New Roman"/>
                <w:iCs/>
                <w:sz w:val="24"/>
                <w:szCs w:val="24"/>
                <w:lang w:eastAsia="lv-LV"/>
              </w:rPr>
              <w:t>Lai visā noteikumu Nr.899 tekstā vienādotu terminu lietošanu, 20. punktā tiek aizstāts vārds “ekspertīze” ar vārdu “novērtēšana” (atbilst starptautiskā jēdziena</w:t>
            </w:r>
            <w:r w:rsidR="000F3035" w:rsidRPr="00E45E74">
              <w:rPr>
                <w:rFonts w:ascii="Times New Roman" w:eastAsia="Times New Roman" w:hAnsi="Times New Roman" w:cs="Times New Roman"/>
                <w:iCs/>
                <w:sz w:val="24"/>
                <w:szCs w:val="24"/>
                <w:lang w:eastAsia="lv-LV"/>
              </w:rPr>
              <w:t xml:space="preserve"> “veselības tehnoloģiju novērtēšana” (</w:t>
            </w:r>
            <w:r w:rsidR="000F3035" w:rsidRPr="00E45E74">
              <w:rPr>
                <w:rFonts w:ascii="Times New Roman" w:eastAsia="Times New Roman" w:hAnsi="Times New Roman" w:cs="Times New Roman"/>
                <w:i/>
                <w:iCs/>
                <w:sz w:val="24"/>
                <w:szCs w:val="24"/>
                <w:lang w:eastAsia="lv-LV"/>
              </w:rPr>
              <w:t xml:space="preserve">Health </w:t>
            </w:r>
            <w:proofErr w:type="spellStart"/>
            <w:r w:rsidR="000F3035" w:rsidRPr="00E45E74">
              <w:rPr>
                <w:rFonts w:ascii="Times New Roman" w:eastAsia="Times New Roman" w:hAnsi="Times New Roman" w:cs="Times New Roman"/>
                <w:i/>
                <w:iCs/>
                <w:sz w:val="24"/>
                <w:szCs w:val="24"/>
                <w:lang w:eastAsia="lv-LV"/>
              </w:rPr>
              <w:t>technology</w:t>
            </w:r>
            <w:proofErr w:type="spellEnd"/>
            <w:r w:rsidR="000F3035" w:rsidRPr="00E45E74">
              <w:rPr>
                <w:rFonts w:ascii="Times New Roman" w:eastAsia="Times New Roman" w:hAnsi="Times New Roman" w:cs="Times New Roman"/>
                <w:i/>
                <w:iCs/>
                <w:sz w:val="24"/>
                <w:szCs w:val="24"/>
                <w:lang w:eastAsia="lv-LV"/>
              </w:rPr>
              <w:t xml:space="preserve"> </w:t>
            </w:r>
            <w:proofErr w:type="spellStart"/>
            <w:r w:rsidR="000F3035" w:rsidRPr="00E45E74">
              <w:rPr>
                <w:rFonts w:ascii="Times New Roman" w:eastAsia="Times New Roman" w:hAnsi="Times New Roman" w:cs="Times New Roman"/>
                <w:i/>
                <w:iCs/>
                <w:sz w:val="24"/>
                <w:szCs w:val="24"/>
                <w:lang w:eastAsia="lv-LV"/>
              </w:rPr>
              <w:t>assessment</w:t>
            </w:r>
            <w:proofErr w:type="spellEnd"/>
            <w:r w:rsidR="000F3035" w:rsidRPr="00E45E74">
              <w:rPr>
                <w:rFonts w:ascii="Times New Roman" w:eastAsia="Times New Roman" w:hAnsi="Times New Roman" w:cs="Times New Roman"/>
                <w:iCs/>
                <w:sz w:val="24"/>
                <w:szCs w:val="24"/>
                <w:lang w:eastAsia="lv-LV"/>
              </w:rPr>
              <w:t xml:space="preserve"> (</w:t>
            </w:r>
            <w:r w:rsidR="00A0388E" w:rsidRPr="00E45E74">
              <w:rPr>
                <w:rFonts w:ascii="Times New Roman" w:eastAsia="Times New Roman" w:hAnsi="Times New Roman" w:cs="Times New Roman"/>
                <w:iCs/>
                <w:sz w:val="24"/>
                <w:szCs w:val="24"/>
                <w:lang w:eastAsia="lv-LV"/>
              </w:rPr>
              <w:t>HTA</w:t>
            </w:r>
            <w:r w:rsidR="000F3035" w:rsidRPr="00E45E74">
              <w:rPr>
                <w:rFonts w:ascii="Times New Roman" w:eastAsia="Times New Roman" w:hAnsi="Times New Roman" w:cs="Times New Roman"/>
                <w:iCs/>
                <w:sz w:val="24"/>
                <w:szCs w:val="24"/>
                <w:lang w:eastAsia="lv-LV"/>
              </w:rPr>
              <w:t xml:space="preserve">)) </w:t>
            </w:r>
            <w:r w:rsidR="00A0388E" w:rsidRPr="00E45E74">
              <w:rPr>
                <w:rFonts w:ascii="Times New Roman" w:eastAsia="Times New Roman" w:hAnsi="Times New Roman" w:cs="Times New Roman"/>
                <w:iCs/>
                <w:sz w:val="24"/>
                <w:szCs w:val="24"/>
                <w:lang w:eastAsia="lv-LV"/>
              </w:rPr>
              <w:t>lietošan</w:t>
            </w:r>
            <w:r w:rsidR="000F3035" w:rsidRPr="00E45E74">
              <w:rPr>
                <w:rFonts w:ascii="Times New Roman" w:eastAsia="Times New Roman" w:hAnsi="Times New Roman" w:cs="Times New Roman"/>
                <w:iCs/>
                <w:sz w:val="24"/>
                <w:szCs w:val="24"/>
                <w:lang w:eastAsia="lv-LV"/>
              </w:rPr>
              <w:t>ai</w:t>
            </w:r>
            <w:r w:rsidR="00D27FF7" w:rsidRPr="00E45E74">
              <w:rPr>
                <w:rFonts w:ascii="Times New Roman" w:eastAsia="Times New Roman" w:hAnsi="Times New Roman" w:cs="Times New Roman"/>
                <w:iCs/>
                <w:sz w:val="24"/>
                <w:szCs w:val="24"/>
                <w:lang w:eastAsia="lv-LV"/>
              </w:rPr>
              <w:t xml:space="preserve"> </w:t>
            </w:r>
            <w:r w:rsidRPr="00E45E74">
              <w:rPr>
                <w:rFonts w:ascii="Times New Roman" w:eastAsia="Times New Roman" w:hAnsi="Times New Roman" w:cs="Times New Roman"/>
                <w:iCs/>
                <w:sz w:val="24"/>
                <w:szCs w:val="24"/>
                <w:lang w:eastAsia="lv-LV"/>
              </w:rPr>
              <w:t>(noteikumu projekta 1.3.apakšpunkts).</w:t>
            </w:r>
          </w:p>
          <w:p w14:paraId="6601F515" w14:textId="3D1A5380" w:rsidR="003F6DBA" w:rsidRPr="00E45E74" w:rsidRDefault="0070550E" w:rsidP="007E0706">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5. </w:t>
            </w:r>
            <w:r w:rsidR="003F6DBA" w:rsidRPr="00E45E74">
              <w:rPr>
                <w:rFonts w:ascii="Times New Roman" w:eastAsia="Times New Roman" w:hAnsi="Times New Roman" w:cs="Times New Roman"/>
                <w:iCs/>
                <w:sz w:val="24"/>
                <w:szCs w:val="24"/>
                <w:lang w:eastAsia="lv-LV"/>
              </w:rPr>
              <w:t xml:space="preserve">Lai NVD varētu pārliecināties, ka kritēriji attiecībā uz kompensējamo zāļu cenu, kas tika vērtēti zāļu iekļaušanas brīdī, tiek pastāvīgi ievēroti, iesniedzējam </w:t>
            </w:r>
            <w:r w:rsidR="00045B7A" w:rsidRPr="00E45E74">
              <w:rPr>
                <w:rFonts w:ascii="Times New Roman" w:eastAsia="Times New Roman" w:hAnsi="Times New Roman" w:cs="Times New Roman"/>
                <w:iCs/>
                <w:sz w:val="24"/>
                <w:szCs w:val="24"/>
                <w:lang w:eastAsia="lv-LV"/>
              </w:rPr>
              <w:t>reizi gadā būs</w:t>
            </w:r>
            <w:r w:rsidR="003F6DBA" w:rsidRPr="00E45E74">
              <w:rPr>
                <w:rFonts w:ascii="Times New Roman" w:eastAsia="Times New Roman" w:hAnsi="Times New Roman" w:cs="Times New Roman"/>
                <w:iCs/>
                <w:sz w:val="24"/>
                <w:szCs w:val="24"/>
                <w:lang w:eastAsia="lv-LV"/>
              </w:rPr>
              <w:t xml:space="preserve"> </w:t>
            </w:r>
            <w:r w:rsidR="00045B7A" w:rsidRPr="00E45E74">
              <w:rPr>
                <w:rFonts w:ascii="Times New Roman" w:eastAsia="Times New Roman" w:hAnsi="Times New Roman" w:cs="Times New Roman"/>
                <w:iCs/>
                <w:sz w:val="24"/>
                <w:szCs w:val="24"/>
                <w:lang w:eastAsia="lv-LV"/>
              </w:rPr>
              <w:t>jā</w:t>
            </w:r>
            <w:r w:rsidR="003F6DBA" w:rsidRPr="00E45E74">
              <w:rPr>
                <w:rFonts w:ascii="Times New Roman" w:eastAsia="Times New Roman" w:hAnsi="Times New Roman" w:cs="Times New Roman"/>
                <w:iCs/>
                <w:sz w:val="24"/>
                <w:szCs w:val="24"/>
                <w:lang w:eastAsia="lv-LV"/>
              </w:rPr>
              <w:t>sniedz NVD aktuālā informācija par</w:t>
            </w:r>
            <w:r w:rsidR="0058607D">
              <w:rPr>
                <w:rFonts w:ascii="Times New Roman" w:eastAsia="Times New Roman" w:hAnsi="Times New Roman" w:cs="Times New Roman"/>
                <w:iCs/>
                <w:sz w:val="24"/>
                <w:szCs w:val="24"/>
                <w:lang w:eastAsia="lv-LV"/>
              </w:rPr>
              <w:t xml:space="preserve"> visu iesniedzēja pārstāvēto KZS iekļauto </w:t>
            </w:r>
            <w:r w:rsidR="003F6DBA" w:rsidRPr="00E45E74">
              <w:rPr>
                <w:rFonts w:ascii="Times New Roman" w:eastAsia="Times New Roman" w:hAnsi="Times New Roman" w:cs="Times New Roman"/>
                <w:iCs/>
                <w:sz w:val="24"/>
                <w:szCs w:val="24"/>
                <w:lang w:eastAsia="lv-LV"/>
              </w:rPr>
              <w:t>zāļu cenām citās valstīs (noteikumu projekta 1.4.apakšpunkts).</w:t>
            </w:r>
          </w:p>
          <w:p w14:paraId="7F12598A" w14:textId="1B5B5397" w:rsidR="00D877B6" w:rsidRPr="00E45E74" w:rsidRDefault="0070550E" w:rsidP="00C411C0">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6</w:t>
            </w:r>
            <w:r w:rsidR="007E0706" w:rsidRPr="00E45E74">
              <w:rPr>
                <w:rFonts w:ascii="Times New Roman" w:eastAsia="Times New Roman" w:hAnsi="Times New Roman" w:cs="Times New Roman"/>
                <w:iCs/>
                <w:sz w:val="24"/>
                <w:szCs w:val="24"/>
                <w:lang w:eastAsia="lv-LV"/>
              </w:rPr>
              <w:t>. </w:t>
            </w:r>
            <w:r w:rsidR="00D70C6B" w:rsidRPr="00E45E74">
              <w:rPr>
                <w:rFonts w:ascii="Times New Roman" w:eastAsia="Times New Roman" w:hAnsi="Times New Roman" w:cs="Times New Roman"/>
                <w:iCs/>
                <w:sz w:val="24"/>
                <w:szCs w:val="24"/>
                <w:lang w:eastAsia="lv-LV"/>
              </w:rPr>
              <w:t>Noteikumu Nr.899 32.punkts nosaka, kādas zāles iekļauj KZS A sarakstā, paredzot vienā grupā apvienot zāles ar vienu vispārīgo nosaukumu</w:t>
            </w:r>
            <w:r w:rsidR="00DF408D" w:rsidRPr="00E45E74">
              <w:rPr>
                <w:rFonts w:ascii="Times New Roman" w:eastAsia="Times New Roman" w:hAnsi="Times New Roman" w:cs="Times New Roman"/>
                <w:iCs/>
                <w:sz w:val="24"/>
                <w:szCs w:val="24"/>
                <w:lang w:eastAsia="lv-LV"/>
              </w:rPr>
              <w:t xml:space="preserve"> (apzīmēts ar septiņām zīmēm ATC/DDD klasifikācijā)</w:t>
            </w:r>
            <w:r w:rsidR="00D70C6B" w:rsidRPr="00E45E74">
              <w:rPr>
                <w:rFonts w:ascii="Times New Roman" w:eastAsia="Times New Roman" w:hAnsi="Times New Roman" w:cs="Times New Roman"/>
                <w:iCs/>
                <w:sz w:val="24"/>
                <w:szCs w:val="24"/>
                <w:lang w:eastAsia="lv-LV"/>
              </w:rPr>
              <w:t xml:space="preserve">, </w:t>
            </w:r>
            <w:r w:rsidR="00DF408D" w:rsidRPr="00E45E74">
              <w:rPr>
                <w:rFonts w:ascii="Times New Roman" w:eastAsia="Times New Roman" w:hAnsi="Times New Roman" w:cs="Times New Roman"/>
                <w:iCs/>
                <w:sz w:val="24"/>
                <w:szCs w:val="24"/>
                <w:lang w:eastAsia="lv-LV"/>
              </w:rPr>
              <w:t>vai gadījumos, kur tas pamatots, arī</w:t>
            </w:r>
            <w:r w:rsidR="00D70C6B" w:rsidRPr="00E45E74">
              <w:rPr>
                <w:rFonts w:ascii="Times New Roman" w:eastAsia="Times New Roman" w:hAnsi="Times New Roman" w:cs="Times New Roman"/>
                <w:iCs/>
                <w:sz w:val="24"/>
                <w:szCs w:val="24"/>
                <w:lang w:eastAsia="lv-LV"/>
              </w:rPr>
              <w:t xml:space="preserve">  zāles vienas </w:t>
            </w:r>
            <w:proofErr w:type="spellStart"/>
            <w:r w:rsidR="00D70C6B" w:rsidRPr="00E45E74">
              <w:rPr>
                <w:rFonts w:ascii="Times New Roman" w:eastAsia="Times New Roman" w:hAnsi="Times New Roman" w:cs="Times New Roman"/>
                <w:iCs/>
                <w:sz w:val="24"/>
                <w:szCs w:val="24"/>
                <w:lang w:eastAsia="lv-LV"/>
              </w:rPr>
              <w:t>farmakoterapeitiskās</w:t>
            </w:r>
            <w:proofErr w:type="spellEnd"/>
            <w:r w:rsidR="00D70C6B" w:rsidRPr="00E45E74">
              <w:rPr>
                <w:rFonts w:ascii="Times New Roman" w:eastAsia="Times New Roman" w:hAnsi="Times New Roman" w:cs="Times New Roman"/>
                <w:iCs/>
                <w:sz w:val="24"/>
                <w:szCs w:val="24"/>
                <w:lang w:eastAsia="lv-LV"/>
              </w:rPr>
              <w:t xml:space="preserve"> grupas</w:t>
            </w:r>
            <w:r w:rsidR="00DF408D" w:rsidRPr="00E45E74">
              <w:rPr>
                <w:rFonts w:ascii="Times New Roman" w:eastAsia="Times New Roman" w:hAnsi="Times New Roman" w:cs="Times New Roman"/>
                <w:iCs/>
                <w:sz w:val="24"/>
                <w:szCs w:val="24"/>
                <w:lang w:eastAsia="lv-LV"/>
              </w:rPr>
              <w:t xml:space="preserve"> (trīs līdz piecas zīmes ATC/DDD klasifikācijā) ietvaros. Parasti katrs zāļu </w:t>
            </w:r>
            <w:r w:rsidR="00DF408D" w:rsidRPr="00E45E74">
              <w:rPr>
                <w:rFonts w:ascii="Times New Roman" w:eastAsia="Times New Roman" w:hAnsi="Times New Roman" w:cs="Times New Roman"/>
                <w:iCs/>
                <w:sz w:val="24"/>
                <w:szCs w:val="24"/>
                <w:lang w:eastAsia="lv-LV"/>
              </w:rPr>
              <w:lastRenderedPageBreak/>
              <w:t xml:space="preserve">vispārīgais nosaukums tiek apzīmēts ar savu septiņu zīmju kodu, tomēr sastopamas situācijas, kad ar vienu septiņu zīmju kodu apzīmēti divi zāļu vispārīgie nosaukumi. Lai arī šādā gadījumā zāles būtu iespējams apvienot vienā līdzvērtīgas terapeitiskās efektivitātes zāļu grupā, tiek grozīts </w:t>
            </w:r>
            <w:r w:rsidR="00F81FDA" w:rsidRPr="00E45E74">
              <w:rPr>
                <w:rFonts w:ascii="Times New Roman" w:eastAsia="Times New Roman" w:hAnsi="Times New Roman" w:cs="Times New Roman"/>
                <w:iCs/>
                <w:sz w:val="24"/>
                <w:szCs w:val="24"/>
                <w:lang w:eastAsia="lv-LV"/>
              </w:rPr>
              <w:t>32.2.apakšpunkt</w:t>
            </w:r>
            <w:r w:rsidR="00DF408D" w:rsidRPr="00E45E74">
              <w:rPr>
                <w:rFonts w:ascii="Times New Roman" w:eastAsia="Times New Roman" w:hAnsi="Times New Roman" w:cs="Times New Roman"/>
                <w:iCs/>
                <w:sz w:val="24"/>
                <w:szCs w:val="24"/>
                <w:lang w:eastAsia="lv-LV"/>
              </w:rPr>
              <w:t xml:space="preserve">s, </w:t>
            </w:r>
            <w:r w:rsidR="00A633BA" w:rsidRPr="00E45E74">
              <w:rPr>
                <w:rFonts w:ascii="Times New Roman" w:eastAsia="Times New Roman" w:hAnsi="Times New Roman" w:cs="Times New Roman"/>
                <w:iCs/>
                <w:sz w:val="24"/>
                <w:szCs w:val="24"/>
                <w:lang w:eastAsia="lv-LV"/>
              </w:rPr>
              <w:t>paredzot, ka turpmāk ar jēdziens</w:t>
            </w:r>
            <w:r w:rsidR="00DF408D" w:rsidRPr="00E45E74">
              <w:rPr>
                <w:rFonts w:ascii="Times New Roman" w:eastAsia="Times New Roman" w:hAnsi="Times New Roman" w:cs="Times New Roman"/>
                <w:iCs/>
                <w:sz w:val="24"/>
                <w:szCs w:val="24"/>
                <w:lang w:eastAsia="lv-LV"/>
              </w:rPr>
              <w:t xml:space="preserve"> “</w:t>
            </w:r>
            <w:proofErr w:type="spellStart"/>
            <w:r w:rsidR="00DF408D" w:rsidRPr="00E45E74">
              <w:rPr>
                <w:rFonts w:ascii="Times New Roman" w:eastAsia="Times New Roman" w:hAnsi="Times New Roman" w:cs="Times New Roman"/>
                <w:iCs/>
                <w:sz w:val="24"/>
                <w:szCs w:val="24"/>
                <w:lang w:eastAsia="lv-LV"/>
              </w:rPr>
              <w:t>farmako</w:t>
            </w:r>
            <w:r w:rsidR="00A633BA" w:rsidRPr="00E45E74">
              <w:rPr>
                <w:rFonts w:ascii="Times New Roman" w:eastAsia="Times New Roman" w:hAnsi="Times New Roman" w:cs="Times New Roman"/>
                <w:iCs/>
                <w:sz w:val="24"/>
                <w:szCs w:val="24"/>
                <w:lang w:eastAsia="lv-LV"/>
              </w:rPr>
              <w:t>terapeitiskā</w:t>
            </w:r>
            <w:proofErr w:type="spellEnd"/>
            <w:r w:rsidR="00A633BA" w:rsidRPr="00E45E74">
              <w:rPr>
                <w:rFonts w:ascii="Times New Roman" w:eastAsia="Times New Roman" w:hAnsi="Times New Roman" w:cs="Times New Roman"/>
                <w:iCs/>
                <w:sz w:val="24"/>
                <w:szCs w:val="24"/>
                <w:lang w:eastAsia="lv-LV"/>
              </w:rPr>
              <w:t xml:space="preserve"> grupa” ietvers zāļu grupas, kas apzīmētas ar trim līdz septiņām zīmēm ATC/DDD klasifikācijā </w:t>
            </w:r>
            <w:r w:rsidR="007E0706" w:rsidRPr="00E45E74">
              <w:rPr>
                <w:rFonts w:ascii="Times New Roman" w:eastAsia="Times New Roman" w:hAnsi="Times New Roman" w:cs="Times New Roman"/>
                <w:iCs/>
                <w:sz w:val="24"/>
                <w:szCs w:val="24"/>
                <w:lang w:eastAsia="lv-LV"/>
              </w:rPr>
              <w:t>(noteikumu projekta</w:t>
            </w:r>
            <w:r w:rsidR="000E127C" w:rsidRPr="00E45E74">
              <w:rPr>
                <w:rFonts w:ascii="Times New Roman" w:eastAsia="Times New Roman" w:hAnsi="Times New Roman" w:cs="Times New Roman"/>
                <w:iCs/>
                <w:sz w:val="24"/>
                <w:szCs w:val="24"/>
                <w:lang w:eastAsia="lv-LV"/>
              </w:rPr>
              <w:t xml:space="preserve"> 1.5</w:t>
            </w:r>
            <w:r w:rsidR="007E0706" w:rsidRPr="00E45E74">
              <w:rPr>
                <w:rFonts w:ascii="Times New Roman" w:eastAsia="Times New Roman" w:hAnsi="Times New Roman" w:cs="Times New Roman"/>
                <w:iCs/>
                <w:sz w:val="24"/>
                <w:szCs w:val="24"/>
                <w:lang w:eastAsia="lv-LV"/>
              </w:rPr>
              <w:t>.apakšpunkts)</w:t>
            </w:r>
            <w:r w:rsidR="009E7D87" w:rsidRPr="00E45E74">
              <w:rPr>
                <w:rFonts w:ascii="Times New Roman" w:eastAsia="Times New Roman" w:hAnsi="Times New Roman" w:cs="Times New Roman"/>
                <w:iCs/>
                <w:sz w:val="24"/>
                <w:szCs w:val="24"/>
                <w:lang w:eastAsia="lv-LV"/>
              </w:rPr>
              <w:t>.</w:t>
            </w:r>
          </w:p>
          <w:p w14:paraId="3C704666" w14:textId="53AFEB8A" w:rsidR="0037471A" w:rsidRPr="00E45E74" w:rsidRDefault="00D1441B" w:rsidP="00D1441B">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7. </w:t>
            </w:r>
            <w:r w:rsidR="006C36A4" w:rsidRPr="00E45E74">
              <w:rPr>
                <w:rFonts w:ascii="Times New Roman" w:eastAsia="Times New Roman" w:hAnsi="Times New Roman" w:cs="Times New Roman"/>
                <w:iCs/>
                <w:sz w:val="24"/>
                <w:szCs w:val="24"/>
                <w:lang w:eastAsia="lv-LV"/>
              </w:rPr>
              <w:t>Ņemot vērā, ka KZS A sarakstā katrā savstarpēji aizvietojamo zāļu grupā drīkst būt vairāki references medikamenti</w:t>
            </w:r>
            <w:r w:rsidR="00463306" w:rsidRPr="00E45E74">
              <w:rPr>
                <w:rFonts w:ascii="Times New Roman" w:eastAsia="Times New Roman" w:hAnsi="Times New Roman" w:cs="Times New Roman"/>
                <w:iCs/>
                <w:sz w:val="24"/>
                <w:szCs w:val="24"/>
                <w:lang w:eastAsia="lv-LV"/>
              </w:rPr>
              <w:t>, nodrošinot ārstam lielāku izvēles iespēju, izrakst</w:t>
            </w:r>
            <w:r w:rsidR="00BC720E" w:rsidRPr="00E45E74">
              <w:rPr>
                <w:rFonts w:ascii="Times New Roman" w:eastAsia="Times New Roman" w:hAnsi="Times New Roman" w:cs="Times New Roman"/>
                <w:iCs/>
                <w:sz w:val="24"/>
                <w:szCs w:val="24"/>
                <w:lang w:eastAsia="lv-LV"/>
              </w:rPr>
              <w:t>o</w:t>
            </w:r>
            <w:r w:rsidR="00463306" w:rsidRPr="00E45E74">
              <w:rPr>
                <w:rFonts w:ascii="Times New Roman" w:eastAsia="Times New Roman" w:hAnsi="Times New Roman" w:cs="Times New Roman"/>
                <w:iCs/>
                <w:sz w:val="24"/>
                <w:szCs w:val="24"/>
                <w:lang w:eastAsia="lv-LV"/>
              </w:rPr>
              <w:t>t pacientam zāles bez papildu līdzmaksājuma</w:t>
            </w:r>
            <w:r w:rsidR="006C36A4" w:rsidRPr="00E45E74">
              <w:rPr>
                <w:rFonts w:ascii="Times New Roman" w:eastAsia="Times New Roman" w:hAnsi="Times New Roman" w:cs="Times New Roman"/>
                <w:iCs/>
                <w:sz w:val="24"/>
                <w:szCs w:val="24"/>
                <w:lang w:eastAsia="lv-LV"/>
              </w:rPr>
              <w:t>, tiek svītrots 38.</w:t>
            </w:r>
            <w:r w:rsidR="006C36A4" w:rsidRPr="00E45E74">
              <w:rPr>
                <w:rFonts w:ascii="Times New Roman" w:eastAsia="Times New Roman" w:hAnsi="Times New Roman" w:cs="Times New Roman"/>
                <w:iCs/>
                <w:sz w:val="24"/>
                <w:szCs w:val="24"/>
                <w:vertAlign w:val="superscript"/>
                <w:lang w:eastAsia="lv-LV"/>
              </w:rPr>
              <w:t xml:space="preserve">2 </w:t>
            </w:r>
            <w:r w:rsidR="006C36A4" w:rsidRPr="00E45E74">
              <w:rPr>
                <w:rFonts w:ascii="Times New Roman" w:eastAsia="Times New Roman" w:hAnsi="Times New Roman" w:cs="Times New Roman"/>
                <w:iCs/>
                <w:sz w:val="24"/>
                <w:szCs w:val="24"/>
                <w:lang w:eastAsia="lv-LV"/>
              </w:rPr>
              <w:t>punkta otrais teikums, kas šādu iespēju izslēdz</w:t>
            </w:r>
            <w:r w:rsidR="00C51D96" w:rsidRPr="00E45E74">
              <w:rPr>
                <w:rFonts w:ascii="Times New Roman" w:eastAsia="Times New Roman" w:hAnsi="Times New Roman" w:cs="Times New Roman"/>
                <w:iCs/>
                <w:sz w:val="24"/>
                <w:szCs w:val="24"/>
                <w:lang w:eastAsia="lv-LV"/>
              </w:rPr>
              <w:t xml:space="preserve"> </w:t>
            </w:r>
            <w:r w:rsidR="00004239" w:rsidRPr="00E45E74">
              <w:rPr>
                <w:rFonts w:ascii="Times New Roman" w:eastAsia="Times New Roman" w:hAnsi="Times New Roman" w:cs="Times New Roman"/>
                <w:iCs/>
                <w:sz w:val="24"/>
                <w:szCs w:val="24"/>
                <w:lang w:eastAsia="lv-LV"/>
              </w:rPr>
              <w:t xml:space="preserve">(noteikumu projekta </w:t>
            </w:r>
            <w:r w:rsidRPr="00E45E74">
              <w:rPr>
                <w:rFonts w:ascii="Times New Roman" w:eastAsia="Times New Roman" w:hAnsi="Times New Roman" w:cs="Times New Roman"/>
                <w:iCs/>
                <w:sz w:val="24"/>
                <w:szCs w:val="24"/>
                <w:lang w:eastAsia="lv-LV"/>
              </w:rPr>
              <w:t>1</w:t>
            </w:r>
            <w:r w:rsidR="004C12DE" w:rsidRPr="00E45E74">
              <w:rPr>
                <w:rFonts w:ascii="Times New Roman" w:eastAsia="Times New Roman" w:hAnsi="Times New Roman" w:cs="Times New Roman"/>
                <w:iCs/>
                <w:sz w:val="24"/>
                <w:szCs w:val="24"/>
                <w:lang w:eastAsia="lv-LV"/>
              </w:rPr>
              <w:t>.7</w:t>
            </w:r>
            <w:r w:rsidRPr="00E45E74">
              <w:rPr>
                <w:rFonts w:ascii="Times New Roman" w:eastAsia="Times New Roman" w:hAnsi="Times New Roman" w:cs="Times New Roman"/>
                <w:iCs/>
                <w:sz w:val="24"/>
                <w:szCs w:val="24"/>
                <w:lang w:eastAsia="lv-LV"/>
              </w:rPr>
              <w:t>.apakšpunkts</w:t>
            </w:r>
            <w:r w:rsidR="00004239" w:rsidRPr="00E45E74">
              <w:rPr>
                <w:rFonts w:ascii="Times New Roman" w:eastAsia="Times New Roman" w:hAnsi="Times New Roman" w:cs="Times New Roman"/>
                <w:iCs/>
                <w:sz w:val="24"/>
                <w:szCs w:val="24"/>
                <w:lang w:eastAsia="lv-LV"/>
              </w:rPr>
              <w:t>).</w:t>
            </w:r>
            <w:r w:rsidR="00463306" w:rsidRPr="00E45E74">
              <w:rPr>
                <w:rFonts w:ascii="Times New Roman" w:eastAsia="Times New Roman" w:hAnsi="Times New Roman" w:cs="Times New Roman"/>
                <w:iCs/>
                <w:sz w:val="24"/>
                <w:szCs w:val="24"/>
                <w:lang w:eastAsia="lv-LV"/>
              </w:rPr>
              <w:t xml:space="preserve"> </w:t>
            </w:r>
          </w:p>
          <w:p w14:paraId="77BF88BD" w14:textId="0BBBCA88" w:rsidR="00255DDF" w:rsidRPr="00E45E74" w:rsidRDefault="001B6790" w:rsidP="001B6790">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8. </w:t>
            </w:r>
            <w:r w:rsidR="009658C6" w:rsidRPr="00E45E74">
              <w:rPr>
                <w:rFonts w:ascii="Times New Roman" w:eastAsia="Times New Roman" w:hAnsi="Times New Roman" w:cs="Times New Roman"/>
                <w:iCs/>
                <w:sz w:val="24"/>
                <w:szCs w:val="24"/>
                <w:lang w:eastAsia="lv-LV"/>
              </w:rPr>
              <w:t xml:space="preserve">Saskaņā ar noteikumu Nr.899 </w:t>
            </w:r>
            <w:bookmarkStart w:id="0" w:name="_Hlk506977711"/>
            <w:r w:rsidR="00255DDF" w:rsidRPr="00E45E74">
              <w:rPr>
                <w:rFonts w:ascii="Times New Roman" w:eastAsia="Times New Roman" w:hAnsi="Times New Roman" w:cs="Times New Roman"/>
                <w:iCs/>
                <w:sz w:val="24"/>
                <w:szCs w:val="24"/>
                <w:lang w:eastAsia="lv-LV"/>
              </w:rPr>
              <w:t>38.</w:t>
            </w:r>
            <w:r w:rsidR="00255DDF" w:rsidRPr="00E45E74">
              <w:rPr>
                <w:rFonts w:ascii="Times New Roman" w:eastAsia="Times New Roman" w:hAnsi="Times New Roman" w:cs="Times New Roman"/>
                <w:iCs/>
                <w:sz w:val="24"/>
                <w:szCs w:val="24"/>
                <w:vertAlign w:val="superscript"/>
                <w:lang w:eastAsia="lv-LV"/>
              </w:rPr>
              <w:t>3</w:t>
            </w:r>
            <w:r w:rsidR="00255DDF" w:rsidRPr="00E45E74">
              <w:rPr>
                <w:rFonts w:ascii="Times New Roman" w:eastAsia="Times New Roman" w:hAnsi="Times New Roman" w:cs="Times New Roman"/>
                <w:iCs/>
                <w:sz w:val="24"/>
                <w:szCs w:val="24"/>
                <w:lang w:eastAsia="lv-LV"/>
              </w:rPr>
              <w:t xml:space="preserve"> </w:t>
            </w:r>
            <w:bookmarkEnd w:id="0"/>
            <w:r w:rsidR="00255DDF" w:rsidRPr="00E45E74">
              <w:rPr>
                <w:rFonts w:ascii="Times New Roman" w:eastAsia="Times New Roman" w:hAnsi="Times New Roman" w:cs="Times New Roman"/>
                <w:iCs/>
                <w:sz w:val="24"/>
                <w:szCs w:val="24"/>
                <w:lang w:eastAsia="lv-LV"/>
              </w:rPr>
              <w:t>punkt</w:t>
            </w:r>
            <w:r w:rsidR="009658C6" w:rsidRPr="00E45E74">
              <w:rPr>
                <w:rFonts w:ascii="Times New Roman" w:eastAsia="Times New Roman" w:hAnsi="Times New Roman" w:cs="Times New Roman"/>
                <w:iCs/>
                <w:sz w:val="24"/>
                <w:szCs w:val="24"/>
                <w:lang w:eastAsia="lv-LV"/>
              </w:rPr>
              <w:t xml:space="preserve">u zālēm, kuras piesaka iekļaušanai A sarakstā kā otrās zāles līdzvērtīgas iedarbības zāļu grupā, kompensācijas bāzes cenai (references cenai) jābūt par vismaz 30% zemākai par sarakstā jau esošo zāļu kompensācijas bāzes cenu. Šī prasība attiecas gan uz zālēm viena zāļu vispārīgā nosaukuma ietvaros, gan zālēm vienas </w:t>
            </w:r>
            <w:proofErr w:type="spellStart"/>
            <w:r w:rsidR="009658C6" w:rsidRPr="00E45E74">
              <w:rPr>
                <w:rFonts w:ascii="Times New Roman" w:eastAsia="Times New Roman" w:hAnsi="Times New Roman" w:cs="Times New Roman"/>
                <w:iCs/>
                <w:sz w:val="24"/>
                <w:szCs w:val="24"/>
                <w:lang w:eastAsia="lv-LV"/>
              </w:rPr>
              <w:t>farmakoterapeitiskās</w:t>
            </w:r>
            <w:proofErr w:type="spellEnd"/>
            <w:r w:rsidR="009658C6" w:rsidRPr="00E45E74">
              <w:rPr>
                <w:rFonts w:ascii="Times New Roman" w:eastAsia="Times New Roman" w:hAnsi="Times New Roman" w:cs="Times New Roman"/>
                <w:iCs/>
                <w:sz w:val="24"/>
                <w:szCs w:val="24"/>
                <w:lang w:eastAsia="lv-LV"/>
              </w:rPr>
              <w:t xml:space="preserve"> grupas ietvaros (dažādi zāļu vispārīgie nosaukumi).</w:t>
            </w:r>
            <w:r w:rsidR="001A48A0" w:rsidRPr="00E45E74">
              <w:rPr>
                <w:rFonts w:ascii="Times New Roman" w:eastAsia="Times New Roman" w:hAnsi="Times New Roman" w:cs="Times New Roman"/>
                <w:iCs/>
                <w:sz w:val="24"/>
                <w:szCs w:val="24"/>
                <w:lang w:eastAsia="lv-LV"/>
              </w:rPr>
              <w:t xml:space="preserve"> Saskaņā ar NVD</w:t>
            </w:r>
            <w:r w:rsidR="00BF4F08" w:rsidRPr="00E45E74">
              <w:rPr>
                <w:rFonts w:ascii="Times New Roman" w:eastAsia="Times New Roman" w:hAnsi="Times New Roman" w:cs="Times New Roman"/>
                <w:iCs/>
                <w:sz w:val="24"/>
                <w:szCs w:val="24"/>
                <w:lang w:eastAsia="lv-LV"/>
              </w:rPr>
              <w:t xml:space="preserve"> sniegto informāciju šī norma ir grūti piemērojama, jo iesnieguma izskatīšanas laikā cena mainās, un nākamajam iesniedzējam ir sarežģīti pielāgoties cenai, kamēr tā vēl nav apstiprināta</w:t>
            </w:r>
            <w:r w:rsidR="00EF25D6" w:rsidRPr="00E45E74">
              <w:rPr>
                <w:rFonts w:ascii="Times New Roman" w:eastAsia="Times New Roman" w:hAnsi="Times New Roman" w:cs="Times New Roman"/>
                <w:iCs/>
                <w:sz w:val="24"/>
                <w:szCs w:val="24"/>
                <w:lang w:eastAsia="lv-LV"/>
              </w:rPr>
              <w:t>.</w:t>
            </w:r>
            <w:r w:rsidR="009D0FD3" w:rsidRPr="00E45E74">
              <w:rPr>
                <w:rFonts w:ascii="Times New Roman" w:eastAsia="Times New Roman" w:hAnsi="Times New Roman" w:cs="Times New Roman"/>
                <w:iCs/>
                <w:sz w:val="24"/>
                <w:szCs w:val="24"/>
                <w:lang w:eastAsia="lv-LV"/>
              </w:rPr>
              <w:t xml:space="preserve"> </w:t>
            </w:r>
            <w:r w:rsidR="00EF25D6" w:rsidRPr="00E45E74">
              <w:rPr>
                <w:rFonts w:ascii="Times New Roman" w:eastAsia="Times New Roman" w:hAnsi="Times New Roman" w:cs="Times New Roman"/>
                <w:iCs/>
                <w:sz w:val="24"/>
                <w:szCs w:val="24"/>
                <w:lang w:eastAsia="lv-LV"/>
              </w:rPr>
              <w:t>N</w:t>
            </w:r>
            <w:r w:rsidR="0057652F" w:rsidRPr="00E45E74">
              <w:rPr>
                <w:rFonts w:ascii="Times New Roman" w:eastAsia="Times New Roman" w:hAnsi="Times New Roman" w:cs="Times New Roman"/>
                <w:iCs/>
                <w:sz w:val="24"/>
                <w:szCs w:val="24"/>
                <w:lang w:eastAsia="lv-LV"/>
              </w:rPr>
              <w:t>ereti ražotāji nepiekrīt</w:t>
            </w:r>
            <w:r w:rsidR="00F45C4A" w:rsidRPr="00E45E74">
              <w:rPr>
                <w:rFonts w:ascii="Times New Roman" w:eastAsia="Times New Roman" w:hAnsi="Times New Roman" w:cs="Times New Roman"/>
                <w:iCs/>
                <w:sz w:val="24"/>
                <w:szCs w:val="24"/>
                <w:lang w:eastAsia="lv-LV"/>
              </w:rPr>
              <w:t xml:space="preserve"> noteiktajam cenas</w:t>
            </w:r>
            <w:r w:rsidR="0057652F" w:rsidRPr="00E45E74">
              <w:rPr>
                <w:rFonts w:ascii="Times New Roman" w:eastAsia="Times New Roman" w:hAnsi="Times New Roman" w:cs="Times New Roman"/>
                <w:iCs/>
                <w:sz w:val="24"/>
                <w:szCs w:val="24"/>
                <w:lang w:eastAsia="lv-LV"/>
              </w:rPr>
              <w:t xml:space="preserve"> samazinājumam, ja tiek salīdzināti dažādi zāļu vispārīgie nosaukumi. Jāņem vērā, ka ar noteikumu projektu paredzēts ieviest jaunu cenu ierobežojumu A saraksta zālēm (t.s. cenu koridoru), kas ierobežotu maksimālo iespējamo cenu. Pamatojoties uz visu iepriekš minēto, 38.</w:t>
            </w:r>
            <w:r w:rsidR="0057652F" w:rsidRPr="00E45E74">
              <w:rPr>
                <w:rFonts w:ascii="Times New Roman" w:eastAsia="Times New Roman" w:hAnsi="Times New Roman" w:cs="Times New Roman"/>
                <w:iCs/>
                <w:sz w:val="24"/>
                <w:szCs w:val="24"/>
                <w:vertAlign w:val="superscript"/>
                <w:lang w:eastAsia="lv-LV"/>
              </w:rPr>
              <w:t>3</w:t>
            </w:r>
            <w:r w:rsidR="0057652F" w:rsidRPr="00E45E74">
              <w:rPr>
                <w:rFonts w:ascii="Times New Roman" w:eastAsia="Times New Roman" w:hAnsi="Times New Roman" w:cs="Times New Roman"/>
                <w:iCs/>
                <w:sz w:val="24"/>
                <w:szCs w:val="24"/>
                <w:lang w:eastAsia="lv-LV"/>
              </w:rPr>
              <w:t xml:space="preserve"> punktā minēto cenu samazinājumu par 30% turpmāk paredzēts piemērot tikai viena zāļu vispārīgā nosaukuma ietvaros</w:t>
            </w:r>
            <w:r w:rsidR="00392B57" w:rsidRPr="00E45E74">
              <w:rPr>
                <w:rFonts w:ascii="Times New Roman" w:eastAsia="Times New Roman" w:hAnsi="Times New Roman" w:cs="Times New Roman"/>
                <w:iCs/>
                <w:sz w:val="24"/>
                <w:szCs w:val="24"/>
                <w:lang w:eastAsia="lv-LV"/>
              </w:rPr>
              <w:t xml:space="preserve"> (skat. nākamo punktu)</w:t>
            </w:r>
            <w:r w:rsidR="00F45C4A" w:rsidRPr="00E45E74">
              <w:rPr>
                <w:rFonts w:ascii="Times New Roman" w:eastAsia="Times New Roman" w:hAnsi="Times New Roman" w:cs="Times New Roman"/>
                <w:iCs/>
                <w:sz w:val="24"/>
                <w:szCs w:val="24"/>
                <w:lang w:eastAsia="lv-LV"/>
              </w:rPr>
              <w:t xml:space="preserve"> (noteikumu projekta </w:t>
            </w:r>
            <w:r w:rsidRPr="00E45E74">
              <w:rPr>
                <w:rFonts w:ascii="Times New Roman" w:eastAsia="Times New Roman" w:hAnsi="Times New Roman" w:cs="Times New Roman"/>
                <w:iCs/>
                <w:sz w:val="24"/>
                <w:szCs w:val="24"/>
                <w:lang w:eastAsia="lv-LV"/>
              </w:rPr>
              <w:t>1.</w:t>
            </w:r>
            <w:r w:rsidR="009966A6" w:rsidRPr="00E45E74">
              <w:rPr>
                <w:rFonts w:ascii="Times New Roman" w:eastAsia="Times New Roman" w:hAnsi="Times New Roman" w:cs="Times New Roman"/>
                <w:iCs/>
                <w:sz w:val="24"/>
                <w:szCs w:val="24"/>
                <w:lang w:eastAsia="lv-LV"/>
              </w:rPr>
              <w:t>8</w:t>
            </w:r>
            <w:r w:rsidRPr="00E45E74">
              <w:rPr>
                <w:rFonts w:ascii="Times New Roman" w:eastAsia="Times New Roman" w:hAnsi="Times New Roman" w:cs="Times New Roman"/>
                <w:iCs/>
                <w:sz w:val="24"/>
                <w:szCs w:val="24"/>
                <w:lang w:eastAsia="lv-LV"/>
              </w:rPr>
              <w:t>.apakšpunkts</w:t>
            </w:r>
            <w:r w:rsidR="00F45C4A" w:rsidRPr="00E45E74">
              <w:rPr>
                <w:rFonts w:ascii="Times New Roman" w:eastAsia="Times New Roman" w:hAnsi="Times New Roman" w:cs="Times New Roman"/>
                <w:iCs/>
                <w:sz w:val="24"/>
                <w:szCs w:val="24"/>
                <w:lang w:eastAsia="lv-LV"/>
              </w:rPr>
              <w:t>)</w:t>
            </w:r>
            <w:r w:rsidR="0057652F" w:rsidRPr="00E45E74">
              <w:rPr>
                <w:rFonts w:ascii="Times New Roman" w:eastAsia="Times New Roman" w:hAnsi="Times New Roman" w:cs="Times New Roman"/>
                <w:iCs/>
                <w:sz w:val="24"/>
                <w:szCs w:val="24"/>
                <w:lang w:eastAsia="lv-LV"/>
              </w:rPr>
              <w:t>.</w:t>
            </w:r>
          </w:p>
          <w:p w14:paraId="714B0D72" w14:textId="600D87A7" w:rsidR="001968F5" w:rsidRPr="00E45E74" w:rsidRDefault="001B6790" w:rsidP="001B6790">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9. </w:t>
            </w:r>
            <w:r w:rsidR="00760EA4" w:rsidRPr="00E45E74">
              <w:rPr>
                <w:rFonts w:ascii="Times New Roman" w:eastAsia="Times New Roman" w:hAnsi="Times New Roman" w:cs="Times New Roman"/>
                <w:iCs/>
                <w:sz w:val="24"/>
                <w:szCs w:val="24"/>
                <w:lang w:eastAsia="lv-LV"/>
              </w:rPr>
              <w:t xml:space="preserve">KZS A sarakstā iekļautajām līdzvērtīgas terapeitiskās efektivitātes zālēm cenu atšķirības šobrīd ir no dažiem centiem līdz vairākām reizēm. Ja ārsts nav izrakstījis attiecīgās grupas lētākās (references) zāles, starpību starp references zāļu un izrakstīto zāļu cenu sedz pacients. Piemēram, 2016.gadā pacienti </w:t>
            </w:r>
            <w:r w:rsidR="00846CF0" w:rsidRPr="00E45E74">
              <w:rPr>
                <w:rFonts w:ascii="Times New Roman" w:eastAsia="Times New Roman" w:hAnsi="Times New Roman" w:cs="Times New Roman"/>
                <w:iCs/>
                <w:sz w:val="24"/>
                <w:szCs w:val="24"/>
                <w:lang w:eastAsia="lv-LV"/>
              </w:rPr>
              <w:t xml:space="preserve">šādos </w:t>
            </w:r>
            <w:proofErr w:type="spellStart"/>
            <w:r w:rsidR="00760EA4" w:rsidRPr="00E45E74">
              <w:rPr>
                <w:rFonts w:ascii="Times New Roman" w:eastAsia="Times New Roman" w:hAnsi="Times New Roman" w:cs="Times New Roman"/>
                <w:iCs/>
                <w:sz w:val="24"/>
                <w:szCs w:val="24"/>
                <w:lang w:eastAsia="lv-LV"/>
              </w:rPr>
              <w:t>līdzmaksājumos</w:t>
            </w:r>
            <w:proofErr w:type="spellEnd"/>
            <w:r w:rsidR="00760EA4" w:rsidRPr="00E45E74">
              <w:rPr>
                <w:rFonts w:ascii="Times New Roman" w:eastAsia="Times New Roman" w:hAnsi="Times New Roman" w:cs="Times New Roman"/>
                <w:iCs/>
                <w:sz w:val="24"/>
                <w:szCs w:val="24"/>
                <w:lang w:eastAsia="lv-LV"/>
              </w:rPr>
              <w:t xml:space="preserve"> </w:t>
            </w:r>
            <w:r w:rsidR="00846CF0" w:rsidRPr="00E45E74">
              <w:rPr>
                <w:rFonts w:ascii="Times New Roman" w:eastAsia="Times New Roman" w:hAnsi="Times New Roman" w:cs="Times New Roman"/>
                <w:iCs/>
                <w:sz w:val="24"/>
                <w:szCs w:val="24"/>
                <w:lang w:eastAsia="lv-LV"/>
              </w:rPr>
              <w:t>samaksāja kopumā 23,6 miljonus eiro, kas ir nesamērīgi, ņemot vērā iedzīvotāju pirktspēju un to, ka katrā no gadījumiem KZS bija pieejamas lētākas zāles. Lai samazinātu pacientu izdevumus par</w:t>
            </w:r>
            <w:r w:rsidR="00E45E74" w:rsidRPr="00E45E74">
              <w:rPr>
                <w:rFonts w:ascii="Times New Roman" w:eastAsia="Times New Roman" w:hAnsi="Times New Roman" w:cs="Times New Roman"/>
                <w:iCs/>
                <w:sz w:val="24"/>
                <w:szCs w:val="24"/>
                <w:lang w:eastAsia="lv-LV"/>
              </w:rPr>
              <w:t xml:space="preserve"> zālēm, tiek noteikts, ka </w:t>
            </w:r>
            <w:r w:rsidR="00E45E74" w:rsidRPr="00E45E74">
              <w:rPr>
                <w:rFonts w:ascii="Times New Roman" w:hAnsi="Times New Roman" w:cs="Times New Roman"/>
                <w:sz w:val="24"/>
                <w:szCs w:val="24"/>
              </w:rPr>
              <w:t xml:space="preserve">A sarakstā iekļautajām viena zāļu </w:t>
            </w:r>
            <w:r w:rsidR="00E45E74" w:rsidRPr="00E45E74">
              <w:rPr>
                <w:rFonts w:ascii="Times New Roman" w:hAnsi="Times New Roman" w:cs="Times New Roman"/>
                <w:sz w:val="24"/>
                <w:szCs w:val="24"/>
              </w:rPr>
              <w:lastRenderedPageBreak/>
              <w:t xml:space="preserve">vispārīgā nosaukuma zālēm vai vienāda lietošanas veida medicīniskajām ierīcēm, kuru </w:t>
            </w:r>
            <w:r w:rsidR="006E316E">
              <w:rPr>
                <w:rFonts w:ascii="Times New Roman" w:hAnsi="Times New Roman" w:cs="Times New Roman"/>
                <w:sz w:val="24"/>
                <w:szCs w:val="24"/>
              </w:rPr>
              <w:t xml:space="preserve">aptiekas </w:t>
            </w:r>
            <w:r w:rsidR="00E45E74" w:rsidRPr="00E45E74">
              <w:rPr>
                <w:rFonts w:ascii="Times New Roman" w:hAnsi="Times New Roman" w:cs="Times New Roman"/>
                <w:sz w:val="24"/>
                <w:szCs w:val="24"/>
              </w:rPr>
              <w:t xml:space="preserve">cena vairāk kā par 100% pārsniedz attiecīgās grupas zāļu vai medicīnisko ierīču zemāko </w:t>
            </w:r>
            <w:r w:rsidR="006E316E">
              <w:rPr>
                <w:rFonts w:ascii="Times New Roman" w:hAnsi="Times New Roman" w:cs="Times New Roman"/>
                <w:sz w:val="24"/>
                <w:szCs w:val="24"/>
              </w:rPr>
              <w:t>aptiekas</w:t>
            </w:r>
            <w:r w:rsidR="00E45E74" w:rsidRPr="00E45E74">
              <w:rPr>
                <w:rFonts w:ascii="Times New Roman" w:hAnsi="Times New Roman" w:cs="Times New Roman"/>
                <w:sz w:val="24"/>
                <w:szCs w:val="24"/>
              </w:rPr>
              <w:t xml:space="preserve"> cenu,</w:t>
            </w:r>
            <w:r w:rsidR="00C0026C">
              <w:rPr>
                <w:rFonts w:ascii="Times New Roman" w:hAnsi="Times New Roman" w:cs="Times New Roman"/>
                <w:sz w:val="24"/>
                <w:szCs w:val="24"/>
              </w:rPr>
              <w:t xml:space="preserve"> šajā un nākamajā gadā (</w:t>
            </w:r>
            <w:r w:rsidR="00E45E74" w:rsidRPr="00E45E74">
              <w:rPr>
                <w:rFonts w:ascii="Times New Roman" w:hAnsi="Times New Roman" w:cs="Times New Roman"/>
                <w:sz w:val="24"/>
                <w:szCs w:val="24"/>
              </w:rPr>
              <w:t>līdz 2018.gada 1.septembrim un līdz 2019.gada 1.septembrim</w:t>
            </w:r>
            <w:r w:rsidR="00C0026C">
              <w:rPr>
                <w:rFonts w:ascii="Times New Roman" w:hAnsi="Times New Roman" w:cs="Times New Roman"/>
                <w:sz w:val="24"/>
                <w:szCs w:val="24"/>
              </w:rPr>
              <w:t xml:space="preserve">) par 20% </w:t>
            </w:r>
            <w:r w:rsidR="00E45E74" w:rsidRPr="00E45E74">
              <w:rPr>
                <w:rFonts w:ascii="Times New Roman" w:hAnsi="Times New Roman" w:cs="Times New Roman"/>
                <w:sz w:val="24"/>
                <w:szCs w:val="24"/>
              </w:rPr>
              <w:t xml:space="preserve"> </w:t>
            </w:r>
            <w:r w:rsidR="00C0026C">
              <w:rPr>
                <w:rFonts w:ascii="Times New Roman" w:hAnsi="Times New Roman" w:cs="Times New Roman"/>
                <w:sz w:val="24"/>
                <w:szCs w:val="24"/>
              </w:rPr>
              <w:t>jā</w:t>
            </w:r>
            <w:r w:rsidR="00E45E74" w:rsidRPr="00E45E74">
              <w:rPr>
                <w:rFonts w:ascii="Times New Roman" w:hAnsi="Times New Roman" w:cs="Times New Roman"/>
                <w:sz w:val="24"/>
                <w:szCs w:val="24"/>
              </w:rPr>
              <w:t>s</w:t>
            </w:r>
            <w:r w:rsidR="00C0026C">
              <w:rPr>
                <w:rFonts w:ascii="Times New Roman" w:hAnsi="Times New Roman" w:cs="Times New Roman"/>
                <w:sz w:val="24"/>
                <w:szCs w:val="24"/>
              </w:rPr>
              <w:t>amazina kompensācijas bāzes cena</w:t>
            </w:r>
            <w:r w:rsidR="000374A3" w:rsidRPr="00E45E74">
              <w:rPr>
                <w:rFonts w:ascii="Times New Roman" w:eastAsia="Times New Roman" w:hAnsi="Times New Roman" w:cs="Times New Roman"/>
                <w:iCs/>
                <w:sz w:val="24"/>
                <w:szCs w:val="24"/>
                <w:lang w:eastAsia="lv-LV"/>
              </w:rPr>
              <w:t>. Šāds cenu ierobežojums ļaus saglabāt zāļu izvēles iespējas, gadījumā, ja pacientam nav piemērotas lētākās zāles, vienlaiku</w:t>
            </w:r>
            <w:r w:rsidR="00C0026C">
              <w:rPr>
                <w:rFonts w:ascii="Times New Roman" w:eastAsia="Times New Roman" w:hAnsi="Times New Roman" w:cs="Times New Roman"/>
                <w:iCs/>
                <w:sz w:val="24"/>
                <w:szCs w:val="24"/>
                <w:lang w:eastAsia="lv-LV"/>
              </w:rPr>
              <w:t xml:space="preserve">s nodrošinot mazākus izdevumus </w:t>
            </w:r>
            <w:r w:rsidR="00B26ACC" w:rsidRPr="00E45E74">
              <w:rPr>
                <w:rFonts w:ascii="Times New Roman" w:eastAsia="Times New Roman" w:hAnsi="Times New Roman" w:cs="Times New Roman"/>
                <w:iCs/>
                <w:sz w:val="24"/>
                <w:szCs w:val="24"/>
                <w:lang w:eastAsia="lv-LV"/>
              </w:rPr>
              <w:t xml:space="preserve">(noteikumu projekta </w:t>
            </w:r>
            <w:r w:rsidRPr="00E45E74">
              <w:rPr>
                <w:rFonts w:ascii="Times New Roman" w:eastAsia="Times New Roman" w:hAnsi="Times New Roman" w:cs="Times New Roman"/>
                <w:iCs/>
                <w:sz w:val="24"/>
                <w:szCs w:val="24"/>
                <w:lang w:eastAsia="lv-LV"/>
              </w:rPr>
              <w:t>1.</w:t>
            </w:r>
            <w:r w:rsidR="00C0026C">
              <w:rPr>
                <w:rFonts w:ascii="Times New Roman" w:eastAsia="Times New Roman" w:hAnsi="Times New Roman" w:cs="Times New Roman"/>
                <w:iCs/>
                <w:sz w:val="24"/>
                <w:szCs w:val="24"/>
                <w:lang w:eastAsia="lv-LV"/>
              </w:rPr>
              <w:t>20</w:t>
            </w:r>
            <w:r w:rsidRPr="00E45E74">
              <w:rPr>
                <w:rFonts w:ascii="Times New Roman" w:eastAsia="Times New Roman" w:hAnsi="Times New Roman" w:cs="Times New Roman"/>
                <w:iCs/>
                <w:sz w:val="24"/>
                <w:szCs w:val="24"/>
                <w:lang w:eastAsia="lv-LV"/>
              </w:rPr>
              <w:t>.apakšpunkts</w:t>
            </w:r>
            <w:r w:rsidR="00B26ACC" w:rsidRPr="00E45E74">
              <w:rPr>
                <w:rFonts w:ascii="Times New Roman" w:eastAsia="Times New Roman" w:hAnsi="Times New Roman" w:cs="Times New Roman"/>
                <w:iCs/>
                <w:sz w:val="24"/>
                <w:szCs w:val="24"/>
                <w:lang w:eastAsia="lv-LV"/>
              </w:rPr>
              <w:t>)</w:t>
            </w:r>
            <w:r w:rsidR="001968F5" w:rsidRPr="00E45E74">
              <w:rPr>
                <w:rFonts w:ascii="Times New Roman" w:eastAsia="Times New Roman" w:hAnsi="Times New Roman" w:cs="Times New Roman"/>
                <w:iCs/>
                <w:sz w:val="24"/>
                <w:szCs w:val="24"/>
                <w:lang w:eastAsia="lv-LV"/>
              </w:rPr>
              <w:t>.</w:t>
            </w:r>
          </w:p>
          <w:p w14:paraId="71B2E55B" w14:textId="79A82CA9" w:rsidR="001968F5" w:rsidRPr="00E45E74" w:rsidRDefault="001B6790" w:rsidP="001B6790">
            <w:pPr>
              <w:spacing w:after="120" w:line="240" w:lineRule="auto"/>
              <w:jc w:val="both"/>
              <w:rPr>
                <w:rFonts w:ascii="Times New Roman" w:eastAsia="Times New Roman" w:hAnsi="Times New Roman" w:cs="Times New Roman"/>
                <w:iCs/>
                <w:sz w:val="24"/>
                <w:szCs w:val="24"/>
                <w:lang w:eastAsia="lv-LV"/>
              </w:rPr>
            </w:pPr>
            <w:r w:rsidRPr="00E45E74">
              <w:rPr>
                <w:rFonts w:ascii="Times New Roman" w:hAnsi="Times New Roman" w:cs="Times New Roman"/>
                <w:sz w:val="24"/>
                <w:szCs w:val="24"/>
              </w:rPr>
              <w:t>10. </w:t>
            </w:r>
            <w:r w:rsidR="0081734F" w:rsidRPr="00E45E74">
              <w:rPr>
                <w:rFonts w:ascii="Times New Roman" w:hAnsi="Times New Roman" w:cs="Times New Roman"/>
                <w:sz w:val="24"/>
                <w:szCs w:val="24"/>
              </w:rPr>
              <w:t>Daudzām slimīb</w:t>
            </w:r>
            <w:r w:rsidR="001968F5" w:rsidRPr="00E45E74">
              <w:rPr>
                <w:rFonts w:ascii="Times New Roman" w:hAnsi="Times New Roman" w:cs="Times New Roman"/>
                <w:sz w:val="24"/>
                <w:szCs w:val="24"/>
              </w:rPr>
              <w:t xml:space="preserve">ām </w:t>
            </w:r>
            <w:r w:rsidR="0081734F" w:rsidRPr="00E45E74">
              <w:rPr>
                <w:rFonts w:ascii="Times New Roman" w:hAnsi="Times New Roman" w:cs="Times New Roman"/>
                <w:sz w:val="24"/>
                <w:szCs w:val="24"/>
              </w:rPr>
              <w:t xml:space="preserve">(piemēram, multiplā skleroze, </w:t>
            </w:r>
            <w:proofErr w:type="spellStart"/>
            <w:r w:rsidR="0081734F" w:rsidRPr="00E45E74">
              <w:rPr>
                <w:rFonts w:ascii="Times New Roman" w:hAnsi="Times New Roman" w:cs="Times New Roman"/>
                <w:sz w:val="24"/>
                <w:szCs w:val="24"/>
              </w:rPr>
              <w:t>reimatoīdās</w:t>
            </w:r>
            <w:proofErr w:type="spellEnd"/>
            <w:r w:rsidR="0081734F" w:rsidRPr="00E45E74">
              <w:rPr>
                <w:rFonts w:ascii="Times New Roman" w:hAnsi="Times New Roman" w:cs="Times New Roman"/>
                <w:sz w:val="24"/>
                <w:szCs w:val="24"/>
              </w:rPr>
              <w:t xml:space="preserve"> saslimšanas, </w:t>
            </w:r>
            <w:proofErr w:type="spellStart"/>
            <w:r w:rsidR="0081734F" w:rsidRPr="00E45E74">
              <w:rPr>
                <w:rFonts w:ascii="Times New Roman" w:hAnsi="Times New Roman" w:cs="Times New Roman"/>
                <w:sz w:val="24"/>
                <w:szCs w:val="24"/>
              </w:rPr>
              <w:t>Alcheimera</w:t>
            </w:r>
            <w:proofErr w:type="spellEnd"/>
            <w:r w:rsidR="0081734F" w:rsidRPr="00E45E74">
              <w:rPr>
                <w:rFonts w:ascii="Times New Roman" w:hAnsi="Times New Roman" w:cs="Times New Roman"/>
                <w:sz w:val="24"/>
                <w:szCs w:val="24"/>
              </w:rPr>
              <w:t xml:space="preserve"> un </w:t>
            </w:r>
            <w:proofErr w:type="spellStart"/>
            <w:r w:rsidR="0081734F" w:rsidRPr="00E45E74">
              <w:rPr>
                <w:rFonts w:ascii="Times New Roman" w:hAnsi="Times New Roman" w:cs="Times New Roman"/>
                <w:sz w:val="24"/>
                <w:szCs w:val="24"/>
              </w:rPr>
              <w:t>Parkinsona</w:t>
            </w:r>
            <w:proofErr w:type="spellEnd"/>
            <w:r w:rsidR="0081734F" w:rsidRPr="00E45E74">
              <w:rPr>
                <w:rFonts w:ascii="Times New Roman" w:hAnsi="Times New Roman" w:cs="Times New Roman"/>
                <w:sz w:val="24"/>
                <w:szCs w:val="24"/>
              </w:rPr>
              <w:t xml:space="preserve"> slimības) nav tiešas ietekmes uz pacienta dzīvildzi, bet tās izraisa smagu neatgriezenisku invaliditāti. Zāļu terapeitiskās efektivitātes novērtēšan</w:t>
            </w:r>
            <w:r w:rsidR="001968F5" w:rsidRPr="00E45E74">
              <w:rPr>
                <w:rFonts w:ascii="Times New Roman" w:hAnsi="Times New Roman" w:cs="Times New Roman"/>
                <w:sz w:val="24"/>
                <w:szCs w:val="24"/>
              </w:rPr>
              <w:t>ai</w:t>
            </w:r>
            <w:r w:rsidR="0081734F" w:rsidRPr="00E45E74">
              <w:rPr>
                <w:rFonts w:ascii="Times New Roman" w:hAnsi="Times New Roman" w:cs="Times New Roman"/>
                <w:sz w:val="24"/>
                <w:szCs w:val="24"/>
              </w:rPr>
              <w:t xml:space="preserve"> šo slimību ārstēšanā</w:t>
            </w:r>
            <w:r w:rsidR="001968F5" w:rsidRPr="00E45E74">
              <w:rPr>
                <w:rFonts w:ascii="Times New Roman" w:hAnsi="Times New Roman" w:cs="Times New Roman"/>
                <w:sz w:val="24"/>
                <w:szCs w:val="24"/>
              </w:rPr>
              <w:t xml:space="preserve"> tiek izmantoti tādi efektivitātes radītāji</w:t>
            </w:r>
            <w:bookmarkStart w:id="1" w:name="OLE_LINK1"/>
            <w:bookmarkStart w:id="2" w:name="OLE_LINK2"/>
            <w:r w:rsidR="001968F5" w:rsidRPr="00E45E74">
              <w:rPr>
                <w:rFonts w:ascii="Times New Roman" w:hAnsi="Times New Roman" w:cs="Times New Roman"/>
                <w:sz w:val="24"/>
                <w:szCs w:val="24"/>
              </w:rPr>
              <w:t xml:space="preserve"> kā </w:t>
            </w:r>
            <w:r w:rsidR="0081734F" w:rsidRPr="00E45E74">
              <w:rPr>
                <w:rFonts w:ascii="Times New Roman" w:hAnsi="Times New Roman" w:cs="Times New Roman"/>
                <w:sz w:val="24"/>
                <w:szCs w:val="24"/>
              </w:rPr>
              <w:t>slimības izraisīto komplikāciju samazināšana</w:t>
            </w:r>
            <w:bookmarkEnd w:id="1"/>
            <w:bookmarkEnd w:id="2"/>
            <w:r w:rsidR="0081734F" w:rsidRPr="00E45E74">
              <w:rPr>
                <w:rFonts w:ascii="Times New Roman" w:hAnsi="Times New Roman" w:cs="Times New Roman"/>
                <w:sz w:val="24"/>
                <w:szCs w:val="24"/>
              </w:rPr>
              <w:t>, slimības izraisīto blakusparādību samazināšana, veiksmīgi kontrolētu slimības simptomu skaits, līdz ar to</w:t>
            </w:r>
            <w:r w:rsidR="001968F5" w:rsidRPr="00E45E74">
              <w:rPr>
                <w:rFonts w:ascii="Times New Roman" w:hAnsi="Times New Roman" w:cs="Times New Roman"/>
                <w:sz w:val="24"/>
                <w:szCs w:val="24"/>
              </w:rPr>
              <w:t xml:space="preserve"> ieguvums no</w:t>
            </w:r>
            <w:r w:rsidR="0081734F" w:rsidRPr="00E45E74">
              <w:rPr>
                <w:rFonts w:ascii="Times New Roman" w:hAnsi="Times New Roman" w:cs="Times New Roman"/>
                <w:sz w:val="24"/>
                <w:szCs w:val="24"/>
              </w:rPr>
              <w:t xml:space="preserve"> zāļu</w:t>
            </w:r>
            <w:r w:rsidR="001968F5" w:rsidRPr="00E45E74">
              <w:rPr>
                <w:rFonts w:ascii="Times New Roman" w:hAnsi="Times New Roman" w:cs="Times New Roman"/>
                <w:sz w:val="24"/>
                <w:szCs w:val="24"/>
              </w:rPr>
              <w:t xml:space="preserve"> lietošanas </w:t>
            </w:r>
            <w:r w:rsidR="0081734F" w:rsidRPr="00E45E74">
              <w:rPr>
                <w:rFonts w:ascii="Times New Roman" w:hAnsi="Times New Roman" w:cs="Times New Roman"/>
                <w:sz w:val="24"/>
                <w:szCs w:val="24"/>
              </w:rPr>
              <w:t xml:space="preserve">ir pacienta dzīves kvalitāte. Konkrētajai slimībai šie rādītāji raksturo konkrēto zāļu terapeitiskās efektivitātes lielumu, tomēr dažādām slimībām tie nav salīdzināmi. </w:t>
            </w:r>
            <w:r w:rsidR="00B86576" w:rsidRPr="00E45E74">
              <w:rPr>
                <w:rFonts w:ascii="Times New Roman" w:hAnsi="Times New Roman" w:cs="Times New Roman"/>
                <w:sz w:val="24"/>
                <w:szCs w:val="24"/>
              </w:rPr>
              <w:t>L</w:t>
            </w:r>
            <w:r w:rsidR="0081734F" w:rsidRPr="00E45E74">
              <w:rPr>
                <w:rFonts w:ascii="Times New Roman" w:hAnsi="Times New Roman" w:cs="Times New Roman"/>
                <w:sz w:val="24"/>
                <w:szCs w:val="24"/>
              </w:rPr>
              <w:t xml:space="preserve">ai salīdzinātu zāļu relatīvās terapeitiskās efektivitātes ieguvumus un izmaksu efektivitāti dažādu diagnožu gadījumā, tiek lietots standartizēts rādītājs – iegūti kvalitatīvi dzīves gadi </w:t>
            </w:r>
            <w:r w:rsidR="0081734F" w:rsidRPr="00E45E74">
              <w:rPr>
                <w:rFonts w:ascii="Times New Roman" w:hAnsi="Times New Roman" w:cs="Times New Roman"/>
                <w:i/>
                <w:sz w:val="24"/>
                <w:szCs w:val="24"/>
              </w:rPr>
              <w:t>(QALY –</w:t>
            </w:r>
            <w:proofErr w:type="spellStart"/>
            <w:r w:rsidR="0081734F" w:rsidRPr="00E45E74">
              <w:rPr>
                <w:rFonts w:ascii="Times New Roman" w:hAnsi="Times New Roman" w:cs="Times New Roman"/>
                <w:i/>
                <w:sz w:val="24"/>
                <w:szCs w:val="24"/>
              </w:rPr>
              <w:t>quality</w:t>
            </w:r>
            <w:proofErr w:type="spellEnd"/>
            <w:r w:rsidR="0081734F" w:rsidRPr="00E45E74">
              <w:rPr>
                <w:rFonts w:ascii="Times New Roman" w:hAnsi="Times New Roman" w:cs="Times New Roman"/>
                <w:i/>
                <w:sz w:val="24"/>
                <w:szCs w:val="24"/>
              </w:rPr>
              <w:t xml:space="preserve"> </w:t>
            </w:r>
            <w:proofErr w:type="spellStart"/>
            <w:r w:rsidR="0081734F" w:rsidRPr="00E45E74">
              <w:rPr>
                <w:rFonts w:ascii="Times New Roman" w:hAnsi="Times New Roman" w:cs="Times New Roman"/>
                <w:i/>
                <w:sz w:val="24"/>
                <w:szCs w:val="24"/>
              </w:rPr>
              <w:t>adjusted</w:t>
            </w:r>
            <w:proofErr w:type="spellEnd"/>
            <w:r w:rsidR="0081734F" w:rsidRPr="00E45E74">
              <w:rPr>
                <w:rFonts w:ascii="Times New Roman" w:hAnsi="Times New Roman" w:cs="Times New Roman"/>
                <w:i/>
                <w:sz w:val="24"/>
                <w:szCs w:val="24"/>
              </w:rPr>
              <w:t xml:space="preserve"> </w:t>
            </w:r>
            <w:proofErr w:type="spellStart"/>
            <w:r w:rsidR="0081734F" w:rsidRPr="00E45E74">
              <w:rPr>
                <w:rFonts w:ascii="Times New Roman" w:hAnsi="Times New Roman" w:cs="Times New Roman"/>
                <w:i/>
                <w:sz w:val="24"/>
                <w:szCs w:val="24"/>
              </w:rPr>
              <w:t>life</w:t>
            </w:r>
            <w:proofErr w:type="spellEnd"/>
            <w:r w:rsidR="0081734F" w:rsidRPr="00E45E74">
              <w:rPr>
                <w:rFonts w:ascii="Times New Roman" w:hAnsi="Times New Roman" w:cs="Times New Roman"/>
                <w:i/>
                <w:sz w:val="24"/>
                <w:szCs w:val="24"/>
              </w:rPr>
              <w:t xml:space="preserve"> </w:t>
            </w:r>
            <w:proofErr w:type="spellStart"/>
            <w:r w:rsidR="0081734F" w:rsidRPr="00E45E74">
              <w:rPr>
                <w:rFonts w:ascii="Times New Roman" w:hAnsi="Times New Roman" w:cs="Times New Roman"/>
                <w:i/>
                <w:sz w:val="24"/>
                <w:szCs w:val="24"/>
              </w:rPr>
              <w:t>years</w:t>
            </w:r>
            <w:proofErr w:type="spellEnd"/>
            <w:r w:rsidR="0081734F" w:rsidRPr="00E45E74">
              <w:rPr>
                <w:rFonts w:ascii="Times New Roman" w:hAnsi="Times New Roman" w:cs="Times New Roman"/>
                <w:i/>
                <w:sz w:val="24"/>
                <w:szCs w:val="24"/>
              </w:rPr>
              <w:t>)</w:t>
            </w:r>
            <w:r w:rsidR="0081734F" w:rsidRPr="00E45E74">
              <w:rPr>
                <w:rFonts w:ascii="Times New Roman" w:hAnsi="Times New Roman" w:cs="Times New Roman"/>
                <w:sz w:val="24"/>
                <w:szCs w:val="24"/>
              </w:rPr>
              <w:t>, kas ietver zāļu terapijas ietekmi gan uz dzīves kvantitāti (iegūti dzīves gadi), gan kvalitāti.</w:t>
            </w:r>
          </w:p>
          <w:p w14:paraId="499D12EB" w14:textId="5DDF1AB5" w:rsidR="001968F5" w:rsidRPr="00E45E74" w:rsidRDefault="00B86576" w:rsidP="001968F5">
            <w:pPr>
              <w:spacing w:after="120" w:line="240" w:lineRule="auto"/>
              <w:jc w:val="both"/>
              <w:rPr>
                <w:rFonts w:ascii="Times New Roman" w:eastAsia="Times New Roman" w:hAnsi="Times New Roman" w:cs="Times New Roman"/>
                <w:iCs/>
                <w:sz w:val="24"/>
                <w:szCs w:val="24"/>
                <w:lang w:eastAsia="lv-LV"/>
              </w:rPr>
            </w:pPr>
            <w:r w:rsidRPr="00E45E74">
              <w:rPr>
                <w:rFonts w:ascii="Times New Roman" w:hAnsi="Times New Roman" w:cs="Times New Roman"/>
                <w:sz w:val="24"/>
                <w:szCs w:val="24"/>
              </w:rPr>
              <w:t>Pamatojoties uz minēto, NVD ierosinājis</w:t>
            </w:r>
            <w:r w:rsidR="0081734F" w:rsidRPr="00E45E74">
              <w:rPr>
                <w:rFonts w:ascii="Times New Roman" w:hAnsi="Times New Roman" w:cs="Times New Roman"/>
                <w:sz w:val="24"/>
                <w:szCs w:val="24"/>
              </w:rPr>
              <w:t xml:space="preserve"> papildināt noteikumus Nr.899, terapeitiskā ieguvuma aprēķinā ietve</w:t>
            </w:r>
            <w:r w:rsidRPr="00E45E74">
              <w:rPr>
                <w:rFonts w:ascii="Times New Roman" w:hAnsi="Times New Roman" w:cs="Times New Roman"/>
                <w:sz w:val="24"/>
                <w:szCs w:val="24"/>
              </w:rPr>
              <w:t>rot dzīves kvalitātes jēdzienu.</w:t>
            </w:r>
          </w:p>
          <w:p w14:paraId="3FDC9530" w14:textId="54CB25F1" w:rsidR="001968F5" w:rsidRPr="00E45E74" w:rsidRDefault="0081734F" w:rsidP="001968F5">
            <w:pPr>
              <w:spacing w:after="120" w:line="240" w:lineRule="auto"/>
              <w:jc w:val="both"/>
              <w:rPr>
                <w:rFonts w:ascii="Times New Roman" w:eastAsia="Times New Roman" w:hAnsi="Times New Roman" w:cs="Times New Roman"/>
                <w:iCs/>
                <w:sz w:val="24"/>
                <w:szCs w:val="24"/>
                <w:lang w:eastAsia="lv-LV"/>
              </w:rPr>
            </w:pPr>
            <w:r w:rsidRPr="00E45E74">
              <w:rPr>
                <w:rFonts w:ascii="Times New Roman" w:hAnsi="Times New Roman" w:cs="Times New Roman"/>
                <w:sz w:val="24"/>
                <w:szCs w:val="24"/>
              </w:rPr>
              <w:t>Vienlaikus, ņemot vērā ierobežotos līdzekļus zāļu iegādes kompensācijas sistēmai,</w:t>
            </w:r>
            <w:r w:rsidR="00B86576" w:rsidRPr="00E45E74">
              <w:rPr>
                <w:rFonts w:ascii="Times New Roman" w:hAnsi="Times New Roman" w:cs="Times New Roman"/>
                <w:sz w:val="24"/>
                <w:szCs w:val="24"/>
              </w:rPr>
              <w:t xml:space="preserve"> NVD</w:t>
            </w:r>
            <w:r w:rsidRPr="00E45E74">
              <w:rPr>
                <w:rFonts w:ascii="Times New Roman" w:hAnsi="Times New Roman" w:cs="Times New Roman"/>
                <w:sz w:val="24"/>
                <w:szCs w:val="24"/>
              </w:rPr>
              <w:t xml:space="preserve"> ierosinā</w:t>
            </w:r>
            <w:r w:rsidR="00B86576" w:rsidRPr="00E45E74">
              <w:rPr>
                <w:rFonts w:ascii="Times New Roman" w:hAnsi="Times New Roman" w:cs="Times New Roman"/>
                <w:sz w:val="24"/>
                <w:szCs w:val="24"/>
              </w:rPr>
              <w:t xml:space="preserve">jis </w:t>
            </w:r>
            <w:r w:rsidRPr="00E45E74">
              <w:rPr>
                <w:rFonts w:ascii="Times New Roman" w:hAnsi="Times New Roman" w:cs="Times New Roman"/>
                <w:sz w:val="24"/>
                <w:szCs w:val="24"/>
              </w:rPr>
              <w:t>pārskatīt maksimāli pieļaujamo izmaksu efektivitātes pieauguma rādītāja apmēru, piemērojot Pasaules veselības organizācijas ieteikto metodoloģiju, proti – zāles tiek uzskatīts par izmaksu efektīvām, ja izmaksu efektivitātes pieauguma rādītājs nepārsniedz 3 x IKP uz iedzīvotāju, savukārt zāles tiek uzskatīts par augsti izmaksu efektīvām, ja izmaksu efektivitātes pieauguma rādītājs nepārsniedz vienu IKP uz iedzīvotāju.</w:t>
            </w:r>
          </w:p>
          <w:p w14:paraId="047808B4" w14:textId="4DAC51C3" w:rsidR="0081734F" w:rsidRPr="00E45E74" w:rsidRDefault="0081734F" w:rsidP="001968F5">
            <w:pPr>
              <w:spacing w:after="120" w:line="240" w:lineRule="auto"/>
              <w:jc w:val="both"/>
              <w:rPr>
                <w:rFonts w:ascii="Times New Roman" w:hAnsi="Times New Roman" w:cs="Times New Roman"/>
                <w:sz w:val="24"/>
                <w:szCs w:val="24"/>
              </w:rPr>
            </w:pPr>
            <w:r w:rsidRPr="00E45E74">
              <w:rPr>
                <w:rFonts w:ascii="Times New Roman" w:hAnsi="Times New Roman" w:cs="Times New Roman"/>
                <w:sz w:val="24"/>
                <w:szCs w:val="24"/>
              </w:rPr>
              <w:t>Paralēli</w:t>
            </w:r>
            <w:r w:rsidR="00B86576" w:rsidRPr="00E45E74">
              <w:rPr>
                <w:rFonts w:ascii="Times New Roman" w:hAnsi="Times New Roman" w:cs="Times New Roman"/>
                <w:sz w:val="24"/>
                <w:szCs w:val="24"/>
              </w:rPr>
              <w:t xml:space="preserve"> NVD</w:t>
            </w:r>
            <w:r w:rsidRPr="00E45E74">
              <w:rPr>
                <w:rFonts w:ascii="Times New Roman" w:hAnsi="Times New Roman" w:cs="Times New Roman"/>
                <w:sz w:val="24"/>
                <w:szCs w:val="24"/>
              </w:rPr>
              <w:t xml:space="preserve"> ierosinā</w:t>
            </w:r>
            <w:r w:rsidR="00B86576" w:rsidRPr="00E45E74">
              <w:rPr>
                <w:rFonts w:ascii="Times New Roman" w:hAnsi="Times New Roman" w:cs="Times New Roman"/>
                <w:sz w:val="24"/>
                <w:szCs w:val="24"/>
              </w:rPr>
              <w:t>jis</w:t>
            </w:r>
            <w:r w:rsidRPr="00E45E74">
              <w:rPr>
                <w:rFonts w:ascii="Times New Roman" w:hAnsi="Times New Roman" w:cs="Times New Roman"/>
                <w:sz w:val="24"/>
                <w:szCs w:val="24"/>
              </w:rPr>
              <w:t xml:space="preserve"> izlabot neprecizitātes terminoloģijā: </w:t>
            </w:r>
            <w:proofErr w:type="spellStart"/>
            <w:r w:rsidRPr="00E45E74">
              <w:rPr>
                <w:rFonts w:ascii="Times New Roman" w:hAnsi="Times New Roman" w:cs="Times New Roman"/>
                <w:i/>
                <w:sz w:val="24"/>
                <w:szCs w:val="24"/>
              </w:rPr>
              <w:t>incremental</w:t>
            </w:r>
            <w:proofErr w:type="spellEnd"/>
            <w:r w:rsidRPr="00E45E74">
              <w:rPr>
                <w:rFonts w:ascii="Times New Roman" w:hAnsi="Times New Roman" w:cs="Times New Roman"/>
                <w:i/>
                <w:sz w:val="24"/>
                <w:szCs w:val="24"/>
              </w:rPr>
              <w:t xml:space="preserve"> </w:t>
            </w:r>
            <w:proofErr w:type="spellStart"/>
            <w:r w:rsidRPr="00E45E74">
              <w:rPr>
                <w:rFonts w:ascii="Times New Roman" w:hAnsi="Times New Roman" w:cs="Times New Roman"/>
                <w:i/>
                <w:sz w:val="24"/>
                <w:szCs w:val="24"/>
              </w:rPr>
              <w:t>cost-effectiveness</w:t>
            </w:r>
            <w:proofErr w:type="spellEnd"/>
            <w:r w:rsidRPr="00E45E74">
              <w:rPr>
                <w:rFonts w:ascii="Times New Roman" w:hAnsi="Times New Roman" w:cs="Times New Roman"/>
                <w:i/>
                <w:sz w:val="24"/>
                <w:szCs w:val="24"/>
              </w:rPr>
              <w:t xml:space="preserve"> </w:t>
            </w:r>
            <w:proofErr w:type="spellStart"/>
            <w:r w:rsidRPr="00E45E74">
              <w:rPr>
                <w:rFonts w:ascii="Times New Roman" w:hAnsi="Times New Roman" w:cs="Times New Roman"/>
                <w:i/>
                <w:sz w:val="24"/>
                <w:szCs w:val="24"/>
              </w:rPr>
              <w:t>ratio</w:t>
            </w:r>
            <w:proofErr w:type="spellEnd"/>
            <w:r w:rsidRPr="00E45E74">
              <w:rPr>
                <w:rFonts w:ascii="Times New Roman" w:hAnsi="Times New Roman" w:cs="Times New Roman"/>
                <w:sz w:val="24"/>
                <w:szCs w:val="24"/>
              </w:rPr>
              <w:t xml:space="preserve"> ir lietots kā “izmaksu efektivitātes pieauguma koeficients”, kam</w:t>
            </w:r>
            <w:r w:rsidR="00B86576" w:rsidRPr="00E45E74">
              <w:rPr>
                <w:rFonts w:ascii="Times New Roman" w:hAnsi="Times New Roman" w:cs="Times New Roman"/>
                <w:sz w:val="24"/>
                <w:szCs w:val="24"/>
              </w:rPr>
              <w:t>ēr atbilstošāks būtu “r</w:t>
            </w:r>
            <w:bookmarkStart w:id="3" w:name="_GoBack"/>
            <w:bookmarkEnd w:id="3"/>
            <w:r w:rsidR="00B86576" w:rsidRPr="00E45E74">
              <w:rPr>
                <w:rFonts w:ascii="Times New Roman" w:hAnsi="Times New Roman" w:cs="Times New Roman"/>
                <w:sz w:val="24"/>
                <w:szCs w:val="24"/>
              </w:rPr>
              <w:t>ādītājs” (noteikumu projekta</w:t>
            </w:r>
            <w:r w:rsidR="009966A6" w:rsidRPr="00E45E74">
              <w:rPr>
                <w:rFonts w:ascii="Times New Roman" w:hAnsi="Times New Roman" w:cs="Times New Roman"/>
                <w:sz w:val="24"/>
                <w:szCs w:val="24"/>
              </w:rPr>
              <w:t xml:space="preserve"> 1.</w:t>
            </w:r>
            <w:r w:rsidR="000C2078">
              <w:rPr>
                <w:rFonts w:ascii="Times New Roman" w:hAnsi="Times New Roman" w:cs="Times New Roman"/>
                <w:sz w:val="24"/>
                <w:szCs w:val="24"/>
              </w:rPr>
              <w:t>9</w:t>
            </w:r>
            <w:r w:rsidR="009966A6" w:rsidRPr="00E45E74">
              <w:rPr>
                <w:rFonts w:ascii="Times New Roman" w:hAnsi="Times New Roman" w:cs="Times New Roman"/>
                <w:sz w:val="24"/>
                <w:szCs w:val="24"/>
              </w:rPr>
              <w:t>., 1.1</w:t>
            </w:r>
            <w:r w:rsidR="000C2078">
              <w:rPr>
                <w:rFonts w:ascii="Times New Roman" w:hAnsi="Times New Roman" w:cs="Times New Roman"/>
                <w:sz w:val="24"/>
                <w:szCs w:val="24"/>
              </w:rPr>
              <w:t>1</w:t>
            </w:r>
            <w:r w:rsidR="009966A6" w:rsidRPr="00E45E74">
              <w:rPr>
                <w:rFonts w:ascii="Times New Roman" w:hAnsi="Times New Roman" w:cs="Times New Roman"/>
                <w:sz w:val="24"/>
                <w:szCs w:val="24"/>
              </w:rPr>
              <w:t>., 1.1</w:t>
            </w:r>
            <w:r w:rsidR="000C2078">
              <w:rPr>
                <w:rFonts w:ascii="Times New Roman" w:hAnsi="Times New Roman" w:cs="Times New Roman"/>
                <w:sz w:val="24"/>
                <w:szCs w:val="24"/>
              </w:rPr>
              <w:t>2</w:t>
            </w:r>
            <w:r w:rsidR="006A1BF0" w:rsidRPr="00E45E74">
              <w:rPr>
                <w:rFonts w:ascii="Times New Roman" w:hAnsi="Times New Roman" w:cs="Times New Roman"/>
                <w:sz w:val="24"/>
                <w:szCs w:val="24"/>
              </w:rPr>
              <w:t>., 1.3</w:t>
            </w:r>
            <w:r w:rsidR="000C2078">
              <w:rPr>
                <w:rFonts w:ascii="Times New Roman" w:hAnsi="Times New Roman" w:cs="Times New Roman"/>
                <w:sz w:val="24"/>
                <w:szCs w:val="24"/>
              </w:rPr>
              <w:t>2.</w:t>
            </w:r>
            <w:r w:rsidR="001B6790" w:rsidRPr="00E45E74">
              <w:rPr>
                <w:rFonts w:ascii="Times New Roman" w:hAnsi="Times New Roman" w:cs="Times New Roman"/>
                <w:sz w:val="24"/>
                <w:szCs w:val="24"/>
              </w:rPr>
              <w:t>, 1.3</w:t>
            </w:r>
            <w:r w:rsidR="000C2078">
              <w:rPr>
                <w:rFonts w:ascii="Times New Roman" w:hAnsi="Times New Roman" w:cs="Times New Roman"/>
                <w:sz w:val="24"/>
                <w:szCs w:val="24"/>
              </w:rPr>
              <w:t>3</w:t>
            </w:r>
            <w:r w:rsidR="001B6790" w:rsidRPr="00E45E74">
              <w:rPr>
                <w:rFonts w:ascii="Times New Roman" w:hAnsi="Times New Roman" w:cs="Times New Roman"/>
                <w:sz w:val="24"/>
                <w:szCs w:val="24"/>
              </w:rPr>
              <w:t>.apakšpunkts).</w:t>
            </w:r>
            <w:r w:rsidR="00B86576" w:rsidRPr="00E45E74">
              <w:rPr>
                <w:rFonts w:ascii="Times New Roman" w:hAnsi="Times New Roman" w:cs="Times New Roman"/>
                <w:sz w:val="24"/>
                <w:szCs w:val="24"/>
              </w:rPr>
              <w:t xml:space="preserve"> </w:t>
            </w:r>
          </w:p>
          <w:p w14:paraId="3ED795AA" w14:textId="25F7AA0F" w:rsidR="00C41171" w:rsidRPr="00E45E74" w:rsidRDefault="00B67FDD" w:rsidP="00B67FDD">
            <w:pPr>
              <w:spacing w:after="120" w:line="240" w:lineRule="auto"/>
              <w:jc w:val="both"/>
              <w:rPr>
                <w:rFonts w:ascii="Times New Roman" w:hAnsi="Times New Roman" w:cs="Times New Roman"/>
                <w:sz w:val="24"/>
                <w:szCs w:val="24"/>
              </w:rPr>
            </w:pPr>
            <w:r w:rsidRPr="00E45E74">
              <w:rPr>
                <w:rFonts w:ascii="Times New Roman" w:hAnsi="Times New Roman" w:cs="Times New Roman"/>
                <w:sz w:val="24"/>
                <w:szCs w:val="24"/>
              </w:rPr>
              <w:lastRenderedPageBreak/>
              <w:t>11. </w:t>
            </w:r>
            <w:r w:rsidR="00E9645F" w:rsidRPr="00E45E74">
              <w:rPr>
                <w:rFonts w:ascii="Times New Roman" w:hAnsi="Times New Roman" w:cs="Times New Roman"/>
                <w:sz w:val="24"/>
                <w:szCs w:val="24"/>
              </w:rPr>
              <w:t>Noteikumu Nr.899 42.punkts nosaka maksimālo pieļaujamo cenu starpību B sarakstā iekļautām identiskai lietošanai paredzētām medicīniskām ierīcēm. Ņemot vērā, ka šādas ierīces</w:t>
            </w:r>
            <w:r w:rsidR="00923AE5" w:rsidRPr="00E45E74">
              <w:rPr>
                <w:rFonts w:ascii="Times New Roman" w:hAnsi="Times New Roman" w:cs="Times New Roman"/>
                <w:sz w:val="24"/>
                <w:szCs w:val="24"/>
              </w:rPr>
              <w:t xml:space="preserve"> tiek iekļautas A sarakstā, minētais punkts nav aktuāls. (noteikumu projekta </w:t>
            </w:r>
            <w:r w:rsidRPr="00E45E74">
              <w:rPr>
                <w:rFonts w:ascii="Times New Roman" w:hAnsi="Times New Roman" w:cs="Times New Roman"/>
                <w:sz w:val="24"/>
                <w:szCs w:val="24"/>
              </w:rPr>
              <w:t>1.1</w:t>
            </w:r>
            <w:r w:rsidR="00CC5BB4">
              <w:rPr>
                <w:rFonts w:ascii="Times New Roman" w:hAnsi="Times New Roman" w:cs="Times New Roman"/>
                <w:sz w:val="24"/>
                <w:szCs w:val="24"/>
              </w:rPr>
              <w:t>0</w:t>
            </w:r>
            <w:r w:rsidRPr="00E45E74">
              <w:rPr>
                <w:rFonts w:ascii="Times New Roman" w:hAnsi="Times New Roman" w:cs="Times New Roman"/>
                <w:sz w:val="24"/>
                <w:szCs w:val="24"/>
              </w:rPr>
              <w:t>.apakšpunkts</w:t>
            </w:r>
            <w:r w:rsidR="00923AE5" w:rsidRPr="00E45E74">
              <w:rPr>
                <w:rFonts w:ascii="Times New Roman" w:hAnsi="Times New Roman" w:cs="Times New Roman"/>
                <w:sz w:val="24"/>
                <w:szCs w:val="24"/>
              </w:rPr>
              <w:t>).</w:t>
            </w:r>
          </w:p>
          <w:p w14:paraId="4DB2B5F9" w14:textId="7BC37C8B" w:rsidR="00194FB0" w:rsidRPr="00E45E74" w:rsidRDefault="00320FC4" w:rsidP="00320FC4">
            <w:pPr>
              <w:spacing w:after="120" w:line="240" w:lineRule="auto"/>
              <w:jc w:val="both"/>
              <w:rPr>
                <w:rFonts w:ascii="Times New Roman" w:eastAsia="Times New Roman" w:hAnsi="Times New Roman" w:cs="Times New Roman"/>
                <w:iCs/>
                <w:sz w:val="24"/>
                <w:szCs w:val="24"/>
                <w:lang w:eastAsia="lv-LV"/>
              </w:rPr>
            </w:pPr>
            <w:r w:rsidRPr="00E45E74">
              <w:rPr>
                <w:rFonts w:ascii="Times New Roman" w:hAnsi="Times New Roman" w:cs="Times New Roman"/>
                <w:sz w:val="24"/>
                <w:szCs w:val="24"/>
              </w:rPr>
              <w:t>1</w:t>
            </w:r>
            <w:r w:rsidR="003C66C0" w:rsidRPr="00E45E74">
              <w:rPr>
                <w:rFonts w:ascii="Times New Roman" w:hAnsi="Times New Roman" w:cs="Times New Roman"/>
                <w:sz w:val="24"/>
                <w:szCs w:val="24"/>
              </w:rPr>
              <w:t>2</w:t>
            </w:r>
            <w:r w:rsidRPr="00E45E74">
              <w:rPr>
                <w:rFonts w:ascii="Times New Roman" w:hAnsi="Times New Roman" w:cs="Times New Roman"/>
                <w:sz w:val="24"/>
                <w:szCs w:val="24"/>
              </w:rPr>
              <w:t>. </w:t>
            </w:r>
            <w:r w:rsidR="00464AD8" w:rsidRPr="00E45E74">
              <w:rPr>
                <w:rFonts w:ascii="Times New Roman" w:hAnsi="Times New Roman" w:cs="Times New Roman"/>
                <w:sz w:val="24"/>
                <w:szCs w:val="24"/>
              </w:rPr>
              <w:t>Noteikumu Nr.899 88.punkts nosaka kompensējamo zāļu piegādes termiņus. Ņemot vērā, ka tas, kā zāļu lieltirgotava un aptieka organizē savu darbību, jau noteikts citos normatīvajos aktos</w:t>
            </w:r>
            <w:r w:rsidR="00194FB0" w:rsidRPr="00E45E74">
              <w:rPr>
                <w:rFonts w:ascii="Times New Roman" w:hAnsi="Times New Roman" w:cs="Times New Roman"/>
                <w:sz w:val="24"/>
                <w:szCs w:val="24"/>
              </w:rPr>
              <w:t xml:space="preserve">, </w:t>
            </w:r>
            <w:r w:rsidR="003C66C0" w:rsidRPr="00E45E74">
              <w:rPr>
                <w:rFonts w:ascii="Times New Roman" w:hAnsi="Times New Roman" w:cs="Times New Roman"/>
                <w:sz w:val="24"/>
                <w:szCs w:val="24"/>
              </w:rPr>
              <w:t>punkts tiek svītrots</w:t>
            </w:r>
            <w:r w:rsidR="00194FB0" w:rsidRPr="00E45E74">
              <w:rPr>
                <w:rFonts w:ascii="Times New Roman" w:hAnsi="Times New Roman" w:cs="Times New Roman"/>
                <w:sz w:val="24"/>
                <w:szCs w:val="24"/>
              </w:rPr>
              <w:t xml:space="preserve"> </w:t>
            </w:r>
            <w:r w:rsidR="00194FB0" w:rsidRPr="00E45E74">
              <w:rPr>
                <w:rFonts w:ascii="Times New Roman" w:eastAsia="Times New Roman" w:hAnsi="Times New Roman" w:cs="Times New Roman"/>
                <w:iCs/>
                <w:sz w:val="24"/>
                <w:szCs w:val="24"/>
                <w:lang w:eastAsia="lv-LV"/>
              </w:rPr>
              <w:t xml:space="preserve">(noteikumu projekta </w:t>
            </w:r>
            <w:r w:rsidRPr="00E45E74">
              <w:rPr>
                <w:rFonts w:ascii="Times New Roman" w:eastAsia="Times New Roman" w:hAnsi="Times New Roman" w:cs="Times New Roman"/>
                <w:iCs/>
                <w:sz w:val="24"/>
                <w:szCs w:val="24"/>
                <w:lang w:eastAsia="lv-LV"/>
              </w:rPr>
              <w:t>1.</w:t>
            </w:r>
            <w:r w:rsidR="00CC5BB4">
              <w:rPr>
                <w:rFonts w:ascii="Times New Roman" w:eastAsia="Times New Roman" w:hAnsi="Times New Roman" w:cs="Times New Roman"/>
                <w:iCs/>
                <w:sz w:val="24"/>
                <w:szCs w:val="24"/>
                <w:lang w:eastAsia="lv-LV"/>
              </w:rPr>
              <w:t>17</w:t>
            </w:r>
            <w:r w:rsidRPr="00E45E74">
              <w:rPr>
                <w:rFonts w:ascii="Times New Roman" w:eastAsia="Times New Roman" w:hAnsi="Times New Roman" w:cs="Times New Roman"/>
                <w:iCs/>
                <w:sz w:val="24"/>
                <w:szCs w:val="24"/>
                <w:lang w:eastAsia="lv-LV"/>
              </w:rPr>
              <w:t>.apakšpunkts</w:t>
            </w:r>
            <w:r w:rsidR="00194FB0" w:rsidRPr="00E45E74">
              <w:rPr>
                <w:rFonts w:ascii="Times New Roman" w:eastAsia="Times New Roman" w:hAnsi="Times New Roman" w:cs="Times New Roman"/>
                <w:iCs/>
                <w:sz w:val="24"/>
                <w:szCs w:val="24"/>
                <w:lang w:eastAsia="lv-LV"/>
              </w:rPr>
              <w:t>).</w:t>
            </w:r>
          </w:p>
          <w:p w14:paraId="591EB095" w14:textId="6D9698FF" w:rsidR="00350526" w:rsidRPr="00E45E74" w:rsidRDefault="00F44EF0" w:rsidP="00F44EF0">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1</w:t>
            </w:r>
            <w:r w:rsidR="00443A24" w:rsidRPr="00E45E74">
              <w:rPr>
                <w:rFonts w:ascii="Times New Roman" w:eastAsia="Times New Roman" w:hAnsi="Times New Roman" w:cs="Times New Roman"/>
                <w:iCs/>
                <w:sz w:val="24"/>
                <w:szCs w:val="24"/>
                <w:lang w:eastAsia="lv-LV"/>
              </w:rPr>
              <w:t>3</w:t>
            </w:r>
            <w:r w:rsidRPr="00E45E74">
              <w:rPr>
                <w:rFonts w:ascii="Times New Roman" w:eastAsia="Times New Roman" w:hAnsi="Times New Roman" w:cs="Times New Roman"/>
                <w:iCs/>
                <w:sz w:val="24"/>
                <w:szCs w:val="24"/>
                <w:lang w:eastAsia="lv-LV"/>
              </w:rPr>
              <w:t>. </w:t>
            </w:r>
            <w:r w:rsidR="00FA1BC4" w:rsidRPr="00E45E74">
              <w:rPr>
                <w:rFonts w:ascii="Times New Roman" w:eastAsia="Times New Roman" w:hAnsi="Times New Roman" w:cs="Times New Roman"/>
                <w:iCs/>
                <w:sz w:val="24"/>
                <w:szCs w:val="24"/>
                <w:lang w:eastAsia="lv-LV"/>
              </w:rPr>
              <w:t>Ņemot vērā, ka Zāļu valsts aģentūra jau šobrīd apkopo informāciju par zālēm, kas nav pieejamas tirgū, kā arī aģentūrai ir iespējams ātri un efektīvi iegūt informāciju par zāļu pieejamību no zāļu reģistrācijas apliecības īpašnieka</w:t>
            </w:r>
            <w:r w:rsidR="00830632" w:rsidRPr="00E45E74">
              <w:rPr>
                <w:rFonts w:ascii="Times New Roman" w:eastAsia="Times New Roman" w:hAnsi="Times New Roman" w:cs="Times New Roman"/>
                <w:iCs/>
                <w:sz w:val="24"/>
                <w:szCs w:val="24"/>
                <w:lang w:eastAsia="lv-LV"/>
              </w:rPr>
              <w:t>, turpmāk aptiekas par nespēju iegādāties zāles (ja tas nav izdevies 24h laikā) ziņos Zāļu valsts aģentūrai. A</w:t>
            </w:r>
            <w:r w:rsidR="00576CEF" w:rsidRPr="00E45E74">
              <w:rPr>
                <w:rFonts w:ascii="Times New Roman" w:eastAsia="Times New Roman" w:hAnsi="Times New Roman" w:cs="Times New Roman"/>
                <w:iCs/>
                <w:sz w:val="24"/>
                <w:szCs w:val="24"/>
                <w:lang w:eastAsia="lv-LV"/>
              </w:rPr>
              <w:t>ttiecīgi precizēts noteikumu Nr.899 89. un 91.punkts</w:t>
            </w:r>
            <w:r w:rsidR="003C66C0" w:rsidRPr="00E45E74">
              <w:rPr>
                <w:rFonts w:ascii="Times New Roman" w:eastAsia="Times New Roman" w:hAnsi="Times New Roman" w:cs="Times New Roman"/>
                <w:iCs/>
                <w:sz w:val="24"/>
                <w:szCs w:val="24"/>
                <w:lang w:eastAsia="lv-LV"/>
              </w:rPr>
              <w:t xml:space="preserve">. </w:t>
            </w:r>
            <w:r w:rsidR="00830632" w:rsidRPr="00E45E74">
              <w:rPr>
                <w:rFonts w:ascii="Times New Roman" w:eastAsia="Times New Roman" w:hAnsi="Times New Roman" w:cs="Times New Roman"/>
                <w:iCs/>
                <w:sz w:val="24"/>
                <w:szCs w:val="24"/>
                <w:lang w:eastAsia="lv-LV"/>
              </w:rPr>
              <w:t>Tā kā noteikumu Nr.899. 104.</w:t>
            </w:r>
            <w:r w:rsidR="00830632" w:rsidRPr="00E45E74">
              <w:rPr>
                <w:rFonts w:ascii="Times New Roman" w:eastAsia="Times New Roman" w:hAnsi="Times New Roman" w:cs="Times New Roman"/>
                <w:iCs/>
                <w:sz w:val="24"/>
                <w:szCs w:val="24"/>
                <w:vertAlign w:val="superscript"/>
                <w:lang w:eastAsia="lv-LV"/>
              </w:rPr>
              <w:t>1</w:t>
            </w:r>
            <w:r w:rsidR="00830632" w:rsidRPr="00E45E74">
              <w:rPr>
                <w:rFonts w:ascii="Times New Roman" w:eastAsia="Times New Roman" w:hAnsi="Times New Roman" w:cs="Times New Roman"/>
                <w:iCs/>
                <w:sz w:val="24"/>
                <w:szCs w:val="24"/>
                <w:lang w:eastAsia="lv-LV"/>
              </w:rPr>
              <w:t xml:space="preserve"> punkts jau nosaka šo noteikumu ievērošanu uzraugošās iestādes, no 91.punkta tiek svītrota prasība aptiekām par noteikumu neievērošanu ziņot Veselības inspekcijai </w:t>
            </w:r>
            <w:r w:rsidR="00FB1B85" w:rsidRPr="00E45E74">
              <w:rPr>
                <w:rFonts w:ascii="Times New Roman" w:eastAsia="Times New Roman" w:hAnsi="Times New Roman" w:cs="Times New Roman"/>
                <w:iCs/>
                <w:sz w:val="24"/>
                <w:szCs w:val="24"/>
                <w:lang w:eastAsia="lv-LV"/>
              </w:rPr>
              <w:t>(noteikumu projekta</w:t>
            </w:r>
            <w:r w:rsidR="00EF674A" w:rsidRPr="00E45E74">
              <w:rPr>
                <w:rFonts w:ascii="Times New Roman" w:eastAsia="Times New Roman" w:hAnsi="Times New Roman" w:cs="Times New Roman"/>
                <w:iCs/>
                <w:sz w:val="24"/>
                <w:szCs w:val="24"/>
                <w:lang w:eastAsia="lv-LV"/>
              </w:rPr>
              <w:t xml:space="preserve"> 1.6., </w:t>
            </w:r>
            <w:r w:rsidR="00FB1B85" w:rsidRPr="00E45E74">
              <w:rPr>
                <w:rFonts w:ascii="Times New Roman" w:eastAsia="Times New Roman" w:hAnsi="Times New Roman" w:cs="Times New Roman"/>
                <w:iCs/>
                <w:sz w:val="24"/>
                <w:szCs w:val="24"/>
                <w:lang w:eastAsia="lv-LV"/>
              </w:rPr>
              <w:t>1.</w:t>
            </w:r>
            <w:r w:rsidR="00CC5BB4">
              <w:rPr>
                <w:rFonts w:ascii="Times New Roman" w:eastAsia="Times New Roman" w:hAnsi="Times New Roman" w:cs="Times New Roman"/>
                <w:iCs/>
                <w:sz w:val="24"/>
                <w:szCs w:val="24"/>
                <w:lang w:eastAsia="lv-LV"/>
              </w:rPr>
              <w:t>18</w:t>
            </w:r>
            <w:r w:rsidR="00FB1B85" w:rsidRPr="00E45E74">
              <w:rPr>
                <w:rFonts w:ascii="Times New Roman" w:eastAsia="Times New Roman" w:hAnsi="Times New Roman" w:cs="Times New Roman"/>
                <w:iCs/>
                <w:sz w:val="24"/>
                <w:szCs w:val="24"/>
                <w:lang w:eastAsia="lv-LV"/>
              </w:rPr>
              <w:t>.</w:t>
            </w:r>
            <w:r w:rsidR="00830632" w:rsidRPr="00E45E74">
              <w:rPr>
                <w:rFonts w:ascii="Times New Roman" w:eastAsia="Times New Roman" w:hAnsi="Times New Roman" w:cs="Times New Roman"/>
                <w:iCs/>
                <w:sz w:val="24"/>
                <w:szCs w:val="24"/>
                <w:lang w:eastAsia="lv-LV"/>
              </w:rPr>
              <w:t xml:space="preserve"> un</w:t>
            </w:r>
            <w:r w:rsidR="00FB1B85" w:rsidRPr="00E45E74">
              <w:rPr>
                <w:rFonts w:ascii="Times New Roman" w:eastAsia="Times New Roman" w:hAnsi="Times New Roman" w:cs="Times New Roman"/>
                <w:iCs/>
                <w:sz w:val="24"/>
                <w:szCs w:val="24"/>
                <w:lang w:eastAsia="lv-LV"/>
              </w:rPr>
              <w:t xml:space="preserve"> 1.</w:t>
            </w:r>
            <w:r w:rsidR="00CC5BB4">
              <w:rPr>
                <w:rFonts w:ascii="Times New Roman" w:eastAsia="Times New Roman" w:hAnsi="Times New Roman" w:cs="Times New Roman"/>
                <w:iCs/>
                <w:sz w:val="24"/>
                <w:szCs w:val="24"/>
                <w:lang w:eastAsia="lv-LV"/>
              </w:rPr>
              <w:t>19</w:t>
            </w:r>
            <w:r w:rsidR="00FB1B85" w:rsidRPr="00E45E74">
              <w:rPr>
                <w:rFonts w:ascii="Times New Roman" w:eastAsia="Times New Roman" w:hAnsi="Times New Roman" w:cs="Times New Roman"/>
                <w:iCs/>
                <w:sz w:val="24"/>
                <w:szCs w:val="24"/>
                <w:lang w:eastAsia="lv-LV"/>
              </w:rPr>
              <w:t>.apakšpunkts)</w:t>
            </w:r>
            <w:r w:rsidR="00576CEF" w:rsidRPr="00E45E74">
              <w:rPr>
                <w:rFonts w:ascii="Times New Roman" w:eastAsia="Times New Roman" w:hAnsi="Times New Roman" w:cs="Times New Roman"/>
                <w:iCs/>
                <w:sz w:val="24"/>
                <w:szCs w:val="24"/>
                <w:lang w:eastAsia="lv-LV"/>
              </w:rPr>
              <w:t>.</w:t>
            </w:r>
            <w:r w:rsidR="003578C6" w:rsidRPr="00E45E74">
              <w:rPr>
                <w:rFonts w:ascii="Times New Roman" w:eastAsia="Times New Roman" w:hAnsi="Times New Roman" w:cs="Times New Roman"/>
                <w:iCs/>
                <w:sz w:val="24"/>
                <w:szCs w:val="24"/>
                <w:lang w:eastAsia="lv-LV"/>
              </w:rPr>
              <w:t xml:space="preserve"> </w:t>
            </w:r>
          </w:p>
          <w:p w14:paraId="15690911" w14:textId="40ADE54A" w:rsidR="00951BFA" w:rsidRPr="00E45E74" w:rsidRDefault="00836B14" w:rsidP="00836B14">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1</w:t>
            </w:r>
            <w:r w:rsidR="00443A24" w:rsidRPr="00E45E74">
              <w:rPr>
                <w:rFonts w:ascii="Times New Roman" w:eastAsia="Times New Roman" w:hAnsi="Times New Roman" w:cs="Times New Roman"/>
                <w:iCs/>
                <w:sz w:val="24"/>
                <w:szCs w:val="24"/>
                <w:lang w:eastAsia="lv-LV"/>
              </w:rPr>
              <w:t>4</w:t>
            </w:r>
            <w:r w:rsidRPr="00E45E74">
              <w:rPr>
                <w:rFonts w:ascii="Times New Roman" w:eastAsia="Times New Roman" w:hAnsi="Times New Roman" w:cs="Times New Roman"/>
                <w:iCs/>
                <w:sz w:val="24"/>
                <w:szCs w:val="24"/>
                <w:lang w:eastAsia="lv-LV"/>
              </w:rPr>
              <w:t>. </w:t>
            </w:r>
            <w:r w:rsidR="007A3256" w:rsidRPr="00E45E74">
              <w:rPr>
                <w:rFonts w:ascii="Times New Roman" w:eastAsia="Times New Roman" w:hAnsi="Times New Roman" w:cs="Times New Roman"/>
                <w:iCs/>
                <w:sz w:val="24"/>
                <w:szCs w:val="24"/>
                <w:lang w:eastAsia="lv-LV"/>
              </w:rPr>
              <w:t xml:space="preserve">Saskaņā ar noteikumu Nr.899 </w:t>
            </w:r>
            <w:r w:rsidR="00350526" w:rsidRPr="00E45E74">
              <w:rPr>
                <w:rFonts w:ascii="Times New Roman" w:eastAsia="Times New Roman" w:hAnsi="Times New Roman" w:cs="Times New Roman"/>
                <w:iCs/>
                <w:sz w:val="24"/>
                <w:szCs w:val="24"/>
                <w:lang w:eastAsia="lv-LV"/>
              </w:rPr>
              <w:t>98.</w:t>
            </w:r>
            <w:r w:rsidR="007A3256" w:rsidRPr="00E45E74">
              <w:rPr>
                <w:rFonts w:ascii="Times New Roman" w:eastAsia="Times New Roman" w:hAnsi="Times New Roman" w:cs="Times New Roman"/>
                <w:iCs/>
                <w:sz w:val="24"/>
                <w:szCs w:val="24"/>
                <w:lang w:eastAsia="lv-LV"/>
              </w:rPr>
              <w:t>punktu NVD</w:t>
            </w:r>
            <w:r w:rsidR="00350526" w:rsidRPr="00E45E74">
              <w:rPr>
                <w:rFonts w:ascii="Times New Roman" w:eastAsia="Times New Roman" w:hAnsi="Times New Roman" w:cs="Times New Roman"/>
                <w:iCs/>
                <w:sz w:val="24"/>
                <w:szCs w:val="24"/>
                <w:lang w:eastAsia="lv-LV"/>
              </w:rPr>
              <w:t xml:space="preserve"> </w:t>
            </w:r>
            <w:r w:rsidR="007A3256" w:rsidRPr="00E45E74">
              <w:rPr>
                <w:rFonts w:ascii="Times New Roman" w:eastAsia="Times New Roman" w:hAnsi="Times New Roman" w:cs="Times New Roman"/>
                <w:iCs/>
                <w:sz w:val="24"/>
                <w:szCs w:val="24"/>
                <w:lang w:eastAsia="lv-LV"/>
              </w:rPr>
              <w:t>divas reizes gadā jā</w:t>
            </w:r>
            <w:r w:rsidR="00350526" w:rsidRPr="00E45E74">
              <w:rPr>
                <w:rFonts w:ascii="Times New Roman" w:eastAsia="Times New Roman" w:hAnsi="Times New Roman" w:cs="Times New Roman"/>
                <w:iCs/>
                <w:sz w:val="24"/>
                <w:szCs w:val="24"/>
                <w:lang w:eastAsia="lv-LV"/>
              </w:rPr>
              <w:t>apkopo informācij</w:t>
            </w:r>
            <w:r w:rsidR="007A3256" w:rsidRPr="00E45E74">
              <w:rPr>
                <w:rFonts w:ascii="Times New Roman" w:eastAsia="Times New Roman" w:hAnsi="Times New Roman" w:cs="Times New Roman"/>
                <w:iCs/>
                <w:sz w:val="24"/>
                <w:szCs w:val="24"/>
                <w:lang w:eastAsia="lv-LV"/>
              </w:rPr>
              <w:t>a</w:t>
            </w:r>
            <w:r w:rsidR="00350526" w:rsidRPr="00E45E74">
              <w:rPr>
                <w:rFonts w:ascii="Times New Roman" w:eastAsia="Times New Roman" w:hAnsi="Times New Roman" w:cs="Times New Roman"/>
                <w:iCs/>
                <w:sz w:val="24"/>
                <w:szCs w:val="24"/>
                <w:lang w:eastAsia="lv-LV"/>
              </w:rPr>
              <w:t xml:space="preserve"> par iepriekšēj</w:t>
            </w:r>
            <w:r w:rsidR="007A3256" w:rsidRPr="00E45E74">
              <w:rPr>
                <w:rFonts w:ascii="Times New Roman" w:eastAsia="Times New Roman" w:hAnsi="Times New Roman" w:cs="Times New Roman"/>
                <w:iCs/>
                <w:sz w:val="24"/>
                <w:szCs w:val="24"/>
                <w:lang w:eastAsia="lv-LV"/>
              </w:rPr>
              <w:t>ā</w:t>
            </w:r>
            <w:r w:rsidR="00350526" w:rsidRPr="00E45E74">
              <w:rPr>
                <w:rFonts w:ascii="Times New Roman" w:eastAsia="Times New Roman" w:hAnsi="Times New Roman" w:cs="Times New Roman"/>
                <w:iCs/>
                <w:sz w:val="24"/>
                <w:szCs w:val="24"/>
                <w:lang w:eastAsia="lv-LV"/>
              </w:rPr>
              <w:t xml:space="preserve"> </w:t>
            </w:r>
            <w:r w:rsidR="007A3256" w:rsidRPr="00E45E74">
              <w:rPr>
                <w:rFonts w:ascii="Times New Roman" w:eastAsia="Times New Roman" w:hAnsi="Times New Roman" w:cs="Times New Roman"/>
                <w:iCs/>
                <w:sz w:val="24"/>
                <w:szCs w:val="24"/>
                <w:lang w:eastAsia="lv-LV"/>
              </w:rPr>
              <w:t>periodā</w:t>
            </w:r>
            <w:r w:rsidR="00350526" w:rsidRPr="00E45E74">
              <w:rPr>
                <w:rFonts w:ascii="Times New Roman" w:eastAsia="Times New Roman" w:hAnsi="Times New Roman" w:cs="Times New Roman"/>
                <w:iCs/>
                <w:sz w:val="24"/>
                <w:szCs w:val="24"/>
                <w:lang w:eastAsia="lv-LV"/>
              </w:rPr>
              <w:t xml:space="preserve"> saņemtajiem iesniegumiem par zāļu un medicīnisko ierīču iegādes izdevumu kompensāciju </w:t>
            </w:r>
            <w:r w:rsidR="007A3256" w:rsidRPr="00E45E74">
              <w:rPr>
                <w:rFonts w:ascii="Times New Roman" w:eastAsia="Times New Roman" w:hAnsi="Times New Roman" w:cs="Times New Roman"/>
                <w:iCs/>
                <w:sz w:val="24"/>
                <w:szCs w:val="24"/>
                <w:lang w:eastAsia="lv-LV"/>
              </w:rPr>
              <w:t xml:space="preserve">individuāliem pacientiem, tā jāizvērtē un jāsniedz priekšlikumi Veselības ministrijai </w:t>
            </w:r>
            <w:r w:rsidR="00350526" w:rsidRPr="00E45E74">
              <w:rPr>
                <w:rFonts w:ascii="Times New Roman" w:eastAsia="Times New Roman" w:hAnsi="Times New Roman" w:cs="Times New Roman"/>
                <w:iCs/>
                <w:sz w:val="24"/>
                <w:szCs w:val="24"/>
                <w:lang w:eastAsia="lv-LV"/>
              </w:rPr>
              <w:t xml:space="preserve">grozījumiem </w:t>
            </w:r>
            <w:r w:rsidR="007A3256" w:rsidRPr="00E45E74">
              <w:rPr>
                <w:rFonts w:ascii="Times New Roman" w:eastAsia="Times New Roman" w:hAnsi="Times New Roman" w:cs="Times New Roman"/>
                <w:iCs/>
                <w:sz w:val="24"/>
                <w:szCs w:val="24"/>
                <w:lang w:eastAsia="lv-LV"/>
              </w:rPr>
              <w:t xml:space="preserve">noteikumu Nr.899 </w:t>
            </w:r>
            <w:r w:rsidR="00350526" w:rsidRPr="00E45E74">
              <w:rPr>
                <w:rFonts w:ascii="Times New Roman" w:eastAsia="Times New Roman" w:hAnsi="Times New Roman" w:cs="Times New Roman"/>
                <w:iCs/>
                <w:sz w:val="24"/>
                <w:szCs w:val="24"/>
                <w:lang w:eastAsia="lv-LV"/>
              </w:rPr>
              <w:t>1.pielikumā.</w:t>
            </w:r>
            <w:r w:rsidR="00156FA9" w:rsidRPr="00E45E74">
              <w:rPr>
                <w:rFonts w:ascii="Times New Roman" w:eastAsia="Times New Roman" w:hAnsi="Times New Roman" w:cs="Times New Roman"/>
                <w:iCs/>
                <w:sz w:val="24"/>
                <w:szCs w:val="24"/>
                <w:lang w:eastAsia="lv-LV"/>
              </w:rPr>
              <w:t xml:space="preserve"> </w:t>
            </w:r>
            <w:r w:rsidR="00951BFA" w:rsidRPr="00E45E74">
              <w:rPr>
                <w:rFonts w:ascii="Times New Roman" w:eastAsia="Times New Roman" w:hAnsi="Times New Roman" w:cs="Times New Roman"/>
                <w:iCs/>
                <w:sz w:val="24"/>
                <w:szCs w:val="24"/>
                <w:lang w:eastAsia="lv-LV"/>
              </w:rPr>
              <w:t>Noteikumu projektā iekļautas šādas diagnozes, par kurām NVD sniedzis priekšlikumus un kuras bijušas iekļautas arī jaunajās politikas iniciatīvās:</w:t>
            </w:r>
            <w:r w:rsidR="00156FA9" w:rsidRPr="00E45E74">
              <w:rPr>
                <w:rFonts w:ascii="Times New Roman" w:eastAsia="Times New Roman" w:hAnsi="Times New Roman" w:cs="Times New Roman"/>
                <w:iCs/>
                <w:sz w:val="24"/>
                <w:szCs w:val="24"/>
                <w:lang w:eastAsia="lv-LV"/>
              </w:rPr>
              <w:t xml:space="preserve"> </w:t>
            </w:r>
            <w:r w:rsidR="00951BFA" w:rsidRPr="00E45E74">
              <w:rPr>
                <w:rFonts w:ascii="Times New Roman" w:eastAsia="Times New Roman" w:hAnsi="Times New Roman" w:cs="Times New Roman"/>
                <w:iCs/>
                <w:sz w:val="24"/>
                <w:szCs w:val="24"/>
                <w:lang w:eastAsia="lv-LV"/>
              </w:rPr>
              <w:t>I27.0 Primāra plaušu hipertensija;</w:t>
            </w:r>
            <w:r w:rsidR="00156FA9" w:rsidRPr="00E45E74">
              <w:rPr>
                <w:rFonts w:ascii="Times New Roman" w:eastAsia="Times New Roman" w:hAnsi="Times New Roman" w:cs="Times New Roman"/>
                <w:iCs/>
                <w:sz w:val="24"/>
                <w:szCs w:val="24"/>
                <w:lang w:eastAsia="lv-LV"/>
              </w:rPr>
              <w:t xml:space="preserve"> </w:t>
            </w:r>
            <w:r w:rsidR="00951BFA" w:rsidRPr="00E45E74">
              <w:rPr>
                <w:rFonts w:ascii="Times New Roman" w:eastAsia="Times New Roman" w:hAnsi="Times New Roman" w:cs="Times New Roman"/>
                <w:iCs/>
                <w:sz w:val="24"/>
                <w:szCs w:val="24"/>
                <w:lang w:eastAsia="lv-LV"/>
              </w:rPr>
              <w:t xml:space="preserve">B67 Aknu </w:t>
            </w:r>
            <w:proofErr w:type="spellStart"/>
            <w:r w:rsidR="00951BFA" w:rsidRPr="00E45E74">
              <w:rPr>
                <w:rFonts w:ascii="Times New Roman" w:eastAsia="Times New Roman" w:hAnsi="Times New Roman" w:cs="Times New Roman"/>
                <w:iCs/>
                <w:sz w:val="24"/>
                <w:szCs w:val="24"/>
                <w:lang w:eastAsia="lv-LV"/>
              </w:rPr>
              <w:t>ehin</w:t>
            </w:r>
            <w:r w:rsidR="008C1676" w:rsidRPr="00E45E74">
              <w:rPr>
                <w:rFonts w:ascii="Times New Roman" w:eastAsia="Times New Roman" w:hAnsi="Times New Roman" w:cs="Times New Roman"/>
                <w:iCs/>
                <w:sz w:val="24"/>
                <w:szCs w:val="24"/>
                <w:lang w:eastAsia="lv-LV"/>
              </w:rPr>
              <w:t>o</w:t>
            </w:r>
            <w:r w:rsidR="00951BFA" w:rsidRPr="00E45E74">
              <w:rPr>
                <w:rFonts w:ascii="Times New Roman" w:eastAsia="Times New Roman" w:hAnsi="Times New Roman" w:cs="Times New Roman"/>
                <w:iCs/>
                <w:sz w:val="24"/>
                <w:szCs w:val="24"/>
                <w:lang w:eastAsia="lv-LV"/>
              </w:rPr>
              <w:t>kokoze</w:t>
            </w:r>
            <w:proofErr w:type="spellEnd"/>
            <w:r w:rsidR="00951BFA" w:rsidRPr="00E45E74">
              <w:rPr>
                <w:rFonts w:ascii="Times New Roman" w:eastAsia="Times New Roman" w:hAnsi="Times New Roman" w:cs="Times New Roman"/>
                <w:iCs/>
                <w:sz w:val="24"/>
                <w:szCs w:val="24"/>
                <w:lang w:eastAsia="lv-LV"/>
              </w:rPr>
              <w:t>;</w:t>
            </w:r>
            <w:r w:rsidR="00156FA9" w:rsidRPr="00E45E74">
              <w:rPr>
                <w:rFonts w:ascii="Times New Roman" w:eastAsia="Times New Roman" w:hAnsi="Times New Roman" w:cs="Times New Roman"/>
                <w:iCs/>
                <w:sz w:val="24"/>
                <w:szCs w:val="24"/>
                <w:lang w:eastAsia="lv-LV"/>
              </w:rPr>
              <w:t xml:space="preserve"> </w:t>
            </w:r>
            <w:r w:rsidR="00951BFA" w:rsidRPr="00E45E74">
              <w:rPr>
                <w:rFonts w:ascii="Times New Roman" w:eastAsia="Times New Roman" w:hAnsi="Times New Roman" w:cs="Times New Roman"/>
                <w:iCs/>
                <w:sz w:val="24"/>
                <w:szCs w:val="24"/>
                <w:lang w:eastAsia="lv-LV"/>
              </w:rPr>
              <w:t xml:space="preserve">B69 </w:t>
            </w:r>
            <w:proofErr w:type="spellStart"/>
            <w:r w:rsidR="00951BFA" w:rsidRPr="00E45E74">
              <w:rPr>
                <w:rFonts w:ascii="Times New Roman" w:eastAsia="Times New Roman" w:hAnsi="Times New Roman" w:cs="Times New Roman"/>
                <w:iCs/>
                <w:sz w:val="24"/>
                <w:szCs w:val="24"/>
                <w:lang w:eastAsia="lv-LV"/>
              </w:rPr>
              <w:t>Cisticerkoze</w:t>
            </w:r>
            <w:proofErr w:type="spellEnd"/>
            <w:r w:rsidR="00951BFA" w:rsidRPr="00E45E74">
              <w:rPr>
                <w:rFonts w:ascii="Times New Roman" w:eastAsia="Times New Roman" w:hAnsi="Times New Roman" w:cs="Times New Roman"/>
                <w:iCs/>
                <w:sz w:val="24"/>
                <w:szCs w:val="24"/>
                <w:lang w:eastAsia="lv-LV"/>
              </w:rPr>
              <w:t>;</w:t>
            </w:r>
            <w:r w:rsidR="00156FA9" w:rsidRPr="00E45E74">
              <w:rPr>
                <w:rFonts w:ascii="Times New Roman" w:eastAsia="Times New Roman" w:hAnsi="Times New Roman" w:cs="Times New Roman"/>
                <w:iCs/>
                <w:sz w:val="24"/>
                <w:szCs w:val="24"/>
                <w:lang w:eastAsia="lv-LV"/>
              </w:rPr>
              <w:t xml:space="preserve"> </w:t>
            </w:r>
            <w:r w:rsidR="00951BFA" w:rsidRPr="00E45E74">
              <w:rPr>
                <w:rFonts w:ascii="Times New Roman" w:eastAsia="Times New Roman" w:hAnsi="Times New Roman" w:cs="Times New Roman"/>
                <w:iCs/>
                <w:sz w:val="24"/>
                <w:szCs w:val="24"/>
                <w:lang w:eastAsia="lv-LV"/>
              </w:rPr>
              <w:t xml:space="preserve">Q78.0 </w:t>
            </w:r>
            <w:proofErr w:type="spellStart"/>
            <w:r w:rsidR="00951BFA" w:rsidRPr="00E45E74">
              <w:rPr>
                <w:rFonts w:ascii="Times New Roman" w:eastAsia="Times New Roman" w:hAnsi="Times New Roman" w:cs="Times New Roman"/>
                <w:iCs/>
                <w:sz w:val="24"/>
                <w:szCs w:val="24"/>
                <w:lang w:eastAsia="lv-LV"/>
              </w:rPr>
              <w:t>Osteogenesis</w:t>
            </w:r>
            <w:proofErr w:type="spellEnd"/>
            <w:r w:rsidR="00951BFA" w:rsidRPr="00E45E74">
              <w:rPr>
                <w:rFonts w:ascii="Times New Roman" w:eastAsia="Times New Roman" w:hAnsi="Times New Roman" w:cs="Times New Roman"/>
                <w:iCs/>
                <w:sz w:val="24"/>
                <w:szCs w:val="24"/>
                <w:lang w:eastAsia="lv-LV"/>
              </w:rPr>
              <w:t xml:space="preserve"> </w:t>
            </w:r>
            <w:proofErr w:type="spellStart"/>
            <w:r w:rsidR="00951BFA" w:rsidRPr="00E45E74">
              <w:rPr>
                <w:rFonts w:ascii="Times New Roman" w:eastAsia="Times New Roman" w:hAnsi="Times New Roman" w:cs="Times New Roman"/>
                <w:iCs/>
                <w:sz w:val="24"/>
                <w:szCs w:val="24"/>
                <w:lang w:eastAsia="lv-LV"/>
              </w:rPr>
              <w:t>imperfecta</w:t>
            </w:r>
            <w:proofErr w:type="spellEnd"/>
            <w:r w:rsidR="00951BFA" w:rsidRPr="00E45E74">
              <w:rPr>
                <w:rFonts w:ascii="Times New Roman" w:eastAsia="Times New Roman" w:hAnsi="Times New Roman" w:cs="Times New Roman"/>
                <w:iCs/>
                <w:sz w:val="24"/>
                <w:szCs w:val="24"/>
                <w:lang w:eastAsia="lv-LV"/>
              </w:rPr>
              <w:t>;</w:t>
            </w:r>
            <w:r w:rsidR="00156FA9" w:rsidRPr="00E45E74">
              <w:rPr>
                <w:rFonts w:ascii="Times New Roman" w:eastAsia="Times New Roman" w:hAnsi="Times New Roman" w:cs="Times New Roman"/>
                <w:iCs/>
                <w:sz w:val="24"/>
                <w:szCs w:val="24"/>
                <w:lang w:eastAsia="lv-LV"/>
              </w:rPr>
              <w:t xml:space="preserve"> </w:t>
            </w:r>
            <w:r w:rsidR="00951BFA" w:rsidRPr="00E45E74">
              <w:rPr>
                <w:rFonts w:ascii="Times New Roman" w:eastAsia="Times New Roman" w:hAnsi="Times New Roman" w:cs="Times New Roman"/>
                <w:iCs/>
                <w:sz w:val="24"/>
                <w:szCs w:val="24"/>
                <w:lang w:eastAsia="lv-LV"/>
              </w:rPr>
              <w:t>D82, D83, D84 Imūndeficīts;</w:t>
            </w:r>
            <w:r w:rsidR="00156FA9" w:rsidRPr="00E45E74">
              <w:rPr>
                <w:rFonts w:ascii="Times New Roman" w:eastAsia="Times New Roman" w:hAnsi="Times New Roman" w:cs="Times New Roman"/>
                <w:iCs/>
                <w:sz w:val="24"/>
                <w:szCs w:val="24"/>
                <w:lang w:eastAsia="lv-LV"/>
              </w:rPr>
              <w:t xml:space="preserve"> </w:t>
            </w:r>
            <w:r w:rsidR="00951BFA" w:rsidRPr="00E45E74">
              <w:rPr>
                <w:rFonts w:ascii="Times New Roman" w:eastAsia="Times New Roman" w:hAnsi="Times New Roman" w:cs="Times New Roman"/>
                <w:iCs/>
                <w:sz w:val="24"/>
                <w:szCs w:val="24"/>
                <w:lang w:eastAsia="lv-LV"/>
              </w:rPr>
              <w:t>L50.8 Citi nātrenes veidi (hroniska nātrene; p</w:t>
            </w:r>
            <w:r w:rsidR="00814185" w:rsidRPr="00E45E74">
              <w:rPr>
                <w:rFonts w:ascii="Times New Roman" w:eastAsia="Times New Roman" w:hAnsi="Times New Roman" w:cs="Times New Roman"/>
                <w:iCs/>
                <w:sz w:val="24"/>
                <w:szCs w:val="24"/>
                <w:lang w:eastAsia="lv-LV"/>
              </w:rPr>
              <w:t xml:space="preserve">eriodiski </w:t>
            </w:r>
            <w:proofErr w:type="spellStart"/>
            <w:r w:rsidR="00814185" w:rsidRPr="00E45E74">
              <w:rPr>
                <w:rFonts w:ascii="Times New Roman" w:eastAsia="Times New Roman" w:hAnsi="Times New Roman" w:cs="Times New Roman"/>
                <w:iCs/>
                <w:sz w:val="24"/>
                <w:szCs w:val="24"/>
                <w:lang w:eastAsia="lv-LV"/>
              </w:rPr>
              <w:t>recidivējoša</w:t>
            </w:r>
            <w:proofErr w:type="spellEnd"/>
            <w:r w:rsidR="00814185" w:rsidRPr="00E45E74">
              <w:rPr>
                <w:rFonts w:ascii="Times New Roman" w:eastAsia="Times New Roman" w:hAnsi="Times New Roman" w:cs="Times New Roman"/>
                <w:iCs/>
                <w:sz w:val="24"/>
                <w:szCs w:val="24"/>
                <w:lang w:eastAsia="lv-LV"/>
              </w:rPr>
              <w:t xml:space="preserve"> nātrene); E83.3 D </w:t>
            </w:r>
            <w:proofErr w:type="spellStart"/>
            <w:r w:rsidR="00814185" w:rsidRPr="00E45E74">
              <w:rPr>
                <w:rFonts w:ascii="Times New Roman" w:eastAsia="Times New Roman" w:hAnsi="Times New Roman" w:cs="Times New Roman"/>
                <w:iCs/>
                <w:sz w:val="24"/>
                <w:szCs w:val="24"/>
                <w:lang w:eastAsia="lv-LV"/>
              </w:rPr>
              <w:t>vitamīnrezistents</w:t>
            </w:r>
            <w:proofErr w:type="spellEnd"/>
            <w:r w:rsidR="00814185" w:rsidRPr="00E45E74">
              <w:rPr>
                <w:rFonts w:ascii="Times New Roman" w:eastAsia="Times New Roman" w:hAnsi="Times New Roman" w:cs="Times New Roman"/>
                <w:iCs/>
                <w:sz w:val="24"/>
                <w:szCs w:val="24"/>
                <w:lang w:eastAsia="lv-LV"/>
              </w:rPr>
              <w:t xml:space="preserve"> rahīts.</w:t>
            </w:r>
          </w:p>
          <w:p w14:paraId="4E384C79" w14:textId="0AF90ADD" w:rsidR="00875108" w:rsidRPr="00E45E74" w:rsidRDefault="00951BFA" w:rsidP="00853110">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 xml:space="preserve">Minēto diagnožu pacienti šobrīd saņem kompensāciju 100% apmērā saskaņā ar individuālās kompensācijas kārtību. Tas nozīmē, ka zāles, kas tiek apmaksātas, </w:t>
            </w:r>
            <w:r w:rsidR="00814185" w:rsidRPr="00E45E74">
              <w:rPr>
                <w:rFonts w:ascii="Times New Roman" w:eastAsia="Times New Roman" w:hAnsi="Times New Roman" w:cs="Times New Roman"/>
                <w:iCs/>
                <w:sz w:val="24"/>
                <w:szCs w:val="24"/>
                <w:lang w:eastAsia="lv-LV"/>
              </w:rPr>
              <w:t xml:space="preserve">parasti </w:t>
            </w:r>
            <w:r w:rsidRPr="00E45E74">
              <w:rPr>
                <w:rFonts w:ascii="Times New Roman" w:eastAsia="Times New Roman" w:hAnsi="Times New Roman" w:cs="Times New Roman"/>
                <w:iCs/>
                <w:sz w:val="24"/>
                <w:szCs w:val="24"/>
                <w:lang w:eastAsia="lv-LV"/>
              </w:rPr>
              <w:t>nav iekļautas KZS un nav izvērtē</w:t>
            </w:r>
            <w:r w:rsidR="00156FA9" w:rsidRPr="00E45E74">
              <w:rPr>
                <w:rFonts w:ascii="Times New Roman" w:eastAsia="Times New Roman" w:hAnsi="Times New Roman" w:cs="Times New Roman"/>
                <w:iCs/>
                <w:sz w:val="24"/>
                <w:szCs w:val="24"/>
                <w:lang w:eastAsia="lv-LV"/>
              </w:rPr>
              <w:t xml:space="preserve">ta to izmaksu efektivitāte. </w:t>
            </w:r>
            <w:r w:rsidR="0035603C" w:rsidRPr="00E45E74">
              <w:rPr>
                <w:rFonts w:ascii="Times New Roman" w:eastAsia="Times New Roman" w:hAnsi="Times New Roman" w:cs="Times New Roman"/>
                <w:iCs/>
                <w:sz w:val="24"/>
                <w:szCs w:val="24"/>
                <w:lang w:eastAsia="lv-LV"/>
              </w:rPr>
              <w:t>Šo slimību iekļaušana noteikumos Nr.899 un atbilstoša kompensējamo zāļu saraksta izveidošana ļautu pacientiem saņemt zāles bez atkārtotas vēršanās ar iesniegumu NVD. Valsts iegūtu, maksājot par zālēm, kuru izmaksas ir izvērtētas un cena noteikta atbilstoš</w:t>
            </w:r>
            <w:r w:rsidR="008C1676" w:rsidRPr="00E45E74">
              <w:rPr>
                <w:rFonts w:ascii="Times New Roman" w:eastAsia="Times New Roman" w:hAnsi="Times New Roman" w:cs="Times New Roman"/>
                <w:iCs/>
                <w:sz w:val="24"/>
                <w:szCs w:val="24"/>
                <w:lang w:eastAsia="lv-LV"/>
              </w:rPr>
              <w:t>i valsts finansiālajām iespējām.</w:t>
            </w:r>
            <w:r w:rsidR="0035603C" w:rsidRPr="00E45E74">
              <w:rPr>
                <w:rFonts w:ascii="Times New Roman" w:eastAsia="Times New Roman" w:hAnsi="Times New Roman" w:cs="Times New Roman"/>
                <w:iCs/>
                <w:sz w:val="24"/>
                <w:szCs w:val="24"/>
                <w:lang w:eastAsia="lv-LV"/>
              </w:rPr>
              <w:t xml:space="preserve"> </w:t>
            </w:r>
            <w:r w:rsidR="00383308" w:rsidRPr="00E45E74">
              <w:rPr>
                <w:rFonts w:ascii="Times New Roman" w:eastAsia="Times New Roman" w:hAnsi="Times New Roman" w:cs="Times New Roman"/>
                <w:iCs/>
                <w:sz w:val="24"/>
                <w:szCs w:val="24"/>
                <w:lang w:eastAsia="lv-LV"/>
              </w:rPr>
              <w:t xml:space="preserve">Ņemot vērā, ka visas šīs slimības ir smagas un bez zāļu lietošanas ievērojami </w:t>
            </w:r>
            <w:r w:rsidR="00383308" w:rsidRPr="00E45E74">
              <w:rPr>
                <w:rFonts w:ascii="Times New Roman" w:eastAsia="Times New Roman" w:hAnsi="Times New Roman" w:cs="Times New Roman"/>
                <w:iCs/>
                <w:sz w:val="24"/>
                <w:szCs w:val="24"/>
                <w:lang w:eastAsia="lv-LV"/>
              </w:rPr>
              <w:lastRenderedPageBreak/>
              <w:t xml:space="preserve">pasliktinās veselības stāvoklis, nav paredzams, ka </w:t>
            </w:r>
            <w:r w:rsidR="00024D8B" w:rsidRPr="00E45E74">
              <w:rPr>
                <w:rFonts w:ascii="Times New Roman" w:eastAsia="Times New Roman" w:hAnsi="Times New Roman" w:cs="Times New Roman"/>
                <w:iCs/>
                <w:sz w:val="24"/>
                <w:szCs w:val="24"/>
                <w:lang w:eastAsia="lv-LV"/>
              </w:rPr>
              <w:t>pacientu skaits būtiski pieaugs,</w:t>
            </w:r>
            <w:r w:rsidR="00383308" w:rsidRPr="00E45E74">
              <w:rPr>
                <w:rFonts w:ascii="Times New Roman" w:eastAsia="Times New Roman" w:hAnsi="Times New Roman" w:cs="Times New Roman"/>
                <w:iCs/>
                <w:sz w:val="24"/>
                <w:szCs w:val="24"/>
                <w:lang w:eastAsia="lv-LV"/>
              </w:rPr>
              <w:t xml:space="preserve"> jo</w:t>
            </w:r>
            <w:r w:rsidR="00024D8B" w:rsidRPr="00E45E74">
              <w:rPr>
                <w:rFonts w:ascii="Times New Roman" w:eastAsia="Times New Roman" w:hAnsi="Times New Roman" w:cs="Times New Roman"/>
                <w:iCs/>
                <w:sz w:val="24"/>
                <w:szCs w:val="24"/>
                <w:lang w:eastAsia="lv-LV"/>
              </w:rPr>
              <w:t xml:space="preserve"> visi vai gandrīz visi šo slimību pacienti jau šobrīd saņem zāles </w:t>
            </w:r>
            <w:r w:rsidR="00853110" w:rsidRPr="00E45E74">
              <w:rPr>
                <w:rFonts w:ascii="Times New Roman" w:eastAsia="Times New Roman" w:hAnsi="Times New Roman" w:cs="Times New Roman"/>
                <w:iCs/>
                <w:sz w:val="24"/>
                <w:szCs w:val="24"/>
                <w:lang w:eastAsia="lv-LV"/>
              </w:rPr>
              <w:t>individuālās kompensācijas ceļā</w:t>
            </w:r>
            <w:r w:rsidR="008C1676" w:rsidRPr="00E45E74">
              <w:rPr>
                <w:rFonts w:ascii="Times New Roman" w:eastAsia="Times New Roman" w:hAnsi="Times New Roman" w:cs="Times New Roman"/>
                <w:iCs/>
                <w:sz w:val="24"/>
                <w:szCs w:val="24"/>
                <w:lang w:eastAsia="lv-LV"/>
              </w:rPr>
              <w:t>.</w:t>
            </w:r>
            <w:r w:rsidR="004C07C9" w:rsidRPr="00E45E74">
              <w:rPr>
                <w:rFonts w:ascii="Times New Roman" w:eastAsia="Times New Roman" w:hAnsi="Times New Roman" w:cs="Times New Roman"/>
                <w:iCs/>
                <w:sz w:val="24"/>
                <w:szCs w:val="24"/>
                <w:lang w:eastAsia="lv-LV"/>
              </w:rPr>
              <w:t xml:space="preserve"> Priekšlikumu par diagnozes </w:t>
            </w:r>
            <w:r w:rsidR="004C07C9" w:rsidRPr="00E45E74">
              <w:rPr>
                <w:rFonts w:ascii="Times New Roman" w:eastAsia="Times New Roman" w:hAnsi="Times New Roman" w:cs="Times New Roman"/>
                <w:i/>
                <w:iCs/>
                <w:sz w:val="24"/>
                <w:szCs w:val="24"/>
                <w:lang w:eastAsia="lv-LV"/>
              </w:rPr>
              <w:t xml:space="preserve">B67 Aknu </w:t>
            </w:r>
            <w:proofErr w:type="spellStart"/>
            <w:r w:rsidR="004C07C9" w:rsidRPr="00E45E74">
              <w:rPr>
                <w:rFonts w:ascii="Times New Roman" w:eastAsia="Times New Roman" w:hAnsi="Times New Roman" w:cs="Times New Roman"/>
                <w:i/>
                <w:iCs/>
                <w:sz w:val="24"/>
                <w:szCs w:val="24"/>
                <w:lang w:eastAsia="lv-LV"/>
              </w:rPr>
              <w:t>ehinokokoze</w:t>
            </w:r>
            <w:proofErr w:type="spellEnd"/>
            <w:r w:rsidR="004C07C9" w:rsidRPr="00E45E74">
              <w:rPr>
                <w:rFonts w:ascii="Times New Roman" w:eastAsia="Times New Roman" w:hAnsi="Times New Roman" w:cs="Times New Roman"/>
                <w:iCs/>
                <w:sz w:val="24"/>
                <w:szCs w:val="24"/>
                <w:lang w:eastAsia="lv-LV"/>
              </w:rPr>
              <w:t xml:space="preserve"> iekļaušanai noteikumu Nr.899 1.pielikumā atkārtoti sniegusi Latvijas </w:t>
            </w:r>
            <w:proofErr w:type="spellStart"/>
            <w:r w:rsidR="004C07C9" w:rsidRPr="00E45E74">
              <w:rPr>
                <w:rFonts w:ascii="Times New Roman" w:eastAsia="Times New Roman" w:hAnsi="Times New Roman" w:cs="Times New Roman"/>
                <w:iCs/>
                <w:sz w:val="24"/>
                <w:szCs w:val="24"/>
                <w:lang w:eastAsia="lv-LV"/>
              </w:rPr>
              <w:t>Infektologu</w:t>
            </w:r>
            <w:proofErr w:type="spellEnd"/>
            <w:r w:rsidR="004C07C9" w:rsidRPr="00E45E74">
              <w:rPr>
                <w:rFonts w:ascii="Times New Roman" w:eastAsia="Times New Roman" w:hAnsi="Times New Roman" w:cs="Times New Roman"/>
                <w:iCs/>
                <w:sz w:val="24"/>
                <w:szCs w:val="24"/>
                <w:lang w:eastAsia="lv-LV"/>
              </w:rPr>
              <w:t xml:space="preserve">, </w:t>
            </w:r>
            <w:proofErr w:type="spellStart"/>
            <w:r w:rsidR="004C07C9" w:rsidRPr="00E45E74">
              <w:rPr>
                <w:rFonts w:ascii="Times New Roman" w:eastAsia="Times New Roman" w:hAnsi="Times New Roman" w:cs="Times New Roman"/>
                <w:iCs/>
                <w:sz w:val="24"/>
                <w:szCs w:val="24"/>
                <w:lang w:eastAsia="lv-LV"/>
              </w:rPr>
              <w:t>hepatologu</w:t>
            </w:r>
            <w:proofErr w:type="spellEnd"/>
            <w:r w:rsidR="004C07C9" w:rsidRPr="00E45E74">
              <w:rPr>
                <w:rFonts w:ascii="Times New Roman" w:eastAsia="Times New Roman" w:hAnsi="Times New Roman" w:cs="Times New Roman"/>
                <w:iCs/>
                <w:sz w:val="24"/>
                <w:szCs w:val="24"/>
                <w:lang w:eastAsia="lv-LV"/>
              </w:rPr>
              <w:t xml:space="preserve"> un HIV/AIDS speciālistu asociācija;  diagnozes </w:t>
            </w:r>
            <w:r w:rsidR="004C07C9" w:rsidRPr="00E45E74">
              <w:rPr>
                <w:rFonts w:ascii="Times New Roman" w:eastAsia="Times New Roman" w:hAnsi="Times New Roman" w:cs="Times New Roman"/>
                <w:i/>
                <w:iCs/>
                <w:sz w:val="24"/>
                <w:szCs w:val="24"/>
                <w:lang w:eastAsia="lv-LV"/>
              </w:rPr>
              <w:t>I27.0 Primāra plaušu hipertensija</w:t>
            </w:r>
            <w:r w:rsidR="004C07C9" w:rsidRPr="00E45E74">
              <w:rPr>
                <w:rFonts w:ascii="Times New Roman" w:eastAsia="Times New Roman" w:hAnsi="Times New Roman" w:cs="Times New Roman"/>
                <w:iCs/>
                <w:sz w:val="24"/>
                <w:szCs w:val="24"/>
                <w:lang w:eastAsia="lv-LV"/>
              </w:rPr>
              <w:t xml:space="preserve">  iekļaušanu atbalsta reto slimību speciālisti un pacienti </w:t>
            </w:r>
            <w:r w:rsidR="008C1676" w:rsidRPr="00E45E74">
              <w:rPr>
                <w:rFonts w:ascii="Times New Roman" w:eastAsia="Times New Roman" w:hAnsi="Times New Roman" w:cs="Times New Roman"/>
                <w:iCs/>
                <w:sz w:val="24"/>
                <w:szCs w:val="24"/>
                <w:lang w:eastAsia="lv-LV"/>
              </w:rPr>
              <w:t xml:space="preserve"> </w:t>
            </w:r>
            <w:r w:rsidR="00853110" w:rsidRPr="00E45E74">
              <w:rPr>
                <w:rFonts w:ascii="Times New Roman" w:eastAsia="Times New Roman" w:hAnsi="Times New Roman" w:cs="Times New Roman"/>
                <w:iCs/>
                <w:sz w:val="24"/>
                <w:szCs w:val="24"/>
                <w:lang w:eastAsia="lv-LV"/>
              </w:rPr>
              <w:t xml:space="preserve"> (noteikumu projekta</w:t>
            </w:r>
            <w:r w:rsidR="00D94AA4" w:rsidRPr="00E45E74">
              <w:rPr>
                <w:rFonts w:ascii="Times New Roman" w:eastAsia="Times New Roman" w:hAnsi="Times New Roman" w:cs="Times New Roman"/>
                <w:iCs/>
                <w:sz w:val="24"/>
                <w:szCs w:val="24"/>
                <w:lang w:eastAsia="lv-LV"/>
              </w:rPr>
              <w:t xml:space="preserve"> 1.2</w:t>
            </w:r>
            <w:r w:rsidR="00250980">
              <w:rPr>
                <w:rFonts w:ascii="Times New Roman" w:eastAsia="Times New Roman" w:hAnsi="Times New Roman" w:cs="Times New Roman"/>
                <w:iCs/>
                <w:sz w:val="24"/>
                <w:szCs w:val="24"/>
                <w:lang w:eastAsia="lv-LV"/>
              </w:rPr>
              <w:t>2</w:t>
            </w:r>
            <w:r w:rsidR="00D94AA4" w:rsidRPr="00E45E74">
              <w:rPr>
                <w:rFonts w:ascii="Times New Roman" w:eastAsia="Times New Roman" w:hAnsi="Times New Roman" w:cs="Times New Roman"/>
                <w:iCs/>
                <w:sz w:val="24"/>
                <w:szCs w:val="24"/>
                <w:lang w:eastAsia="lv-LV"/>
              </w:rPr>
              <w:t>.,</w:t>
            </w:r>
            <w:r w:rsidR="00853110" w:rsidRPr="00E45E74">
              <w:rPr>
                <w:rFonts w:ascii="Times New Roman" w:eastAsia="Times New Roman" w:hAnsi="Times New Roman" w:cs="Times New Roman"/>
                <w:iCs/>
                <w:sz w:val="24"/>
                <w:szCs w:val="24"/>
                <w:lang w:eastAsia="lv-LV"/>
              </w:rPr>
              <w:t xml:space="preserve"> 1.2</w:t>
            </w:r>
            <w:r w:rsidR="00250980">
              <w:rPr>
                <w:rFonts w:ascii="Times New Roman" w:eastAsia="Times New Roman" w:hAnsi="Times New Roman" w:cs="Times New Roman"/>
                <w:iCs/>
                <w:sz w:val="24"/>
                <w:szCs w:val="24"/>
                <w:lang w:eastAsia="lv-LV"/>
              </w:rPr>
              <w:t>3</w:t>
            </w:r>
            <w:r w:rsidR="00853110" w:rsidRPr="00E45E74">
              <w:rPr>
                <w:rFonts w:ascii="Times New Roman" w:eastAsia="Times New Roman" w:hAnsi="Times New Roman" w:cs="Times New Roman"/>
                <w:iCs/>
                <w:sz w:val="24"/>
                <w:szCs w:val="24"/>
                <w:lang w:eastAsia="lv-LV"/>
              </w:rPr>
              <w:t>.,</w:t>
            </w:r>
            <w:r w:rsidR="00A60A68" w:rsidRPr="00E45E74">
              <w:rPr>
                <w:rFonts w:ascii="Times New Roman" w:eastAsia="Times New Roman" w:hAnsi="Times New Roman" w:cs="Times New Roman"/>
                <w:iCs/>
                <w:sz w:val="24"/>
                <w:szCs w:val="24"/>
                <w:lang w:eastAsia="lv-LV"/>
              </w:rPr>
              <w:t xml:space="preserve"> </w:t>
            </w:r>
            <w:r w:rsidR="00853110" w:rsidRPr="00E45E74">
              <w:rPr>
                <w:rFonts w:ascii="Times New Roman" w:eastAsia="Times New Roman" w:hAnsi="Times New Roman" w:cs="Times New Roman"/>
                <w:iCs/>
                <w:sz w:val="24"/>
                <w:szCs w:val="24"/>
                <w:lang w:eastAsia="lv-LV"/>
              </w:rPr>
              <w:t>1.2</w:t>
            </w:r>
            <w:r w:rsidR="00250980">
              <w:rPr>
                <w:rFonts w:ascii="Times New Roman" w:eastAsia="Times New Roman" w:hAnsi="Times New Roman" w:cs="Times New Roman"/>
                <w:iCs/>
                <w:sz w:val="24"/>
                <w:szCs w:val="24"/>
                <w:lang w:eastAsia="lv-LV"/>
              </w:rPr>
              <w:t>4</w:t>
            </w:r>
            <w:r w:rsidR="00853110" w:rsidRPr="00E45E74">
              <w:rPr>
                <w:rFonts w:ascii="Times New Roman" w:eastAsia="Times New Roman" w:hAnsi="Times New Roman" w:cs="Times New Roman"/>
                <w:iCs/>
                <w:sz w:val="24"/>
                <w:szCs w:val="24"/>
                <w:lang w:eastAsia="lv-LV"/>
              </w:rPr>
              <w:t xml:space="preserve">., </w:t>
            </w:r>
            <w:r w:rsidR="005F0A84" w:rsidRPr="00E45E74">
              <w:rPr>
                <w:rFonts w:ascii="Times New Roman" w:eastAsia="Times New Roman" w:hAnsi="Times New Roman" w:cs="Times New Roman"/>
                <w:iCs/>
                <w:sz w:val="24"/>
                <w:szCs w:val="24"/>
                <w:lang w:eastAsia="lv-LV"/>
              </w:rPr>
              <w:t>1.2</w:t>
            </w:r>
            <w:r w:rsidR="00250980">
              <w:rPr>
                <w:rFonts w:ascii="Times New Roman" w:eastAsia="Times New Roman" w:hAnsi="Times New Roman" w:cs="Times New Roman"/>
                <w:iCs/>
                <w:sz w:val="24"/>
                <w:szCs w:val="24"/>
                <w:lang w:eastAsia="lv-LV"/>
              </w:rPr>
              <w:t>6</w:t>
            </w:r>
            <w:r w:rsidR="005F0A84" w:rsidRPr="00E45E74">
              <w:rPr>
                <w:rFonts w:ascii="Times New Roman" w:eastAsia="Times New Roman" w:hAnsi="Times New Roman" w:cs="Times New Roman"/>
                <w:iCs/>
                <w:sz w:val="24"/>
                <w:szCs w:val="24"/>
                <w:lang w:eastAsia="lv-LV"/>
              </w:rPr>
              <w:t>.,</w:t>
            </w:r>
            <w:r w:rsidR="00E33A17" w:rsidRPr="00E45E74">
              <w:rPr>
                <w:rFonts w:ascii="Times New Roman" w:eastAsia="Times New Roman" w:hAnsi="Times New Roman" w:cs="Times New Roman"/>
                <w:iCs/>
                <w:sz w:val="24"/>
                <w:szCs w:val="24"/>
                <w:lang w:eastAsia="lv-LV"/>
              </w:rPr>
              <w:t xml:space="preserve"> </w:t>
            </w:r>
            <w:r w:rsidR="00853110" w:rsidRPr="00E45E74">
              <w:rPr>
                <w:rFonts w:ascii="Times New Roman" w:eastAsia="Times New Roman" w:hAnsi="Times New Roman" w:cs="Times New Roman"/>
                <w:iCs/>
                <w:sz w:val="24"/>
                <w:szCs w:val="24"/>
                <w:lang w:eastAsia="lv-LV"/>
              </w:rPr>
              <w:t>1.</w:t>
            </w:r>
            <w:r w:rsidR="00D94AA4" w:rsidRPr="00E45E74">
              <w:rPr>
                <w:rFonts w:ascii="Times New Roman" w:eastAsia="Times New Roman" w:hAnsi="Times New Roman" w:cs="Times New Roman"/>
                <w:iCs/>
                <w:sz w:val="24"/>
                <w:szCs w:val="24"/>
                <w:lang w:eastAsia="lv-LV"/>
              </w:rPr>
              <w:t>2</w:t>
            </w:r>
            <w:r w:rsidR="00250980">
              <w:rPr>
                <w:rFonts w:ascii="Times New Roman" w:eastAsia="Times New Roman" w:hAnsi="Times New Roman" w:cs="Times New Roman"/>
                <w:iCs/>
                <w:sz w:val="24"/>
                <w:szCs w:val="24"/>
                <w:lang w:eastAsia="lv-LV"/>
              </w:rPr>
              <w:t>7</w:t>
            </w:r>
            <w:r w:rsidR="00853110" w:rsidRPr="00E45E74">
              <w:rPr>
                <w:rFonts w:ascii="Times New Roman" w:eastAsia="Times New Roman" w:hAnsi="Times New Roman" w:cs="Times New Roman"/>
                <w:iCs/>
                <w:sz w:val="24"/>
                <w:szCs w:val="24"/>
                <w:lang w:eastAsia="lv-LV"/>
              </w:rPr>
              <w:t>., 1.</w:t>
            </w:r>
            <w:r w:rsidR="00D94AA4" w:rsidRPr="00E45E74">
              <w:rPr>
                <w:rFonts w:ascii="Times New Roman" w:eastAsia="Times New Roman" w:hAnsi="Times New Roman" w:cs="Times New Roman"/>
                <w:iCs/>
                <w:sz w:val="24"/>
                <w:szCs w:val="24"/>
                <w:lang w:eastAsia="lv-LV"/>
              </w:rPr>
              <w:t>2</w:t>
            </w:r>
            <w:r w:rsidR="00250980">
              <w:rPr>
                <w:rFonts w:ascii="Times New Roman" w:eastAsia="Times New Roman" w:hAnsi="Times New Roman" w:cs="Times New Roman"/>
                <w:iCs/>
                <w:sz w:val="24"/>
                <w:szCs w:val="24"/>
                <w:lang w:eastAsia="lv-LV"/>
              </w:rPr>
              <w:t>8</w:t>
            </w:r>
            <w:r w:rsidR="00853110" w:rsidRPr="00E45E74">
              <w:rPr>
                <w:rFonts w:ascii="Times New Roman" w:eastAsia="Times New Roman" w:hAnsi="Times New Roman" w:cs="Times New Roman"/>
                <w:iCs/>
                <w:sz w:val="24"/>
                <w:szCs w:val="24"/>
                <w:lang w:eastAsia="lv-LV"/>
              </w:rPr>
              <w:t xml:space="preserve">.apakšpunkts). </w:t>
            </w:r>
          </w:p>
          <w:p w14:paraId="022F57AC" w14:textId="6F57ABC0" w:rsidR="005F3403" w:rsidRPr="00E45E74" w:rsidRDefault="00E26398" w:rsidP="00853110">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1</w:t>
            </w:r>
            <w:r w:rsidR="00443A24" w:rsidRPr="00E45E74">
              <w:rPr>
                <w:rFonts w:ascii="Times New Roman" w:eastAsia="Times New Roman" w:hAnsi="Times New Roman" w:cs="Times New Roman"/>
                <w:iCs/>
                <w:sz w:val="24"/>
                <w:szCs w:val="24"/>
                <w:lang w:eastAsia="lv-LV"/>
              </w:rPr>
              <w:t>5</w:t>
            </w:r>
            <w:r w:rsidRPr="00E45E74">
              <w:rPr>
                <w:rFonts w:ascii="Times New Roman" w:eastAsia="Times New Roman" w:hAnsi="Times New Roman" w:cs="Times New Roman"/>
                <w:iCs/>
                <w:sz w:val="24"/>
                <w:szCs w:val="24"/>
                <w:lang w:eastAsia="lv-LV"/>
              </w:rPr>
              <w:t xml:space="preserve">. </w:t>
            </w:r>
            <w:r w:rsidR="005F3403" w:rsidRPr="00E45E74">
              <w:rPr>
                <w:rFonts w:ascii="Times New Roman" w:eastAsia="Times New Roman" w:hAnsi="Times New Roman" w:cs="Times New Roman"/>
                <w:iCs/>
                <w:sz w:val="24"/>
                <w:szCs w:val="24"/>
                <w:lang w:eastAsia="lv-LV"/>
              </w:rPr>
              <w:t>Dia</w:t>
            </w:r>
            <w:r w:rsidR="00AE5CAF" w:rsidRPr="00E45E74">
              <w:rPr>
                <w:rFonts w:ascii="Times New Roman" w:eastAsia="Times New Roman" w:hAnsi="Times New Roman" w:cs="Times New Roman"/>
                <w:iCs/>
                <w:sz w:val="24"/>
                <w:szCs w:val="24"/>
                <w:lang w:eastAsia="lv-LV"/>
              </w:rPr>
              <w:t xml:space="preserve">gnozes Z94 </w:t>
            </w:r>
            <w:proofErr w:type="spellStart"/>
            <w:r w:rsidR="00AE5CAF" w:rsidRPr="00E45E74">
              <w:rPr>
                <w:rFonts w:ascii="Times New Roman" w:eastAsia="Times New Roman" w:hAnsi="Times New Roman" w:cs="Times New Roman"/>
                <w:iCs/>
                <w:sz w:val="24"/>
                <w:szCs w:val="24"/>
                <w:lang w:eastAsia="lv-LV"/>
              </w:rPr>
              <w:t>apakšdiagnoze</w:t>
            </w:r>
            <w:proofErr w:type="spellEnd"/>
            <w:r w:rsidR="00AE5CAF" w:rsidRPr="00E45E74">
              <w:rPr>
                <w:rFonts w:ascii="Times New Roman" w:eastAsia="Times New Roman" w:hAnsi="Times New Roman" w:cs="Times New Roman"/>
                <w:iCs/>
                <w:sz w:val="24"/>
                <w:szCs w:val="24"/>
                <w:lang w:eastAsia="lv-LV"/>
              </w:rPr>
              <w:t xml:space="preserve"> Z94.2 Stāvoklis pēc plaušu transplantācijas iekļauta saskaņā ar “Plānu reto</w:t>
            </w:r>
            <w:r w:rsidRPr="00E45E74">
              <w:rPr>
                <w:rFonts w:ascii="Times New Roman" w:eastAsia="Times New Roman" w:hAnsi="Times New Roman" w:cs="Times New Roman"/>
                <w:iCs/>
                <w:sz w:val="24"/>
                <w:szCs w:val="24"/>
                <w:lang w:eastAsia="lv-LV"/>
              </w:rPr>
              <w:t xml:space="preserve"> slimību jomā 2017.-2020.gadam” (noteikumu projekta 1.</w:t>
            </w:r>
            <w:r w:rsidR="003D71FF" w:rsidRPr="00E45E74">
              <w:rPr>
                <w:rFonts w:ascii="Times New Roman" w:eastAsia="Times New Roman" w:hAnsi="Times New Roman" w:cs="Times New Roman"/>
                <w:iCs/>
                <w:sz w:val="24"/>
                <w:szCs w:val="24"/>
                <w:lang w:eastAsia="lv-LV"/>
              </w:rPr>
              <w:t>3</w:t>
            </w:r>
            <w:r w:rsidR="009D7591">
              <w:rPr>
                <w:rFonts w:ascii="Times New Roman" w:eastAsia="Times New Roman" w:hAnsi="Times New Roman" w:cs="Times New Roman"/>
                <w:iCs/>
                <w:sz w:val="24"/>
                <w:szCs w:val="24"/>
                <w:lang w:eastAsia="lv-LV"/>
              </w:rPr>
              <w:t>1</w:t>
            </w:r>
            <w:r w:rsidRPr="00E45E74">
              <w:rPr>
                <w:rFonts w:ascii="Times New Roman" w:eastAsia="Times New Roman" w:hAnsi="Times New Roman" w:cs="Times New Roman"/>
                <w:iCs/>
                <w:sz w:val="24"/>
                <w:szCs w:val="24"/>
                <w:lang w:eastAsia="lv-LV"/>
              </w:rPr>
              <w:t xml:space="preserve">.apakšpunkts). </w:t>
            </w:r>
          </w:p>
          <w:p w14:paraId="2B24EA37" w14:textId="32366A89" w:rsidR="00656A4E" w:rsidRPr="00E45E74" w:rsidRDefault="00E26398" w:rsidP="00E26398">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1</w:t>
            </w:r>
            <w:r w:rsidR="00443A24" w:rsidRPr="00E45E74">
              <w:rPr>
                <w:rFonts w:ascii="Times New Roman" w:eastAsia="Times New Roman" w:hAnsi="Times New Roman" w:cs="Times New Roman"/>
                <w:iCs/>
                <w:sz w:val="24"/>
                <w:szCs w:val="24"/>
                <w:lang w:eastAsia="lv-LV"/>
              </w:rPr>
              <w:t>6</w:t>
            </w:r>
            <w:r w:rsidRPr="00E45E74">
              <w:rPr>
                <w:rFonts w:ascii="Times New Roman" w:eastAsia="Times New Roman" w:hAnsi="Times New Roman" w:cs="Times New Roman"/>
                <w:iCs/>
                <w:sz w:val="24"/>
                <w:szCs w:val="24"/>
                <w:lang w:eastAsia="lv-LV"/>
              </w:rPr>
              <w:t>. </w:t>
            </w:r>
            <w:r w:rsidR="003D0E12" w:rsidRPr="00E45E74">
              <w:rPr>
                <w:rFonts w:ascii="Times New Roman" w:eastAsia="Times New Roman" w:hAnsi="Times New Roman" w:cs="Times New Roman"/>
                <w:iCs/>
                <w:sz w:val="24"/>
                <w:szCs w:val="24"/>
                <w:lang w:eastAsia="lv-LV"/>
              </w:rPr>
              <w:t xml:space="preserve">2009.gadā virknei diagnožu tika samazināts kompensācijas apmērs, kas joprojām nav atjaunots. Noteikumu projektā iekļauta kompensācijas apmēra palielināšana vairākām diagnozēm, kurām zāļu lietošana ir būtiska dzīvības </w:t>
            </w:r>
            <w:r w:rsidR="00656A4E" w:rsidRPr="00E45E74">
              <w:rPr>
                <w:rFonts w:ascii="Times New Roman" w:eastAsia="Times New Roman" w:hAnsi="Times New Roman" w:cs="Times New Roman"/>
                <w:iCs/>
                <w:sz w:val="24"/>
                <w:szCs w:val="24"/>
                <w:lang w:eastAsia="lv-LV"/>
              </w:rPr>
              <w:t>funkciju saglabāšanai</w:t>
            </w:r>
            <w:r w:rsidR="00D31E65" w:rsidRPr="00E45E74">
              <w:rPr>
                <w:rFonts w:ascii="Times New Roman" w:eastAsia="Times New Roman" w:hAnsi="Times New Roman" w:cs="Times New Roman"/>
                <w:iCs/>
                <w:sz w:val="24"/>
                <w:szCs w:val="24"/>
                <w:lang w:eastAsia="lv-LV"/>
              </w:rPr>
              <w:t xml:space="preserve"> (priekšlikumi no Nacionālā veselības dienesta, Reto slimību koordinācijas centra, un plaušu slimību speciālistiem)</w:t>
            </w:r>
            <w:r w:rsidR="00656A4E" w:rsidRPr="00E45E74">
              <w:rPr>
                <w:rFonts w:ascii="Times New Roman" w:eastAsia="Times New Roman" w:hAnsi="Times New Roman" w:cs="Times New Roman"/>
                <w:iCs/>
                <w:sz w:val="24"/>
                <w:szCs w:val="24"/>
                <w:lang w:eastAsia="lv-LV"/>
              </w:rPr>
              <w:t xml:space="preserve">: </w:t>
            </w:r>
          </w:p>
          <w:p w14:paraId="3AEF247B" w14:textId="4F025375" w:rsidR="00875108" w:rsidRPr="00E45E74" w:rsidRDefault="00656A4E" w:rsidP="00E26398">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G12.2 Motoriskā neirona slimība (</w:t>
            </w:r>
            <w:proofErr w:type="spellStart"/>
            <w:r w:rsidRPr="00E45E74">
              <w:rPr>
                <w:rFonts w:ascii="Times New Roman" w:eastAsia="Times New Roman" w:hAnsi="Times New Roman" w:cs="Times New Roman"/>
                <w:iCs/>
                <w:sz w:val="24"/>
                <w:szCs w:val="24"/>
                <w:lang w:eastAsia="lv-LV"/>
              </w:rPr>
              <w:t>a</w:t>
            </w:r>
            <w:r w:rsidR="00875108" w:rsidRPr="00E45E74">
              <w:rPr>
                <w:rFonts w:ascii="Times New Roman" w:eastAsia="Times New Roman" w:hAnsi="Times New Roman" w:cs="Times New Roman"/>
                <w:iCs/>
                <w:sz w:val="24"/>
                <w:szCs w:val="24"/>
                <w:lang w:eastAsia="lv-LV"/>
              </w:rPr>
              <w:t>miotrofā</w:t>
            </w:r>
            <w:proofErr w:type="spellEnd"/>
            <w:r w:rsidR="00875108" w:rsidRPr="00E45E74">
              <w:rPr>
                <w:rFonts w:ascii="Times New Roman" w:eastAsia="Times New Roman" w:hAnsi="Times New Roman" w:cs="Times New Roman"/>
                <w:iCs/>
                <w:sz w:val="24"/>
                <w:szCs w:val="24"/>
                <w:lang w:eastAsia="lv-LV"/>
              </w:rPr>
              <w:t xml:space="preserve"> laterālā skleroze ir dzīvību apdraudoša progresējoša saslimšana, kuras gadījumā notiek pakāpeniska </w:t>
            </w:r>
            <w:proofErr w:type="spellStart"/>
            <w:r w:rsidR="00875108" w:rsidRPr="00E45E74">
              <w:rPr>
                <w:rFonts w:ascii="Times New Roman" w:eastAsia="Times New Roman" w:hAnsi="Times New Roman" w:cs="Times New Roman"/>
                <w:iCs/>
                <w:sz w:val="24"/>
                <w:szCs w:val="24"/>
                <w:lang w:eastAsia="lv-LV"/>
              </w:rPr>
              <w:t>motoro</w:t>
            </w:r>
            <w:proofErr w:type="spellEnd"/>
            <w:r w:rsidR="00875108" w:rsidRPr="00E45E74">
              <w:rPr>
                <w:rFonts w:ascii="Times New Roman" w:eastAsia="Times New Roman" w:hAnsi="Times New Roman" w:cs="Times New Roman"/>
                <w:iCs/>
                <w:sz w:val="24"/>
                <w:szCs w:val="24"/>
                <w:lang w:eastAsia="lv-LV"/>
              </w:rPr>
              <w:t xml:space="preserve"> neironu bojāeja, līdz ar to visi pacienta muskuļi atrofējas un zaudē darbības spējas. Pieejamā terapija (medikaments </w:t>
            </w:r>
            <w:proofErr w:type="spellStart"/>
            <w:r w:rsidR="00875108" w:rsidRPr="00E45E74">
              <w:rPr>
                <w:rFonts w:ascii="Times New Roman" w:eastAsia="Times New Roman" w:hAnsi="Times New Roman" w:cs="Times New Roman"/>
                <w:iCs/>
                <w:sz w:val="24"/>
                <w:szCs w:val="24"/>
                <w:lang w:eastAsia="lv-LV"/>
              </w:rPr>
              <w:t>Riluzolum</w:t>
            </w:r>
            <w:proofErr w:type="spellEnd"/>
            <w:r w:rsidR="00875108" w:rsidRPr="00E45E74">
              <w:rPr>
                <w:rFonts w:ascii="Times New Roman" w:eastAsia="Times New Roman" w:hAnsi="Times New Roman" w:cs="Times New Roman"/>
                <w:iCs/>
                <w:sz w:val="24"/>
                <w:szCs w:val="24"/>
                <w:lang w:eastAsia="lv-LV"/>
              </w:rPr>
              <w:t xml:space="preserve">), kas šobrīd tiek kompensēts 50% apmērā, var pagarināt pacienta kopējo dzīvildzi vai pagarināt laiku līdz mākslīgās </w:t>
            </w:r>
            <w:r w:rsidRPr="00E45E74">
              <w:rPr>
                <w:rFonts w:ascii="Times New Roman" w:eastAsia="Times New Roman" w:hAnsi="Times New Roman" w:cs="Times New Roman"/>
                <w:iCs/>
                <w:sz w:val="24"/>
                <w:szCs w:val="24"/>
                <w:lang w:eastAsia="lv-LV"/>
              </w:rPr>
              <w:t>plaušu ventilācijas uzsākšanai);</w:t>
            </w:r>
          </w:p>
          <w:p w14:paraId="0C95A826" w14:textId="0E72134E" w:rsidR="00656A4E" w:rsidRPr="00E45E74" w:rsidRDefault="00656A4E" w:rsidP="00E26398">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G10 </w:t>
            </w:r>
            <w:proofErr w:type="spellStart"/>
            <w:r w:rsidRPr="00E45E74">
              <w:rPr>
                <w:rFonts w:ascii="Times New Roman" w:eastAsia="Times New Roman" w:hAnsi="Times New Roman" w:cs="Times New Roman"/>
                <w:iCs/>
                <w:sz w:val="24"/>
                <w:szCs w:val="24"/>
                <w:lang w:eastAsia="lv-LV"/>
              </w:rPr>
              <w:t>Hantingtona</w:t>
            </w:r>
            <w:proofErr w:type="spellEnd"/>
            <w:r w:rsidRPr="00E45E74">
              <w:rPr>
                <w:rFonts w:ascii="Times New Roman" w:eastAsia="Times New Roman" w:hAnsi="Times New Roman" w:cs="Times New Roman"/>
                <w:iCs/>
                <w:sz w:val="24"/>
                <w:szCs w:val="24"/>
                <w:lang w:eastAsia="lv-LV"/>
              </w:rPr>
              <w:t xml:space="preserve"> slimība (reta </w:t>
            </w:r>
            <w:proofErr w:type="spellStart"/>
            <w:r w:rsidRPr="00E45E74">
              <w:rPr>
                <w:rFonts w:ascii="Times New Roman" w:eastAsia="Times New Roman" w:hAnsi="Times New Roman" w:cs="Times New Roman"/>
                <w:iCs/>
                <w:sz w:val="24"/>
                <w:szCs w:val="24"/>
                <w:lang w:eastAsia="lv-LV"/>
              </w:rPr>
              <w:t>neirodeģeneratīvs</w:t>
            </w:r>
            <w:proofErr w:type="spellEnd"/>
            <w:r w:rsidRPr="00E45E74">
              <w:rPr>
                <w:rFonts w:ascii="Times New Roman" w:eastAsia="Times New Roman" w:hAnsi="Times New Roman" w:cs="Times New Roman"/>
                <w:iCs/>
                <w:sz w:val="24"/>
                <w:szCs w:val="24"/>
                <w:lang w:eastAsia="lv-LV"/>
              </w:rPr>
              <w:t xml:space="preserve"> centrālās nervu sistēmas slimība, ko raksturo nevēlamās kustības, uzvedības un psihiski traucējumi un </w:t>
            </w:r>
            <w:proofErr w:type="spellStart"/>
            <w:r w:rsidRPr="00E45E74">
              <w:rPr>
                <w:rFonts w:ascii="Times New Roman" w:eastAsia="Times New Roman" w:hAnsi="Times New Roman" w:cs="Times New Roman"/>
                <w:iCs/>
                <w:sz w:val="24"/>
                <w:szCs w:val="24"/>
                <w:lang w:eastAsia="lv-LV"/>
              </w:rPr>
              <w:t>demence</w:t>
            </w:r>
            <w:proofErr w:type="spellEnd"/>
            <w:r w:rsidRPr="00E45E74">
              <w:rPr>
                <w:rFonts w:ascii="Times New Roman" w:eastAsia="Times New Roman" w:hAnsi="Times New Roman" w:cs="Times New Roman"/>
                <w:iCs/>
                <w:sz w:val="24"/>
                <w:szCs w:val="24"/>
                <w:lang w:eastAsia="lv-LV"/>
              </w:rPr>
              <w:t>);</w:t>
            </w:r>
          </w:p>
          <w:p w14:paraId="3F2F9A37" w14:textId="1291BC8B" w:rsidR="00875108" w:rsidRPr="00E45E74" w:rsidRDefault="00656A4E" w:rsidP="00E26398">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 xml:space="preserve">E83 Minerālu vielmaiņas traucējumi (ietver vara vielmaiņas traucējumus, kas ir reta </w:t>
            </w:r>
            <w:proofErr w:type="spellStart"/>
            <w:r w:rsidRPr="00E45E74">
              <w:rPr>
                <w:rFonts w:ascii="Times New Roman" w:eastAsia="Times New Roman" w:hAnsi="Times New Roman" w:cs="Times New Roman"/>
                <w:iCs/>
                <w:sz w:val="24"/>
                <w:szCs w:val="24"/>
                <w:lang w:eastAsia="lv-LV"/>
              </w:rPr>
              <w:t>autosomāli</w:t>
            </w:r>
            <w:proofErr w:type="spellEnd"/>
            <w:r w:rsidRPr="00E45E74">
              <w:rPr>
                <w:rFonts w:ascii="Times New Roman" w:eastAsia="Times New Roman" w:hAnsi="Times New Roman" w:cs="Times New Roman"/>
                <w:iCs/>
                <w:sz w:val="24"/>
                <w:szCs w:val="24"/>
                <w:lang w:eastAsia="lv-LV"/>
              </w:rPr>
              <w:t xml:space="preserve"> </w:t>
            </w:r>
            <w:proofErr w:type="spellStart"/>
            <w:r w:rsidRPr="00E45E74">
              <w:rPr>
                <w:rFonts w:ascii="Times New Roman" w:eastAsia="Times New Roman" w:hAnsi="Times New Roman" w:cs="Times New Roman"/>
                <w:iCs/>
                <w:sz w:val="24"/>
                <w:szCs w:val="24"/>
                <w:lang w:eastAsia="lv-LV"/>
              </w:rPr>
              <w:t>recesīva</w:t>
            </w:r>
            <w:proofErr w:type="spellEnd"/>
            <w:r w:rsidRPr="00E45E74">
              <w:rPr>
                <w:rFonts w:ascii="Times New Roman" w:eastAsia="Times New Roman" w:hAnsi="Times New Roman" w:cs="Times New Roman"/>
                <w:iCs/>
                <w:sz w:val="24"/>
                <w:szCs w:val="24"/>
                <w:lang w:eastAsia="lv-LV"/>
              </w:rPr>
              <w:t xml:space="preserve"> pārmantojama slimība, kam raksturīga pārmērīga vara uzkrāšanās aknās, smadzenēs, nierēs un citos orgānos un audos);</w:t>
            </w:r>
          </w:p>
          <w:p w14:paraId="0D98B4C3" w14:textId="0709C751" w:rsidR="00AC2C3D" w:rsidRPr="00E45E74" w:rsidRDefault="00656A4E" w:rsidP="00E26398">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 xml:space="preserve">J67 </w:t>
            </w:r>
            <w:proofErr w:type="spellStart"/>
            <w:r w:rsidRPr="00E45E74">
              <w:rPr>
                <w:rFonts w:ascii="Times New Roman" w:eastAsia="Times New Roman" w:hAnsi="Times New Roman" w:cs="Times New Roman"/>
                <w:iCs/>
                <w:sz w:val="24"/>
                <w:szCs w:val="24"/>
                <w:lang w:eastAsia="lv-LV"/>
              </w:rPr>
              <w:t>Hipersensitivitātes</w:t>
            </w:r>
            <w:proofErr w:type="spellEnd"/>
            <w:r w:rsidRPr="00E45E74">
              <w:rPr>
                <w:rFonts w:ascii="Times New Roman" w:eastAsia="Times New Roman" w:hAnsi="Times New Roman" w:cs="Times New Roman"/>
                <w:iCs/>
                <w:sz w:val="24"/>
                <w:szCs w:val="24"/>
                <w:lang w:eastAsia="lv-LV"/>
              </w:rPr>
              <w:t xml:space="preserve"> pneimonīts; J84 Citas </w:t>
            </w:r>
            <w:proofErr w:type="spellStart"/>
            <w:r w:rsidRPr="00E45E74">
              <w:rPr>
                <w:rFonts w:ascii="Times New Roman" w:eastAsia="Times New Roman" w:hAnsi="Times New Roman" w:cs="Times New Roman"/>
                <w:iCs/>
                <w:sz w:val="24"/>
                <w:szCs w:val="24"/>
                <w:lang w:eastAsia="lv-LV"/>
              </w:rPr>
              <w:t>intersticiālas</w:t>
            </w:r>
            <w:proofErr w:type="spellEnd"/>
            <w:r w:rsidRPr="00E45E74">
              <w:rPr>
                <w:rFonts w:ascii="Times New Roman" w:eastAsia="Times New Roman" w:hAnsi="Times New Roman" w:cs="Times New Roman"/>
                <w:iCs/>
                <w:sz w:val="24"/>
                <w:szCs w:val="24"/>
                <w:lang w:eastAsia="lv-LV"/>
              </w:rPr>
              <w:t xml:space="preserve"> plaušu slimības (simptomi - elpas trūkums, klepus, nogurums, apetītes zudums, svara zudums</w:t>
            </w:r>
            <w:r w:rsidR="00AC2C3D" w:rsidRPr="00E45E74">
              <w:rPr>
                <w:rFonts w:ascii="Times New Roman" w:eastAsia="Times New Roman" w:hAnsi="Times New Roman" w:cs="Times New Roman"/>
                <w:iCs/>
                <w:sz w:val="24"/>
                <w:szCs w:val="24"/>
                <w:lang w:eastAsia="lv-LV"/>
              </w:rPr>
              <w:t>; laikus neārstējot izraisa plaušu fibrozi</w:t>
            </w:r>
            <w:r w:rsidR="00E26398" w:rsidRPr="00E45E74">
              <w:rPr>
                <w:rFonts w:ascii="Times New Roman" w:eastAsia="Times New Roman" w:hAnsi="Times New Roman" w:cs="Times New Roman"/>
                <w:iCs/>
                <w:sz w:val="24"/>
                <w:szCs w:val="24"/>
                <w:lang w:eastAsia="lv-LV"/>
              </w:rPr>
              <w:t>;</w:t>
            </w:r>
          </w:p>
          <w:p w14:paraId="09E86465" w14:textId="6B57230C" w:rsidR="00D31E65" w:rsidRPr="00E45E74" w:rsidRDefault="00AC2C3D" w:rsidP="00E26398">
            <w:pPr>
              <w:spacing w:after="120" w:line="240" w:lineRule="auto"/>
              <w:jc w:val="both"/>
              <w:rPr>
                <w:rFonts w:ascii="Times New Roman" w:eastAsia="Times New Roman" w:hAnsi="Times New Roman" w:cs="Times New Roman"/>
                <w:iCs/>
                <w:sz w:val="24"/>
                <w:szCs w:val="24"/>
                <w:lang w:eastAsia="lv-LV"/>
              </w:rPr>
            </w:pPr>
            <w:r w:rsidRPr="00E45E74">
              <w:rPr>
                <w:rFonts w:ascii="Times New Roman" w:eastAsia="Times New Roman" w:hAnsi="Times New Roman" w:cs="Times New Roman"/>
                <w:iCs/>
                <w:sz w:val="24"/>
                <w:szCs w:val="24"/>
                <w:lang w:eastAsia="lv-LV"/>
              </w:rPr>
              <w:t>D86 </w:t>
            </w:r>
            <w:proofErr w:type="spellStart"/>
            <w:r w:rsidR="00156FA9" w:rsidRPr="00E45E74">
              <w:rPr>
                <w:rFonts w:ascii="Times New Roman" w:eastAsia="Times New Roman" w:hAnsi="Times New Roman" w:cs="Times New Roman"/>
                <w:iCs/>
                <w:sz w:val="24"/>
                <w:szCs w:val="24"/>
                <w:lang w:eastAsia="lv-LV"/>
              </w:rPr>
              <w:t>Sarkoidoze</w:t>
            </w:r>
            <w:proofErr w:type="spellEnd"/>
            <w:r w:rsidR="00156FA9" w:rsidRPr="00E45E74">
              <w:rPr>
                <w:rFonts w:ascii="Times New Roman" w:eastAsia="Times New Roman" w:hAnsi="Times New Roman" w:cs="Times New Roman"/>
                <w:iCs/>
                <w:sz w:val="24"/>
                <w:szCs w:val="24"/>
                <w:lang w:eastAsia="lv-LV"/>
              </w:rPr>
              <w:t xml:space="preserve"> </w:t>
            </w:r>
            <w:r w:rsidRPr="00E45E74">
              <w:rPr>
                <w:rFonts w:ascii="Times New Roman" w:eastAsia="Times New Roman" w:hAnsi="Times New Roman" w:cs="Times New Roman"/>
                <w:iCs/>
                <w:sz w:val="24"/>
                <w:szCs w:val="24"/>
                <w:lang w:eastAsia="lv-LV"/>
              </w:rPr>
              <w:t xml:space="preserve">(gaita un prognoze atkarīga no slimības formas un pacienta vecuma; biežākais dzīvildzes samazināšanās cēlonis ir elpošanas mazspēja </w:t>
            </w:r>
            <w:r w:rsidRPr="00E45E74">
              <w:rPr>
                <w:rFonts w:ascii="Times New Roman" w:eastAsia="Times New Roman" w:hAnsi="Times New Roman" w:cs="Times New Roman"/>
                <w:iCs/>
                <w:sz w:val="24"/>
                <w:szCs w:val="24"/>
                <w:lang w:eastAsia="lv-LV"/>
              </w:rPr>
              <w:lastRenderedPageBreak/>
              <w:t xml:space="preserve">un plaušu; iespējama arī dzīvildzes samazināšanās vai </w:t>
            </w:r>
            <w:proofErr w:type="spellStart"/>
            <w:r w:rsidRPr="00E45E74">
              <w:rPr>
                <w:rFonts w:ascii="Times New Roman" w:eastAsia="Times New Roman" w:hAnsi="Times New Roman" w:cs="Times New Roman"/>
                <w:iCs/>
                <w:sz w:val="24"/>
                <w:szCs w:val="24"/>
                <w:lang w:eastAsia="lv-LV"/>
              </w:rPr>
              <w:t>invalidizācija</w:t>
            </w:r>
            <w:proofErr w:type="spellEnd"/>
            <w:r w:rsidRPr="00E45E74">
              <w:rPr>
                <w:rFonts w:ascii="Times New Roman" w:eastAsia="Times New Roman" w:hAnsi="Times New Roman" w:cs="Times New Roman"/>
                <w:iCs/>
                <w:sz w:val="24"/>
                <w:szCs w:val="24"/>
                <w:lang w:eastAsia="lv-LV"/>
              </w:rPr>
              <w:t xml:space="preserve"> </w:t>
            </w:r>
            <w:proofErr w:type="spellStart"/>
            <w:r w:rsidRPr="00E45E74">
              <w:rPr>
                <w:rFonts w:ascii="Times New Roman" w:eastAsia="Times New Roman" w:hAnsi="Times New Roman" w:cs="Times New Roman"/>
                <w:iCs/>
                <w:sz w:val="24"/>
                <w:szCs w:val="24"/>
                <w:lang w:eastAsia="lv-LV"/>
              </w:rPr>
              <w:t>sarkoīdās</w:t>
            </w:r>
            <w:proofErr w:type="spellEnd"/>
            <w:r w:rsidRPr="00E45E74">
              <w:rPr>
                <w:rFonts w:ascii="Times New Roman" w:eastAsia="Times New Roman" w:hAnsi="Times New Roman" w:cs="Times New Roman"/>
                <w:iCs/>
                <w:sz w:val="24"/>
                <w:szCs w:val="24"/>
                <w:lang w:eastAsia="lv-LV"/>
              </w:rPr>
              <w:t xml:space="preserve"> </w:t>
            </w:r>
            <w:proofErr w:type="spellStart"/>
            <w:r w:rsidRPr="00E45E74">
              <w:rPr>
                <w:rFonts w:ascii="Times New Roman" w:eastAsia="Times New Roman" w:hAnsi="Times New Roman" w:cs="Times New Roman"/>
                <w:iCs/>
                <w:sz w:val="24"/>
                <w:szCs w:val="24"/>
                <w:lang w:eastAsia="lv-LV"/>
              </w:rPr>
              <w:t>kardiopātijas</w:t>
            </w:r>
            <w:proofErr w:type="spellEnd"/>
            <w:r w:rsidRPr="00E45E74">
              <w:rPr>
                <w:rFonts w:ascii="Times New Roman" w:eastAsia="Times New Roman" w:hAnsi="Times New Roman" w:cs="Times New Roman"/>
                <w:iCs/>
                <w:sz w:val="24"/>
                <w:szCs w:val="24"/>
                <w:lang w:eastAsia="lv-LV"/>
              </w:rPr>
              <w:t>, ne</w:t>
            </w:r>
            <w:r w:rsidR="00E26398" w:rsidRPr="00E45E74">
              <w:rPr>
                <w:rFonts w:ascii="Times New Roman" w:eastAsia="Times New Roman" w:hAnsi="Times New Roman" w:cs="Times New Roman"/>
                <w:iCs/>
                <w:sz w:val="24"/>
                <w:szCs w:val="24"/>
                <w:lang w:eastAsia="lv-LV"/>
              </w:rPr>
              <w:t xml:space="preserve">iropātijas un </w:t>
            </w:r>
            <w:proofErr w:type="spellStart"/>
            <w:r w:rsidR="00E26398" w:rsidRPr="00E45E74">
              <w:rPr>
                <w:rFonts w:ascii="Times New Roman" w:eastAsia="Times New Roman" w:hAnsi="Times New Roman" w:cs="Times New Roman"/>
                <w:iCs/>
                <w:sz w:val="24"/>
                <w:szCs w:val="24"/>
                <w:lang w:eastAsia="lv-LV"/>
              </w:rPr>
              <w:t>nefropātijas</w:t>
            </w:r>
            <w:proofErr w:type="spellEnd"/>
            <w:r w:rsidR="00E26398" w:rsidRPr="00E45E74">
              <w:rPr>
                <w:rFonts w:ascii="Times New Roman" w:eastAsia="Times New Roman" w:hAnsi="Times New Roman" w:cs="Times New Roman"/>
                <w:iCs/>
                <w:sz w:val="24"/>
                <w:szCs w:val="24"/>
                <w:lang w:eastAsia="lv-LV"/>
              </w:rPr>
              <w:t xml:space="preserve"> dēļ)</w:t>
            </w:r>
            <w:r w:rsidR="00DC3C80" w:rsidRPr="00E45E74">
              <w:rPr>
                <w:rFonts w:ascii="Times New Roman" w:eastAsia="Times New Roman" w:hAnsi="Times New Roman" w:cs="Times New Roman"/>
                <w:iCs/>
                <w:sz w:val="24"/>
                <w:szCs w:val="24"/>
                <w:lang w:eastAsia="lv-LV"/>
              </w:rPr>
              <w:t xml:space="preserve"> (noteikumu projekta 1.2</w:t>
            </w:r>
            <w:r w:rsidR="009D7591">
              <w:rPr>
                <w:rFonts w:ascii="Times New Roman" w:eastAsia="Times New Roman" w:hAnsi="Times New Roman" w:cs="Times New Roman"/>
                <w:iCs/>
                <w:sz w:val="24"/>
                <w:szCs w:val="24"/>
                <w:lang w:eastAsia="lv-LV"/>
              </w:rPr>
              <w:t>1</w:t>
            </w:r>
            <w:r w:rsidR="00DC3C80" w:rsidRPr="00E45E74">
              <w:rPr>
                <w:rFonts w:ascii="Times New Roman" w:eastAsia="Times New Roman" w:hAnsi="Times New Roman" w:cs="Times New Roman"/>
                <w:iCs/>
                <w:sz w:val="24"/>
                <w:szCs w:val="24"/>
                <w:lang w:eastAsia="lv-LV"/>
              </w:rPr>
              <w:t>., 1.2</w:t>
            </w:r>
            <w:r w:rsidR="009D7591">
              <w:rPr>
                <w:rFonts w:ascii="Times New Roman" w:eastAsia="Times New Roman" w:hAnsi="Times New Roman" w:cs="Times New Roman"/>
                <w:iCs/>
                <w:sz w:val="24"/>
                <w:szCs w:val="24"/>
                <w:lang w:eastAsia="lv-LV"/>
              </w:rPr>
              <w:t>5</w:t>
            </w:r>
            <w:r w:rsidR="00E26398" w:rsidRPr="00E45E74">
              <w:rPr>
                <w:rFonts w:ascii="Times New Roman" w:eastAsia="Times New Roman" w:hAnsi="Times New Roman" w:cs="Times New Roman"/>
                <w:iCs/>
                <w:sz w:val="24"/>
                <w:szCs w:val="24"/>
                <w:lang w:eastAsia="lv-LV"/>
              </w:rPr>
              <w:t>., 1.2</w:t>
            </w:r>
            <w:r w:rsidR="009D7591">
              <w:rPr>
                <w:rFonts w:ascii="Times New Roman" w:eastAsia="Times New Roman" w:hAnsi="Times New Roman" w:cs="Times New Roman"/>
                <w:iCs/>
                <w:sz w:val="24"/>
                <w:szCs w:val="24"/>
                <w:lang w:eastAsia="lv-LV"/>
              </w:rPr>
              <w:t>6</w:t>
            </w:r>
            <w:r w:rsidR="00D31E65" w:rsidRPr="00E45E74">
              <w:rPr>
                <w:rFonts w:ascii="Times New Roman" w:eastAsia="Times New Roman" w:hAnsi="Times New Roman" w:cs="Times New Roman"/>
                <w:iCs/>
                <w:sz w:val="24"/>
                <w:szCs w:val="24"/>
                <w:lang w:eastAsia="lv-LV"/>
              </w:rPr>
              <w:t>., 1.</w:t>
            </w:r>
            <w:r w:rsidR="009D7591">
              <w:rPr>
                <w:rFonts w:ascii="Times New Roman" w:eastAsia="Times New Roman" w:hAnsi="Times New Roman" w:cs="Times New Roman"/>
                <w:iCs/>
                <w:sz w:val="24"/>
                <w:szCs w:val="24"/>
                <w:lang w:eastAsia="lv-LV"/>
              </w:rPr>
              <w:t>29</w:t>
            </w:r>
            <w:r w:rsidR="00D31E65" w:rsidRPr="00E45E74">
              <w:rPr>
                <w:rFonts w:ascii="Times New Roman" w:eastAsia="Times New Roman" w:hAnsi="Times New Roman" w:cs="Times New Roman"/>
                <w:iCs/>
                <w:sz w:val="24"/>
                <w:szCs w:val="24"/>
                <w:lang w:eastAsia="lv-LV"/>
              </w:rPr>
              <w:t>., 1.3</w:t>
            </w:r>
            <w:r w:rsidR="009D7591">
              <w:rPr>
                <w:rFonts w:ascii="Times New Roman" w:eastAsia="Times New Roman" w:hAnsi="Times New Roman" w:cs="Times New Roman"/>
                <w:iCs/>
                <w:sz w:val="24"/>
                <w:szCs w:val="24"/>
                <w:lang w:eastAsia="lv-LV"/>
              </w:rPr>
              <w:t>0</w:t>
            </w:r>
            <w:r w:rsidR="00D31E65" w:rsidRPr="00E45E74">
              <w:rPr>
                <w:rFonts w:ascii="Times New Roman" w:eastAsia="Times New Roman" w:hAnsi="Times New Roman" w:cs="Times New Roman"/>
                <w:iCs/>
                <w:sz w:val="24"/>
                <w:szCs w:val="24"/>
                <w:lang w:eastAsia="lv-LV"/>
              </w:rPr>
              <w:t xml:space="preserve">.apakšpunkts). </w:t>
            </w:r>
          </w:p>
          <w:p w14:paraId="48CBF9F6" w14:textId="5290C7E3" w:rsidR="00951BFA" w:rsidRPr="00E45E74" w:rsidRDefault="00D31E65" w:rsidP="00AC2C3D">
            <w:pPr>
              <w:spacing w:after="120" w:line="240" w:lineRule="auto"/>
              <w:jc w:val="both"/>
              <w:rPr>
                <w:rFonts w:ascii="Times New Roman" w:eastAsia="Times New Roman" w:hAnsi="Times New Roman" w:cs="Times New Roman"/>
                <w:b/>
                <w:iCs/>
                <w:sz w:val="24"/>
                <w:szCs w:val="24"/>
                <w:lang w:eastAsia="lv-LV"/>
              </w:rPr>
            </w:pPr>
            <w:r w:rsidRPr="00E45E74">
              <w:rPr>
                <w:rFonts w:ascii="Times New Roman" w:eastAsia="Times New Roman" w:hAnsi="Times New Roman" w:cs="Times New Roman"/>
                <w:b/>
                <w:iCs/>
                <w:sz w:val="24"/>
                <w:szCs w:val="24"/>
                <w:lang w:eastAsia="lv-LV"/>
              </w:rPr>
              <w:t xml:space="preserve">Gan papildu diagnozes, gan procentu izmaiņas ir jau iepriekš iekļautas Veselības ministrijas jaunajās politikas iniciatīvās, gan prioritārajos pasākumos.  </w:t>
            </w:r>
          </w:p>
        </w:tc>
      </w:tr>
      <w:tr w:rsidR="00E5323B" w:rsidRPr="00BC2758" w14:paraId="1B0C25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109888"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4B87D23"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4A5787D" w14:textId="0D5CA8F0" w:rsidR="00E5323B" w:rsidRPr="00BC2758" w:rsidRDefault="00635722"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Nacionālais veselības dienests, Reto slimību koordinācijas centrs</w:t>
            </w:r>
          </w:p>
        </w:tc>
      </w:tr>
      <w:tr w:rsidR="00E5323B" w:rsidRPr="00BC2758" w14:paraId="59E78D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170E99"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97CAD6"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4D69FA" w14:textId="65B403A4" w:rsidR="00E5323B" w:rsidRPr="00BC2758" w:rsidRDefault="003A5C40"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Nav</w:t>
            </w:r>
          </w:p>
        </w:tc>
      </w:tr>
    </w:tbl>
    <w:p w14:paraId="23373C6D"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14:paraId="77E671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15E45D" w14:textId="77777777"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C2758" w14:paraId="64B9E6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91417C"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8A266A"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Sabiedrības </w:t>
            </w:r>
            <w:proofErr w:type="spellStart"/>
            <w:r w:rsidRPr="00BC2758">
              <w:rPr>
                <w:rFonts w:ascii="Times New Roman" w:eastAsia="Times New Roman" w:hAnsi="Times New Roman" w:cs="Times New Roman"/>
                <w:iCs/>
                <w:sz w:val="24"/>
                <w:szCs w:val="24"/>
                <w:lang w:eastAsia="lv-LV"/>
              </w:rPr>
              <w:t>mērķgrupas</w:t>
            </w:r>
            <w:proofErr w:type="spellEnd"/>
            <w:r w:rsidRPr="00BC275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88AA151" w14:textId="77777777" w:rsidR="00E5323B" w:rsidRPr="00BC2758" w:rsidRDefault="007473C8" w:rsidP="00926DBD">
            <w:pPr>
              <w:spacing w:after="0" w:line="240" w:lineRule="auto"/>
              <w:jc w:val="both"/>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Iedzīvotāji, kam nepieciešama kompensējamo zāļu lietošana</w:t>
            </w:r>
          </w:p>
          <w:p w14:paraId="3D3EC0A7" w14:textId="77777777" w:rsidR="007473C8" w:rsidRPr="00BC2758" w:rsidRDefault="007473C8" w:rsidP="00926DBD">
            <w:pPr>
              <w:spacing w:after="0" w:line="240" w:lineRule="auto"/>
              <w:jc w:val="both"/>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Ārsti, kas izraksta kompensējamās zāles</w:t>
            </w:r>
          </w:p>
          <w:p w14:paraId="5A26A3C0" w14:textId="77777777" w:rsidR="007473C8" w:rsidRPr="00BC2758" w:rsidRDefault="007473C8" w:rsidP="00926DBD">
            <w:pPr>
              <w:spacing w:after="0" w:line="240" w:lineRule="auto"/>
              <w:jc w:val="both"/>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Farmaceiti, kas izsniedz kompensējamās zāles</w:t>
            </w:r>
          </w:p>
          <w:p w14:paraId="1FF0675C" w14:textId="4853B962" w:rsidR="007473C8" w:rsidRPr="00BC2758" w:rsidRDefault="007473C8" w:rsidP="00926DBD">
            <w:pPr>
              <w:spacing w:after="0" w:line="240" w:lineRule="auto"/>
              <w:jc w:val="both"/>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Zāļu ražotāji, kas iesniedz pieteikumu zāļu iekļaušanai kompensējamo zāļu sarakstā</w:t>
            </w:r>
          </w:p>
        </w:tc>
      </w:tr>
      <w:tr w:rsidR="00E5323B" w:rsidRPr="00BC2758" w14:paraId="239758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C8B6D0"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1A28A6"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E437A1" w14:textId="77777777" w:rsidR="00E5323B" w:rsidRDefault="00CF3C3F" w:rsidP="00926D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Pozitīva ietekme uz iedzīvotāju veselību, ļaujot paplašināt kompensējamo zāļu sarakstu. Regulējums ļaus biežāk aktualizēt kompensējamo zāļu sarakstu, t.sk. samazinot zāļu cenas un ļaujot esošā finansējuma ietvaros nodrošināt palīdzību lielākam pacientu skaitam.</w:t>
            </w:r>
          </w:p>
          <w:p w14:paraId="5369F719" w14:textId="77777777" w:rsidR="00CF3C3F" w:rsidRDefault="00CF3C3F" w:rsidP="00926D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Samazināsies administratīvais slogs pacientiem, kas līdzšinējās individuālās kompensācijas ietvaros varēs saņemt zāles vispārējās kompensācijas ceļā.</w:t>
            </w:r>
            <w:r w:rsidR="00E05040">
              <w:rPr>
                <w:rFonts w:ascii="Times New Roman" w:eastAsia="Times New Roman" w:hAnsi="Times New Roman" w:cs="Times New Roman"/>
                <w:iCs/>
                <w:sz w:val="24"/>
                <w:szCs w:val="24"/>
                <w:lang w:eastAsia="lv-LV"/>
              </w:rPr>
              <w:t xml:space="preserve"> Samazināsies slogs ārstiem, kam nebūs jāsasauc regulāri ārstu konsiliji individuālās kompensācijas vajadzībām.</w:t>
            </w:r>
          </w:p>
          <w:p w14:paraId="33962F0A" w14:textId="6210E728" w:rsidR="00DE7723" w:rsidRPr="00BC2758" w:rsidRDefault="00DE7723" w:rsidP="00926D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Zāļu ražotājiem būs papildu slogs, reizi gadā sniedzot informāciju par savu zāļu, kas iekļautas KZS, cenām valstīs, ar kurām Latvijā tiek veikts zāļu cenu salīdzinājums.</w:t>
            </w:r>
            <w:r w:rsidR="00AC6248">
              <w:rPr>
                <w:rFonts w:ascii="Times New Roman" w:eastAsia="Times New Roman" w:hAnsi="Times New Roman" w:cs="Times New Roman"/>
                <w:iCs/>
                <w:sz w:val="24"/>
                <w:szCs w:val="24"/>
                <w:lang w:eastAsia="lv-LV"/>
              </w:rPr>
              <w:t xml:space="preserve"> Slogs vērtējams kā samērīgs, jo</w:t>
            </w:r>
            <w:r w:rsidR="002C1947">
              <w:rPr>
                <w:rFonts w:ascii="Times New Roman" w:eastAsia="Times New Roman" w:hAnsi="Times New Roman" w:cs="Times New Roman"/>
                <w:iCs/>
                <w:sz w:val="24"/>
                <w:szCs w:val="24"/>
                <w:lang w:eastAsia="lv-LV"/>
              </w:rPr>
              <w:t xml:space="preserve"> </w:t>
            </w:r>
            <w:r w:rsidR="00AC6248">
              <w:rPr>
                <w:rFonts w:ascii="Times New Roman" w:eastAsia="Times New Roman" w:hAnsi="Times New Roman" w:cs="Times New Roman"/>
                <w:iCs/>
                <w:sz w:val="24"/>
                <w:szCs w:val="24"/>
                <w:lang w:eastAsia="lv-LV"/>
              </w:rPr>
              <w:t>minētā informācija ir ražotāja rīcībā.</w:t>
            </w:r>
          </w:p>
        </w:tc>
      </w:tr>
      <w:tr w:rsidR="00E5323B" w:rsidRPr="00BC2758" w14:paraId="3453C6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1B52CF"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448A9E"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86AACF" w14:textId="306C0000" w:rsidR="00E5323B" w:rsidRPr="00BC2758" w:rsidRDefault="00DE7723" w:rsidP="001627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iekļauto pasākumu a</w:t>
            </w:r>
            <w:r w:rsidR="00162726" w:rsidRPr="00162726">
              <w:rPr>
                <w:rFonts w:ascii="Times New Roman" w:eastAsia="Times New Roman" w:hAnsi="Times New Roman" w:cs="Times New Roman"/>
                <w:iCs/>
                <w:sz w:val="24"/>
                <w:szCs w:val="24"/>
                <w:lang w:eastAsia="lv-LV"/>
              </w:rPr>
              <w:t>dministratīvās izmaksas nepārsniedz Ministru kabineta 2005.gada 15.decembra instrukcijas Nr.19 “Tiesību akta projekta sākotnējās ietekmes izvērtēšanas kārtība” 25.punktā norādīto summu.</w:t>
            </w:r>
          </w:p>
        </w:tc>
      </w:tr>
      <w:tr w:rsidR="00E5323B" w:rsidRPr="00BC2758" w14:paraId="06CA72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F30DA5"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35F310E"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E9D62D" w14:textId="0C504B6F" w:rsidR="00E5323B" w:rsidRPr="00BC2758" w:rsidRDefault="00B5748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C2758" w14:paraId="2E6E4E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92107C"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18F2F73"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1C36C7" w14:textId="7FF5093C" w:rsidR="00E5323B" w:rsidRPr="00BC2758" w:rsidRDefault="0033188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CB4443" w14:textId="0C0B1B38" w:rsidR="00E5323B"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8"/>
        <w:gridCol w:w="1210"/>
        <w:gridCol w:w="977"/>
        <w:gridCol w:w="1046"/>
        <w:gridCol w:w="979"/>
        <w:gridCol w:w="1125"/>
        <w:gridCol w:w="979"/>
        <w:gridCol w:w="1231"/>
      </w:tblGrid>
      <w:tr w:rsidR="00420D85" w:rsidRPr="00BC2758" w14:paraId="6A327E1C" w14:textId="77777777" w:rsidTr="007138F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5E26B12" w14:textId="77777777" w:rsidR="00420D85" w:rsidRPr="00BC2758" w:rsidRDefault="00420D85" w:rsidP="007138F9">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420D85" w:rsidRPr="00BC2758" w14:paraId="4A645223" w14:textId="77777777" w:rsidTr="00E4102F">
        <w:trPr>
          <w:tblCellSpacing w:w="15" w:type="dxa"/>
        </w:trPr>
        <w:tc>
          <w:tcPr>
            <w:tcW w:w="820" w:type="pct"/>
            <w:vMerge w:val="restart"/>
            <w:tcBorders>
              <w:top w:val="outset" w:sz="6" w:space="0" w:color="auto"/>
              <w:left w:val="outset" w:sz="6" w:space="0" w:color="auto"/>
              <w:bottom w:val="outset" w:sz="6" w:space="0" w:color="auto"/>
              <w:right w:val="outset" w:sz="6" w:space="0" w:color="auto"/>
            </w:tcBorders>
            <w:vAlign w:val="center"/>
            <w:hideMark/>
          </w:tcPr>
          <w:p w14:paraId="2E1CD99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Rādītāji</w:t>
            </w:r>
          </w:p>
        </w:tc>
        <w:tc>
          <w:tcPr>
            <w:tcW w:w="120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3D3E1B4" w14:textId="77777777" w:rsidR="00420D85" w:rsidRPr="00BC2758" w:rsidRDefault="00420D85" w:rsidP="007138F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2018.gads</w:t>
            </w:r>
          </w:p>
        </w:tc>
        <w:tc>
          <w:tcPr>
            <w:tcW w:w="2912" w:type="pct"/>
            <w:gridSpan w:val="5"/>
            <w:tcBorders>
              <w:top w:val="outset" w:sz="6" w:space="0" w:color="auto"/>
              <w:left w:val="outset" w:sz="6" w:space="0" w:color="auto"/>
              <w:bottom w:val="outset" w:sz="6" w:space="0" w:color="auto"/>
              <w:right w:val="outset" w:sz="6" w:space="0" w:color="auto"/>
            </w:tcBorders>
            <w:vAlign w:val="center"/>
            <w:hideMark/>
          </w:tcPr>
          <w:p w14:paraId="12866F30" w14:textId="77777777" w:rsidR="00420D85" w:rsidRPr="00BC2758" w:rsidRDefault="00420D85" w:rsidP="007138F9">
            <w:pPr>
              <w:spacing w:after="0" w:line="240" w:lineRule="auto"/>
              <w:jc w:val="center"/>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Turpmākie trīs gadi (</w:t>
            </w:r>
            <w:proofErr w:type="spellStart"/>
            <w:r w:rsidRPr="00BC2758">
              <w:rPr>
                <w:rFonts w:ascii="Times New Roman" w:eastAsia="Times New Roman" w:hAnsi="Times New Roman" w:cs="Times New Roman"/>
                <w:i/>
                <w:iCs/>
                <w:sz w:val="24"/>
                <w:szCs w:val="24"/>
                <w:lang w:eastAsia="lv-LV"/>
              </w:rPr>
              <w:t>euro</w:t>
            </w:r>
            <w:proofErr w:type="spellEnd"/>
            <w:r w:rsidRPr="00BC2758">
              <w:rPr>
                <w:rFonts w:ascii="Times New Roman" w:eastAsia="Times New Roman" w:hAnsi="Times New Roman" w:cs="Times New Roman"/>
                <w:iCs/>
                <w:sz w:val="24"/>
                <w:szCs w:val="24"/>
                <w:lang w:eastAsia="lv-LV"/>
              </w:rPr>
              <w:t>)</w:t>
            </w:r>
          </w:p>
        </w:tc>
      </w:tr>
      <w:tr w:rsidR="00420D85" w:rsidRPr="00BC2758" w14:paraId="27FB5429" w14:textId="77777777" w:rsidTr="00E4102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AFF06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9A6FB5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p>
        </w:tc>
        <w:tc>
          <w:tcPr>
            <w:tcW w:w="1157" w:type="pct"/>
            <w:gridSpan w:val="2"/>
            <w:tcBorders>
              <w:top w:val="outset" w:sz="6" w:space="0" w:color="auto"/>
              <w:left w:val="outset" w:sz="6" w:space="0" w:color="auto"/>
              <w:bottom w:val="outset" w:sz="6" w:space="0" w:color="auto"/>
              <w:right w:val="outset" w:sz="6" w:space="0" w:color="auto"/>
            </w:tcBorders>
            <w:vAlign w:val="center"/>
            <w:hideMark/>
          </w:tcPr>
          <w:p w14:paraId="2604CA24" w14:textId="77777777" w:rsidR="00420D85" w:rsidRPr="00BC2758" w:rsidRDefault="00420D85" w:rsidP="007138F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1059" w:type="pct"/>
            <w:gridSpan w:val="2"/>
            <w:tcBorders>
              <w:top w:val="outset" w:sz="6" w:space="0" w:color="auto"/>
              <w:left w:val="outset" w:sz="6" w:space="0" w:color="auto"/>
              <w:bottom w:val="outset" w:sz="6" w:space="0" w:color="auto"/>
              <w:right w:val="outset" w:sz="6" w:space="0" w:color="auto"/>
            </w:tcBorders>
            <w:vAlign w:val="center"/>
            <w:hideMark/>
          </w:tcPr>
          <w:p w14:paraId="20CB8DE3" w14:textId="77777777" w:rsidR="00420D85" w:rsidRPr="00BC2758" w:rsidRDefault="00420D85" w:rsidP="007138F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664" w:type="pct"/>
            <w:tcBorders>
              <w:top w:val="outset" w:sz="6" w:space="0" w:color="auto"/>
              <w:left w:val="outset" w:sz="6" w:space="0" w:color="auto"/>
              <w:bottom w:val="outset" w:sz="6" w:space="0" w:color="auto"/>
              <w:right w:val="outset" w:sz="6" w:space="0" w:color="auto"/>
            </w:tcBorders>
            <w:vAlign w:val="center"/>
            <w:hideMark/>
          </w:tcPr>
          <w:p w14:paraId="3C0F09E4" w14:textId="77777777" w:rsidR="00420D85" w:rsidRPr="00BC2758" w:rsidRDefault="00420D85" w:rsidP="007138F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r>
      <w:tr w:rsidR="00420D85" w:rsidRPr="00BC2758" w14:paraId="58FD3BD0" w14:textId="77777777" w:rsidTr="00E4102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D864A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14:paraId="5B9B8BD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valsts budžetu kārtējam gadam</w:t>
            </w:r>
          </w:p>
        </w:tc>
        <w:tc>
          <w:tcPr>
            <w:tcW w:w="532" w:type="pct"/>
            <w:tcBorders>
              <w:top w:val="outset" w:sz="6" w:space="0" w:color="auto"/>
              <w:left w:val="outset" w:sz="6" w:space="0" w:color="auto"/>
              <w:bottom w:val="outset" w:sz="6" w:space="0" w:color="auto"/>
              <w:right w:val="outset" w:sz="6" w:space="0" w:color="auto"/>
            </w:tcBorders>
            <w:vAlign w:val="center"/>
            <w:hideMark/>
          </w:tcPr>
          <w:p w14:paraId="7950206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kārtējā gadā, 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11F7E7D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532" w:type="pct"/>
            <w:tcBorders>
              <w:top w:val="outset" w:sz="6" w:space="0" w:color="auto"/>
              <w:left w:val="outset" w:sz="6" w:space="0" w:color="auto"/>
              <w:bottom w:val="outset" w:sz="6" w:space="0" w:color="auto"/>
              <w:right w:val="outset" w:sz="6" w:space="0" w:color="auto"/>
            </w:tcBorders>
            <w:vAlign w:val="center"/>
            <w:hideMark/>
          </w:tcPr>
          <w:p w14:paraId="6E85BD1A"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n+1 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1BB48FC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saskaņā ar vidēja termiņa budžeta ietvaru</w:t>
            </w:r>
          </w:p>
        </w:tc>
        <w:tc>
          <w:tcPr>
            <w:tcW w:w="385" w:type="pct"/>
            <w:tcBorders>
              <w:top w:val="outset" w:sz="6" w:space="0" w:color="auto"/>
              <w:left w:val="outset" w:sz="6" w:space="0" w:color="auto"/>
              <w:bottom w:val="outset" w:sz="6" w:space="0" w:color="auto"/>
              <w:right w:val="outset" w:sz="6" w:space="0" w:color="auto"/>
            </w:tcBorders>
            <w:vAlign w:val="center"/>
            <w:hideMark/>
          </w:tcPr>
          <w:p w14:paraId="78FC662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c>
          <w:tcPr>
            <w:tcW w:w="664" w:type="pct"/>
            <w:tcBorders>
              <w:top w:val="outset" w:sz="6" w:space="0" w:color="auto"/>
              <w:left w:val="outset" w:sz="6" w:space="0" w:color="auto"/>
              <w:bottom w:val="outset" w:sz="6" w:space="0" w:color="auto"/>
              <w:right w:val="outset" w:sz="6" w:space="0" w:color="auto"/>
            </w:tcBorders>
            <w:vAlign w:val="center"/>
            <w:hideMark/>
          </w:tcPr>
          <w:p w14:paraId="05E90F51"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izmaiņas, salīdzinot ar vidēja termiņa budžeta ietvaru n+2 gadam</w:t>
            </w:r>
          </w:p>
        </w:tc>
      </w:tr>
      <w:tr w:rsidR="00420D85" w:rsidRPr="00BC2758" w14:paraId="27B5D2FC"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vAlign w:val="center"/>
            <w:hideMark/>
          </w:tcPr>
          <w:p w14:paraId="05EC8CE8"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653" w:type="pct"/>
            <w:tcBorders>
              <w:top w:val="outset" w:sz="6" w:space="0" w:color="auto"/>
              <w:left w:val="outset" w:sz="6" w:space="0" w:color="auto"/>
              <w:bottom w:val="outset" w:sz="6" w:space="0" w:color="auto"/>
              <w:right w:val="outset" w:sz="6" w:space="0" w:color="auto"/>
            </w:tcBorders>
            <w:vAlign w:val="center"/>
            <w:hideMark/>
          </w:tcPr>
          <w:p w14:paraId="5EE65ACC"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532" w:type="pct"/>
            <w:tcBorders>
              <w:top w:val="outset" w:sz="6" w:space="0" w:color="auto"/>
              <w:left w:val="outset" w:sz="6" w:space="0" w:color="auto"/>
              <w:bottom w:val="outset" w:sz="6" w:space="0" w:color="auto"/>
              <w:right w:val="outset" w:sz="6" w:space="0" w:color="auto"/>
            </w:tcBorders>
            <w:vAlign w:val="center"/>
            <w:hideMark/>
          </w:tcPr>
          <w:p w14:paraId="46363EFE"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609" w:type="pct"/>
            <w:tcBorders>
              <w:top w:val="outset" w:sz="6" w:space="0" w:color="auto"/>
              <w:left w:val="outset" w:sz="6" w:space="0" w:color="auto"/>
              <w:bottom w:val="outset" w:sz="6" w:space="0" w:color="auto"/>
              <w:right w:val="outset" w:sz="6" w:space="0" w:color="auto"/>
            </w:tcBorders>
            <w:vAlign w:val="center"/>
            <w:hideMark/>
          </w:tcPr>
          <w:p w14:paraId="2A1B6BE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532" w:type="pct"/>
            <w:tcBorders>
              <w:top w:val="outset" w:sz="6" w:space="0" w:color="auto"/>
              <w:left w:val="outset" w:sz="6" w:space="0" w:color="auto"/>
              <w:bottom w:val="outset" w:sz="6" w:space="0" w:color="auto"/>
              <w:right w:val="outset" w:sz="6" w:space="0" w:color="auto"/>
            </w:tcBorders>
            <w:vAlign w:val="center"/>
            <w:hideMark/>
          </w:tcPr>
          <w:p w14:paraId="7907E172"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w:t>
            </w:r>
          </w:p>
        </w:tc>
        <w:tc>
          <w:tcPr>
            <w:tcW w:w="657" w:type="pct"/>
            <w:tcBorders>
              <w:top w:val="outset" w:sz="6" w:space="0" w:color="auto"/>
              <w:left w:val="outset" w:sz="6" w:space="0" w:color="auto"/>
              <w:bottom w:val="outset" w:sz="6" w:space="0" w:color="auto"/>
              <w:right w:val="outset" w:sz="6" w:space="0" w:color="auto"/>
            </w:tcBorders>
            <w:vAlign w:val="center"/>
            <w:hideMark/>
          </w:tcPr>
          <w:p w14:paraId="3E60D2C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w:t>
            </w:r>
          </w:p>
        </w:tc>
        <w:tc>
          <w:tcPr>
            <w:tcW w:w="385" w:type="pct"/>
            <w:tcBorders>
              <w:top w:val="outset" w:sz="6" w:space="0" w:color="auto"/>
              <w:left w:val="outset" w:sz="6" w:space="0" w:color="auto"/>
              <w:bottom w:val="outset" w:sz="6" w:space="0" w:color="auto"/>
              <w:right w:val="outset" w:sz="6" w:space="0" w:color="auto"/>
            </w:tcBorders>
            <w:vAlign w:val="center"/>
            <w:hideMark/>
          </w:tcPr>
          <w:p w14:paraId="238288E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7</w:t>
            </w:r>
          </w:p>
        </w:tc>
        <w:tc>
          <w:tcPr>
            <w:tcW w:w="664" w:type="pct"/>
            <w:tcBorders>
              <w:top w:val="outset" w:sz="6" w:space="0" w:color="auto"/>
              <w:left w:val="outset" w:sz="6" w:space="0" w:color="auto"/>
              <w:bottom w:val="outset" w:sz="6" w:space="0" w:color="auto"/>
              <w:right w:val="outset" w:sz="6" w:space="0" w:color="auto"/>
            </w:tcBorders>
            <w:vAlign w:val="center"/>
            <w:hideMark/>
          </w:tcPr>
          <w:p w14:paraId="61CA449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w:t>
            </w:r>
          </w:p>
        </w:tc>
      </w:tr>
      <w:tr w:rsidR="00420D85" w:rsidRPr="00BC2758" w14:paraId="2E4B42DA"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056BD2A2" w14:textId="77777777" w:rsidR="00420D85" w:rsidRPr="00854478" w:rsidRDefault="00420D85" w:rsidP="007138F9">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1. Budžeta ieņēmumi</w:t>
            </w:r>
          </w:p>
        </w:tc>
        <w:tc>
          <w:tcPr>
            <w:tcW w:w="653" w:type="pct"/>
            <w:tcBorders>
              <w:top w:val="outset" w:sz="6" w:space="0" w:color="auto"/>
              <w:left w:val="outset" w:sz="6" w:space="0" w:color="auto"/>
              <w:bottom w:val="outset" w:sz="6" w:space="0" w:color="auto"/>
              <w:right w:val="outset" w:sz="6" w:space="0" w:color="auto"/>
            </w:tcBorders>
            <w:vAlign w:val="center"/>
            <w:hideMark/>
          </w:tcPr>
          <w:p w14:paraId="147C5677" w14:textId="77777777" w:rsidR="00420D85" w:rsidRPr="00854478" w:rsidRDefault="00420D85" w:rsidP="007138F9">
            <w:pPr>
              <w:spacing w:after="0" w:line="240" w:lineRule="auto"/>
              <w:rPr>
                <w:rFonts w:ascii="Times New Roman" w:eastAsia="Times New Roman" w:hAnsi="Times New Roman" w:cs="Times New Roman"/>
                <w:b/>
                <w:iCs/>
                <w:sz w:val="18"/>
                <w:szCs w:val="18"/>
                <w:lang w:eastAsia="lv-LV"/>
              </w:rPr>
            </w:pPr>
            <w:r w:rsidRPr="00854478">
              <w:rPr>
                <w:rFonts w:ascii="Times New Roman" w:eastAsia="Times New Roman" w:hAnsi="Times New Roman" w:cs="Times New Roman"/>
                <w:b/>
                <w:iCs/>
                <w:sz w:val="24"/>
                <w:szCs w:val="24"/>
                <w:lang w:eastAsia="lv-LV"/>
              </w:rPr>
              <w:t> </w:t>
            </w:r>
            <w:r w:rsidRPr="00854478">
              <w:rPr>
                <w:rFonts w:ascii="Times New Roman" w:eastAsia="Times New Roman" w:hAnsi="Times New Roman" w:cs="Times New Roman"/>
                <w:b/>
                <w:iCs/>
                <w:sz w:val="18"/>
                <w:szCs w:val="18"/>
                <w:lang w:eastAsia="lv-LV"/>
              </w:rPr>
              <w:t>303 704 265</w:t>
            </w:r>
          </w:p>
        </w:tc>
        <w:tc>
          <w:tcPr>
            <w:tcW w:w="532" w:type="pct"/>
            <w:tcBorders>
              <w:top w:val="outset" w:sz="6" w:space="0" w:color="auto"/>
              <w:left w:val="outset" w:sz="6" w:space="0" w:color="auto"/>
              <w:bottom w:val="outset" w:sz="6" w:space="0" w:color="auto"/>
              <w:right w:val="outset" w:sz="6" w:space="0" w:color="auto"/>
            </w:tcBorders>
            <w:vAlign w:val="center"/>
            <w:hideMark/>
          </w:tcPr>
          <w:p w14:paraId="010DBCE5" w14:textId="77777777" w:rsidR="00420D85" w:rsidRPr="00A83621" w:rsidRDefault="00420D85" w:rsidP="007138F9">
            <w:pPr>
              <w:spacing w:after="0" w:line="240" w:lineRule="auto"/>
              <w:jc w:val="center"/>
              <w:rPr>
                <w:rFonts w:ascii="Times New Roman" w:eastAsia="Times New Roman" w:hAnsi="Times New Roman" w:cs="Times New Roman"/>
                <w:b/>
                <w:iCs/>
                <w:sz w:val="18"/>
                <w:szCs w:val="18"/>
                <w:lang w:eastAsia="lv-LV"/>
              </w:rPr>
            </w:pPr>
            <w:r w:rsidRPr="00A83621">
              <w:rPr>
                <w:rFonts w:ascii="Times New Roman" w:eastAsia="Times New Roman" w:hAnsi="Times New Roman" w:cs="Times New Roman"/>
                <w:b/>
                <w:iCs/>
                <w:sz w:val="18"/>
                <w:szCs w:val="1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0714505F" w14:textId="77777777" w:rsidR="00420D85" w:rsidRPr="00A83621" w:rsidRDefault="00420D85" w:rsidP="007138F9">
            <w:pPr>
              <w:spacing w:after="0" w:line="240" w:lineRule="auto"/>
              <w:rPr>
                <w:rFonts w:ascii="Times New Roman" w:eastAsia="Times New Roman" w:hAnsi="Times New Roman" w:cs="Times New Roman"/>
                <w:b/>
                <w:iCs/>
                <w:sz w:val="18"/>
                <w:szCs w:val="18"/>
                <w:lang w:eastAsia="lv-LV"/>
              </w:rPr>
            </w:pPr>
            <w:r w:rsidRPr="00A83621">
              <w:rPr>
                <w:rFonts w:ascii="Times New Roman" w:eastAsia="Times New Roman" w:hAnsi="Times New Roman" w:cs="Times New Roman"/>
                <w:b/>
                <w:iCs/>
                <w:sz w:val="18"/>
                <w:szCs w:val="18"/>
                <w:lang w:eastAsia="lv-LV"/>
              </w:rPr>
              <w:t>224 393 051</w:t>
            </w:r>
          </w:p>
        </w:tc>
        <w:tc>
          <w:tcPr>
            <w:tcW w:w="532" w:type="pct"/>
            <w:tcBorders>
              <w:top w:val="outset" w:sz="6" w:space="0" w:color="auto"/>
              <w:left w:val="outset" w:sz="6" w:space="0" w:color="auto"/>
              <w:bottom w:val="outset" w:sz="6" w:space="0" w:color="auto"/>
              <w:right w:val="outset" w:sz="6" w:space="0" w:color="auto"/>
            </w:tcBorders>
            <w:vAlign w:val="center"/>
            <w:hideMark/>
          </w:tcPr>
          <w:p w14:paraId="315C0250" w14:textId="77777777" w:rsidR="00420D85" w:rsidRPr="00A83621"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1D18613" w14:textId="77777777" w:rsidR="00420D85" w:rsidRPr="00A83621" w:rsidRDefault="00420D85" w:rsidP="007138F9">
            <w:pPr>
              <w:spacing w:after="0" w:line="240" w:lineRule="auto"/>
              <w:rPr>
                <w:rFonts w:ascii="Times New Roman" w:eastAsia="Times New Roman" w:hAnsi="Times New Roman" w:cs="Times New Roman"/>
                <w:b/>
                <w:iCs/>
                <w:sz w:val="18"/>
                <w:szCs w:val="18"/>
                <w:lang w:eastAsia="lv-LV"/>
              </w:rPr>
            </w:pPr>
            <w:r w:rsidRPr="00A83621">
              <w:rPr>
                <w:rFonts w:ascii="Times New Roman" w:eastAsia="Times New Roman" w:hAnsi="Times New Roman" w:cs="Times New Roman"/>
                <w:b/>
                <w:iCs/>
                <w:sz w:val="18"/>
                <w:szCs w:val="18"/>
                <w:lang w:eastAsia="lv-LV"/>
              </w:rPr>
              <w:t>224 393 051</w:t>
            </w:r>
          </w:p>
        </w:tc>
        <w:tc>
          <w:tcPr>
            <w:tcW w:w="385" w:type="pct"/>
            <w:tcBorders>
              <w:top w:val="outset" w:sz="6" w:space="0" w:color="auto"/>
              <w:left w:val="outset" w:sz="6" w:space="0" w:color="auto"/>
              <w:bottom w:val="outset" w:sz="6" w:space="0" w:color="auto"/>
              <w:right w:val="outset" w:sz="6" w:space="0" w:color="auto"/>
            </w:tcBorders>
            <w:vAlign w:val="center"/>
            <w:hideMark/>
          </w:tcPr>
          <w:p w14:paraId="4E116247" w14:textId="77777777" w:rsidR="00420D85" w:rsidRPr="00A83621"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0BF4180C" w14:textId="77777777" w:rsidR="00420D85" w:rsidRPr="00A83621"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r>
      <w:tr w:rsidR="00420D85" w:rsidRPr="00BC2758" w14:paraId="067610FF"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18506B68"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53" w:type="pct"/>
            <w:tcBorders>
              <w:top w:val="outset" w:sz="6" w:space="0" w:color="auto"/>
              <w:left w:val="outset" w:sz="6" w:space="0" w:color="auto"/>
              <w:bottom w:val="outset" w:sz="6" w:space="0" w:color="auto"/>
              <w:right w:val="outset" w:sz="6" w:space="0" w:color="auto"/>
            </w:tcBorders>
            <w:vAlign w:val="center"/>
            <w:hideMark/>
          </w:tcPr>
          <w:p w14:paraId="60352FD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7378909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734FA9A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522C398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05A772A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03E6CB50"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4812709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420D85" w:rsidRPr="00BC2758" w14:paraId="6A47B709"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tcPr>
          <w:p w14:paraId="7A76CCB1"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653" w:type="pct"/>
            <w:tcBorders>
              <w:top w:val="outset" w:sz="6" w:space="0" w:color="auto"/>
              <w:left w:val="outset" w:sz="6" w:space="0" w:color="auto"/>
              <w:bottom w:val="outset" w:sz="6" w:space="0" w:color="auto"/>
              <w:right w:val="outset" w:sz="6" w:space="0" w:color="auto"/>
            </w:tcBorders>
            <w:vAlign w:val="center"/>
          </w:tcPr>
          <w:p w14:paraId="3A979C23" w14:textId="77777777" w:rsidR="00420D85" w:rsidRPr="00C564A3" w:rsidRDefault="00420D85" w:rsidP="007138F9">
            <w:pPr>
              <w:spacing w:after="0" w:line="240" w:lineRule="auto"/>
              <w:rPr>
                <w:rFonts w:ascii="Times New Roman" w:eastAsia="Times New Roman" w:hAnsi="Times New Roman" w:cs="Times New Roman"/>
                <w:iCs/>
                <w:sz w:val="18"/>
                <w:szCs w:val="18"/>
                <w:lang w:eastAsia="lv-LV"/>
              </w:rPr>
            </w:pPr>
            <w:r w:rsidRPr="00C564A3">
              <w:rPr>
                <w:rFonts w:ascii="Times New Roman" w:eastAsia="Times New Roman" w:hAnsi="Times New Roman" w:cs="Times New Roman"/>
                <w:iCs/>
                <w:sz w:val="18"/>
                <w:szCs w:val="18"/>
                <w:lang w:eastAsia="lv-LV"/>
              </w:rPr>
              <w:t>160 916 020</w:t>
            </w:r>
          </w:p>
        </w:tc>
        <w:tc>
          <w:tcPr>
            <w:tcW w:w="532" w:type="pct"/>
            <w:tcBorders>
              <w:top w:val="outset" w:sz="6" w:space="0" w:color="auto"/>
              <w:left w:val="outset" w:sz="6" w:space="0" w:color="auto"/>
              <w:bottom w:val="outset" w:sz="6" w:space="0" w:color="auto"/>
              <w:right w:val="outset" w:sz="6" w:space="0" w:color="auto"/>
            </w:tcBorders>
            <w:vAlign w:val="center"/>
          </w:tcPr>
          <w:p w14:paraId="654DABAD"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tcPr>
          <w:p w14:paraId="6FBFF831" w14:textId="77777777" w:rsidR="00420D85" w:rsidRPr="0061497B" w:rsidRDefault="00420D85" w:rsidP="007138F9">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122 283 386</w:t>
            </w:r>
          </w:p>
        </w:tc>
        <w:tc>
          <w:tcPr>
            <w:tcW w:w="532" w:type="pct"/>
            <w:tcBorders>
              <w:top w:val="outset" w:sz="6" w:space="0" w:color="auto"/>
              <w:left w:val="outset" w:sz="6" w:space="0" w:color="auto"/>
              <w:bottom w:val="outset" w:sz="6" w:space="0" w:color="auto"/>
              <w:right w:val="outset" w:sz="6" w:space="0" w:color="auto"/>
            </w:tcBorders>
            <w:vAlign w:val="center"/>
          </w:tcPr>
          <w:p w14:paraId="32A162AB"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tcPr>
          <w:p w14:paraId="7452FF21" w14:textId="77777777" w:rsidR="00420D85" w:rsidRPr="0061497B" w:rsidRDefault="00420D85" w:rsidP="007138F9">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122 283 386</w:t>
            </w:r>
          </w:p>
        </w:tc>
        <w:tc>
          <w:tcPr>
            <w:tcW w:w="385" w:type="pct"/>
            <w:tcBorders>
              <w:top w:val="outset" w:sz="6" w:space="0" w:color="auto"/>
              <w:left w:val="outset" w:sz="6" w:space="0" w:color="auto"/>
              <w:bottom w:val="outset" w:sz="6" w:space="0" w:color="auto"/>
              <w:right w:val="outset" w:sz="6" w:space="0" w:color="auto"/>
            </w:tcBorders>
            <w:vAlign w:val="center"/>
          </w:tcPr>
          <w:p w14:paraId="2F1279FE"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tcPr>
          <w:p w14:paraId="72DED96A"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r>
      <w:tr w:rsidR="00420D85" w:rsidRPr="00BC2758" w14:paraId="15644EF0"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tcPr>
          <w:p w14:paraId="5C45B41A"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33.18.00</w:t>
            </w:r>
          </w:p>
        </w:tc>
        <w:tc>
          <w:tcPr>
            <w:tcW w:w="653" w:type="pct"/>
            <w:tcBorders>
              <w:top w:val="outset" w:sz="6" w:space="0" w:color="auto"/>
              <w:left w:val="outset" w:sz="6" w:space="0" w:color="auto"/>
              <w:bottom w:val="outset" w:sz="6" w:space="0" w:color="auto"/>
              <w:right w:val="outset" w:sz="6" w:space="0" w:color="auto"/>
            </w:tcBorders>
            <w:vAlign w:val="center"/>
          </w:tcPr>
          <w:p w14:paraId="791B2F7F" w14:textId="77777777" w:rsidR="00420D85" w:rsidRPr="00C564A3" w:rsidRDefault="00420D85" w:rsidP="007138F9">
            <w:pPr>
              <w:spacing w:after="0" w:line="240" w:lineRule="auto"/>
              <w:rPr>
                <w:rFonts w:ascii="Times New Roman" w:eastAsia="Times New Roman" w:hAnsi="Times New Roman" w:cs="Times New Roman"/>
                <w:iCs/>
                <w:sz w:val="18"/>
                <w:szCs w:val="18"/>
                <w:lang w:eastAsia="lv-LV"/>
              </w:rPr>
            </w:pPr>
            <w:r w:rsidRPr="00C564A3">
              <w:rPr>
                <w:rFonts w:ascii="Times New Roman" w:eastAsia="Times New Roman" w:hAnsi="Times New Roman" w:cs="Times New Roman"/>
                <w:iCs/>
                <w:sz w:val="18"/>
                <w:szCs w:val="18"/>
                <w:lang w:eastAsia="lv-LV"/>
              </w:rPr>
              <w:t>142 788 245</w:t>
            </w:r>
          </w:p>
        </w:tc>
        <w:tc>
          <w:tcPr>
            <w:tcW w:w="532" w:type="pct"/>
            <w:tcBorders>
              <w:top w:val="outset" w:sz="6" w:space="0" w:color="auto"/>
              <w:left w:val="outset" w:sz="6" w:space="0" w:color="auto"/>
              <w:bottom w:val="outset" w:sz="6" w:space="0" w:color="auto"/>
              <w:right w:val="outset" w:sz="6" w:space="0" w:color="auto"/>
            </w:tcBorders>
            <w:vAlign w:val="center"/>
          </w:tcPr>
          <w:p w14:paraId="22FA041D"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tcPr>
          <w:p w14:paraId="6C7C9271" w14:textId="77777777" w:rsidR="00420D85" w:rsidRPr="0061497B" w:rsidRDefault="00420D85" w:rsidP="007138F9">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102 109 665</w:t>
            </w:r>
          </w:p>
        </w:tc>
        <w:tc>
          <w:tcPr>
            <w:tcW w:w="532" w:type="pct"/>
            <w:tcBorders>
              <w:top w:val="outset" w:sz="6" w:space="0" w:color="auto"/>
              <w:left w:val="outset" w:sz="6" w:space="0" w:color="auto"/>
              <w:bottom w:val="outset" w:sz="6" w:space="0" w:color="auto"/>
              <w:right w:val="outset" w:sz="6" w:space="0" w:color="auto"/>
            </w:tcBorders>
            <w:vAlign w:val="center"/>
          </w:tcPr>
          <w:p w14:paraId="020AE4F4"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tcPr>
          <w:p w14:paraId="76FE0754" w14:textId="77777777" w:rsidR="00420D85" w:rsidRPr="0061497B" w:rsidRDefault="00420D85" w:rsidP="007138F9">
            <w:pPr>
              <w:spacing w:after="0" w:line="240" w:lineRule="auto"/>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102 109 665</w:t>
            </w:r>
          </w:p>
        </w:tc>
        <w:tc>
          <w:tcPr>
            <w:tcW w:w="385" w:type="pct"/>
            <w:tcBorders>
              <w:top w:val="outset" w:sz="6" w:space="0" w:color="auto"/>
              <w:left w:val="outset" w:sz="6" w:space="0" w:color="auto"/>
              <w:bottom w:val="outset" w:sz="6" w:space="0" w:color="auto"/>
              <w:right w:val="outset" w:sz="6" w:space="0" w:color="auto"/>
            </w:tcBorders>
            <w:vAlign w:val="center"/>
          </w:tcPr>
          <w:p w14:paraId="0A6C258C"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tcPr>
          <w:p w14:paraId="71E911FF"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r>
      <w:tr w:rsidR="00420D85" w:rsidRPr="00BC2758" w14:paraId="0DE8B7CD"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443504DC"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1.2. valsts speciālais 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41084430"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752CBE39"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508A9A4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704D5C2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62D50D2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226641A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47F144C9"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420D85" w:rsidRPr="00BC2758" w14:paraId="212BF983"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33DFF2B7"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1.3. pašvaldību 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316F15A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0D9E3981"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10C62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408FB50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64204047"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444EDE3A"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20B0294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420D85" w:rsidRPr="00BC2758" w14:paraId="7E370EC6"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2F0FC7F8" w14:textId="77777777" w:rsidR="00420D85" w:rsidRPr="00854478" w:rsidRDefault="00420D85" w:rsidP="007138F9">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2. Budžeta izdevumi</w:t>
            </w:r>
          </w:p>
        </w:tc>
        <w:tc>
          <w:tcPr>
            <w:tcW w:w="653" w:type="pct"/>
            <w:tcBorders>
              <w:top w:val="outset" w:sz="6" w:space="0" w:color="auto"/>
              <w:left w:val="outset" w:sz="6" w:space="0" w:color="auto"/>
              <w:bottom w:val="outset" w:sz="6" w:space="0" w:color="auto"/>
              <w:right w:val="outset" w:sz="6" w:space="0" w:color="auto"/>
            </w:tcBorders>
            <w:vAlign w:val="center"/>
            <w:hideMark/>
          </w:tcPr>
          <w:p w14:paraId="0B774379" w14:textId="77777777" w:rsidR="00420D85" w:rsidRPr="00854478" w:rsidRDefault="00420D85" w:rsidP="007138F9">
            <w:pPr>
              <w:spacing w:after="0" w:line="240" w:lineRule="auto"/>
              <w:rPr>
                <w:rFonts w:ascii="Times New Roman" w:eastAsia="Times New Roman" w:hAnsi="Times New Roman" w:cs="Times New Roman"/>
                <w:b/>
                <w:iCs/>
                <w:sz w:val="24"/>
                <w:szCs w:val="24"/>
                <w:lang w:eastAsia="lv-LV"/>
              </w:rPr>
            </w:pPr>
            <w:r w:rsidRPr="00854478">
              <w:rPr>
                <w:rFonts w:ascii="Times New Roman" w:eastAsia="Times New Roman" w:hAnsi="Times New Roman" w:cs="Times New Roman"/>
                <w:b/>
                <w:iCs/>
                <w:sz w:val="24"/>
                <w:szCs w:val="24"/>
                <w:lang w:eastAsia="lv-LV"/>
              </w:rPr>
              <w:t> </w:t>
            </w:r>
            <w:r w:rsidRPr="00854478">
              <w:rPr>
                <w:rFonts w:ascii="Times New Roman" w:eastAsia="Times New Roman" w:hAnsi="Times New Roman" w:cs="Times New Roman"/>
                <w:b/>
                <w:iCs/>
                <w:sz w:val="18"/>
                <w:szCs w:val="18"/>
                <w:lang w:eastAsia="lv-LV"/>
              </w:rPr>
              <w:t>303 704 265</w:t>
            </w:r>
          </w:p>
        </w:tc>
        <w:tc>
          <w:tcPr>
            <w:tcW w:w="532" w:type="pct"/>
            <w:tcBorders>
              <w:top w:val="outset" w:sz="6" w:space="0" w:color="auto"/>
              <w:left w:val="outset" w:sz="6" w:space="0" w:color="auto"/>
              <w:bottom w:val="outset" w:sz="6" w:space="0" w:color="auto"/>
              <w:right w:val="outset" w:sz="6" w:space="0" w:color="auto"/>
            </w:tcBorders>
            <w:vAlign w:val="center"/>
            <w:hideMark/>
          </w:tcPr>
          <w:p w14:paraId="79642C48" w14:textId="77777777" w:rsidR="00420D85" w:rsidRPr="0061497B" w:rsidRDefault="00420D85" w:rsidP="007138F9">
            <w:pPr>
              <w:spacing w:after="0" w:line="240" w:lineRule="auto"/>
              <w:jc w:val="center"/>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303B042" w14:textId="77777777" w:rsidR="00420D85" w:rsidRPr="0061497B" w:rsidRDefault="00420D85" w:rsidP="007138F9">
            <w:pPr>
              <w:spacing w:after="0" w:line="240" w:lineRule="auto"/>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224 393 051</w:t>
            </w:r>
          </w:p>
        </w:tc>
        <w:tc>
          <w:tcPr>
            <w:tcW w:w="532" w:type="pct"/>
            <w:tcBorders>
              <w:top w:val="outset" w:sz="6" w:space="0" w:color="auto"/>
              <w:left w:val="outset" w:sz="6" w:space="0" w:color="auto"/>
              <w:bottom w:val="outset" w:sz="6" w:space="0" w:color="auto"/>
              <w:right w:val="outset" w:sz="6" w:space="0" w:color="auto"/>
            </w:tcBorders>
            <w:vAlign w:val="center"/>
            <w:hideMark/>
          </w:tcPr>
          <w:p w14:paraId="0F8D8F40" w14:textId="77777777" w:rsidR="00420D85" w:rsidRPr="0061497B" w:rsidRDefault="00420D85" w:rsidP="007138F9">
            <w:pPr>
              <w:spacing w:after="0" w:line="240" w:lineRule="auto"/>
              <w:jc w:val="center"/>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4BD315D" w14:textId="77777777" w:rsidR="00420D85" w:rsidRPr="0061497B" w:rsidRDefault="00420D85" w:rsidP="007138F9">
            <w:pPr>
              <w:spacing w:after="0" w:line="240" w:lineRule="auto"/>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224 393 051</w:t>
            </w:r>
          </w:p>
        </w:tc>
        <w:tc>
          <w:tcPr>
            <w:tcW w:w="385" w:type="pct"/>
            <w:tcBorders>
              <w:top w:val="outset" w:sz="6" w:space="0" w:color="auto"/>
              <w:left w:val="outset" w:sz="6" w:space="0" w:color="auto"/>
              <w:bottom w:val="outset" w:sz="6" w:space="0" w:color="auto"/>
              <w:right w:val="outset" w:sz="6" w:space="0" w:color="auto"/>
            </w:tcBorders>
            <w:vAlign w:val="center"/>
            <w:hideMark/>
          </w:tcPr>
          <w:p w14:paraId="291B8F95" w14:textId="77777777" w:rsidR="00420D85" w:rsidRPr="0061497B" w:rsidRDefault="00420D85" w:rsidP="007138F9">
            <w:pPr>
              <w:spacing w:after="0" w:line="240" w:lineRule="auto"/>
              <w:jc w:val="center"/>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216015F5" w14:textId="77777777" w:rsidR="00420D85" w:rsidRPr="0061497B" w:rsidRDefault="00420D85" w:rsidP="007138F9">
            <w:pPr>
              <w:spacing w:after="0" w:line="240" w:lineRule="auto"/>
              <w:jc w:val="center"/>
              <w:rPr>
                <w:rFonts w:ascii="Times New Roman" w:eastAsia="Times New Roman" w:hAnsi="Times New Roman" w:cs="Times New Roman"/>
                <w:b/>
                <w:iCs/>
                <w:sz w:val="18"/>
                <w:szCs w:val="18"/>
                <w:lang w:eastAsia="lv-LV"/>
              </w:rPr>
            </w:pPr>
            <w:r w:rsidRPr="0061497B">
              <w:rPr>
                <w:rFonts w:ascii="Times New Roman" w:eastAsia="Times New Roman" w:hAnsi="Times New Roman" w:cs="Times New Roman"/>
                <w:b/>
                <w:iCs/>
                <w:sz w:val="18"/>
                <w:szCs w:val="18"/>
                <w:lang w:eastAsia="lv-LV"/>
              </w:rPr>
              <w:t>0</w:t>
            </w:r>
          </w:p>
        </w:tc>
      </w:tr>
      <w:tr w:rsidR="00420D85" w:rsidRPr="00BC2758" w14:paraId="4C0BFC50"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213EB9A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2.1. valsts pamatbudžets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7E6592C9"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19BD15A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05F50349"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238BC9E8"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44CDA09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1F95F25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567E72EE"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420D85" w:rsidRPr="00BC2758" w14:paraId="441FFDE3"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tcPr>
          <w:p w14:paraId="02DB5977"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33.03.00</w:t>
            </w:r>
          </w:p>
        </w:tc>
        <w:tc>
          <w:tcPr>
            <w:tcW w:w="653" w:type="pct"/>
            <w:tcBorders>
              <w:top w:val="outset" w:sz="6" w:space="0" w:color="auto"/>
              <w:left w:val="outset" w:sz="6" w:space="0" w:color="auto"/>
              <w:bottom w:val="outset" w:sz="6" w:space="0" w:color="auto"/>
              <w:right w:val="outset" w:sz="6" w:space="0" w:color="auto"/>
            </w:tcBorders>
            <w:vAlign w:val="center"/>
          </w:tcPr>
          <w:p w14:paraId="3403D9E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C564A3">
              <w:rPr>
                <w:rFonts w:ascii="Times New Roman" w:eastAsia="Times New Roman" w:hAnsi="Times New Roman" w:cs="Times New Roman"/>
                <w:iCs/>
                <w:sz w:val="18"/>
                <w:szCs w:val="18"/>
                <w:lang w:eastAsia="lv-LV"/>
              </w:rPr>
              <w:t>160 916 020</w:t>
            </w:r>
          </w:p>
        </w:tc>
        <w:tc>
          <w:tcPr>
            <w:tcW w:w="532" w:type="pct"/>
            <w:tcBorders>
              <w:top w:val="outset" w:sz="6" w:space="0" w:color="auto"/>
              <w:left w:val="outset" w:sz="6" w:space="0" w:color="auto"/>
              <w:bottom w:val="outset" w:sz="6" w:space="0" w:color="auto"/>
              <w:right w:val="outset" w:sz="6" w:space="0" w:color="auto"/>
            </w:tcBorders>
            <w:vAlign w:val="center"/>
          </w:tcPr>
          <w:p w14:paraId="12CAA107"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09" w:type="pct"/>
            <w:tcBorders>
              <w:top w:val="outset" w:sz="6" w:space="0" w:color="auto"/>
              <w:left w:val="outset" w:sz="6" w:space="0" w:color="auto"/>
              <w:bottom w:val="outset" w:sz="6" w:space="0" w:color="auto"/>
              <w:right w:val="outset" w:sz="6" w:space="0" w:color="auto"/>
            </w:tcBorders>
            <w:vAlign w:val="center"/>
          </w:tcPr>
          <w:p w14:paraId="02903F92"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441280">
              <w:rPr>
                <w:rFonts w:ascii="Times New Roman" w:eastAsia="Times New Roman" w:hAnsi="Times New Roman" w:cs="Times New Roman"/>
                <w:iCs/>
                <w:sz w:val="18"/>
                <w:szCs w:val="18"/>
                <w:lang w:eastAsia="lv-LV"/>
              </w:rPr>
              <w:t>122 283 386</w:t>
            </w:r>
          </w:p>
        </w:tc>
        <w:tc>
          <w:tcPr>
            <w:tcW w:w="532" w:type="pct"/>
            <w:tcBorders>
              <w:top w:val="outset" w:sz="6" w:space="0" w:color="auto"/>
              <w:left w:val="outset" w:sz="6" w:space="0" w:color="auto"/>
              <w:bottom w:val="outset" w:sz="6" w:space="0" w:color="auto"/>
              <w:right w:val="outset" w:sz="6" w:space="0" w:color="auto"/>
            </w:tcBorders>
            <w:vAlign w:val="center"/>
          </w:tcPr>
          <w:p w14:paraId="72E37617"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51 543</w:t>
            </w:r>
          </w:p>
        </w:tc>
        <w:tc>
          <w:tcPr>
            <w:tcW w:w="657" w:type="pct"/>
            <w:tcBorders>
              <w:top w:val="outset" w:sz="6" w:space="0" w:color="auto"/>
              <w:left w:val="outset" w:sz="6" w:space="0" w:color="auto"/>
              <w:bottom w:val="outset" w:sz="6" w:space="0" w:color="auto"/>
              <w:right w:val="outset" w:sz="6" w:space="0" w:color="auto"/>
            </w:tcBorders>
            <w:vAlign w:val="center"/>
          </w:tcPr>
          <w:p w14:paraId="1B363716" w14:textId="77777777" w:rsidR="00420D85" w:rsidRPr="00441280" w:rsidRDefault="00420D85" w:rsidP="007138F9">
            <w:pPr>
              <w:spacing w:after="0" w:line="240" w:lineRule="auto"/>
              <w:rPr>
                <w:rFonts w:ascii="Times New Roman" w:eastAsia="Times New Roman" w:hAnsi="Times New Roman" w:cs="Times New Roman"/>
                <w:iCs/>
                <w:sz w:val="18"/>
                <w:szCs w:val="18"/>
                <w:lang w:eastAsia="lv-LV"/>
              </w:rPr>
            </w:pPr>
            <w:r w:rsidRPr="00441280">
              <w:rPr>
                <w:rFonts w:ascii="Times New Roman" w:eastAsia="Times New Roman" w:hAnsi="Times New Roman" w:cs="Times New Roman"/>
                <w:iCs/>
                <w:sz w:val="18"/>
                <w:szCs w:val="18"/>
                <w:lang w:eastAsia="lv-LV"/>
              </w:rPr>
              <w:t>122 283 386</w:t>
            </w:r>
          </w:p>
        </w:tc>
        <w:tc>
          <w:tcPr>
            <w:tcW w:w="385" w:type="pct"/>
            <w:tcBorders>
              <w:top w:val="outset" w:sz="6" w:space="0" w:color="auto"/>
              <w:left w:val="outset" w:sz="6" w:space="0" w:color="auto"/>
              <w:bottom w:val="outset" w:sz="6" w:space="0" w:color="auto"/>
              <w:right w:val="outset" w:sz="6" w:space="0" w:color="auto"/>
            </w:tcBorders>
            <w:vAlign w:val="center"/>
          </w:tcPr>
          <w:p w14:paraId="09EC1299" w14:textId="77777777" w:rsidR="00420D85" w:rsidRPr="0061497B" w:rsidRDefault="00420D85" w:rsidP="007138F9">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51 543</w:t>
            </w:r>
          </w:p>
        </w:tc>
        <w:tc>
          <w:tcPr>
            <w:tcW w:w="664" w:type="pct"/>
            <w:tcBorders>
              <w:top w:val="outset" w:sz="6" w:space="0" w:color="auto"/>
              <w:left w:val="outset" w:sz="6" w:space="0" w:color="auto"/>
              <w:bottom w:val="outset" w:sz="6" w:space="0" w:color="auto"/>
              <w:right w:val="outset" w:sz="6" w:space="0" w:color="auto"/>
            </w:tcBorders>
            <w:vAlign w:val="center"/>
          </w:tcPr>
          <w:p w14:paraId="4092359F"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51 543</w:t>
            </w:r>
          </w:p>
        </w:tc>
      </w:tr>
      <w:tr w:rsidR="00420D85" w:rsidRPr="00BC2758" w14:paraId="7F3ED742"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tcPr>
          <w:p w14:paraId="1A5BC13D"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33.18.00</w:t>
            </w:r>
          </w:p>
        </w:tc>
        <w:tc>
          <w:tcPr>
            <w:tcW w:w="653" w:type="pct"/>
            <w:tcBorders>
              <w:top w:val="outset" w:sz="6" w:space="0" w:color="auto"/>
              <w:left w:val="outset" w:sz="6" w:space="0" w:color="auto"/>
              <w:bottom w:val="outset" w:sz="6" w:space="0" w:color="auto"/>
              <w:right w:val="outset" w:sz="6" w:space="0" w:color="auto"/>
            </w:tcBorders>
            <w:vAlign w:val="center"/>
          </w:tcPr>
          <w:p w14:paraId="4D10F77C"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C564A3">
              <w:rPr>
                <w:rFonts w:ascii="Times New Roman" w:eastAsia="Times New Roman" w:hAnsi="Times New Roman" w:cs="Times New Roman"/>
                <w:iCs/>
                <w:sz w:val="18"/>
                <w:szCs w:val="18"/>
                <w:lang w:eastAsia="lv-LV"/>
              </w:rPr>
              <w:t>142 788 245</w:t>
            </w:r>
          </w:p>
        </w:tc>
        <w:tc>
          <w:tcPr>
            <w:tcW w:w="532" w:type="pct"/>
            <w:tcBorders>
              <w:top w:val="outset" w:sz="6" w:space="0" w:color="auto"/>
              <w:left w:val="outset" w:sz="6" w:space="0" w:color="auto"/>
              <w:bottom w:val="outset" w:sz="6" w:space="0" w:color="auto"/>
              <w:right w:val="outset" w:sz="6" w:space="0" w:color="auto"/>
            </w:tcBorders>
            <w:vAlign w:val="center"/>
          </w:tcPr>
          <w:p w14:paraId="1EF31DFA"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51 543</w:t>
            </w:r>
          </w:p>
        </w:tc>
        <w:tc>
          <w:tcPr>
            <w:tcW w:w="609" w:type="pct"/>
            <w:tcBorders>
              <w:top w:val="outset" w:sz="6" w:space="0" w:color="auto"/>
              <w:left w:val="outset" w:sz="6" w:space="0" w:color="auto"/>
              <w:bottom w:val="outset" w:sz="6" w:space="0" w:color="auto"/>
              <w:right w:val="outset" w:sz="6" w:space="0" w:color="auto"/>
            </w:tcBorders>
            <w:vAlign w:val="center"/>
          </w:tcPr>
          <w:p w14:paraId="6FD1AFB2"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441280">
              <w:rPr>
                <w:rFonts w:ascii="Times New Roman" w:eastAsia="Times New Roman" w:hAnsi="Times New Roman" w:cs="Times New Roman"/>
                <w:iCs/>
                <w:sz w:val="18"/>
                <w:szCs w:val="18"/>
                <w:lang w:eastAsia="lv-LV"/>
              </w:rPr>
              <w:t>102 109 665</w:t>
            </w:r>
          </w:p>
        </w:tc>
        <w:tc>
          <w:tcPr>
            <w:tcW w:w="532" w:type="pct"/>
            <w:tcBorders>
              <w:top w:val="outset" w:sz="6" w:space="0" w:color="auto"/>
              <w:left w:val="outset" w:sz="6" w:space="0" w:color="auto"/>
              <w:bottom w:val="outset" w:sz="6" w:space="0" w:color="auto"/>
              <w:right w:val="outset" w:sz="6" w:space="0" w:color="auto"/>
            </w:tcBorders>
            <w:vAlign w:val="center"/>
          </w:tcPr>
          <w:p w14:paraId="5A4E427D"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tcPr>
          <w:p w14:paraId="075994F3" w14:textId="77777777" w:rsidR="00420D85" w:rsidRPr="00441280" w:rsidRDefault="00420D85" w:rsidP="007138F9">
            <w:pPr>
              <w:spacing w:after="0" w:line="240" w:lineRule="auto"/>
              <w:rPr>
                <w:rFonts w:ascii="Times New Roman" w:eastAsia="Times New Roman" w:hAnsi="Times New Roman" w:cs="Times New Roman"/>
                <w:iCs/>
                <w:sz w:val="18"/>
                <w:szCs w:val="18"/>
                <w:lang w:eastAsia="lv-LV"/>
              </w:rPr>
            </w:pPr>
            <w:r w:rsidRPr="00441280">
              <w:rPr>
                <w:rFonts w:ascii="Times New Roman" w:eastAsia="Times New Roman" w:hAnsi="Times New Roman" w:cs="Times New Roman"/>
                <w:iCs/>
                <w:sz w:val="18"/>
                <w:szCs w:val="18"/>
                <w:lang w:eastAsia="lv-LV"/>
              </w:rPr>
              <w:t>102 109 665</w:t>
            </w:r>
          </w:p>
        </w:tc>
        <w:tc>
          <w:tcPr>
            <w:tcW w:w="385" w:type="pct"/>
            <w:tcBorders>
              <w:top w:val="outset" w:sz="6" w:space="0" w:color="auto"/>
              <w:left w:val="outset" w:sz="6" w:space="0" w:color="auto"/>
              <w:bottom w:val="outset" w:sz="6" w:space="0" w:color="auto"/>
              <w:right w:val="outset" w:sz="6" w:space="0" w:color="auto"/>
            </w:tcBorders>
            <w:vAlign w:val="center"/>
          </w:tcPr>
          <w:p w14:paraId="12B3D219"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tcPr>
          <w:p w14:paraId="178FB5D1" w14:textId="77777777" w:rsidR="00420D85" w:rsidRPr="0061497B" w:rsidRDefault="00420D85" w:rsidP="007138F9">
            <w:pPr>
              <w:spacing w:after="0" w:line="240" w:lineRule="auto"/>
              <w:jc w:val="center"/>
              <w:rPr>
                <w:rFonts w:ascii="Times New Roman" w:eastAsia="Times New Roman" w:hAnsi="Times New Roman" w:cs="Times New Roman"/>
                <w:iCs/>
                <w:sz w:val="18"/>
                <w:szCs w:val="18"/>
                <w:lang w:eastAsia="lv-LV"/>
              </w:rPr>
            </w:pPr>
            <w:r w:rsidRPr="0061497B">
              <w:rPr>
                <w:rFonts w:ascii="Times New Roman" w:eastAsia="Times New Roman" w:hAnsi="Times New Roman" w:cs="Times New Roman"/>
                <w:iCs/>
                <w:sz w:val="18"/>
                <w:szCs w:val="18"/>
                <w:lang w:eastAsia="lv-LV"/>
              </w:rPr>
              <w:t>0</w:t>
            </w:r>
          </w:p>
        </w:tc>
      </w:tr>
      <w:tr w:rsidR="00420D85" w:rsidRPr="00BC2758" w14:paraId="2783809A"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28D4F1FE"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2.2. valsts speciālais 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0C547039"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1E61F11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2E6B6DB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6A5C648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7588D26C"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1CFD7B7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43762C0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420D85" w:rsidRPr="00BC2758" w14:paraId="523195FD"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7AE9640A"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2.3. pašvaldību 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66AFDA80"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035E5EE8"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566BAE2A"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7C0570D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77C63A3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0AB57CCC"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6F8165F7"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420D85" w:rsidRPr="00BC2758" w14:paraId="5B7780A0"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5353DC0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3. Finansiālā ietekme</w:t>
            </w:r>
          </w:p>
        </w:tc>
        <w:tc>
          <w:tcPr>
            <w:tcW w:w="653" w:type="pct"/>
            <w:tcBorders>
              <w:top w:val="outset" w:sz="6" w:space="0" w:color="auto"/>
              <w:left w:val="outset" w:sz="6" w:space="0" w:color="auto"/>
              <w:bottom w:val="outset" w:sz="6" w:space="0" w:color="auto"/>
              <w:right w:val="outset" w:sz="6" w:space="0" w:color="auto"/>
            </w:tcBorders>
            <w:vAlign w:val="center"/>
            <w:hideMark/>
          </w:tcPr>
          <w:p w14:paraId="532DFA6C" w14:textId="77777777" w:rsidR="00420D85" w:rsidRPr="00C54DC8" w:rsidRDefault="00420D85" w:rsidP="007138F9">
            <w:pPr>
              <w:spacing w:after="0" w:line="240" w:lineRule="auto"/>
              <w:jc w:val="center"/>
              <w:rPr>
                <w:rFonts w:ascii="Times New Roman" w:eastAsia="Times New Roman" w:hAnsi="Times New Roman" w:cs="Times New Roman"/>
                <w:b/>
                <w:iCs/>
                <w:sz w:val="18"/>
                <w:szCs w:val="18"/>
                <w:lang w:eastAsia="lv-LV"/>
              </w:rPr>
            </w:pPr>
            <w:r w:rsidRPr="00C54DC8">
              <w:rPr>
                <w:rFonts w:ascii="Times New Roman" w:eastAsia="Times New Roman" w:hAnsi="Times New Roman" w:cs="Times New Roman"/>
                <w:b/>
                <w:iCs/>
                <w:sz w:val="18"/>
                <w:szCs w:val="18"/>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25ECEC4F" w14:textId="77777777" w:rsidR="00420D85" w:rsidRPr="00C54DC8"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-51 543</w:t>
            </w:r>
          </w:p>
        </w:tc>
        <w:tc>
          <w:tcPr>
            <w:tcW w:w="609" w:type="pct"/>
            <w:tcBorders>
              <w:top w:val="outset" w:sz="6" w:space="0" w:color="auto"/>
              <w:left w:val="outset" w:sz="6" w:space="0" w:color="auto"/>
              <w:bottom w:val="outset" w:sz="6" w:space="0" w:color="auto"/>
              <w:right w:val="outset" w:sz="6" w:space="0" w:color="auto"/>
            </w:tcBorders>
            <w:vAlign w:val="center"/>
            <w:hideMark/>
          </w:tcPr>
          <w:p w14:paraId="0D325BD5" w14:textId="77777777" w:rsidR="00420D85" w:rsidRPr="00C54DC8"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5FF9B8A5" w14:textId="77777777" w:rsidR="00420D85" w:rsidRPr="00C54DC8"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-51 543</w:t>
            </w:r>
          </w:p>
        </w:tc>
        <w:tc>
          <w:tcPr>
            <w:tcW w:w="657" w:type="pct"/>
            <w:tcBorders>
              <w:top w:val="outset" w:sz="6" w:space="0" w:color="auto"/>
              <w:left w:val="outset" w:sz="6" w:space="0" w:color="auto"/>
              <w:bottom w:val="outset" w:sz="6" w:space="0" w:color="auto"/>
              <w:right w:val="outset" w:sz="6" w:space="0" w:color="auto"/>
            </w:tcBorders>
            <w:vAlign w:val="center"/>
            <w:hideMark/>
          </w:tcPr>
          <w:p w14:paraId="0A2D699C" w14:textId="77777777" w:rsidR="00420D85" w:rsidRPr="00C54DC8"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385" w:type="pct"/>
            <w:tcBorders>
              <w:top w:val="outset" w:sz="6" w:space="0" w:color="auto"/>
              <w:left w:val="outset" w:sz="6" w:space="0" w:color="auto"/>
              <w:bottom w:val="outset" w:sz="6" w:space="0" w:color="auto"/>
              <w:right w:val="outset" w:sz="6" w:space="0" w:color="auto"/>
            </w:tcBorders>
            <w:vAlign w:val="center"/>
            <w:hideMark/>
          </w:tcPr>
          <w:p w14:paraId="0B394D15" w14:textId="77777777" w:rsidR="00420D85" w:rsidRPr="00C54DC8"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-51 543</w:t>
            </w:r>
          </w:p>
        </w:tc>
        <w:tc>
          <w:tcPr>
            <w:tcW w:w="664" w:type="pct"/>
            <w:tcBorders>
              <w:top w:val="outset" w:sz="6" w:space="0" w:color="auto"/>
              <w:left w:val="outset" w:sz="6" w:space="0" w:color="auto"/>
              <w:bottom w:val="outset" w:sz="6" w:space="0" w:color="auto"/>
              <w:right w:val="outset" w:sz="6" w:space="0" w:color="auto"/>
            </w:tcBorders>
            <w:vAlign w:val="center"/>
            <w:hideMark/>
          </w:tcPr>
          <w:p w14:paraId="304ED614" w14:textId="77777777" w:rsidR="00420D85" w:rsidRPr="00C54DC8" w:rsidRDefault="00420D85" w:rsidP="007138F9">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-51 543</w:t>
            </w:r>
          </w:p>
        </w:tc>
      </w:tr>
      <w:tr w:rsidR="00420D85" w:rsidRPr="00BC2758" w14:paraId="2FB15D9B"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128E5F48"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3.1. valsts pamatbudžets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7AEA08DF"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r w:rsidRPr="00C54DC8">
              <w:rPr>
                <w:rFonts w:ascii="Times New Roman" w:eastAsia="Times New Roman" w:hAnsi="Times New Roman" w:cs="Times New Roman"/>
                <w:iCs/>
                <w:sz w:val="18"/>
                <w:szCs w:val="18"/>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7F634A4B"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1F26260B"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32" w:type="pct"/>
            <w:tcBorders>
              <w:top w:val="outset" w:sz="6" w:space="0" w:color="auto"/>
              <w:left w:val="outset" w:sz="6" w:space="0" w:color="auto"/>
              <w:bottom w:val="outset" w:sz="6" w:space="0" w:color="auto"/>
              <w:right w:val="outset" w:sz="6" w:space="0" w:color="auto"/>
            </w:tcBorders>
            <w:vAlign w:val="center"/>
            <w:hideMark/>
          </w:tcPr>
          <w:p w14:paraId="158E4525"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0DFF6B6B"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385" w:type="pct"/>
            <w:tcBorders>
              <w:top w:val="outset" w:sz="6" w:space="0" w:color="auto"/>
              <w:left w:val="outset" w:sz="6" w:space="0" w:color="auto"/>
              <w:bottom w:val="outset" w:sz="6" w:space="0" w:color="auto"/>
              <w:right w:val="outset" w:sz="6" w:space="0" w:color="auto"/>
            </w:tcBorders>
            <w:vAlign w:val="center"/>
            <w:hideMark/>
          </w:tcPr>
          <w:p w14:paraId="1AC8AC95"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1F919943"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420D85" w:rsidRPr="00BC2758" w14:paraId="27D68198"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4260DAFA"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3.2. speciālais 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18BD703B"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36873EE2"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7D842775"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51EABF05"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14:paraId="35AF050C"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16617C39"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34E74889" w14:textId="77777777" w:rsidR="00420D85" w:rsidRPr="00C54DC8" w:rsidRDefault="00420D85" w:rsidP="007138F9">
            <w:pPr>
              <w:spacing w:after="0" w:line="240" w:lineRule="auto"/>
              <w:jc w:val="center"/>
              <w:rPr>
                <w:rFonts w:ascii="Times New Roman" w:eastAsia="Times New Roman" w:hAnsi="Times New Roman" w:cs="Times New Roman"/>
                <w:iCs/>
                <w:sz w:val="18"/>
                <w:szCs w:val="18"/>
                <w:lang w:eastAsia="lv-LV"/>
              </w:rPr>
            </w:pPr>
          </w:p>
        </w:tc>
      </w:tr>
      <w:tr w:rsidR="00420D85" w:rsidRPr="00BC2758" w14:paraId="57932F49"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6B36652E"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3.3. pašvaldību budžets</w:t>
            </w:r>
          </w:p>
        </w:tc>
        <w:tc>
          <w:tcPr>
            <w:tcW w:w="653" w:type="pct"/>
            <w:tcBorders>
              <w:top w:val="outset" w:sz="6" w:space="0" w:color="auto"/>
              <w:left w:val="outset" w:sz="6" w:space="0" w:color="auto"/>
              <w:bottom w:val="outset" w:sz="6" w:space="0" w:color="auto"/>
              <w:right w:val="outset" w:sz="6" w:space="0" w:color="auto"/>
            </w:tcBorders>
            <w:vAlign w:val="center"/>
            <w:hideMark/>
          </w:tcPr>
          <w:p w14:paraId="20D4820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138E461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54242651"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532" w:type="pct"/>
            <w:tcBorders>
              <w:top w:val="outset" w:sz="6" w:space="0" w:color="auto"/>
              <w:left w:val="outset" w:sz="6" w:space="0" w:color="auto"/>
              <w:bottom w:val="outset" w:sz="6" w:space="0" w:color="auto"/>
              <w:right w:val="outset" w:sz="6" w:space="0" w:color="auto"/>
            </w:tcBorders>
            <w:vAlign w:val="center"/>
            <w:hideMark/>
          </w:tcPr>
          <w:p w14:paraId="09DEC739"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57" w:type="pct"/>
            <w:tcBorders>
              <w:top w:val="outset" w:sz="6" w:space="0" w:color="auto"/>
              <w:left w:val="outset" w:sz="6" w:space="0" w:color="auto"/>
              <w:bottom w:val="outset" w:sz="6" w:space="0" w:color="auto"/>
              <w:right w:val="outset" w:sz="6" w:space="0" w:color="auto"/>
            </w:tcBorders>
            <w:vAlign w:val="center"/>
            <w:hideMark/>
          </w:tcPr>
          <w:p w14:paraId="428D885C"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4AB5032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1D4768FB"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w:t>
            </w:r>
          </w:p>
        </w:tc>
      </w:tr>
      <w:tr w:rsidR="00420D85" w:rsidRPr="00BC2758" w14:paraId="54B07495"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4489F60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653" w:type="pct"/>
            <w:tcBorders>
              <w:top w:val="outset" w:sz="6" w:space="0" w:color="auto"/>
              <w:left w:val="outset" w:sz="6" w:space="0" w:color="auto"/>
              <w:bottom w:val="outset" w:sz="6" w:space="0" w:color="auto"/>
              <w:right w:val="outset" w:sz="6" w:space="0" w:color="auto"/>
            </w:tcBorders>
            <w:vAlign w:val="center"/>
            <w:hideMark/>
          </w:tcPr>
          <w:p w14:paraId="7BAF998B" w14:textId="77777777" w:rsidR="00420D85" w:rsidRPr="00A033B7" w:rsidRDefault="00420D85" w:rsidP="007138F9">
            <w:pPr>
              <w:spacing w:after="0" w:line="240" w:lineRule="auto"/>
              <w:jc w:val="center"/>
              <w:rPr>
                <w:rFonts w:ascii="Times New Roman" w:eastAsia="Times New Roman" w:hAnsi="Times New Roman" w:cs="Times New Roman"/>
                <w:iCs/>
                <w:sz w:val="18"/>
                <w:szCs w:val="18"/>
                <w:lang w:eastAsia="lv-LV"/>
              </w:rPr>
            </w:pPr>
            <w:r w:rsidRPr="00A033B7">
              <w:rPr>
                <w:rFonts w:ascii="Times New Roman" w:eastAsia="Times New Roman" w:hAnsi="Times New Roman" w:cs="Times New Roman"/>
                <w:iCs/>
                <w:sz w:val="18"/>
                <w:szCs w:val="18"/>
                <w:lang w:eastAsia="lv-LV"/>
              </w:rPr>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1AA25C24" w14:textId="77777777" w:rsidR="00420D85" w:rsidRPr="00A033B7"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51 543</w:t>
            </w:r>
          </w:p>
        </w:tc>
        <w:tc>
          <w:tcPr>
            <w:tcW w:w="609" w:type="pct"/>
            <w:tcBorders>
              <w:top w:val="outset" w:sz="6" w:space="0" w:color="auto"/>
              <w:left w:val="outset" w:sz="6" w:space="0" w:color="auto"/>
              <w:bottom w:val="outset" w:sz="6" w:space="0" w:color="auto"/>
              <w:right w:val="outset" w:sz="6" w:space="0" w:color="auto"/>
            </w:tcBorders>
            <w:vAlign w:val="center"/>
            <w:hideMark/>
          </w:tcPr>
          <w:p w14:paraId="61B58141" w14:textId="77777777" w:rsidR="00420D85" w:rsidRPr="00A033B7" w:rsidRDefault="00420D85" w:rsidP="007138F9">
            <w:pPr>
              <w:spacing w:after="0" w:line="240" w:lineRule="auto"/>
              <w:jc w:val="center"/>
              <w:rPr>
                <w:rFonts w:ascii="Times New Roman" w:eastAsia="Times New Roman" w:hAnsi="Times New Roman" w:cs="Times New Roman"/>
                <w:iCs/>
                <w:sz w:val="18"/>
                <w:szCs w:val="18"/>
                <w:lang w:eastAsia="lv-LV"/>
              </w:rPr>
            </w:pPr>
            <w:r w:rsidRPr="00A033B7">
              <w:rPr>
                <w:rFonts w:ascii="Times New Roman" w:eastAsia="Times New Roman" w:hAnsi="Times New Roman" w:cs="Times New Roman"/>
                <w:iCs/>
                <w:sz w:val="18"/>
                <w:szCs w:val="18"/>
                <w:lang w:eastAsia="lv-LV"/>
              </w:rPr>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0B2C92F4" w14:textId="77777777" w:rsidR="00420D85" w:rsidRPr="00A033B7"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51 543</w:t>
            </w:r>
          </w:p>
        </w:tc>
        <w:tc>
          <w:tcPr>
            <w:tcW w:w="657" w:type="pct"/>
            <w:tcBorders>
              <w:top w:val="outset" w:sz="6" w:space="0" w:color="auto"/>
              <w:left w:val="outset" w:sz="6" w:space="0" w:color="auto"/>
              <w:bottom w:val="outset" w:sz="6" w:space="0" w:color="auto"/>
              <w:right w:val="outset" w:sz="6" w:space="0" w:color="auto"/>
            </w:tcBorders>
            <w:vAlign w:val="center"/>
            <w:hideMark/>
          </w:tcPr>
          <w:p w14:paraId="480E432D" w14:textId="77777777" w:rsidR="00420D85" w:rsidRPr="00A033B7" w:rsidRDefault="00420D85" w:rsidP="007138F9">
            <w:pPr>
              <w:spacing w:after="0" w:line="240" w:lineRule="auto"/>
              <w:jc w:val="center"/>
              <w:rPr>
                <w:rFonts w:ascii="Times New Roman" w:eastAsia="Times New Roman" w:hAnsi="Times New Roman" w:cs="Times New Roman"/>
                <w:iCs/>
                <w:sz w:val="18"/>
                <w:szCs w:val="18"/>
                <w:lang w:eastAsia="lv-LV"/>
              </w:rPr>
            </w:pPr>
            <w:r w:rsidRPr="00A033B7">
              <w:rPr>
                <w:rFonts w:ascii="Times New Roman" w:eastAsia="Times New Roman" w:hAnsi="Times New Roman" w:cs="Times New Roman"/>
                <w:iCs/>
                <w:sz w:val="18"/>
                <w:szCs w:val="18"/>
                <w:lang w:eastAsia="lv-LV"/>
              </w:rPr>
              <w:t>X</w:t>
            </w:r>
          </w:p>
        </w:tc>
        <w:tc>
          <w:tcPr>
            <w:tcW w:w="385" w:type="pct"/>
            <w:tcBorders>
              <w:top w:val="outset" w:sz="6" w:space="0" w:color="auto"/>
              <w:left w:val="outset" w:sz="6" w:space="0" w:color="auto"/>
              <w:bottom w:val="outset" w:sz="6" w:space="0" w:color="auto"/>
              <w:right w:val="outset" w:sz="6" w:space="0" w:color="auto"/>
            </w:tcBorders>
            <w:vAlign w:val="center"/>
            <w:hideMark/>
          </w:tcPr>
          <w:p w14:paraId="6633F973" w14:textId="77777777" w:rsidR="00420D85" w:rsidRPr="00A033B7"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51 543</w:t>
            </w:r>
          </w:p>
        </w:tc>
        <w:tc>
          <w:tcPr>
            <w:tcW w:w="664" w:type="pct"/>
            <w:tcBorders>
              <w:top w:val="outset" w:sz="6" w:space="0" w:color="auto"/>
              <w:left w:val="outset" w:sz="6" w:space="0" w:color="auto"/>
              <w:bottom w:val="outset" w:sz="6" w:space="0" w:color="auto"/>
              <w:right w:val="outset" w:sz="6" w:space="0" w:color="auto"/>
            </w:tcBorders>
            <w:vAlign w:val="center"/>
            <w:hideMark/>
          </w:tcPr>
          <w:p w14:paraId="72F5A464" w14:textId="77777777" w:rsidR="00420D85" w:rsidRPr="00A033B7"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51 543</w:t>
            </w:r>
          </w:p>
        </w:tc>
      </w:tr>
      <w:tr w:rsidR="00420D85" w:rsidRPr="00BC2758" w14:paraId="2D3699B6"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10755378"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 Precizēta finansiālā ietekme</w:t>
            </w:r>
          </w:p>
        </w:tc>
        <w:tc>
          <w:tcPr>
            <w:tcW w:w="653" w:type="pct"/>
            <w:vMerge w:val="restart"/>
            <w:tcBorders>
              <w:top w:val="outset" w:sz="6" w:space="0" w:color="auto"/>
              <w:left w:val="outset" w:sz="6" w:space="0" w:color="auto"/>
              <w:bottom w:val="outset" w:sz="6" w:space="0" w:color="auto"/>
              <w:right w:val="outset" w:sz="6" w:space="0" w:color="auto"/>
            </w:tcBorders>
            <w:vAlign w:val="center"/>
            <w:hideMark/>
          </w:tcPr>
          <w:p w14:paraId="000FE62F"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7CFE4667"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41DFD980"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43A7E355"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1AC919EF"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2FF4A870"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57EE9685"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14:paraId="7711513E"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6E66AB0F"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73BD623F"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436EF835"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1334E3B2"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6F0FE05A"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X</w:t>
            </w:r>
          </w:p>
        </w:tc>
        <w:tc>
          <w:tcPr>
            <w:tcW w:w="532" w:type="pct"/>
            <w:tcBorders>
              <w:top w:val="outset" w:sz="6" w:space="0" w:color="auto"/>
              <w:left w:val="outset" w:sz="6" w:space="0" w:color="auto"/>
              <w:bottom w:val="outset" w:sz="6" w:space="0" w:color="auto"/>
              <w:right w:val="outset" w:sz="6" w:space="0" w:color="auto"/>
            </w:tcBorders>
            <w:vAlign w:val="center"/>
            <w:hideMark/>
          </w:tcPr>
          <w:p w14:paraId="4F1EE1D8"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57" w:type="pct"/>
            <w:vMerge w:val="restart"/>
            <w:tcBorders>
              <w:top w:val="outset" w:sz="6" w:space="0" w:color="auto"/>
              <w:left w:val="outset" w:sz="6" w:space="0" w:color="auto"/>
              <w:bottom w:val="outset" w:sz="6" w:space="0" w:color="auto"/>
              <w:right w:val="outset" w:sz="6" w:space="0" w:color="auto"/>
            </w:tcBorders>
            <w:vAlign w:val="center"/>
            <w:hideMark/>
          </w:tcPr>
          <w:p w14:paraId="6ECAECC3"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79E9F81C"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1FE0535E"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7BEB0719"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027C5501"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p>
          <w:p w14:paraId="76D5B1D8"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X</w:t>
            </w:r>
          </w:p>
        </w:tc>
        <w:tc>
          <w:tcPr>
            <w:tcW w:w="385" w:type="pct"/>
            <w:tcBorders>
              <w:top w:val="outset" w:sz="6" w:space="0" w:color="auto"/>
              <w:left w:val="outset" w:sz="6" w:space="0" w:color="auto"/>
              <w:bottom w:val="outset" w:sz="6" w:space="0" w:color="auto"/>
              <w:right w:val="outset" w:sz="6" w:space="0" w:color="auto"/>
            </w:tcBorders>
            <w:vAlign w:val="center"/>
            <w:hideMark/>
          </w:tcPr>
          <w:p w14:paraId="7F14AB4C"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664" w:type="pct"/>
            <w:tcBorders>
              <w:top w:val="outset" w:sz="6" w:space="0" w:color="auto"/>
              <w:left w:val="outset" w:sz="6" w:space="0" w:color="auto"/>
              <w:bottom w:val="outset" w:sz="6" w:space="0" w:color="auto"/>
              <w:right w:val="outset" w:sz="6" w:space="0" w:color="auto"/>
            </w:tcBorders>
            <w:vAlign w:val="center"/>
            <w:hideMark/>
          </w:tcPr>
          <w:p w14:paraId="56FC6EE1" w14:textId="77777777" w:rsidR="00420D85" w:rsidRPr="00874C4F" w:rsidRDefault="00420D85" w:rsidP="007138F9">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r>
      <w:tr w:rsidR="00420D85" w:rsidRPr="00BC2758" w14:paraId="6CA81CE1"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22B3AB2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B95D9E"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F495290"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5AF121D2"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6FAB6860"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57" w:type="pct"/>
            <w:vMerge/>
            <w:tcBorders>
              <w:top w:val="outset" w:sz="6" w:space="0" w:color="auto"/>
              <w:left w:val="outset" w:sz="6" w:space="0" w:color="auto"/>
              <w:bottom w:val="outset" w:sz="6" w:space="0" w:color="auto"/>
              <w:right w:val="outset" w:sz="6" w:space="0" w:color="auto"/>
            </w:tcBorders>
            <w:vAlign w:val="center"/>
            <w:hideMark/>
          </w:tcPr>
          <w:p w14:paraId="1DD02B14"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56117003"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76030372"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420D85" w:rsidRPr="00BC2758" w14:paraId="1F22C4C9"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0868D64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F23DD6"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403B09DE"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33F65C4C"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0D3F9080"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57" w:type="pct"/>
            <w:vMerge/>
            <w:tcBorders>
              <w:top w:val="outset" w:sz="6" w:space="0" w:color="auto"/>
              <w:left w:val="outset" w:sz="6" w:space="0" w:color="auto"/>
              <w:bottom w:val="outset" w:sz="6" w:space="0" w:color="auto"/>
              <w:right w:val="outset" w:sz="6" w:space="0" w:color="auto"/>
            </w:tcBorders>
            <w:vAlign w:val="center"/>
            <w:hideMark/>
          </w:tcPr>
          <w:p w14:paraId="5A973D83"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771FC193"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18520F54"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420D85" w:rsidRPr="00BC2758" w14:paraId="7F007E23"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13E42080"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BF7AEF"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19DBF1A7"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09" w:type="pct"/>
            <w:vMerge/>
            <w:tcBorders>
              <w:top w:val="outset" w:sz="6" w:space="0" w:color="auto"/>
              <w:left w:val="outset" w:sz="6" w:space="0" w:color="auto"/>
              <w:bottom w:val="outset" w:sz="6" w:space="0" w:color="auto"/>
              <w:right w:val="outset" w:sz="6" w:space="0" w:color="auto"/>
            </w:tcBorders>
            <w:vAlign w:val="center"/>
            <w:hideMark/>
          </w:tcPr>
          <w:p w14:paraId="25D24A71"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532" w:type="pct"/>
            <w:tcBorders>
              <w:top w:val="outset" w:sz="6" w:space="0" w:color="auto"/>
              <w:left w:val="outset" w:sz="6" w:space="0" w:color="auto"/>
              <w:bottom w:val="outset" w:sz="6" w:space="0" w:color="auto"/>
              <w:right w:val="outset" w:sz="6" w:space="0" w:color="auto"/>
            </w:tcBorders>
            <w:vAlign w:val="center"/>
            <w:hideMark/>
          </w:tcPr>
          <w:p w14:paraId="0F7EA26D"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57" w:type="pct"/>
            <w:vMerge/>
            <w:tcBorders>
              <w:top w:val="outset" w:sz="6" w:space="0" w:color="auto"/>
              <w:left w:val="outset" w:sz="6" w:space="0" w:color="auto"/>
              <w:bottom w:val="outset" w:sz="6" w:space="0" w:color="auto"/>
              <w:right w:val="outset" w:sz="6" w:space="0" w:color="auto"/>
            </w:tcBorders>
            <w:vAlign w:val="center"/>
            <w:hideMark/>
          </w:tcPr>
          <w:p w14:paraId="0829ED1E"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hideMark/>
          </w:tcPr>
          <w:p w14:paraId="4B7A503F"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2E654B24" w14:textId="77777777" w:rsidR="00420D85" w:rsidRPr="00874C4F" w:rsidRDefault="00420D85" w:rsidP="007138F9">
            <w:pPr>
              <w:spacing w:after="0" w:line="240" w:lineRule="auto"/>
              <w:rPr>
                <w:rFonts w:ascii="Times New Roman" w:eastAsia="Times New Roman" w:hAnsi="Times New Roman" w:cs="Times New Roman"/>
                <w:iCs/>
                <w:sz w:val="18"/>
                <w:szCs w:val="18"/>
                <w:lang w:eastAsia="lv-LV"/>
              </w:rPr>
            </w:pPr>
            <w:r w:rsidRPr="00874C4F">
              <w:rPr>
                <w:rFonts w:ascii="Times New Roman" w:eastAsia="Times New Roman" w:hAnsi="Times New Roman" w:cs="Times New Roman"/>
                <w:iCs/>
                <w:sz w:val="18"/>
                <w:szCs w:val="18"/>
                <w:lang w:eastAsia="lv-LV"/>
              </w:rPr>
              <w:t> </w:t>
            </w:r>
          </w:p>
        </w:tc>
      </w:tr>
      <w:tr w:rsidR="00420D85" w:rsidRPr="00BC2758" w14:paraId="39A1D173"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50F411A7"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E562722" w14:textId="77777777" w:rsidR="00420D85" w:rsidRPr="000663D3" w:rsidRDefault="00420D85" w:rsidP="007138F9">
            <w:pPr>
              <w:widowControl w:val="0"/>
              <w:spacing w:after="0" w:line="240" w:lineRule="auto"/>
              <w:ind w:firstLine="298"/>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2018.gads atbilstoši likumam “Par valsts budžetu 2018.gadam” un ņemot vērā Finanšu ministrijas rīkojumus: </w:t>
            </w:r>
          </w:p>
          <w:p w14:paraId="0A2819AC" w14:textId="77777777" w:rsidR="00420D85" w:rsidRPr="000663D3" w:rsidRDefault="00420D85" w:rsidP="007138F9">
            <w:pPr>
              <w:widowControl w:val="0"/>
              <w:spacing w:after="0" w:line="240" w:lineRule="auto"/>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 Veselības ministrijas (NVD) budžeta programmas 33.03.00 “Veselības aprūpes nodrošināšana”:</w:t>
            </w:r>
          </w:p>
          <w:p w14:paraId="3F6D988D" w14:textId="77777777" w:rsidR="00420D85" w:rsidRPr="000663D3" w:rsidRDefault="00420D85" w:rsidP="007138F9">
            <w:pPr>
              <w:widowControl w:val="0"/>
              <w:spacing w:after="0" w:line="240" w:lineRule="auto"/>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   apakšprogrammā 33.03.00 “Kompensējamo medikamentu un materiālu apmaksāšana”:</w:t>
            </w:r>
          </w:p>
          <w:p w14:paraId="6A82347C" w14:textId="77777777" w:rsidR="00420D85" w:rsidRPr="000663D3" w:rsidRDefault="00420D85" w:rsidP="007138F9">
            <w:pPr>
              <w:spacing w:after="0" w:line="240" w:lineRule="auto"/>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sidRPr="000663D3">
              <w:rPr>
                <w:rFonts w:ascii="Times New Roman" w:eastAsia="Times New Roman" w:hAnsi="Times New Roman" w:cs="Times New Roman"/>
                <w:sz w:val="24"/>
                <w:szCs w:val="24"/>
                <w:shd w:val="clear" w:color="auto" w:fill="FFFFFF"/>
                <w:lang w:eastAsia="lv-LV" w:bidi="lv-LV"/>
              </w:rPr>
              <w:t xml:space="preserve">160 916 020 </w:t>
            </w:r>
            <w:r w:rsidRPr="000663D3">
              <w:rPr>
                <w:rFonts w:ascii="Times New Roman" w:eastAsia="Times New Roman" w:hAnsi="Times New Roman" w:cs="Times New Roman"/>
                <w:i/>
                <w:noProof/>
                <w:sz w:val="24"/>
                <w:szCs w:val="24"/>
                <w:lang w:eastAsia="lv-LV"/>
              </w:rPr>
              <w:t>euro</w:t>
            </w:r>
          </w:p>
          <w:p w14:paraId="20245C08" w14:textId="77777777" w:rsidR="00420D85" w:rsidRPr="000663D3" w:rsidRDefault="00420D85" w:rsidP="007138F9">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i/>
                <w:noProof/>
                <w:sz w:val="24"/>
                <w:szCs w:val="24"/>
                <w:lang w:eastAsia="lv-LV"/>
              </w:rPr>
              <w:t xml:space="preserve">     </w:t>
            </w:r>
            <w:r w:rsidRPr="000663D3">
              <w:rPr>
                <w:rFonts w:ascii="Times New Roman" w:eastAsia="Times New Roman" w:hAnsi="Times New Roman" w:cs="Times New Roman"/>
                <w:noProof/>
                <w:sz w:val="24"/>
                <w:szCs w:val="24"/>
                <w:lang w:eastAsia="lv-LV"/>
              </w:rPr>
              <w:t xml:space="preserve">Ieņēmumi no maksas pakalpojumiem 7 022 054 </w:t>
            </w:r>
            <w:r w:rsidRPr="000663D3">
              <w:rPr>
                <w:rFonts w:ascii="Times New Roman" w:eastAsia="Times New Roman" w:hAnsi="Times New Roman" w:cs="Times New Roman"/>
                <w:i/>
                <w:noProof/>
                <w:sz w:val="24"/>
                <w:szCs w:val="24"/>
                <w:lang w:eastAsia="lv-LV"/>
              </w:rPr>
              <w:t>euro</w:t>
            </w:r>
          </w:p>
          <w:p w14:paraId="2DEB505C" w14:textId="77777777" w:rsidR="00420D85" w:rsidRPr="000663D3" w:rsidRDefault="00420D85" w:rsidP="007138F9">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Dotācija no vispārējiem ieņēmumiem 153 893 966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xml:space="preserve"> </w:t>
            </w:r>
          </w:p>
          <w:p w14:paraId="3776AEC4" w14:textId="77777777" w:rsidR="00420D85" w:rsidRPr="000663D3" w:rsidRDefault="00420D85" w:rsidP="007138F9">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Izdevumi </w:t>
            </w:r>
            <w:r w:rsidRPr="000663D3">
              <w:rPr>
                <w:rFonts w:ascii="Times New Roman" w:eastAsia="Times New Roman" w:hAnsi="Times New Roman" w:cs="Times New Roman"/>
                <w:sz w:val="24"/>
                <w:szCs w:val="24"/>
                <w:shd w:val="clear" w:color="auto" w:fill="FFFFFF"/>
                <w:lang w:eastAsia="lv-LV" w:bidi="lv-LV"/>
              </w:rPr>
              <w:t xml:space="preserve">160 916 020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14:paraId="5F1B6AC5" w14:textId="77777777" w:rsidR="00420D85" w:rsidRPr="000663D3" w:rsidRDefault="00420D85" w:rsidP="007138F9">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sidRPr="000663D3">
              <w:rPr>
                <w:rFonts w:ascii="Times New Roman" w:eastAsia="Times New Roman" w:hAnsi="Times New Roman" w:cs="Times New Roman"/>
                <w:sz w:val="24"/>
                <w:szCs w:val="24"/>
                <w:shd w:val="clear" w:color="auto" w:fill="FFFFFF"/>
                <w:lang w:eastAsia="lv-LV" w:bidi="lv-LV"/>
              </w:rPr>
              <w:t xml:space="preserve">160 916 020 </w:t>
            </w:r>
            <w:r w:rsidRPr="000663D3">
              <w:rPr>
                <w:rFonts w:ascii="Times New Roman" w:eastAsia="Times New Roman" w:hAnsi="Times New Roman" w:cs="Times New Roman"/>
                <w:i/>
                <w:noProof/>
                <w:sz w:val="24"/>
                <w:szCs w:val="24"/>
                <w:lang w:eastAsia="lv-LV"/>
              </w:rPr>
              <w:t>euro</w:t>
            </w:r>
          </w:p>
          <w:p w14:paraId="39DBF20A" w14:textId="77777777" w:rsidR="00420D85" w:rsidRPr="000663D3" w:rsidRDefault="00420D85" w:rsidP="007138F9">
            <w:pPr>
              <w:spacing w:after="0" w:line="240" w:lineRule="auto"/>
              <w:ind w:firstLine="259"/>
              <w:rPr>
                <w:rFonts w:ascii="Times New Roman" w:eastAsia="Times New Roman" w:hAnsi="Times New Roman" w:cs="Times New Roman"/>
                <w:i/>
                <w:noProof/>
                <w:sz w:val="24"/>
                <w:szCs w:val="24"/>
                <w:lang w:eastAsia="lv-LV"/>
              </w:rPr>
            </w:pPr>
          </w:p>
          <w:p w14:paraId="45E147BE" w14:textId="77777777" w:rsidR="00420D85" w:rsidRPr="000663D3" w:rsidRDefault="00420D85" w:rsidP="007138F9">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0663D3">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6E8A2341" w14:textId="77777777" w:rsidR="00420D85" w:rsidRPr="000663D3" w:rsidRDefault="00420D85" w:rsidP="007138F9">
            <w:pPr>
              <w:spacing w:after="0" w:line="240" w:lineRule="auto"/>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sidRPr="000663D3">
              <w:rPr>
                <w:rFonts w:ascii="Times New Roman" w:eastAsia="Times New Roman" w:hAnsi="Times New Roman" w:cs="Times New Roman"/>
                <w:sz w:val="24"/>
                <w:szCs w:val="24"/>
                <w:shd w:val="clear" w:color="auto" w:fill="FFFFFF"/>
                <w:lang w:eastAsia="lv-LV" w:bidi="lv-LV"/>
              </w:rPr>
              <w:t xml:space="preserve">142 788 245 </w:t>
            </w:r>
            <w:r w:rsidRPr="000663D3">
              <w:rPr>
                <w:rFonts w:ascii="Times New Roman" w:eastAsia="Times New Roman" w:hAnsi="Times New Roman" w:cs="Times New Roman"/>
                <w:i/>
                <w:noProof/>
                <w:sz w:val="24"/>
                <w:szCs w:val="24"/>
                <w:lang w:eastAsia="lv-LV"/>
              </w:rPr>
              <w:t>euro</w:t>
            </w:r>
          </w:p>
          <w:p w14:paraId="44776FA5" w14:textId="77777777" w:rsidR="00420D85" w:rsidRPr="000663D3" w:rsidRDefault="00420D85" w:rsidP="007138F9">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lastRenderedPageBreak/>
              <w:t xml:space="preserve">Dotācija no vispārējiem ieņēmumiem </w:t>
            </w:r>
            <w:r w:rsidRPr="000663D3">
              <w:rPr>
                <w:rFonts w:ascii="Times New Roman" w:eastAsia="Times New Roman" w:hAnsi="Times New Roman" w:cs="Times New Roman"/>
                <w:sz w:val="24"/>
                <w:szCs w:val="24"/>
                <w:shd w:val="clear" w:color="auto" w:fill="FFFFFF"/>
                <w:lang w:eastAsia="lv-LV" w:bidi="lv-LV"/>
              </w:rPr>
              <w:t xml:space="preserve">142 788 245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xml:space="preserve"> </w:t>
            </w:r>
          </w:p>
          <w:p w14:paraId="3502F0AC" w14:textId="77777777" w:rsidR="00420D85" w:rsidRPr="000663D3" w:rsidRDefault="00420D85" w:rsidP="007138F9">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Izdevumi </w:t>
            </w:r>
            <w:r w:rsidRPr="000663D3">
              <w:rPr>
                <w:rFonts w:ascii="Times New Roman" w:eastAsia="Times New Roman" w:hAnsi="Times New Roman" w:cs="Times New Roman"/>
                <w:sz w:val="24"/>
                <w:szCs w:val="24"/>
                <w:shd w:val="clear" w:color="auto" w:fill="FFFFFF"/>
                <w:lang w:eastAsia="lv-LV" w:bidi="lv-LV"/>
              </w:rPr>
              <w:t xml:space="preserve"> 142 788 245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14:paraId="4CD7C742" w14:textId="77777777" w:rsidR="00420D85" w:rsidRPr="000663D3" w:rsidRDefault="00420D85" w:rsidP="007138F9">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sidRPr="000663D3">
              <w:rPr>
                <w:rFonts w:ascii="Times New Roman" w:eastAsia="Times New Roman" w:hAnsi="Times New Roman" w:cs="Times New Roman"/>
                <w:sz w:val="24"/>
                <w:szCs w:val="24"/>
                <w:shd w:val="clear" w:color="auto" w:fill="FFFFFF"/>
                <w:lang w:eastAsia="lv-LV" w:bidi="lv-LV"/>
              </w:rPr>
              <w:t>142 788 245</w:t>
            </w:r>
            <w:r w:rsidRPr="000663D3">
              <w:rPr>
                <w:rFonts w:ascii="Times New Roman" w:eastAsia="Times New Roman" w:hAnsi="Times New Roman" w:cs="Times New Roman"/>
                <w:noProof/>
                <w:sz w:val="24"/>
                <w:szCs w:val="24"/>
                <w:lang w:eastAsia="lv-LV"/>
              </w:rPr>
              <w:t xml:space="preserve"> </w:t>
            </w:r>
            <w:r w:rsidRPr="000663D3">
              <w:rPr>
                <w:rFonts w:ascii="Times New Roman" w:eastAsia="Times New Roman" w:hAnsi="Times New Roman" w:cs="Times New Roman"/>
                <w:sz w:val="24"/>
                <w:szCs w:val="24"/>
                <w:shd w:val="clear" w:color="auto" w:fill="FFFFFF"/>
                <w:lang w:eastAsia="lv-LV" w:bidi="lv-LV"/>
              </w:rPr>
              <w:t xml:space="preserve"> </w:t>
            </w:r>
            <w:r w:rsidRPr="000663D3">
              <w:rPr>
                <w:rFonts w:ascii="Times New Roman" w:eastAsia="Times New Roman" w:hAnsi="Times New Roman" w:cs="Times New Roman"/>
                <w:i/>
                <w:noProof/>
                <w:sz w:val="24"/>
                <w:szCs w:val="24"/>
                <w:lang w:eastAsia="lv-LV"/>
              </w:rPr>
              <w:t>euro</w:t>
            </w:r>
          </w:p>
          <w:p w14:paraId="0D04017A" w14:textId="77777777" w:rsidR="00420D85" w:rsidRPr="000663D3" w:rsidRDefault="00420D85" w:rsidP="007138F9">
            <w:pPr>
              <w:spacing w:after="0" w:line="240" w:lineRule="auto"/>
              <w:jc w:val="both"/>
              <w:rPr>
                <w:rFonts w:ascii="Times New Roman" w:eastAsia="Times New Roman" w:hAnsi="Times New Roman" w:cs="Times New Roman"/>
                <w:iCs/>
                <w:sz w:val="24"/>
                <w:szCs w:val="24"/>
                <w:lang w:eastAsia="lv-LV"/>
              </w:rPr>
            </w:pPr>
          </w:p>
          <w:p w14:paraId="6DB95845" w14:textId="77777777" w:rsidR="00420D85" w:rsidRPr="000663D3" w:rsidRDefault="00420D85" w:rsidP="007138F9">
            <w:pPr>
              <w:spacing w:after="0" w:line="240" w:lineRule="auto"/>
              <w:jc w:val="both"/>
              <w:rPr>
                <w:rFonts w:ascii="Times New Roman" w:eastAsia="Calibri" w:hAnsi="Times New Roman" w:cs="Times New Roman"/>
                <w:bCs/>
                <w:sz w:val="24"/>
                <w:szCs w:val="24"/>
              </w:rPr>
            </w:pPr>
            <w:r w:rsidRPr="000663D3">
              <w:rPr>
                <w:rFonts w:ascii="Times New Roman" w:eastAsia="Calibri" w:hAnsi="Times New Roman" w:cs="Times New Roman"/>
                <w:bCs/>
                <w:sz w:val="24"/>
                <w:szCs w:val="24"/>
              </w:rPr>
              <w:t xml:space="preserve">Atbilstoši Likumam “Par vidēja termiņa budžeta ietvaru 2018., 2019. un 2020.gadam”  </w:t>
            </w:r>
          </w:p>
          <w:p w14:paraId="7A7C3CAF" w14:textId="77777777" w:rsidR="00420D85" w:rsidRPr="000663D3" w:rsidRDefault="00420D85" w:rsidP="007138F9">
            <w:pPr>
              <w:spacing w:after="0" w:line="240" w:lineRule="auto"/>
              <w:jc w:val="both"/>
              <w:rPr>
                <w:rFonts w:ascii="Times New Roman" w:eastAsia="Times New Roman" w:hAnsi="Times New Roman" w:cs="Times New Roman"/>
                <w:i/>
                <w:sz w:val="24"/>
                <w:szCs w:val="24"/>
                <w:lang w:eastAsia="lv-LV"/>
              </w:rPr>
            </w:pPr>
            <w:r w:rsidRPr="000663D3">
              <w:rPr>
                <w:rFonts w:ascii="Times New Roman" w:eastAsia="Calibri" w:hAnsi="Times New Roman" w:cs="Times New Roman"/>
                <w:bCs/>
                <w:sz w:val="24"/>
                <w:szCs w:val="24"/>
              </w:rPr>
              <w:t>2019. un 2020.gadam</w:t>
            </w:r>
            <w:r w:rsidRPr="000663D3">
              <w:rPr>
                <w:rFonts w:ascii="Times New Roman" w:eastAsia="Times New Roman" w:hAnsi="Times New Roman" w:cs="Times New Roman"/>
                <w:noProof/>
                <w:sz w:val="24"/>
                <w:szCs w:val="24"/>
                <w:lang w:eastAsia="lv-LV"/>
              </w:rPr>
              <w:t xml:space="preserve"> Veselības ministrijas (NVD) budžeta programmas 33.00.00 “Veselības aprūpes nodrošināšana”:</w:t>
            </w:r>
            <w:r w:rsidRPr="000663D3">
              <w:rPr>
                <w:rFonts w:ascii="Times New Roman" w:eastAsia="Times New Roman" w:hAnsi="Times New Roman" w:cs="Times New Roman"/>
                <w:i/>
                <w:sz w:val="24"/>
                <w:szCs w:val="24"/>
                <w:lang w:eastAsia="lv-LV"/>
              </w:rPr>
              <w:t xml:space="preserve"> </w:t>
            </w:r>
          </w:p>
          <w:p w14:paraId="0B30FBE4" w14:textId="77777777" w:rsidR="00420D85" w:rsidRPr="000663D3" w:rsidRDefault="00420D85" w:rsidP="007138F9">
            <w:pPr>
              <w:widowControl w:val="0"/>
              <w:spacing w:after="0" w:line="240" w:lineRule="auto"/>
              <w:jc w:val="both"/>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   apakšprogrammā 33.03.00 “Kompensējamo medikamentu un materiālu apmaksāšana”:</w:t>
            </w:r>
          </w:p>
          <w:p w14:paraId="713C061C" w14:textId="77777777" w:rsidR="00420D85" w:rsidRPr="000663D3" w:rsidRDefault="00420D85" w:rsidP="007138F9">
            <w:pPr>
              <w:spacing w:after="0" w:line="240" w:lineRule="auto"/>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sidRPr="000663D3">
              <w:rPr>
                <w:rFonts w:ascii="Times New Roman" w:eastAsia="Times New Roman" w:hAnsi="Times New Roman" w:cs="Times New Roman"/>
                <w:sz w:val="24"/>
                <w:szCs w:val="24"/>
                <w:shd w:val="clear" w:color="auto" w:fill="FFFFFF"/>
                <w:lang w:eastAsia="lv-LV" w:bidi="lv-LV"/>
              </w:rPr>
              <w:t xml:space="preserve">122 283 386 </w:t>
            </w:r>
            <w:r w:rsidRPr="000663D3">
              <w:rPr>
                <w:rFonts w:ascii="Times New Roman" w:eastAsia="Times New Roman" w:hAnsi="Times New Roman" w:cs="Times New Roman"/>
                <w:i/>
                <w:noProof/>
                <w:sz w:val="24"/>
                <w:szCs w:val="24"/>
                <w:lang w:eastAsia="lv-LV"/>
              </w:rPr>
              <w:t>euro</w:t>
            </w:r>
          </w:p>
          <w:p w14:paraId="26C3476D" w14:textId="77777777" w:rsidR="00420D85" w:rsidRPr="000663D3" w:rsidRDefault="00420D85" w:rsidP="007138F9">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i/>
                <w:noProof/>
                <w:sz w:val="24"/>
                <w:szCs w:val="24"/>
                <w:lang w:eastAsia="lv-LV"/>
              </w:rPr>
              <w:t xml:space="preserve">     </w:t>
            </w:r>
            <w:r w:rsidRPr="000663D3">
              <w:rPr>
                <w:rFonts w:ascii="Times New Roman" w:eastAsia="Times New Roman" w:hAnsi="Times New Roman" w:cs="Times New Roman"/>
                <w:noProof/>
                <w:sz w:val="24"/>
                <w:szCs w:val="24"/>
                <w:lang w:eastAsia="lv-LV"/>
              </w:rPr>
              <w:t xml:space="preserve">Ieņēmumi no maksas pakalpojumiem 22 054 </w:t>
            </w:r>
            <w:r w:rsidRPr="000663D3">
              <w:rPr>
                <w:rFonts w:ascii="Times New Roman" w:eastAsia="Times New Roman" w:hAnsi="Times New Roman" w:cs="Times New Roman"/>
                <w:i/>
                <w:noProof/>
                <w:sz w:val="24"/>
                <w:szCs w:val="24"/>
                <w:lang w:eastAsia="lv-LV"/>
              </w:rPr>
              <w:t>euro</w:t>
            </w:r>
          </w:p>
          <w:p w14:paraId="2C97DFC4" w14:textId="77777777" w:rsidR="00420D85" w:rsidRPr="000663D3" w:rsidRDefault="00420D85" w:rsidP="007138F9">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Dotācija no vispārējiem ieņēmumiem 122 261 332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xml:space="preserve"> </w:t>
            </w:r>
          </w:p>
          <w:p w14:paraId="59701A66" w14:textId="77777777" w:rsidR="00420D85" w:rsidRPr="000663D3" w:rsidRDefault="00420D85" w:rsidP="007138F9">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Izdevumi</w:t>
            </w:r>
            <w:r w:rsidRPr="000663D3">
              <w:rPr>
                <w:rFonts w:ascii="Times New Roman" w:eastAsia="Times New Roman" w:hAnsi="Times New Roman" w:cs="Times New Roman"/>
                <w:sz w:val="24"/>
                <w:szCs w:val="24"/>
                <w:shd w:val="clear" w:color="auto" w:fill="FFFFFF"/>
                <w:lang w:eastAsia="lv-LV" w:bidi="lv-LV"/>
              </w:rPr>
              <w:t xml:space="preserve"> 122 283 386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14:paraId="3CB19DBC" w14:textId="77777777" w:rsidR="00420D85" w:rsidRPr="000663D3" w:rsidRDefault="00420D85" w:rsidP="007138F9">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sidRPr="000663D3">
              <w:rPr>
                <w:rFonts w:ascii="Times New Roman" w:eastAsia="Times New Roman" w:hAnsi="Times New Roman" w:cs="Times New Roman"/>
                <w:sz w:val="24"/>
                <w:szCs w:val="24"/>
                <w:shd w:val="clear" w:color="auto" w:fill="FFFFFF"/>
                <w:lang w:eastAsia="lv-LV" w:bidi="lv-LV"/>
              </w:rPr>
              <w:t xml:space="preserve">122 283 386 </w:t>
            </w:r>
            <w:r w:rsidRPr="000663D3">
              <w:rPr>
                <w:rFonts w:ascii="Times New Roman" w:eastAsia="Times New Roman" w:hAnsi="Times New Roman" w:cs="Times New Roman"/>
                <w:i/>
                <w:noProof/>
                <w:sz w:val="24"/>
                <w:szCs w:val="24"/>
                <w:lang w:eastAsia="lv-LV"/>
              </w:rPr>
              <w:t>euro</w:t>
            </w:r>
          </w:p>
          <w:p w14:paraId="04FD179B" w14:textId="77777777" w:rsidR="00420D85" w:rsidRPr="000663D3" w:rsidRDefault="00420D85" w:rsidP="007138F9">
            <w:pPr>
              <w:spacing w:after="0" w:line="240" w:lineRule="auto"/>
              <w:ind w:firstLine="259"/>
              <w:rPr>
                <w:rFonts w:ascii="Times New Roman" w:eastAsia="Times New Roman" w:hAnsi="Times New Roman" w:cs="Times New Roman"/>
                <w:i/>
                <w:noProof/>
                <w:sz w:val="24"/>
                <w:szCs w:val="24"/>
                <w:lang w:eastAsia="lv-LV"/>
              </w:rPr>
            </w:pPr>
          </w:p>
          <w:p w14:paraId="7C7F54C5" w14:textId="77777777" w:rsidR="00420D85" w:rsidRPr="000663D3" w:rsidRDefault="00420D85" w:rsidP="007138F9">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0663D3">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3BE40400" w14:textId="77777777" w:rsidR="00420D85" w:rsidRPr="000663D3" w:rsidRDefault="00420D85" w:rsidP="007138F9">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Resursi izdevumu segšanai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p>
          <w:p w14:paraId="357A4659" w14:textId="77777777" w:rsidR="00420D85" w:rsidRPr="000663D3" w:rsidRDefault="00420D85" w:rsidP="007138F9">
            <w:pPr>
              <w:spacing w:after="0" w:line="240" w:lineRule="auto"/>
              <w:ind w:firstLine="259"/>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Dotācija no vispārējiem ieņēmumiem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xml:space="preserve"> </w:t>
            </w:r>
          </w:p>
          <w:p w14:paraId="2EE98FB6" w14:textId="77777777" w:rsidR="00420D85" w:rsidRPr="000663D3" w:rsidRDefault="00420D85" w:rsidP="007138F9">
            <w:pPr>
              <w:spacing w:after="0" w:line="240" w:lineRule="auto"/>
              <w:rPr>
                <w:rFonts w:ascii="Times New Roman" w:eastAsia="Times New Roman" w:hAnsi="Times New Roman" w:cs="Times New Roman"/>
                <w:noProof/>
                <w:sz w:val="24"/>
                <w:szCs w:val="24"/>
                <w:lang w:eastAsia="lv-LV"/>
              </w:rPr>
            </w:pPr>
            <w:r w:rsidRPr="000663D3">
              <w:rPr>
                <w:rFonts w:ascii="Times New Roman" w:eastAsia="Times New Roman" w:hAnsi="Times New Roman" w:cs="Times New Roman"/>
                <w:noProof/>
                <w:sz w:val="24"/>
                <w:szCs w:val="24"/>
                <w:lang w:eastAsia="lv-LV"/>
              </w:rPr>
              <w:t xml:space="preserve">Izdevumi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r w:rsidRPr="000663D3">
              <w:rPr>
                <w:rFonts w:ascii="Times New Roman" w:eastAsia="Times New Roman" w:hAnsi="Times New Roman" w:cs="Times New Roman"/>
                <w:noProof/>
                <w:sz w:val="24"/>
                <w:szCs w:val="24"/>
                <w:lang w:eastAsia="lv-LV"/>
              </w:rPr>
              <w:t>, tai skaitā:</w:t>
            </w:r>
          </w:p>
          <w:p w14:paraId="513B089E" w14:textId="77777777" w:rsidR="00420D85" w:rsidRPr="000663D3" w:rsidRDefault="00420D85" w:rsidP="007138F9">
            <w:pPr>
              <w:spacing w:after="0" w:line="240" w:lineRule="auto"/>
              <w:ind w:firstLine="259"/>
              <w:rPr>
                <w:rFonts w:ascii="Times New Roman" w:eastAsia="Times New Roman" w:hAnsi="Times New Roman" w:cs="Times New Roman"/>
                <w:i/>
                <w:noProof/>
                <w:sz w:val="24"/>
                <w:szCs w:val="24"/>
                <w:lang w:eastAsia="lv-LV"/>
              </w:rPr>
            </w:pPr>
            <w:r w:rsidRPr="000663D3">
              <w:rPr>
                <w:rFonts w:ascii="Times New Roman" w:eastAsia="Times New Roman" w:hAnsi="Times New Roman" w:cs="Times New Roman"/>
                <w:noProof/>
                <w:sz w:val="24"/>
                <w:szCs w:val="24"/>
                <w:lang w:eastAsia="lv-LV"/>
              </w:rPr>
              <w:t xml:space="preserve">Subsīdijas un dotācijas </w:t>
            </w:r>
            <w:r w:rsidRPr="000663D3">
              <w:rPr>
                <w:rFonts w:ascii="Times New Roman" w:eastAsia="Times New Roman" w:hAnsi="Times New Roman" w:cs="Times New Roman"/>
                <w:sz w:val="24"/>
                <w:szCs w:val="24"/>
                <w:shd w:val="clear" w:color="auto" w:fill="FFFFFF"/>
                <w:lang w:eastAsia="lv-LV" w:bidi="lv-LV"/>
              </w:rPr>
              <w:t xml:space="preserve">102 109 665 </w:t>
            </w:r>
            <w:r w:rsidRPr="000663D3">
              <w:rPr>
                <w:rFonts w:ascii="Times New Roman" w:eastAsia="Times New Roman" w:hAnsi="Times New Roman" w:cs="Times New Roman"/>
                <w:i/>
                <w:noProof/>
                <w:sz w:val="24"/>
                <w:szCs w:val="24"/>
                <w:lang w:eastAsia="lv-LV"/>
              </w:rPr>
              <w:t>euro</w:t>
            </w:r>
          </w:p>
          <w:p w14:paraId="60C66485" w14:textId="77777777" w:rsidR="00420D85" w:rsidRDefault="00420D85" w:rsidP="007138F9">
            <w:pPr>
              <w:spacing w:after="0" w:line="240" w:lineRule="auto"/>
              <w:ind w:firstLine="259"/>
              <w:rPr>
                <w:rFonts w:ascii="Times New Roman" w:eastAsia="Times New Roman" w:hAnsi="Times New Roman" w:cs="Times New Roman"/>
                <w:noProof/>
                <w:lang w:eastAsia="lv-LV"/>
              </w:rPr>
            </w:pPr>
          </w:p>
          <w:p w14:paraId="360B3B54" w14:textId="77777777" w:rsidR="00420D85" w:rsidRPr="00473EB3" w:rsidRDefault="00420D85" w:rsidP="007138F9">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Ministru kabineta noteikumu projektā “Noteikumi par veselības aprūpes pakalpojumiem reto slimību jomā”, tika paredzēts nodrošināt kompensējamos medikamentus  ambulatorai lietošanai pēc plaušu transplantācijas (noteikumu projekta 1.29.apakšpunkts), 2018.gadā radot ietekmi  - 38 000 </w:t>
            </w:r>
            <w:r w:rsidRPr="00E0062A">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xml:space="preserve"> apmērā, 2019.gadā radot ietekmi – 76 000 </w:t>
            </w:r>
            <w:r w:rsidRPr="00473EB3">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xml:space="preserve"> apmērā, 2020.gadā radot ietekmi – 133 000 </w:t>
            </w:r>
            <w:r w:rsidRPr="00473EB3">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xml:space="preserve"> </w:t>
            </w:r>
            <w:r w:rsidRPr="00473EB3">
              <w:rPr>
                <w:rFonts w:ascii="Times New Roman" w:eastAsia="Times New Roman" w:hAnsi="Times New Roman" w:cs="Times New Roman"/>
                <w:noProof/>
                <w:sz w:val="24"/>
                <w:szCs w:val="24"/>
                <w:lang w:eastAsia="lv-LV"/>
              </w:rPr>
              <w:t>apmērā</w:t>
            </w:r>
            <w:r>
              <w:rPr>
                <w:rFonts w:ascii="Times New Roman" w:eastAsia="Times New Roman" w:hAnsi="Times New Roman" w:cs="Times New Roman"/>
                <w:noProof/>
                <w:sz w:val="24"/>
                <w:szCs w:val="24"/>
                <w:lang w:eastAsia="lv-LV"/>
              </w:rPr>
              <w:t xml:space="preserve">, 2021.gadā radot ietekmi – 190 000 </w:t>
            </w:r>
            <w:r w:rsidRPr="00473EB3">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xml:space="preserve"> apmērā. Līdz ar to, šajā noteikumu projekta anotācijā  kompensējamos medikamentus ambulatorai lietošanai pēc plaušu transplantācijas atkārtoti netiek iekļauti, bet tiek iekļauti informatīvi. </w:t>
            </w:r>
          </w:p>
          <w:p w14:paraId="67EFC667" w14:textId="77777777" w:rsidR="00420D85" w:rsidRDefault="00420D85" w:rsidP="007138F9">
            <w:pPr>
              <w:spacing w:after="0" w:line="240" w:lineRule="auto"/>
              <w:jc w:val="both"/>
              <w:rPr>
                <w:rFonts w:ascii="Times New Roman" w:eastAsia="Times New Roman" w:hAnsi="Times New Roman" w:cs="Times New Roman"/>
                <w:iCs/>
                <w:sz w:val="24"/>
                <w:szCs w:val="24"/>
                <w:lang w:eastAsia="lv-LV"/>
              </w:rPr>
            </w:pPr>
          </w:p>
          <w:p w14:paraId="749B42CB" w14:textId="77777777" w:rsidR="00420D85" w:rsidRPr="004A4633" w:rsidRDefault="00420D85" w:rsidP="007138F9">
            <w:pPr>
              <w:widowControl w:val="0"/>
              <w:spacing w:after="0" w:line="240" w:lineRule="auto"/>
              <w:ind w:firstLine="209"/>
              <w:jc w:val="both"/>
              <w:rPr>
                <w:rFonts w:ascii="Times New Roman" w:eastAsia="Times New Roman" w:hAnsi="Times New Roman" w:cs="Times New Roman"/>
                <w:b/>
                <w:i/>
                <w:sz w:val="24"/>
                <w:szCs w:val="24"/>
                <w:u w:val="single"/>
                <w:shd w:val="clear" w:color="auto" w:fill="FFFFFF"/>
                <w:lang w:eastAsia="lv-LV" w:bidi="lv-LV"/>
              </w:rPr>
            </w:pPr>
            <w:r w:rsidRPr="004A4633">
              <w:rPr>
                <w:rFonts w:ascii="Times New Roman" w:eastAsia="Times New Roman" w:hAnsi="Times New Roman" w:cs="Times New Roman"/>
                <w:b/>
                <w:i/>
                <w:sz w:val="24"/>
                <w:szCs w:val="24"/>
                <w:u w:val="single"/>
                <w:shd w:val="clear" w:color="auto" w:fill="FFFFFF"/>
                <w:lang w:eastAsia="lv-LV" w:bidi="lv-LV"/>
              </w:rPr>
              <w:t>Ietekme 2018.gadam</w:t>
            </w:r>
            <w:r>
              <w:rPr>
                <w:rFonts w:ascii="Times New Roman" w:eastAsia="Times New Roman" w:hAnsi="Times New Roman" w:cs="Times New Roman"/>
                <w:b/>
                <w:i/>
                <w:sz w:val="24"/>
                <w:szCs w:val="24"/>
                <w:u w:val="single"/>
                <w:shd w:val="clear" w:color="auto" w:fill="FFFFFF"/>
                <w:lang w:eastAsia="lv-LV" w:bidi="lv-LV"/>
              </w:rPr>
              <w:t xml:space="preserve"> </w:t>
            </w:r>
          </w:p>
          <w:p w14:paraId="035E5CBC" w14:textId="77777777" w:rsidR="00420D85" w:rsidRPr="003636A9" w:rsidRDefault="00420D85" w:rsidP="00420D85">
            <w:pPr>
              <w:pStyle w:val="ListParagraph"/>
              <w:widowControl w:val="0"/>
              <w:numPr>
                <w:ilvl w:val="0"/>
                <w:numId w:val="2"/>
              </w:numPr>
              <w:spacing w:after="0" w:line="240" w:lineRule="auto"/>
              <w:ind w:left="58" w:firstLine="425"/>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iCs/>
                <w:sz w:val="24"/>
                <w:szCs w:val="24"/>
                <w:lang w:eastAsia="lv-LV"/>
              </w:rPr>
              <w:t>Noteikumu projekts paredz k</w:t>
            </w:r>
            <w:r w:rsidRPr="003636A9">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mpensācijas apmēra palielināšanu</w:t>
            </w:r>
            <w:r w:rsidRPr="003636A9">
              <w:rPr>
                <w:rFonts w:ascii="Times New Roman" w:eastAsia="Times New Roman" w:hAnsi="Times New Roman" w:cs="Times New Roman"/>
                <w:iCs/>
                <w:sz w:val="24"/>
                <w:szCs w:val="24"/>
                <w:lang w:eastAsia="lv-LV"/>
              </w:rPr>
              <w:t xml:space="preserve"> atsevišķām kompensējamo zāļu sarakstā iekļautām elpošanas sistēmas slimībām </w:t>
            </w:r>
            <w:r w:rsidRPr="004A4633">
              <w:rPr>
                <w:rFonts w:ascii="Times New Roman" w:eastAsia="Times New Roman" w:hAnsi="Times New Roman" w:cs="Times New Roman"/>
                <w:b/>
                <w:iCs/>
                <w:sz w:val="24"/>
                <w:szCs w:val="24"/>
                <w:lang w:eastAsia="lv-LV"/>
              </w:rPr>
              <w:t xml:space="preserve">7 919 </w:t>
            </w:r>
            <w:proofErr w:type="spellStart"/>
            <w:r w:rsidRPr="004A4633">
              <w:rPr>
                <w:rFonts w:ascii="Times New Roman" w:eastAsia="Times New Roman" w:hAnsi="Times New Roman" w:cs="Times New Roman"/>
                <w:b/>
                <w:i/>
                <w:iCs/>
                <w:sz w:val="24"/>
                <w:szCs w:val="24"/>
                <w:lang w:eastAsia="lv-LV"/>
              </w:rPr>
              <w:t>euro</w:t>
            </w:r>
            <w:proofErr w:type="spellEnd"/>
            <w:r w:rsidRPr="003636A9">
              <w:rPr>
                <w:rFonts w:ascii="Times New Roman" w:eastAsia="Times New Roman" w:hAnsi="Times New Roman" w:cs="Times New Roman"/>
                <w:iCs/>
                <w:sz w:val="24"/>
                <w:szCs w:val="24"/>
                <w:lang w:eastAsia="lv-LV"/>
              </w:rPr>
              <w:t xml:space="preserve"> apmērā, skat., tabulu Nr.1. Iepriekšminētais pasākums tiks īstenots </w:t>
            </w:r>
            <w:r w:rsidRPr="003636A9">
              <w:rPr>
                <w:rFonts w:ascii="Times New Roman" w:eastAsia="Times New Roman" w:hAnsi="Times New Roman" w:cs="Times New Roman"/>
                <w:sz w:val="24"/>
                <w:szCs w:val="24"/>
                <w:shd w:val="clear" w:color="auto" w:fill="FFFFFF"/>
                <w:lang w:eastAsia="lv-LV" w:bidi="lv-LV"/>
              </w:rPr>
              <w:t>apakšprogrammas 33.18.00 “Plānveida stacionāro veselības aprūpes pakalpojumu nodrošināšana” ietvaros.</w:t>
            </w:r>
          </w:p>
          <w:p w14:paraId="56185CDB" w14:textId="77777777" w:rsidR="00420D85" w:rsidRPr="00F75604" w:rsidRDefault="00420D85" w:rsidP="007138F9">
            <w:pPr>
              <w:spacing w:after="0" w:line="240" w:lineRule="auto"/>
              <w:ind w:left="58"/>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                                                                                                  </w:t>
            </w:r>
            <w:r w:rsidRPr="00F75604">
              <w:rPr>
                <w:rFonts w:ascii="Times New Roman" w:eastAsia="Times New Roman" w:hAnsi="Times New Roman" w:cs="Times New Roman"/>
                <w:i/>
                <w:iCs/>
                <w:sz w:val="24"/>
                <w:szCs w:val="24"/>
                <w:lang w:eastAsia="lv-LV"/>
              </w:rPr>
              <w:t>Tabula Nr.1</w:t>
            </w:r>
          </w:p>
          <w:tbl>
            <w:tblPr>
              <w:tblW w:w="7284" w:type="dxa"/>
              <w:tblLook w:val="04A0" w:firstRow="1" w:lastRow="0" w:firstColumn="1" w:lastColumn="0" w:noHBand="0" w:noVBand="1"/>
            </w:tblPr>
            <w:tblGrid>
              <w:gridCol w:w="532"/>
              <w:gridCol w:w="2595"/>
              <w:gridCol w:w="1421"/>
              <w:gridCol w:w="1270"/>
              <w:gridCol w:w="1466"/>
            </w:tblGrid>
            <w:tr w:rsidR="00420D85" w:rsidRPr="004D5B50" w14:paraId="197063BE" w14:textId="77777777" w:rsidTr="007138F9">
              <w:trPr>
                <w:trHeight w:val="1035"/>
              </w:trPr>
              <w:tc>
                <w:tcPr>
                  <w:tcW w:w="3127"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14:paraId="7FAF1F1D" w14:textId="77777777" w:rsidR="00420D85" w:rsidRPr="004D5B50" w:rsidRDefault="00420D85" w:rsidP="007138F9">
                  <w:pPr>
                    <w:spacing w:after="0" w:line="240" w:lineRule="auto"/>
                    <w:jc w:val="center"/>
                    <w:rPr>
                      <w:rFonts w:ascii="Times New Roman" w:eastAsia="Times New Roman" w:hAnsi="Times New Roman" w:cs="Times New Roman"/>
                      <w:b/>
                      <w:bCs/>
                      <w:sz w:val="18"/>
                      <w:szCs w:val="18"/>
                      <w:lang w:eastAsia="lv-LV"/>
                    </w:rPr>
                  </w:pPr>
                  <w:r w:rsidRPr="004D5B50">
                    <w:rPr>
                      <w:rFonts w:ascii="Times New Roman" w:eastAsia="Times New Roman" w:hAnsi="Times New Roman" w:cs="Times New Roman"/>
                      <w:b/>
                      <w:bCs/>
                      <w:sz w:val="18"/>
                      <w:szCs w:val="18"/>
                      <w:lang w:eastAsia="lv-LV"/>
                    </w:rPr>
                    <w:t> </w:t>
                  </w:r>
                </w:p>
              </w:tc>
              <w:tc>
                <w:tcPr>
                  <w:tcW w:w="1421" w:type="dxa"/>
                  <w:tcBorders>
                    <w:top w:val="single" w:sz="4" w:space="0" w:color="auto"/>
                    <w:left w:val="nil"/>
                    <w:bottom w:val="single" w:sz="4" w:space="0" w:color="auto"/>
                    <w:right w:val="single" w:sz="4" w:space="0" w:color="auto"/>
                  </w:tcBorders>
                  <w:shd w:val="clear" w:color="auto" w:fill="FFC000"/>
                  <w:vAlign w:val="center"/>
                  <w:hideMark/>
                </w:tcPr>
                <w:p w14:paraId="7C498867"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Unikālo pacientu skaits 2017. gadā</w:t>
                  </w:r>
                </w:p>
              </w:tc>
              <w:tc>
                <w:tcPr>
                  <w:tcW w:w="1270" w:type="dxa"/>
                  <w:tcBorders>
                    <w:top w:val="single" w:sz="4" w:space="0" w:color="auto"/>
                    <w:left w:val="nil"/>
                    <w:bottom w:val="single" w:sz="4" w:space="0" w:color="auto"/>
                    <w:right w:val="single" w:sz="4" w:space="0" w:color="auto"/>
                  </w:tcBorders>
                  <w:shd w:val="clear" w:color="auto" w:fill="FFC000"/>
                  <w:vAlign w:val="center"/>
                  <w:hideMark/>
                </w:tcPr>
                <w:p w14:paraId="2C02D4C6"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Vidējās izmaksas uz 1 pacientu, </w:t>
                  </w:r>
                  <w:proofErr w:type="spellStart"/>
                  <w:r w:rsidRPr="004D5B50">
                    <w:rPr>
                      <w:rFonts w:ascii="Times New Roman" w:eastAsia="Times New Roman" w:hAnsi="Times New Roman" w:cs="Times New Roman"/>
                      <w:i/>
                      <w:iCs/>
                      <w:sz w:val="18"/>
                      <w:szCs w:val="18"/>
                      <w:lang w:eastAsia="lv-LV"/>
                    </w:rPr>
                    <w:t>euro</w:t>
                  </w:r>
                  <w:proofErr w:type="spellEnd"/>
                </w:p>
              </w:tc>
              <w:tc>
                <w:tcPr>
                  <w:tcW w:w="1466" w:type="dxa"/>
                  <w:tcBorders>
                    <w:top w:val="single" w:sz="4" w:space="0" w:color="auto"/>
                    <w:left w:val="nil"/>
                    <w:bottom w:val="single" w:sz="4" w:space="0" w:color="auto"/>
                    <w:right w:val="single" w:sz="4" w:space="0" w:color="auto"/>
                  </w:tcBorders>
                  <w:shd w:val="clear" w:color="auto" w:fill="FFC000"/>
                  <w:vAlign w:val="center"/>
                  <w:hideMark/>
                </w:tcPr>
                <w:p w14:paraId="03A9856D"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Prognozētais nepieciešamais papildus</w:t>
                  </w:r>
                  <w:r w:rsidRPr="004D5B50">
                    <w:rPr>
                      <w:rFonts w:ascii="Times New Roman" w:eastAsia="Times New Roman" w:hAnsi="Times New Roman" w:cs="Times New Roman"/>
                      <w:sz w:val="18"/>
                      <w:szCs w:val="18"/>
                      <w:lang w:eastAsia="lv-LV"/>
                    </w:rPr>
                    <w:br/>
                    <w:t>finansējums,</w:t>
                  </w:r>
                  <w:r w:rsidRPr="004D5B50">
                    <w:rPr>
                      <w:rFonts w:ascii="Times New Roman" w:eastAsia="Times New Roman" w:hAnsi="Times New Roman" w:cs="Times New Roman"/>
                      <w:i/>
                      <w:iCs/>
                      <w:sz w:val="18"/>
                      <w:szCs w:val="18"/>
                      <w:lang w:eastAsia="lv-LV"/>
                    </w:rPr>
                    <w:t xml:space="preserve"> </w:t>
                  </w:r>
                  <w:proofErr w:type="spellStart"/>
                  <w:r w:rsidRPr="004D5B50">
                    <w:rPr>
                      <w:rFonts w:ascii="Times New Roman" w:eastAsia="Times New Roman" w:hAnsi="Times New Roman" w:cs="Times New Roman"/>
                      <w:i/>
                      <w:iCs/>
                      <w:sz w:val="18"/>
                      <w:szCs w:val="18"/>
                      <w:lang w:eastAsia="lv-LV"/>
                    </w:rPr>
                    <w:t>euro</w:t>
                  </w:r>
                  <w:proofErr w:type="spellEnd"/>
                  <w:r w:rsidRPr="004D5B50">
                    <w:rPr>
                      <w:rFonts w:ascii="Times New Roman" w:eastAsia="Times New Roman" w:hAnsi="Times New Roman" w:cs="Times New Roman"/>
                      <w:sz w:val="18"/>
                      <w:szCs w:val="18"/>
                      <w:lang w:eastAsia="lv-LV"/>
                    </w:rPr>
                    <w:t xml:space="preserve"> gadā</w:t>
                  </w:r>
                </w:p>
              </w:tc>
            </w:tr>
            <w:tr w:rsidR="00420D85" w:rsidRPr="004D5B50" w14:paraId="73F70386" w14:textId="77777777" w:rsidTr="007138F9">
              <w:trPr>
                <w:trHeight w:val="735"/>
              </w:trPr>
              <w:tc>
                <w:tcPr>
                  <w:tcW w:w="3127"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07AF2BE5"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Kompensācijas apmēra palielināšana </w:t>
                  </w:r>
                  <w:proofErr w:type="spellStart"/>
                  <w:r w:rsidRPr="004D5B50">
                    <w:rPr>
                      <w:rFonts w:ascii="Times New Roman" w:eastAsia="Times New Roman" w:hAnsi="Times New Roman" w:cs="Times New Roman"/>
                      <w:i/>
                      <w:iCs/>
                      <w:sz w:val="18"/>
                      <w:szCs w:val="18"/>
                      <w:lang w:eastAsia="lv-LV"/>
                    </w:rPr>
                    <w:t>Hipersenitivitātes</w:t>
                  </w:r>
                  <w:proofErr w:type="spellEnd"/>
                  <w:r w:rsidRPr="004D5B50">
                    <w:rPr>
                      <w:rFonts w:ascii="Times New Roman" w:eastAsia="Times New Roman" w:hAnsi="Times New Roman" w:cs="Times New Roman"/>
                      <w:i/>
                      <w:iCs/>
                      <w:sz w:val="18"/>
                      <w:szCs w:val="18"/>
                      <w:lang w:eastAsia="lv-LV"/>
                    </w:rPr>
                    <w:t xml:space="preserve"> pneimonīts</w:t>
                  </w:r>
                  <w:r w:rsidRPr="004D5B50">
                    <w:rPr>
                      <w:rFonts w:ascii="Times New Roman" w:eastAsia="Times New Roman" w:hAnsi="Times New Roman" w:cs="Times New Roman"/>
                      <w:sz w:val="18"/>
                      <w:szCs w:val="18"/>
                      <w:lang w:eastAsia="lv-LV"/>
                    </w:rPr>
                    <w:t>, ko izraisījuši organiski putekļi (J67)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14:paraId="6633A8AF"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25</w:t>
                  </w:r>
                </w:p>
              </w:tc>
              <w:tc>
                <w:tcPr>
                  <w:tcW w:w="1270" w:type="dxa"/>
                  <w:tcBorders>
                    <w:top w:val="nil"/>
                    <w:left w:val="nil"/>
                    <w:bottom w:val="single" w:sz="4" w:space="0" w:color="auto"/>
                    <w:right w:val="single" w:sz="4" w:space="0" w:color="auto"/>
                  </w:tcBorders>
                  <w:shd w:val="clear" w:color="auto" w:fill="E7E6E6" w:themeFill="background2"/>
                  <w:vAlign w:val="center"/>
                  <w:hideMark/>
                </w:tcPr>
                <w:p w14:paraId="66DB4020"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043803D0"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360</w:t>
                  </w:r>
                </w:p>
              </w:tc>
            </w:tr>
            <w:tr w:rsidR="00420D85" w:rsidRPr="004D5B50" w14:paraId="09E3F9C4" w14:textId="77777777" w:rsidTr="007138F9">
              <w:trPr>
                <w:trHeight w:val="213"/>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664F1806"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3599133"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1E23FE0A"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65D5750F"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14.40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48F8BFD4"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360</w:t>
                  </w:r>
                </w:p>
              </w:tc>
            </w:tr>
            <w:tr w:rsidR="00420D85" w:rsidRPr="004D5B50" w14:paraId="729F15F3" w14:textId="77777777" w:rsidTr="007138F9">
              <w:trPr>
                <w:trHeight w:val="131"/>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09F18E34"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2E904A2"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106386FB"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553E13A3"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28.80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498446DB"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720</w:t>
                  </w:r>
                </w:p>
              </w:tc>
            </w:tr>
            <w:tr w:rsidR="00420D85" w:rsidRPr="004D5B50" w14:paraId="78471A8D" w14:textId="77777777" w:rsidTr="007138F9">
              <w:trPr>
                <w:trHeight w:val="645"/>
              </w:trPr>
              <w:tc>
                <w:tcPr>
                  <w:tcW w:w="3127"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5C19F5AD"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Kompensācijas apmēra palielināšana </w:t>
                  </w:r>
                  <w:r w:rsidRPr="004D5B50">
                    <w:rPr>
                      <w:rFonts w:ascii="Times New Roman" w:eastAsia="Times New Roman" w:hAnsi="Times New Roman" w:cs="Times New Roman"/>
                      <w:i/>
                      <w:iCs/>
                      <w:sz w:val="18"/>
                      <w:szCs w:val="18"/>
                      <w:lang w:eastAsia="lv-LV"/>
                    </w:rPr>
                    <w:t xml:space="preserve">Citas </w:t>
                  </w:r>
                  <w:proofErr w:type="spellStart"/>
                  <w:r w:rsidRPr="004D5B50">
                    <w:rPr>
                      <w:rFonts w:ascii="Times New Roman" w:eastAsia="Times New Roman" w:hAnsi="Times New Roman" w:cs="Times New Roman"/>
                      <w:i/>
                      <w:iCs/>
                      <w:sz w:val="18"/>
                      <w:szCs w:val="18"/>
                      <w:lang w:eastAsia="lv-LV"/>
                    </w:rPr>
                    <w:t>intersticiālas</w:t>
                  </w:r>
                  <w:proofErr w:type="spellEnd"/>
                  <w:r w:rsidRPr="004D5B50">
                    <w:rPr>
                      <w:rFonts w:ascii="Times New Roman" w:eastAsia="Times New Roman" w:hAnsi="Times New Roman" w:cs="Times New Roman"/>
                      <w:i/>
                      <w:iCs/>
                      <w:sz w:val="18"/>
                      <w:szCs w:val="18"/>
                      <w:lang w:eastAsia="lv-LV"/>
                    </w:rPr>
                    <w:t xml:space="preserve"> plaušu slimības</w:t>
                  </w:r>
                  <w:r w:rsidRPr="004D5B50">
                    <w:rPr>
                      <w:rFonts w:ascii="Times New Roman" w:eastAsia="Times New Roman" w:hAnsi="Times New Roman" w:cs="Times New Roman"/>
                      <w:sz w:val="18"/>
                      <w:szCs w:val="18"/>
                      <w:lang w:eastAsia="lv-LV"/>
                    </w:rPr>
                    <w:t xml:space="preserve"> (J84)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14:paraId="6AF2C4FD"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7E7C0143"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76496225"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4 318</w:t>
                  </w:r>
                </w:p>
              </w:tc>
            </w:tr>
            <w:tr w:rsidR="00420D85" w:rsidRPr="004D5B50" w14:paraId="6B1CC8C6" w14:textId="77777777" w:rsidTr="007138F9">
              <w:trPr>
                <w:trHeight w:val="101"/>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5AD28FD4"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lastRenderedPageBreak/>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AE4948D"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0E23CB94"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0E45A4E4"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47.98</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20D3742E"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4 318</w:t>
                  </w:r>
                </w:p>
              </w:tc>
            </w:tr>
            <w:tr w:rsidR="00420D85" w:rsidRPr="004D5B50" w14:paraId="5258319E" w14:textId="77777777" w:rsidTr="007138F9">
              <w:trPr>
                <w:trHeight w:val="176"/>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4A4F3962"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C593C57"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666CCA57"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769B6BA8"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95.96</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437DF621"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8 636</w:t>
                  </w:r>
                </w:p>
              </w:tc>
            </w:tr>
            <w:tr w:rsidR="00420D85" w:rsidRPr="004D5B50" w14:paraId="03558C8B" w14:textId="77777777" w:rsidTr="007138F9">
              <w:trPr>
                <w:trHeight w:val="570"/>
              </w:trPr>
              <w:tc>
                <w:tcPr>
                  <w:tcW w:w="3127"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1C746E3D"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Kompensācijas apmēra palielināšana </w:t>
                  </w:r>
                  <w:proofErr w:type="spellStart"/>
                  <w:r w:rsidRPr="004D5B50">
                    <w:rPr>
                      <w:rFonts w:ascii="Times New Roman" w:eastAsia="Times New Roman" w:hAnsi="Times New Roman" w:cs="Times New Roman"/>
                      <w:i/>
                      <w:iCs/>
                      <w:sz w:val="18"/>
                      <w:szCs w:val="18"/>
                      <w:lang w:eastAsia="lv-LV"/>
                    </w:rPr>
                    <w:t>Sarkoidoze</w:t>
                  </w:r>
                  <w:proofErr w:type="spellEnd"/>
                  <w:r w:rsidRPr="004D5B50">
                    <w:rPr>
                      <w:rFonts w:ascii="Times New Roman" w:eastAsia="Times New Roman" w:hAnsi="Times New Roman" w:cs="Times New Roman"/>
                      <w:sz w:val="18"/>
                      <w:szCs w:val="18"/>
                      <w:lang w:eastAsia="lv-LV"/>
                    </w:rPr>
                    <w:t xml:space="preserve"> (D86)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14:paraId="39B5ECF5"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135041D5"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08FA3F28"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3 241</w:t>
                  </w:r>
                </w:p>
              </w:tc>
            </w:tr>
            <w:tr w:rsidR="00420D85" w:rsidRPr="004D5B50" w14:paraId="362163FD" w14:textId="77777777" w:rsidTr="007138F9">
              <w:trPr>
                <w:trHeight w:val="87"/>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03FD6E04"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C7247CD"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37394DBA"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2C67B2A3"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26.35</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213CD76E"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3 241</w:t>
                  </w:r>
                </w:p>
              </w:tc>
            </w:tr>
            <w:tr w:rsidR="00420D85" w:rsidRPr="004D5B50" w14:paraId="606241DA" w14:textId="77777777" w:rsidTr="007138F9">
              <w:trPr>
                <w:trHeight w:val="161"/>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3A05B043"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747BB88"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65F204EE"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10B404F7"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52.70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652F3DC9"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6 482</w:t>
                  </w:r>
                </w:p>
              </w:tc>
            </w:tr>
            <w:tr w:rsidR="00420D85" w:rsidRPr="004D5B50" w14:paraId="1B298B7B" w14:textId="77777777" w:rsidTr="007138F9">
              <w:trPr>
                <w:trHeight w:val="300"/>
              </w:trPr>
              <w:tc>
                <w:tcPr>
                  <w:tcW w:w="5818"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34852F5F" w14:textId="77777777" w:rsidR="00420D85" w:rsidRPr="004D5B50" w:rsidRDefault="00420D85" w:rsidP="007138F9">
                  <w:pPr>
                    <w:spacing w:after="0" w:line="240" w:lineRule="auto"/>
                    <w:rPr>
                      <w:rFonts w:ascii="Times New Roman" w:eastAsia="Times New Roman" w:hAnsi="Times New Roman" w:cs="Times New Roman"/>
                      <w:color w:val="000000"/>
                      <w:sz w:val="18"/>
                      <w:szCs w:val="18"/>
                      <w:lang w:eastAsia="lv-LV"/>
                    </w:rPr>
                  </w:pPr>
                  <w:r w:rsidRPr="004D5B50">
                    <w:rPr>
                      <w:rFonts w:ascii="Times New Roman" w:eastAsia="Times New Roman" w:hAnsi="Times New Roman" w:cs="Times New Roman"/>
                      <w:color w:val="000000"/>
                      <w:sz w:val="18"/>
                      <w:szCs w:val="18"/>
                      <w:lang w:eastAsia="lv-LV"/>
                    </w:rPr>
                    <w:t xml:space="preserve">Kopā, </w:t>
                  </w:r>
                  <w:proofErr w:type="spellStart"/>
                  <w:r w:rsidRPr="004D5B50">
                    <w:rPr>
                      <w:rFonts w:ascii="Times New Roman" w:eastAsia="Times New Roman" w:hAnsi="Times New Roman" w:cs="Times New Roman"/>
                      <w:i/>
                      <w:color w:val="000000"/>
                      <w:sz w:val="18"/>
                      <w:szCs w:val="18"/>
                      <w:lang w:eastAsia="lv-LV"/>
                    </w:rPr>
                    <w:t>euro</w:t>
                  </w:r>
                  <w:proofErr w:type="spellEnd"/>
                  <w:r w:rsidRPr="004D5B50">
                    <w:rPr>
                      <w:rFonts w:ascii="Times New Roman" w:eastAsia="Times New Roman" w:hAnsi="Times New Roman" w:cs="Times New Roman"/>
                      <w:color w:val="000000"/>
                      <w:sz w:val="18"/>
                      <w:szCs w:val="18"/>
                      <w:lang w:eastAsia="lv-LV"/>
                    </w:rPr>
                    <w:t>:</w:t>
                  </w:r>
                </w:p>
              </w:tc>
              <w:tc>
                <w:tcPr>
                  <w:tcW w:w="1466" w:type="dxa"/>
                  <w:tcBorders>
                    <w:top w:val="nil"/>
                    <w:left w:val="nil"/>
                    <w:bottom w:val="single" w:sz="4" w:space="0" w:color="auto"/>
                    <w:right w:val="single" w:sz="4" w:space="0" w:color="auto"/>
                  </w:tcBorders>
                  <w:shd w:val="clear" w:color="auto" w:fill="E7E6E6" w:themeFill="background2"/>
                  <w:noWrap/>
                  <w:vAlign w:val="bottom"/>
                  <w:hideMark/>
                </w:tcPr>
                <w:p w14:paraId="74772DEB" w14:textId="77777777" w:rsidR="00420D85" w:rsidRPr="004D5B50" w:rsidRDefault="00420D85" w:rsidP="007138F9">
                  <w:pPr>
                    <w:spacing w:after="0" w:line="240" w:lineRule="auto"/>
                    <w:jc w:val="center"/>
                    <w:rPr>
                      <w:rFonts w:ascii="Times New Roman" w:eastAsia="Times New Roman" w:hAnsi="Times New Roman" w:cs="Times New Roman"/>
                      <w:b/>
                      <w:bCs/>
                      <w:color w:val="000000"/>
                      <w:sz w:val="18"/>
                      <w:szCs w:val="18"/>
                      <w:lang w:eastAsia="lv-LV"/>
                    </w:rPr>
                  </w:pPr>
                  <w:r w:rsidRPr="004D5B50">
                    <w:rPr>
                      <w:rFonts w:ascii="Times New Roman" w:eastAsia="Times New Roman" w:hAnsi="Times New Roman" w:cs="Times New Roman"/>
                      <w:b/>
                      <w:bCs/>
                      <w:color w:val="000000"/>
                      <w:sz w:val="18"/>
                      <w:szCs w:val="18"/>
                      <w:lang w:eastAsia="lv-LV"/>
                    </w:rPr>
                    <w:t>7 919</w:t>
                  </w:r>
                </w:p>
              </w:tc>
            </w:tr>
          </w:tbl>
          <w:p w14:paraId="23D8B1F2" w14:textId="77777777" w:rsidR="00420D85" w:rsidRDefault="00420D85" w:rsidP="007138F9">
            <w:pPr>
              <w:spacing w:after="0" w:line="240" w:lineRule="auto"/>
              <w:jc w:val="both"/>
              <w:rPr>
                <w:rFonts w:ascii="Times New Roman" w:eastAsia="Times New Roman" w:hAnsi="Times New Roman" w:cs="Times New Roman"/>
                <w:iCs/>
                <w:sz w:val="24"/>
                <w:szCs w:val="24"/>
                <w:lang w:eastAsia="lv-LV"/>
              </w:rPr>
            </w:pPr>
          </w:p>
          <w:p w14:paraId="4B2F5699" w14:textId="77777777" w:rsidR="00420D85" w:rsidRPr="003636A9" w:rsidRDefault="00420D85" w:rsidP="00420D85">
            <w:pPr>
              <w:pStyle w:val="ListParagraph"/>
              <w:widowControl w:val="0"/>
              <w:numPr>
                <w:ilvl w:val="0"/>
                <w:numId w:val="2"/>
              </w:numPr>
              <w:spacing w:after="0" w:line="240" w:lineRule="auto"/>
              <w:ind w:left="12" w:firstLine="348"/>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iCs/>
                <w:sz w:val="24"/>
                <w:szCs w:val="24"/>
                <w:lang w:eastAsia="lv-LV"/>
              </w:rPr>
              <w:t xml:space="preserve">Noteikumu projekts paredz kompensācijas apmēra palielināšanu atsevišķām kompensējamo zāļu sarakstā iekļautām retām slimībām </w:t>
            </w:r>
            <w:r>
              <w:rPr>
                <w:rFonts w:ascii="Times New Roman" w:eastAsia="Times New Roman" w:hAnsi="Times New Roman" w:cs="Times New Roman"/>
                <w:b/>
                <w:iCs/>
                <w:sz w:val="24"/>
                <w:szCs w:val="24"/>
                <w:lang w:eastAsia="lv-LV"/>
              </w:rPr>
              <w:t>43 624</w:t>
            </w:r>
            <w:r w:rsidRPr="00AF357F">
              <w:rPr>
                <w:rFonts w:ascii="Times New Roman" w:eastAsia="Times New Roman" w:hAnsi="Times New Roman" w:cs="Times New Roman"/>
                <w:b/>
                <w:iCs/>
                <w:sz w:val="24"/>
                <w:szCs w:val="24"/>
                <w:lang w:eastAsia="lv-LV"/>
              </w:rPr>
              <w:t xml:space="preserve"> </w:t>
            </w:r>
            <w:proofErr w:type="spellStart"/>
            <w:r w:rsidRPr="00AF357F">
              <w:rPr>
                <w:rFonts w:ascii="Times New Roman" w:eastAsia="Times New Roman" w:hAnsi="Times New Roman" w:cs="Times New Roman"/>
                <w:b/>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skat., tabulu Nr. 2. </w:t>
            </w:r>
            <w:r w:rsidRPr="003636A9">
              <w:rPr>
                <w:rFonts w:ascii="Times New Roman" w:eastAsia="Times New Roman" w:hAnsi="Times New Roman" w:cs="Times New Roman"/>
                <w:iCs/>
                <w:sz w:val="24"/>
                <w:szCs w:val="24"/>
                <w:lang w:eastAsia="lv-LV"/>
              </w:rPr>
              <w:t xml:space="preserve">Iepriekšminētais pasākums tiks īstenots </w:t>
            </w:r>
            <w:r w:rsidRPr="003636A9">
              <w:rPr>
                <w:rFonts w:ascii="Times New Roman" w:eastAsia="Times New Roman" w:hAnsi="Times New Roman" w:cs="Times New Roman"/>
                <w:sz w:val="24"/>
                <w:szCs w:val="24"/>
                <w:shd w:val="clear" w:color="auto" w:fill="FFFFFF"/>
                <w:lang w:eastAsia="lv-LV" w:bidi="lv-LV"/>
              </w:rPr>
              <w:t>apakšprogrammas 33.18.00 “Plānveida stacionāro veselības aprūpes pakalpojumu nodrošināšana” ietvaros.</w:t>
            </w:r>
          </w:p>
          <w:p w14:paraId="721A0292" w14:textId="77777777" w:rsidR="00420D85" w:rsidRPr="000363A3" w:rsidRDefault="00420D85" w:rsidP="007138F9">
            <w:pPr>
              <w:spacing w:after="0" w:line="240" w:lineRule="auto"/>
              <w:ind w:left="58"/>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
                <w:iCs/>
                <w:sz w:val="24"/>
                <w:szCs w:val="24"/>
                <w:lang w:eastAsia="lv-LV"/>
              </w:rPr>
              <w:t>Tabula Nr.2</w:t>
            </w:r>
          </w:p>
          <w:tbl>
            <w:tblPr>
              <w:tblW w:w="7520" w:type="dxa"/>
              <w:tblLook w:val="04A0" w:firstRow="1" w:lastRow="0" w:firstColumn="1" w:lastColumn="0" w:noHBand="0" w:noVBand="1"/>
            </w:tblPr>
            <w:tblGrid>
              <w:gridCol w:w="493"/>
              <w:gridCol w:w="2932"/>
              <w:gridCol w:w="1103"/>
              <w:gridCol w:w="1339"/>
              <w:gridCol w:w="1535"/>
            </w:tblGrid>
            <w:tr w:rsidR="00420D85" w:rsidRPr="000363A3" w14:paraId="65F1A561" w14:textId="77777777" w:rsidTr="007138F9">
              <w:trPr>
                <w:trHeight w:val="960"/>
              </w:trPr>
              <w:tc>
                <w:tcPr>
                  <w:tcW w:w="3480"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14:paraId="6AE196D1" w14:textId="77777777" w:rsidR="00420D85" w:rsidRPr="000363A3" w:rsidRDefault="00420D85" w:rsidP="007138F9">
                  <w:pPr>
                    <w:spacing w:after="0" w:line="240" w:lineRule="auto"/>
                    <w:jc w:val="center"/>
                    <w:rPr>
                      <w:rFonts w:ascii="Times New Roman" w:eastAsia="Times New Roman" w:hAnsi="Times New Roman" w:cs="Times New Roman"/>
                      <w:b/>
                      <w:bCs/>
                      <w:sz w:val="18"/>
                      <w:szCs w:val="18"/>
                      <w:lang w:eastAsia="lv-LV"/>
                    </w:rPr>
                  </w:pPr>
                  <w:r w:rsidRPr="000363A3">
                    <w:rPr>
                      <w:rFonts w:ascii="Times New Roman" w:eastAsia="Times New Roman" w:hAnsi="Times New Roman" w:cs="Times New Roman"/>
                      <w:b/>
                      <w:bCs/>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FFC000"/>
                  <w:vAlign w:val="center"/>
                  <w:hideMark/>
                </w:tcPr>
                <w:p w14:paraId="6B63D2D3"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Unikālo pacientu skaits 2017. gadā</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14:paraId="6F9BCF14"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Vidējās izmaksas uz 1 pacientu, </w:t>
                  </w:r>
                  <w:proofErr w:type="spellStart"/>
                  <w:r w:rsidRPr="000363A3">
                    <w:rPr>
                      <w:rFonts w:ascii="Times New Roman" w:eastAsia="Times New Roman" w:hAnsi="Times New Roman" w:cs="Times New Roman"/>
                      <w:i/>
                      <w:iCs/>
                      <w:sz w:val="18"/>
                      <w:szCs w:val="18"/>
                      <w:lang w:eastAsia="lv-LV"/>
                    </w:rPr>
                    <w:t>euro</w:t>
                  </w:r>
                  <w:proofErr w:type="spellEnd"/>
                </w:p>
              </w:tc>
              <w:tc>
                <w:tcPr>
                  <w:tcW w:w="1560" w:type="dxa"/>
                  <w:tcBorders>
                    <w:top w:val="single" w:sz="4" w:space="0" w:color="auto"/>
                    <w:left w:val="nil"/>
                    <w:bottom w:val="single" w:sz="4" w:space="0" w:color="auto"/>
                    <w:right w:val="single" w:sz="4" w:space="0" w:color="auto"/>
                  </w:tcBorders>
                  <w:shd w:val="clear" w:color="auto" w:fill="FFC000"/>
                  <w:vAlign w:val="center"/>
                  <w:hideMark/>
                </w:tcPr>
                <w:p w14:paraId="476417C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Prognozētais nepieciešamais </w:t>
                  </w:r>
                  <w:r w:rsidRPr="000363A3">
                    <w:rPr>
                      <w:rFonts w:ascii="Times New Roman" w:eastAsia="Times New Roman" w:hAnsi="Times New Roman" w:cs="Times New Roman"/>
                      <w:sz w:val="18"/>
                      <w:szCs w:val="18"/>
                      <w:lang w:eastAsia="lv-LV"/>
                    </w:rPr>
                    <w:br/>
                    <w:t xml:space="preserve">finansējums, </w:t>
                  </w:r>
                  <w:proofErr w:type="spellStart"/>
                  <w:r w:rsidRPr="000363A3">
                    <w:rPr>
                      <w:rFonts w:ascii="Times New Roman" w:eastAsia="Times New Roman" w:hAnsi="Times New Roman" w:cs="Times New Roman"/>
                      <w:i/>
                      <w:iCs/>
                      <w:sz w:val="18"/>
                      <w:szCs w:val="18"/>
                      <w:lang w:eastAsia="lv-LV"/>
                    </w:rPr>
                    <w:t>euro</w:t>
                  </w:r>
                  <w:proofErr w:type="spellEnd"/>
                  <w:r w:rsidRPr="000363A3">
                    <w:rPr>
                      <w:rFonts w:ascii="Times New Roman" w:eastAsia="Times New Roman" w:hAnsi="Times New Roman" w:cs="Times New Roman"/>
                      <w:i/>
                      <w:iCs/>
                      <w:sz w:val="18"/>
                      <w:szCs w:val="18"/>
                      <w:lang w:eastAsia="lv-LV"/>
                    </w:rPr>
                    <w:t xml:space="preserve"> </w:t>
                  </w:r>
                  <w:r w:rsidRPr="000363A3">
                    <w:rPr>
                      <w:rFonts w:ascii="Times New Roman" w:eastAsia="Times New Roman" w:hAnsi="Times New Roman" w:cs="Times New Roman"/>
                      <w:sz w:val="18"/>
                      <w:szCs w:val="18"/>
                      <w:lang w:eastAsia="lv-LV"/>
                    </w:rPr>
                    <w:t>gadā</w:t>
                  </w:r>
                </w:p>
              </w:tc>
            </w:tr>
            <w:tr w:rsidR="00420D85" w:rsidRPr="000363A3" w14:paraId="08F2FA2F" w14:textId="77777777" w:rsidTr="007138F9">
              <w:trPr>
                <w:trHeight w:val="600"/>
              </w:trPr>
              <w:tc>
                <w:tcPr>
                  <w:tcW w:w="348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026263E4"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Kompensācijas apmēra palielināšana </w:t>
                  </w:r>
                  <w:r w:rsidRPr="000363A3">
                    <w:rPr>
                      <w:rFonts w:ascii="Times New Roman" w:eastAsia="Times New Roman" w:hAnsi="Times New Roman" w:cs="Times New Roman"/>
                      <w:i/>
                      <w:iCs/>
                      <w:sz w:val="18"/>
                      <w:szCs w:val="18"/>
                      <w:lang w:eastAsia="lv-LV"/>
                    </w:rPr>
                    <w:t>Motorā neirona slimībai</w:t>
                  </w:r>
                  <w:r w:rsidRPr="000363A3">
                    <w:rPr>
                      <w:rFonts w:ascii="Times New Roman" w:eastAsia="Times New Roman" w:hAnsi="Times New Roman" w:cs="Times New Roman"/>
                      <w:sz w:val="18"/>
                      <w:szCs w:val="18"/>
                      <w:lang w:eastAsia="lv-LV"/>
                    </w:rPr>
                    <w:t xml:space="preserve"> (G12.2) no 50%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139ED9A7"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54</w:t>
                  </w:r>
                </w:p>
              </w:tc>
              <w:tc>
                <w:tcPr>
                  <w:tcW w:w="1360" w:type="dxa"/>
                  <w:tcBorders>
                    <w:top w:val="nil"/>
                    <w:left w:val="nil"/>
                    <w:bottom w:val="single" w:sz="4" w:space="0" w:color="auto"/>
                    <w:right w:val="single" w:sz="4" w:space="0" w:color="auto"/>
                  </w:tcBorders>
                  <w:shd w:val="clear" w:color="auto" w:fill="E7E6E6" w:themeFill="background2"/>
                  <w:vAlign w:val="center"/>
                  <w:hideMark/>
                </w:tcPr>
                <w:p w14:paraId="50109B82"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282AB1C7"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35 048</w:t>
                  </w:r>
                </w:p>
              </w:tc>
            </w:tr>
            <w:tr w:rsidR="00420D85" w:rsidRPr="000363A3" w14:paraId="3B178EBF" w14:textId="77777777" w:rsidTr="007138F9">
              <w:trPr>
                <w:trHeight w:val="199"/>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6C749D36"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0C00D0A"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72C10C2D"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54</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72FD087D"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649.05</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703BA436"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35 048</w:t>
                  </w:r>
                </w:p>
              </w:tc>
            </w:tr>
            <w:tr w:rsidR="00420D85" w:rsidRPr="000363A3" w14:paraId="05CA76CF" w14:textId="77777777" w:rsidTr="007138F9">
              <w:trPr>
                <w:trHeight w:val="131"/>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11CC1B38"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E3CE10C"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609281E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54</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6F8EF82C"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1 298.09</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5AD3AE16"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70 097</w:t>
                  </w:r>
                </w:p>
              </w:tc>
            </w:tr>
            <w:tr w:rsidR="00420D85" w:rsidRPr="000363A3" w14:paraId="24B77B84" w14:textId="77777777" w:rsidTr="007138F9">
              <w:trPr>
                <w:trHeight w:val="540"/>
              </w:trPr>
              <w:tc>
                <w:tcPr>
                  <w:tcW w:w="348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433C9D7E"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Kompensācijas apmēra palielināšana </w:t>
                  </w:r>
                  <w:proofErr w:type="spellStart"/>
                  <w:r w:rsidRPr="000363A3">
                    <w:rPr>
                      <w:rFonts w:ascii="Times New Roman" w:eastAsia="Times New Roman" w:hAnsi="Times New Roman" w:cs="Times New Roman"/>
                      <w:i/>
                      <w:iCs/>
                      <w:sz w:val="18"/>
                      <w:szCs w:val="18"/>
                      <w:lang w:eastAsia="lv-LV"/>
                    </w:rPr>
                    <w:t>Hantingtona</w:t>
                  </w:r>
                  <w:proofErr w:type="spellEnd"/>
                  <w:r w:rsidRPr="000363A3">
                    <w:rPr>
                      <w:rFonts w:ascii="Times New Roman" w:eastAsia="Times New Roman" w:hAnsi="Times New Roman" w:cs="Times New Roman"/>
                      <w:i/>
                      <w:iCs/>
                      <w:sz w:val="18"/>
                      <w:szCs w:val="18"/>
                      <w:lang w:eastAsia="lv-LV"/>
                    </w:rPr>
                    <w:t xml:space="preserve"> horejai </w:t>
                  </w:r>
                  <w:r w:rsidRPr="000363A3">
                    <w:rPr>
                      <w:rFonts w:ascii="Times New Roman" w:eastAsia="Times New Roman" w:hAnsi="Times New Roman" w:cs="Times New Roman"/>
                      <w:sz w:val="18"/>
                      <w:szCs w:val="18"/>
                      <w:lang w:eastAsia="lv-LV"/>
                    </w:rPr>
                    <w:t>(G10) no 50%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0772D0C1"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5ABF37C1"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74CAD76E"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1 094</w:t>
                  </w:r>
                </w:p>
              </w:tc>
            </w:tr>
            <w:tr w:rsidR="00420D85" w:rsidRPr="000363A3" w14:paraId="1548782B" w14:textId="77777777" w:rsidTr="007138F9">
              <w:trPr>
                <w:trHeight w:val="271"/>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2E0A47CD"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B715CF0"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27073862"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5B0ACF3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49.73</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48BCFD26"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1 094</w:t>
                  </w:r>
                </w:p>
              </w:tc>
            </w:tr>
            <w:tr w:rsidR="00420D85" w:rsidRPr="000363A3" w14:paraId="4D34C39E" w14:textId="77777777" w:rsidTr="007138F9">
              <w:trPr>
                <w:trHeight w:val="133"/>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1836C98A"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8DE644A"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56BA245A"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3E1176C0"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99.45</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3F05665D"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2 188</w:t>
                  </w:r>
                </w:p>
              </w:tc>
            </w:tr>
            <w:tr w:rsidR="00420D85" w:rsidRPr="000363A3" w14:paraId="2E48FFC3" w14:textId="77777777" w:rsidTr="007138F9">
              <w:trPr>
                <w:trHeight w:val="660"/>
              </w:trPr>
              <w:tc>
                <w:tcPr>
                  <w:tcW w:w="348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7C416953"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Kompensācijas apmēra palielināšana </w:t>
                  </w:r>
                  <w:r w:rsidRPr="000363A3">
                    <w:rPr>
                      <w:rFonts w:ascii="Times New Roman" w:eastAsia="Times New Roman" w:hAnsi="Times New Roman" w:cs="Times New Roman"/>
                      <w:i/>
                      <w:iCs/>
                      <w:sz w:val="18"/>
                      <w:szCs w:val="18"/>
                      <w:lang w:eastAsia="lv-LV"/>
                    </w:rPr>
                    <w:t>Vara vielmaiņas traucējumiem</w:t>
                  </w:r>
                  <w:r w:rsidRPr="000363A3">
                    <w:rPr>
                      <w:rFonts w:ascii="Times New Roman" w:eastAsia="Times New Roman" w:hAnsi="Times New Roman" w:cs="Times New Roman"/>
                      <w:sz w:val="18"/>
                      <w:szCs w:val="18"/>
                      <w:lang w:eastAsia="lv-LV"/>
                    </w:rPr>
                    <w:t xml:space="preserve"> (E83.0) no 75%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747288B0"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56</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68F2CBBC"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457ED89E"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7 482</w:t>
                  </w:r>
                </w:p>
              </w:tc>
            </w:tr>
            <w:tr w:rsidR="00420D85" w:rsidRPr="000363A3" w14:paraId="1497C649" w14:textId="77777777" w:rsidTr="007138F9">
              <w:trPr>
                <w:trHeight w:val="232"/>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4188B7ED"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504E201"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75%</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175F1137"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35241E15"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677.57</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45A2E0D3"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4 743</w:t>
                  </w:r>
                </w:p>
              </w:tc>
            </w:tr>
            <w:tr w:rsidR="00420D85" w:rsidRPr="000363A3" w14:paraId="099790E9" w14:textId="77777777" w:rsidTr="007138F9">
              <w:trPr>
                <w:trHeight w:val="149"/>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1D9EAAE0"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B0E0A5F"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14B0C4C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5C7A50F9"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903.43</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5B814742"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6 324</w:t>
                  </w:r>
                </w:p>
              </w:tc>
            </w:tr>
            <w:tr w:rsidR="00420D85" w:rsidRPr="000363A3" w14:paraId="481F4556" w14:textId="77777777" w:rsidTr="007138F9">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69EFDA2"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nil"/>
                    <w:bottom w:val="single" w:sz="4" w:space="0" w:color="auto"/>
                    <w:right w:val="single" w:sz="4" w:space="0" w:color="auto"/>
                  </w:tcBorders>
                  <w:shd w:val="clear" w:color="auto" w:fill="E7E6E6" w:themeFill="background2"/>
                  <w:noWrap/>
                  <w:vAlign w:val="center"/>
                  <w:hideMark/>
                </w:tcPr>
                <w:p w14:paraId="6C74F229"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75%</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5D7B0594"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49</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5391F42D"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361.31</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21515464"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17 704</w:t>
                  </w:r>
                </w:p>
              </w:tc>
            </w:tr>
            <w:tr w:rsidR="00420D85" w:rsidRPr="000363A3" w14:paraId="1589B579" w14:textId="77777777" w:rsidTr="007138F9">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2B3D93E"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nil"/>
                    <w:bottom w:val="single" w:sz="4" w:space="0" w:color="auto"/>
                    <w:right w:val="single" w:sz="4" w:space="0" w:color="auto"/>
                  </w:tcBorders>
                  <w:shd w:val="clear" w:color="auto" w:fill="E7E6E6" w:themeFill="background2"/>
                  <w:noWrap/>
                  <w:vAlign w:val="center"/>
                  <w:hideMark/>
                </w:tcPr>
                <w:p w14:paraId="78A21A07"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7DCD7E24"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49</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4F6D382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481.74</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2C10A4A9"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23 605</w:t>
                  </w:r>
                </w:p>
              </w:tc>
            </w:tr>
            <w:tr w:rsidR="00420D85" w:rsidRPr="000363A3" w14:paraId="6F7BB1EF" w14:textId="77777777" w:rsidTr="007138F9">
              <w:trPr>
                <w:trHeight w:val="300"/>
              </w:trPr>
              <w:tc>
                <w:tcPr>
                  <w:tcW w:w="5960"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F03A0C5" w14:textId="77777777" w:rsidR="00420D85" w:rsidRPr="000363A3" w:rsidRDefault="00420D85" w:rsidP="007138F9">
                  <w:pPr>
                    <w:spacing w:after="0" w:line="240" w:lineRule="auto"/>
                    <w:rPr>
                      <w:rFonts w:ascii="Times New Roman" w:eastAsia="Times New Roman" w:hAnsi="Times New Roman" w:cs="Times New Roman"/>
                      <w:color w:val="000000"/>
                      <w:sz w:val="18"/>
                      <w:szCs w:val="18"/>
                      <w:lang w:eastAsia="lv-LV"/>
                    </w:rPr>
                  </w:pPr>
                  <w:r w:rsidRPr="000363A3">
                    <w:rPr>
                      <w:rFonts w:ascii="Times New Roman" w:eastAsia="Times New Roman" w:hAnsi="Times New Roman" w:cs="Times New Roman"/>
                      <w:color w:val="000000"/>
                      <w:sz w:val="18"/>
                      <w:szCs w:val="18"/>
                      <w:lang w:eastAsia="lv-LV"/>
                    </w:rPr>
                    <w:t xml:space="preserve">Kopā, </w:t>
                  </w:r>
                  <w:proofErr w:type="spellStart"/>
                  <w:r w:rsidRPr="000363A3">
                    <w:rPr>
                      <w:rFonts w:ascii="Times New Roman" w:eastAsia="Times New Roman" w:hAnsi="Times New Roman" w:cs="Times New Roman"/>
                      <w:i/>
                      <w:iCs/>
                      <w:color w:val="000000"/>
                      <w:sz w:val="18"/>
                      <w:szCs w:val="18"/>
                      <w:lang w:eastAsia="lv-LV"/>
                    </w:rPr>
                    <w:t>euro</w:t>
                  </w:r>
                  <w:proofErr w:type="spellEnd"/>
                  <w:r w:rsidRPr="000363A3">
                    <w:rPr>
                      <w:rFonts w:ascii="Times New Roman" w:eastAsia="Times New Roman" w:hAnsi="Times New Roman" w:cs="Times New Roman"/>
                      <w:i/>
                      <w:iCs/>
                      <w:color w:val="000000"/>
                      <w:sz w:val="18"/>
                      <w:szCs w:val="18"/>
                      <w:lang w:eastAsia="lv-LV"/>
                    </w:rPr>
                    <w:t>:</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293BA027" w14:textId="77777777" w:rsidR="00420D85" w:rsidRPr="000363A3" w:rsidRDefault="00420D85" w:rsidP="007138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43 624</w:t>
                  </w:r>
                </w:p>
              </w:tc>
            </w:tr>
          </w:tbl>
          <w:p w14:paraId="77661FBF" w14:textId="77777777" w:rsidR="00420D85" w:rsidRPr="002D290C" w:rsidRDefault="00420D85" w:rsidP="007138F9">
            <w:pPr>
              <w:pStyle w:val="NormalWeb"/>
              <w:shd w:val="clear" w:color="auto" w:fill="FFFFFF"/>
              <w:spacing w:before="0" w:beforeAutospacing="0" w:after="0" w:afterAutospacing="0"/>
              <w:jc w:val="both"/>
              <w:rPr>
                <w:color w:val="000000"/>
              </w:rPr>
            </w:pPr>
          </w:p>
          <w:p w14:paraId="23DCE164" w14:textId="77777777" w:rsidR="00420D85" w:rsidRPr="00740E37" w:rsidRDefault="00420D85" w:rsidP="007138F9">
            <w:pPr>
              <w:pStyle w:val="NormalWeb"/>
              <w:shd w:val="clear" w:color="auto" w:fill="FFFFFF"/>
              <w:spacing w:before="0" w:beforeAutospacing="0" w:after="0" w:afterAutospacing="0"/>
              <w:ind w:firstLine="204"/>
              <w:jc w:val="both"/>
              <w:rPr>
                <w:rFonts w:ascii="Calibri" w:hAnsi="Calibri" w:cs="Calibri"/>
                <w:color w:val="000000"/>
                <w:sz w:val="22"/>
                <w:szCs w:val="22"/>
              </w:rPr>
            </w:pPr>
            <w:r w:rsidRPr="007469AE">
              <w:t>Finansējuma resursi tiks rasti apakšprogrammas 33.18.00 “Plānveida stacionāro veselības aprūpes nodrošināšana” ietvaros, jo iepriekšminētajā apakšprogramm</w:t>
            </w:r>
            <w:r>
              <w:t xml:space="preserve">ā veidojas līdzekļu ekonomija. </w:t>
            </w:r>
            <w:r w:rsidRPr="00740E37">
              <w:t>2018.gadā plānveida stacionāriem pakalpojumiem veikto hospitalizāciju skaits bija sākotnēji lielāks nekā indikatīvi tas tiek plānots uz doto brīdi. Atbilstoši valsts budžeta likumam 2018.gadā apakšprogrammā 33.18.00 “Plānveida stacionāro veselības aprūpes nodrošināšana” no sākotnēji plānotajiem 44 847 fiksētajiem maksājumiem plānotajām hospitalizācijām uz doto brīdi tiek plānotas 40 192 hospitalizācijas.  (44 847 – 40 192) x 661.18 </w:t>
            </w:r>
            <w:proofErr w:type="spellStart"/>
            <w:r w:rsidRPr="00740E37">
              <w:rPr>
                <w:i/>
                <w:iCs/>
              </w:rPr>
              <w:t>euro</w:t>
            </w:r>
            <w:proofErr w:type="spellEnd"/>
            <w:r w:rsidRPr="00740E37">
              <w:t xml:space="preserve"> (ārstniecības iestāžu vidējais viena pacienta </w:t>
            </w:r>
            <w:proofErr w:type="spellStart"/>
            <w:r w:rsidRPr="00740E37">
              <w:t>stacionēšanas</w:t>
            </w:r>
            <w:proofErr w:type="spellEnd"/>
            <w:r w:rsidRPr="00740E37">
              <w:t xml:space="preserve"> gadījuma izmaksas 2018.gadā) = 4655 x 661.18 </w:t>
            </w:r>
            <w:proofErr w:type="spellStart"/>
            <w:r w:rsidRPr="00740E37">
              <w:rPr>
                <w:i/>
                <w:iCs/>
              </w:rPr>
              <w:t>euro</w:t>
            </w:r>
            <w:proofErr w:type="spellEnd"/>
            <w:r w:rsidRPr="00740E37">
              <w:t> = 3 077 793 </w:t>
            </w:r>
            <w:proofErr w:type="spellStart"/>
            <w:r w:rsidRPr="00740E37">
              <w:rPr>
                <w:i/>
                <w:iCs/>
              </w:rPr>
              <w:t>euro</w:t>
            </w:r>
            <w:proofErr w:type="spellEnd"/>
            <w:r w:rsidRPr="00740E37">
              <w:t>. No šīs ekonomijas 2018.gadā 2 157 645 </w:t>
            </w:r>
            <w:proofErr w:type="spellStart"/>
            <w:r w:rsidRPr="00740E37">
              <w:rPr>
                <w:i/>
                <w:iCs/>
              </w:rPr>
              <w:t>euro</w:t>
            </w:r>
            <w:proofErr w:type="spellEnd"/>
            <w:r w:rsidRPr="00740E37">
              <w:t> tiek novirzīti reto slimību ārstēšanai un 20 374 </w:t>
            </w:r>
            <w:proofErr w:type="spellStart"/>
            <w:r w:rsidRPr="00740E37">
              <w:rPr>
                <w:i/>
                <w:iCs/>
              </w:rPr>
              <w:t>euro</w:t>
            </w:r>
            <w:proofErr w:type="spellEnd"/>
            <w:r w:rsidRPr="00740E37">
              <w:t xml:space="preserve">, lai Valsts asinsdonoru centrs nodrošinātu nekustamā īpašuma </w:t>
            </w:r>
            <w:proofErr w:type="spellStart"/>
            <w:r w:rsidRPr="00740E37">
              <w:t>Sēlspils</w:t>
            </w:r>
            <w:proofErr w:type="spellEnd"/>
            <w:r w:rsidRPr="00740E37">
              <w:t xml:space="preserve"> ielā 9, Rīgā, elektrotīklu modernizācijas un teritorijas (fasādes) apgaismojuma izbūves remontdarbus, un 51 543 </w:t>
            </w:r>
            <w:proofErr w:type="spellStart"/>
            <w:r w:rsidRPr="00740E37">
              <w:rPr>
                <w:i/>
              </w:rPr>
              <w:t>euro</w:t>
            </w:r>
            <w:proofErr w:type="spellEnd"/>
            <w:r w:rsidRPr="00740E37">
              <w:rPr>
                <w:i/>
              </w:rPr>
              <w:t xml:space="preserve">, </w:t>
            </w:r>
            <w:r w:rsidRPr="00740E37">
              <w:t>lai nodrošinātu kompensācijas apmēra palielināšanu atsevišķām kompensējamo  zāļu sarakstā iekļautajām elpošanas sistēmas slimībām un retām slimībām. Atlikusī  ekonomijas summa nepieciešamības gadījumā varētu tikt novirzīta</w:t>
            </w:r>
          </w:p>
          <w:p w14:paraId="6BBF8EAB" w14:textId="77777777" w:rsidR="00420D85" w:rsidRDefault="00420D85" w:rsidP="007138F9">
            <w:pPr>
              <w:pStyle w:val="xmsonormal"/>
              <w:shd w:val="clear" w:color="auto" w:fill="FFFFFF"/>
              <w:spacing w:before="0" w:beforeAutospacing="0" w:after="0" w:afterAutospacing="0"/>
              <w:jc w:val="both"/>
            </w:pPr>
            <w:r w:rsidRPr="00740E37">
              <w:lastRenderedPageBreak/>
              <w:t>gada laikā tiks novirzīta plānveida stacionāro pakalpojumu (fiksēto maksājumu vai iezīmēto programmu) apmaksai, ja budžeta izpildes laikā palielināsies hospitalizāciju skaits, vai iezīmētajās programmās sniegtie pakalpojumi pārsniegs līgumā plānoto apjomu.</w:t>
            </w:r>
          </w:p>
          <w:p w14:paraId="2ED1320E" w14:textId="77777777" w:rsidR="00420D85" w:rsidRPr="00740E37" w:rsidRDefault="00420D85" w:rsidP="007138F9">
            <w:pPr>
              <w:pStyle w:val="xmsonormal"/>
              <w:shd w:val="clear" w:color="auto" w:fill="FFFFFF"/>
              <w:spacing w:before="0" w:beforeAutospacing="0" w:after="0" w:afterAutospacing="0"/>
              <w:jc w:val="both"/>
              <w:rPr>
                <w:rFonts w:ascii="Calibri" w:hAnsi="Calibri" w:cs="Calibri"/>
              </w:rPr>
            </w:pPr>
          </w:p>
          <w:p w14:paraId="2A7A0759" w14:textId="265B3A07" w:rsidR="00420D85" w:rsidRDefault="00420D85" w:rsidP="007138F9">
            <w:pPr>
              <w:pStyle w:val="NormalWeb"/>
              <w:shd w:val="clear" w:color="auto" w:fill="FFFFFF"/>
              <w:spacing w:before="0" w:beforeAutospacing="0" w:after="0" w:afterAutospacing="0"/>
              <w:ind w:firstLine="204"/>
              <w:jc w:val="both"/>
              <w:rPr>
                <w:color w:val="000000"/>
              </w:rPr>
            </w:pPr>
            <w:r>
              <w:rPr>
                <w:color w:val="000000"/>
              </w:rPr>
              <w:t xml:space="preserve">Ministru kabineta 2006.gada 31.oktobra noteikumu Nr.899 “Ambulatorajai ārstēšanai paredzēto zāļu  un medicīnisko ierīču iegādes izdevumu kompensācijas kārtība” 99.punkts nosaka, ka zāļu un medicīnisko ierīču iegādes izdevumu kompensācijai paredzētos gadījumos  izlieto ne vairāk kā 2 % no zāļu iegādes izdevumu kompensācijai piešķirtajiem līdzekļiem. Līdz ar to no zāļu un medicīnisko ierīču iegādes izdevumu kompensācijai piešķirtajiem līdzekļiem ne vairāk kā 2% var izlietot zāļu iegādes izdevumu kompensācijai individuālajiem gadījumiem.  Iekļaujot noteikumu projekta  </w:t>
            </w:r>
            <w:r w:rsidR="0047755D" w:rsidRPr="0047755D">
              <w:rPr>
                <w:color w:val="000000"/>
              </w:rPr>
              <w:t xml:space="preserve">1.22., 1.23., 1.24., 1.26., </w:t>
            </w:r>
            <w:r w:rsidR="0047755D">
              <w:rPr>
                <w:color w:val="000000"/>
              </w:rPr>
              <w:t>1.27., 1.28. apakšpunktā</w:t>
            </w:r>
            <w:r w:rsidR="0047755D" w:rsidRPr="0047755D">
              <w:rPr>
                <w:color w:val="000000"/>
              </w:rPr>
              <w:t xml:space="preserve"> </w:t>
            </w:r>
            <w:r>
              <w:rPr>
                <w:color w:val="000000"/>
              </w:rPr>
              <w:t>minētās diagnozes kompensācijas sistēmā papildus līdzekļi nav nepieciešami, jo pārdale notiek piešķirtā budžeta līdzekļu ietvaros.</w:t>
            </w:r>
          </w:p>
          <w:p w14:paraId="2678A704" w14:textId="77777777" w:rsidR="00420D85" w:rsidRDefault="00420D85" w:rsidP="007138F9">
            <w:pPr>
              <w:widowControl w:val="0"/>
              <w:spacing w:after="0" w:line="240" w:lineRule="auto"/>
              <w:jc w:val="both"/>
              <w:rPr>
                <w:rFonts w:ascii="Times New Roman" w:eastAsia="Times New Roman" w:hAnsi="Times New Roman" w:cs="Times New Roman"/>
                <w:sz w:val="24"/>
                <w:szCs w:val="24"/>
                <w:lang w:eastAsia="lv-LV"/>
              </w:rPr>
            </w:pPr>
          </w:p>
          <w:p w14:paraId="7DAC1B71" w14:textId="77777777" w:rsidR="00420D85" w:rsidRPr="005C77F6" w:rsidRDefault="00420D85" w:rsidP="007138F9">
            <w:pPr>
              <w:widowControl w:val="0"/>
              <w:spacing w:after="0" w:line="240" w:lineRule="auto"/>
              <w:jc w:val="both"/>
              <w:rPr>
                <w:rFonts w:ascii="Times New Roman" w:eastAsia="Times New Roman" w:hAnsi="Times New Roman" w:cs="Times New Roman"/>
                <w:b/>
                <w:i/>
                <w:sz w:val="24"/>
                <w:szCs w:val="24"/>
                <w:u w:val="single"/>
                <w:lang w:eastAsia="lv-LV"/>
              </w:rPr>
            </w:pPr>
            <w:r w:rsidRPr="005C77F6">
              <w:rPr>
                <w:rFonts w:ascii="Times New Roman" w:eastAsia="Times New Roman" w:hAnsi="Times New Roman" w:cs="Times New Roman"/>
                <w:b/>
                <w:i/>
                <w:sz w:val="24"/>
                <w:szCs w:val="24"/>
                <w:u w:val="single"/>
                <w:lang w:eastAsia="lv-LV"/>
              </w:rPr>
              <w:t>Ietekme 2019.gadā un turpmāk</w:t>
            </w:r>
          </w:p>
          <w:p w14:paraId="4EA5B9D5" w14:textId="77777777" w:rsidR="00420D85" w:rsidRDefault="00420D85" w:rsidP="007138F9">
            <w:pPr>
              <w:widowControl w:val="0"/>
              <w:spacing w:after="0" w:line="240" w:lineRule="auto"/>
              <w:jc w:val="both"/>
              <w:rPr>
                <w:rFonts w:ascii="Times New Roman" w:eastAsia="Times New Roman" w:hAnsi="Times New Roman" w:cs="Times New Roman"/>
                <w:sz w:val="24"/>
                <w:szCs w:val="24"/>
                <w:u w:val="single"/>
                <w:lang w:eastAsia="lv-LV"/>
              </w:rPr>
            </w:pPr>
          </w:p>
          <w:p w14:paraId="46D6FCEA" w14:textId="77777777" w:rsidR="00420D85" w:rsidRPr="00455B94" w:rsidRDefault="00420D85" w:rsidP="00420D85">
            <w:pPr>
              <w:pStyle w:val="ListParagraph"/>
              <w:widowControl w:val="0"/>
              <w:numPr>
                <w:ilvl w:val="0"/>
                <w:numId w:val="3"/>
              </w:numPr>
              <w:spacing w:after="0" w:line="240" w:lineRule="auto"/>
              <w:ind w:left="0" w:firstLine="204"/>
              <w:jc w:val="both"/>
              <w:rPr>
                <w:rFonts w:ascii="Times New Roman" w:eastAsia="Times New Roman" w:hAnsi="Times New Roman" w:cs="Times New Roman"/>
                <w:sz w:val="24"/>
                <w:szCs w:val="24"/>
                <w:shd w:val="clear" w:color="auto" w:fill="FFFFFF"/>
                <w:lang w:eastAsia="lv-LV" w:bidi="lv-LV"/>
              </w:rPr>
            </w:pPr>
            <w:r w:rsidRPr="009536A7">
              <w:rPr>
                <w:rFonts w:ascii="Times New Roman" w:eastAsia="Times New Roman" w:hAnsi="Times New Roman" w:cs="Times New Roman"/>
                <w:iCs/>
                <w:sz w:val="24"/>
                <w:szCs w:val="24"/>
                <w:lang w:eastAsia="lv-LV"/>
              </w:rPr>
              <w:t xml:space="preserve">Noteikumu projekts paredz kompensācijas apmēra palielināšanu atsevišķām kompensējamo zāļu sarakstā iekļautām elpošanas sistēmas slimībām </w:t>
            </w:r>
            <w:r w:rsidRPr="009536A7">
              <w:rPr>
                <w:rFonts w:ascii="Times New Roman" w:eastAsia="Times New Roman" w:hAnsi="Times New Roman" w:cs="Times New Roman"/>
                <w:b/>
                <w:iCs/>
                <w:sz w:val="24"/>
                <w:szCs w:val="24"/>
                <w:lang w:eastAsia="lv-LV"/>
              </w:rPr>
              <w:t xml:space="preserve">7 919 </w:t>
            </w:r>
            <w:proofErr w:type="spellStart"/>
            <w:r w:rsidRPr="009536A7">
              <w:rPr>
                <w:rFonts w:ascii="Times New Roman" w:eastAsia="Times New Roman" w:hAnsi="Times New Roman" w:cs="Times New Roman"/>
                <w:b/>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skat., </w:t>
            </w:r>
            <w:r w:rsidRPr="00455B94">
              <w:rPr>
                <w:rFonts w:ascii="Times New Roman" w:eastAsia="Times New Roman" w:hAnsi="Times New Roman" w:cs="Times New Roman"/>
                <w:iCs/>
                <w:sz w:val="24"/>
                <w:szCs w:val="24"/>
                <w:lang w:eastAsia="lv-LV"/>
              </w:rPr>
              <w:t xml:space="preserve">tabulu Nr.3. Iepriekšminētais pasākums tiks īstenots veicot apropriācijas pārdali no </w:t>
            </w:r>
            <w:r w:rsidRPr="00455B94">
              <w:rPr>
                <w:rFonts w:ascii="Times New Roman" w:eastAsia="Times New Roman" w:hAnsi="Times New Roman" w:cs="Times New Roman"/>
                <w:sz w:val="24"/>
                <w:szCs w:val="24"/>
                <w:shd w:val="clear" w:color="auto" w:fill="FFFFFF"/>
                <w:lang w:eastAsia="lv-LV" w:bidi="lv-LV"/>
              </w:rPr>
              <w:t>apakšprogrammas 33.18.00 “Plānveida stacionāro veselības aprūpes pakalpojumu nodrošināšana” uz apakšprogrammu 33.03.00 “</w:t>
            </w:r>
            <w:r w:rsidRPr="00455B94">
              <w:rPr>
                <w:rFonts w:ascii="Times New Roman" w:hAnsi="Times New Roman" w:cs="Times New Roman"/>
                <w:sz w:val="24"/>
                <w:szCs w:val="24"/>
              </w:rPr>
              <w:t>Kompensējamo medikamentu un materiālu apmaksāšana</w:t>
            </w:r>
            <w:r w:rsidRPr="00455B94">
              <w:rPr>
                <w:rFonts w:ascii="Times New Roman" w:eastAsia="Times New Roman" w:hAnsi="Times New Roman" w:cs="Times New Roman"/>
                <w:sz w:val="24"/>
                <w:szCs w:val="24"/>
                <w:shd w:val="clear" w:color="auto" w:fill="FFFFFF"/>
                <w:lang w:eastAsia="lv-LV" w:bidi="lv-LV"/>
              </w:rPr>
              <w:t>”.</w:t>
            </w:r>
          </w:p>
          <w:p w14:paraId="40B1835C" w14:textId="77777777" w:rsidR="00420D85" w:rsidRPr="00F75604" w:rsidRDefault="00420D85" w:rsidP="007138F9">
            <w:pPr>
              <w:spacing w:after="0" w:line="240" w:lineRule="auto"/>
              <w:ind w:left="58"/>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
                <w:iCs/>
                <w:sz w:val="24"/>
                <w:szCs w:val="24"/>
                <w:lang w:eastAsia="lv-LV"/>
              </w:rPr>
              <w:t>Tabula Nr.3</w:t>
            </w:r>
          </w:p>
          <w:tbl>
            <w:tblPr>
              <w:tblW w:w="7284" w:type="dxa"/>
              <w:tblLook w:val="04A0" w:firstRow="1" w:lastRow="0" w:firstColumn="1" w:lastColumn="0" w:noHBand="0" w:noVBand="1"/>
            </w:tblPr>
            <w:tblGrid>
              <w:gridCol w:w="532"/>
              <w:gridCol w:w="2595"/>
              <w:gridCol w:w="1421"/>
              <w:gridCol w:w="1270"/>
              <w:gridCol w:w="1466"/>
            </w:tblGrid>
            <w:tr w:rsidR="00420D85" w:rsidRPr="004D5B50" w14:paraId="3024DD26" w14:textId="77777777" w:rsidTr="007138F9">
              <w:trPr>
                <w:trHeight w:val="1035"/>
              </w:trPr>
              <w:tc>
                <w:tcPr>
                  <w:tcW w:w="3127"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14:paraId="75093EE7" w14:textId="77777777" w:rsidR="00420D85" w:rsidRPr="004D5B50" w:rsidRDefault="00420D85" w:rsidP="007138F9">
                  <w:pPr>
                    <w:spacing w:after="0" w:line="240" w:lineRule="auto"/>
                    <w:jc w:val="center"/>
                    <w:rPr>
                      <w:rFonts w:ascii="Times New Roman" w:eastAsia="Times New Roman" w:hAnsi="Times New Roman" w:cs="Times New Roman"/>
                      <w:b/>
                      <w:bCs/>
                      <w:sz w:val="18"/>
                      <w:szCs w:val="18"/>
                      <w:lang w:eastAsia="lv-LV"/>
                    </w:rPr>
                  </w:pPr>
                  <w:r w:rsidRPr="004D5B50">
                    <w:rPr>
                      <w:rFonts w:ascii="Times New Roman" w:eastAsia="Times New Roman" w:hAnsi="Times New Roman" w:cs="Times New Roman"/>
                      <w:b/>
                      <w:bCs/>
                      <w:sz w:val="18"/>
                      <w:szCs w:val="18"/>
                      <w:lang w:eastAsia="lv-LV"/>
                    </w:rPr>
                    <w:t> </w:t>
                  </w:r>
                </w:p>
              </w:tc>
              <w:tc>
                <w:tcPr>
                  <w:tcW w:w="1421" w:type="dxa"/>
                  <w:tcBorders>
                    <w:top w:val="single" w:sz="4" w:space="0" w:color="auto"/>
                    <w:left w:val="nil"/>
                    <w:bottom w:val="single" w:sz="4" w:space="0" w:color="auto"/>
                    <w:right w:val="single" w:sz="4" w:space="0" w:color="auto"/>
                  </w:tcBorders>
                  <w:shd w:val="clear" w:color="auto" w:fill="FFC000"/>
                  <w:vAlign w:val="center"/>
                  <w:hideMark/>
                </w:tcPr>
                <w:p w14:paraId="7EBF25FD"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Unikālo pacientu skaits 2017. gadā</w:t>
                  </w:r>
                </w:p>
              </w:tc>
              <w:tc>
                <w:tcPr>
                  <w:tcW w:w="1270" w:type="dxa"/>
                  <w:tcBorders>
                    <w:top w:val="single" w:sz="4" w:space="0" w:color="auto"/>
                    <w:left w:val="nil"/>
                    <w:bottom w:val="single" w:sz="4" w:space="0" w:color="auto"/>
                    <w:right w:val="single" w:sz="4" w:space="0" w:color="auto"/>
                  </w:tcBorders>
                  <w:shd w:val="clear" w:color="auto" w:fill="FFC000"/>
                  <w:vAlign w:val="center"/>
                  <w:hideMark/>
                </w:tcPr>
                <w:p w14:paraId="062167B4"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Vidējās izmaksas uz 1 pacientu, </w:t>
                  </w:r>
                  <w:proofErr w:type="spellStart"/>
                  <w:r w:rsidRPr="004D5B50">
                    <w:rPr>
                      <w:rFonts w:ascii="Times New Roman" w:eastAsia="Times New Roman" w:hAnsi="Times New Roman" w:cs="Times New Roman"/>
                      <w:i/>
                      <w:iCs/>
                      <w:sz w:val="18"/>
                      <w:szCs w:val="18"/>
                      <w:lang w:eastAsia="lv-LV"/>
                    </w:rPr>
                    <w:t>euro</w:t>
                  </w:r>
                  <w:proofErr w:type="spellEnd"/>
                </w:p>
              </w:tc>
              <w:tc>
                <w:tcPr>
                  <w:tcW w:w="1466" w:type="dxa"/>
                  <w:tcBorders>
                    <w:top w:val="single" w:sz="4" w:space="0" w:color="auto"/>
                    <w:left w:val="nil"/>
                    <w:bottom w:val="single" w:sz="4" w:space="0" w:color="auto"/>
                    <w:right w:val="single" w:sz="4" w:space="0" w:color="auto"/>
                  </w:tcBorders>
                  <w:shd w:val="clear" w:color="auto" w:fill="FFC000"/>
                  <w:vAlign w:val="center"/>
                  <w:hideMark/>
                </w:tcPr>
                <w:p w14:paraId="4A94238E"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Prognozētais nepieciešamais papildus</w:t>
                  </w:r>
                  <w:r w:rsidRPr="004D5B50">
                    <w:rPr>
                      <w:rFonts w:ascii="Times New Roman" w:eastAsia="Times New Roman" w:hAnsi="Times New Roman" w:cs="Times New Roman"/>
                      <w:sz w:val="18"/>
                      <w:szCs w:val="18"/>
                      <w:lang w:eastAsia="lv-LV"/>
                    </w:rPr>
                    <w:br/>
                    <w:t>finansējums,</w:t>
                  </w:r>
                  <w:r w:rsidRPr="004D5B50">
                    <w:rPr>
                      <w:rFonts w:ascii="Times New Roman" w:eastAsia="Times New Roman" w:hAnsi="Times New Roman" w:cs="Times New Roman"/>
                      <w:i/>
                      <w:iCs/>
                      <w:sz w:val="18"/>
                      <w:szCs w:val="18"/>
                      <w:lang w:eastAsia="lv-LV"/>
                    </w:rPr>
                    <w:t xml:space="preserve"> </w:t>
                  </w:r>
                  <w:proofErr w:type="spellStart"/>
                  <w:r w:rsidRPr="004D5B50">
                    <w:rPr>
                      <w:rFonts w:ascii="Times New Roman" w:eastAsia="Times New Roman" w:hAnsi="Times New Roman" w:cs="Times New Roman"/>
                      <w:i/>
                      <w:iCs/>
                      <w:sz w:val="18"/>
                      <w:szCs w:val="18"/>
                      <w:lang w:eastAsia="lv-LV"/>
                    </w:rPr>
                    <w:t>euro</w:t>
                  </w:r>
                  <w:proofErr w:type="spellEnd"/>
                  <w:r w:rsidRPr="004D5B50">
                    <w:rPr>
                      <w:rFonts w:ascii="Times New Roman" w:eastAsia="Times New Roman" w:hAnsi="Times New Roman" w:cs="Times New Roman"/>
                      <w:sz w:val="18"/>
                      <w:szCs w:val="18"/>
                      <w:lang w:eastAsia="lv-LV"/>
                    </w:rPr>
                    <w:t xml:space="preserve"> gadā</w:t>
                  </w:r>
                </w:p>
              </w:tc>
            </w:tr>
            <w:tr w:rsidR="00420D85" w:rsidRPr="004D5B50" w14:paraId="16A8D506" w14:textId="77777777" w:rsidTr="007138F9">
              <w:trPr>
                <w:trHeight w:val="735"/>
              </w:trPr>
              <w:tc>
                <w:tcPr>
                  <w:tcW w:w="3127"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1144B720"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Kompensācijas apmēra palielināšana </w:t>
                  </w:r>
                  <w:proofErr w:type="spellStart"/>
                  <w:r w:rsidRPr="004D5B50">
                    <w:rPr>
                      <w:rFonts w:ascii="Times New Roman" w:eastAsia="Times New Roman" w:hAnsi="Times New Roman" w:cs="Times New Roman"/>
                      <w:i/>
                      <w:iCs/>
                      <w:sz w:val="18"/>
                      <w:szCs w:val="18"/>
                      <w:lang w:eastAsia="lv-LV"/>
                    </w:rPr>
                    <w:t>Hipersenitivitātes</w:t>
                  </w:r>
                  <w:proofErr w:type="spellEnd"/>
                  <w:r w:rsidRPr="004D5B50">
                    <w:rPr>
                      <w:rFonts w:ascii="Times New Roman" w:eastAsia="Times New Roman" w:hAnsi="Times New Roman" w:cs="Times New Roman"/>
                      <w:i/>
                      <w:iCs/>
                      <w:sz w:val="18"/>
                      <w:szCs w:val="18"/>
                      <w:lang w:eastAsia="lv-LV"/>
                    </w:rPr>
                    <w:t xml:space="preserve"> pneimonīts</w:t>
                  </w:r>
                  <w:r w:rsidRPr="004D5B50">
                    <w:rPr>
                      <w:rFonts w:ascii="Times New Roman" w:eastAsia="Times New Roman" w:hAnsi="Times New Roman" w:cs="Times New Roman"/>
                      <w:sz w:val="18"/>
                      <w:szCs w:val="18"/>
                      <w:lang w:eastAsia="lv-LV"/>
                    </w:rPr>
                    <w:t>, ko izraisījuši organiski putekļi (J67)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14:paraId="14320292"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25</w:t>
                  </w:r>
                </w:p>
              </w:tc>
              <w:tc>
                <w:tcPr>
                  <w:tcW w:w="1270" w:type="dxa"/>
                  <w:tcBorders>
                    <w:top w:val="nil"/>
                    <w:left w:val="nil"/>
                    <w:bottom w:val="single" w:sz="4" w:space="0" w:color="auto"/>
                    <w:right w:val="single" w:sz="4" w:space="0" w:color="auto"/>
                  </w:tcBorders>
                  <w:shd w:val="clear" w:color="auto" w:fill="E7E6E6" w:themeFill="background2"/>
                  <w:vAlign w:val="center"/>
                  <w:hideMark/>
                </w:tcPr>
                <w:p w14:paraId="5D995A80"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5F31DAEE"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360</w:t>
                  </w:r>
                </w:p>
              </w:tc>
            </w:tr>
            <w:tr w:rsidR="00420D85" w:rsidRPr="004D5B50" w14:paraId="27A82518" w14:textId="77777777" w:rsidTr="007138F9">
              <w:trPr>
                <w:trHeight w:val="213"/>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6601049E"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01B1F81"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3B94663D"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47230BD9"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14.40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268A6DEF"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360</w:t>
                  </w:r>
                </w:p>
              </w:tc>
            </w:tr>
            <w:tr w:rsidR="00420D85" w:rsidRPr="004D5B50" w14:paraId="3BC7D508" w14:textId="77777777" w:rsidTr="007138F9">
              <w:trPr>
                <w:trHeight w:val="131"/>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78A3D731"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0836BF6"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0CD18B45"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25</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5DD893CE"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28.80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58AB3973"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720</w:t>
                  </w:r>
                </w:p>
              </w:tc>
            </w:tr>
            <w:tr w:rsidR="00420D85" w:rsidRPr="004D5B50" w14:paraId="1308E547" w14:textId="77777777" w:rsidTr="007138F9">
              <w:trPr>
                <w:trHeight w:val="645"/>
              </w:trPr>
              <w:tc>
                <w:tcPr>
                  <w:tcW w:w="3127"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7C446F17"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Kompensācijas apmēra palielināšana </w:t>
                  </w:r>
                  <w:r w:rsidRPr="004D5B50">
                    <w:rPr>
                      <w:rFonts w:ascii="Times New Roman" w:eastAsia="Times New Roman" w:hAnsi="Times New Roman" w:cs="Times New Roman"/>
                      <w:i/>
                      <w:iCs/>
                      <w:sz w:val="18"/>
                      <w:szCs w:val="18"/>
                      <w:lang w:eastAsia="lv-LV"/>
                    </w:rPr>
                    <w:t xml:space="preserve">Citas </w:t>
                  </w:r>
                  <w:proofErr w:type="spellStart"/>
                  <w:r w:rsidRPr="004D5B50">
                    <w:rPr>
                      <w:rFonts w:ascii="Times New Roman" w:eastAsia="Times New Roman" w:hAnsi="Times New Roman" w:cs="Times New Roman"/>
                      <w:i/>
                      <w:iCs/>
                      <w:sz w:val="18"/>
                      <w:szCs w:val="18"/>
                      <w:lang w:eastAsia="lv-LV"/>
                    </w:rPr>
                    <w:t>intersticiālas</w:t>
                  </w:r>
                  <w:proofErr w:type="spellEnd"/>
                  <w:r w:rsidRPr="004D5B50">
                    <w:rPr>
                      <w:rFonts w:ascii="Times New Roman" w:eastAsia="Times New Roman" w:hAnsi="Times New Roman" w:cs="Times New Roman"/>
                      <w:i/>
                      <w:iCs/>
                      <w:sz w:val="18"/>
                      <w:szCs w:val="18"/>
                      <w:lang w:eastAsia="lv-LV"/>
                    </w:rPr>
                    <w:t xml:space="preserve"> plaušu slimības</w:t>
                  </w:r>
                  <w:r w:rsidRPr="004D5B50">
                    <w:rPr>
                      <w:rFonts w:ascii="Times New Roman" w:eastAsia="Times New Roman" w:hAnsi="Times New Roman" w:cs="Times New Roman"/>
                      <w:sz w:val="18"/>
                      <w:szCs w:val="18"/>
                      <w:lang w:eastAsia="lv-LV"/>
                    </w:rPr>
                    <w:t xml:space="preserve"> (J84)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14:paraId="6866C7BB"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4A092CDF"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5D0B3BFB"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4 318</w:t>
                  </w:r>
                </w:p>
              </w:tc>
            </w:tr>
            <w:tr w:rsidR="00420D85" w:rsidRPr="004D5B50" w14:paraId="3CE4DD4A" w14:textId="77777777" w:rsidTr="007138F9">
              <w:trPr>
                <w:trHeight w:val="101"/>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57508725"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75D72AE"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670547B0"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509C19E8"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47.98</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0F9AB380"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4 318</w:t>
                  </w:r>
                </w:p>
              </w:tc>
            </w:tr>
            <w:tr w:rsidR="00420D85" w:rsidRPr="004D5B50" w14:paraId="5CB5D0B6" w14:textId="77777777" w:rsidTr="007138F9">
              <w:trPr>
                <w:trHeight w:val="176"/>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330A24AB"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72D8439"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183638DB"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90</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732FDB3C"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95.96</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0DFA770C"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8 636</w:t>
                  </w:r>
                </w:p>
              </w:tc>
            </w:tr>
            <w:tr w:rsidR="00420D85" w:rsidRPr="004D5B50" w14:paraId="0EE765CE" w14:textId="77777777" w:rsidTr="007138F9">
              <w:trPr>
                <w:trHeight w:val="570"/>
              </w:trPr>
              <w:tc>
                <w:tcPr>
                  <w:tcW w:w="3127"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4614CFA7"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xml:space="preserve">Kompensācijas apmēra palielināšana </w:t>
                  </w:r>
                  <w:proofErr w:type="spellStart"/>
                  <w:r w:rsidRPr="004D5B50">
                    <w:rPr>
                      <w:rFonts w:ascii="Times New Roman" w:eastAsia="Times New Roman" w:hAnsi="Times New Roman" w:cs="Times New Roman"/>
                      <w:i/>
                      <w:iCs/>
                      <w:sz w:val="18"/>
                      <w:szCs w:val="18"/>
                      <w:lang w:eastAsia="lv-LV"/>
                    </w:rPr>
                    <w:t>Sarkoidoze</w:t>
                  </w:r>
                  <w:proofErr w:type="spellEnd"/>
                  <w:r w:rsidRPr="004D5B50">
                    <w:rPr>
                      <w:rFonts w:ascii="Times New Roman" w:eastAsia="Times New Roman" w:hAnsi="Times New Roman" w:cs="Times New Roman"/>
                      <w:sz w:val="18"/>
                      <w:szCs w:val="18"/>
                      <w:lang w:eastAsia="lv-LV"/>
                    </w:rPr>
                    <w:t xml:space="preserve"> (D86) no 50% uz 100%</w:t>
                  </w:r>
                </w:p>
              </w:tc>
              <w:tc>
                <w:tcPr>
                  <w:tcW w:w="1421" w:type="dxa"/>
                  <w:tcBorders>
                    <w:top w:val="nil"/>
                    <w:left w:val="nil"/>
                    <w:bottom w:val="single" w:sz="4" w:space="0" w:color="auto"/>
                    <w:right w:val="single" w:sz="4" w:space="0" w:color="auto"/>
                  </w:tcBorders>
                  <w:shd w:val="clear" w:color="auto" w:fill="E7E6E6" w:themeFill="background2"/>
                  <w:vAlign w:val="center"/>
                  <w:hideMark/>
                </w:tcPr>
                <w:p w14:paraId="276F04F9"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691E8CFC"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54139928"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3 241</w:t>
                  </w:r>
                </w:p>
              </w:tc>
            </w:tr>
            <w:tr w:rsidR="00420D85" w:rsidRPr="004D5B50" w14:paraId="207516ED" w14:textId="77777777" w:rsidTr="007138F9">
              <w:trPr>
                <w:trHeight w:val="87"/>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5E39543E"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861C881"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3A55F1FA"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0E30D9FE"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26.35</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03279468"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3 241</w:t>
                  </w:r>
                </w:p>
              </w:tc>
            </w:tr>
            <w:tr w:rsidR="00420D85" w:rsidRPr="004D5B50" w14:paraId="65A80DE5" w14:textId="77777777" w:rsidTr="007138F9">
              <w:trPr>
                <w:trHeight w:val="161"/>
              </w:trPr>
              <w:tc>
                <w:tcPr>
                  <w:tcW w:w="532" w:type="dxa"/>
                  <w:tcBorders>
                    <w:top w:val="nil"/>
                    <w:left w:val="single" w:sz="4" w:space="0" w:color="auto"/>
                    <w:bottom w:val="single" w:sz="4" w:space="0" w:color="auto"/>
                    <w:right w:val="nil"/>
                  </w:tcBorders>
                  <w:shd w:val="clear" w:color="auto" w:fill="E7E6E6" w:themeFill="background2"/>
                  <w:noWrap/>
                  <w:vAlign w:val="center"/>
                  <w:hideMark/>
                </w:tcPr>
                <w:p w14:paraId="46FD3DF8"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 </w:t>
                  </w:r>
                </w:p>
              </w:tc>
              <w:tc>
                <w:tcPr>
                  <w:tcW w:w="259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C3F2297" w14:textId="77777777" w:rsidR="00420D85" w:rsidRPr="004D5B50" w:rsidRDefault="00420D85" w:rsidP="007138F9">
                  <w:pPr>
                    <w:spacing w:after="0" w:line="240" w:lineRule="auto"/>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100%</w:t>
                  </w:r>
                </w:p>
              </w:tc>
              <w:tc>
                <w:tcPr>
                  <w:tcW w:w="1421" w:type="dxa"/>
                  <w:tcBorders>
                    <w:top w:val="nil"/>
                    <w:left w:val="nil"/>
                    <w:bottom w:val="single" w:sz="4" w:space="0" w:color="auto"/>
                    <w:right w:val="single" w:sz="4" w:space="0" w:color="auto"/>
                  </w:tcBorders>
                  <w:shd w:val="clear" w:color="auto" w:fill="E7E6E6" w:themeFill="background2"/>
                  <w:noWrap/>
                  <w:vAlign w:val="center"/>
                  <w:hideMark/>
                </w:tcPr>
                <w:p w14:paraId="1D1EF058"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123</w:t>
                  </w:r>
                </w:p>
              </w:tc>
              <w:tc>
                <w:tcPr>
                  <w:tcW w:w="1270" w:type="dxa"/>
                  <w:tcBorders>
                    <w:top w:val="nil"/>
                    <w:left w:val="nil"/>
                    <w:bottom w:val="single" w:sz="4" w:space="0" w:color="auto"/>
                    <w:right w:val="single" w:sz="4" w:space="0" w:color="auto"/>
                  </w:tcBorders>
                  <w:shd w:val="clear" w:color="auto" w:fill="E7E6E6" w:themeFill="background2"/>
                  <w:noWrap/>
                  <w:vAlign w:val="center"/>
                  <w:hideMark/>
                </w:tcPr>
                <w:p w14:paraId="46F7329D"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52.70</w:t>
                  </w:r>
                </w:p>
              </w:tc>
              <w:tc>
                <w:tcPr>
                  <w:tcW w:w="1466" w:type="dxa"/>
                  <w:tcBorders>
                    <w:top w:val="nil"/>
                    <w:left w:val="nil"/>
                    <w:bottom w:val="single" w:sz="4" w:space="0" w:color="auto"/>
                    <w:right w:val="single" w:sz="4" w:space="0" w:color="auto"/>
                  </w:tcBorders>
                  <w:shd w:val="clear" w:color="auto" w:fill="E7E6E6" w:themeFill="background2"/>
                  <w:noWrap/>
                  <w:vAlign w:val="center"/>
                  <w:hideMark/>
                </w:tcPr>
                <w:p w14:paraId="145D984A" w14:textId="77777777" w:rsidR="00420D85" w:rsidRPr="004D5B50" w:rsidRDefault="00420D85" w:rsidP="007138F9">
                  <w:pPr>
                    <w:spacing w:after="0" w:line="240" w:lineRule="auto"/>
                    <w:jc w:val="center"/>
                    <w:rPr>
                      <w:rFonts w:ascii="Times New Roman" w:eastAsia="Times New Roman" w:hAnsi="Times New Roman" w:cs="Times New Roman"/>
                      <w:sz w:val="18"/>
                      <w:szCs w:val="18"/>
                      <w:lang w:eastAsia="lv-LV"/>
                    </w:rPr>
                  </w:pPr>
                  <w:r w:rsidRPr="004D5B50">
                    <w:rPr>
                      <w:rFonts w:ascii="Times New Roman" w:eastAsia="Times New Roman" w:hAnsi="Times New Roman" w:cs="Times New Roman"/>
                      <w:sz w:val="18"/>
                      <w:szCs w:val="18"/>
                      <w:lang w:eastAsia="lv-LV"/>
                    </w:rPr>
                    <w:t>6 482</w:t>
                  </w:r>
                </w:p>
              </w:tc>
            </w:tr>
            <w:tr w:rsidR="00420D85" w:rsidRPr="004D5B50" w14:paraId="520966B2" w14:textId="77777777" w:rsidTr="007138F9">
              <w:trPr>
                <w:trHeight w:val="300"/>
              </w:trPr>
              <w:tc>
                <w:tcPr>
                  <w:tcW w:w="5818"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B2A012D" w14:textId="77777777" w:rsidR="00420D85" w:rsidRPr="004D5B50" w:rsidRDefault="00420D85" w:rsidP="007138F9">
                  <w:pPr>
                    <w:spacing w:after="0" w:line="240" w:lineRule="auto"/>
                    <w:rPr>
                      <w:rFonts w:ascii="Times New Roman" w:eastAsia="Times New Roman" w:hAnsi="Times New Roman" w:cs="Times New Roman"/>
                      <w:color w:val="000000"/>
                      <w:sz w:val="18"/>
                      <w:szCs w:val="18"/>
                      <w:lang w:eastAsia="lv-LV"/>
                    </w:rPr>
                  </w:pPr>
                  <w:r w:rsidRPr="004D5B50">
                    <w:rPr>
                      <w:rFonts w:ascii="Times New Roman" w:eastAsia="Times New Roman" w:hAnsi="Times New Roman" w:cs="Times New Roman"/>
                      <w:color w:val="000000"/>
                      <w:sz w:val="18"/>
                      <w:szCs w:val="18"/>
                      <w:lang w:eastAsia="lv-LV"/>
                    </w:rPr>
                    <w:t xml:space="preserve">Kopā, </w:t>
                  </w:r>
                  <w:proofErr w:type="spellStart"/>
                  <w:r w:rsidRPr="004D5B50">
                    <w:rPr>
                      <w:rFonts w:ascii="Times New Roman" w:eastAsia="Times New Roman" w:hAnsi="Times New Roman" w:cs="Times New Roman"/>
                      <w:i/>
                      <w:color w:val="000000"/>
                      <w:sz w:val="18"/>
                      <w:szCs w:val="18"/>
                      <w:lang w:eastAsia="lv-LV"/>
                    </w:rPr>
                    <w:t>euro</w:t>
                  </w:r>
                  <w:proofErr w:type="spellEnd"/>
                  <w:r w:rsidRPr="004D5B50">
                    <w:rPr>
                      <w:rFonts w:ascii="Times New Roman" w:eastAsia="Times New Roman" w:hAnsi="Times New Roman" w:cs="Times New Roman"/>
                      <w:color w:val="000000"/>
                      <w:sz w:val="18"/>
                      <w:szCs w:val="18"/>
                      <w:lang w:eastAsia="lv-LV"/>
                    </w:rPr>
                    <w:t>:</w:t>
                  </w:r>
                </w:p>
              </w:tc>
              <w:tc>
                <w:tcPr>
                  <w:tcW w:w="1466" w:type="dxa"/>
                  <w:tcBorders>
                    <w:top w:val="nil"/>
                    <w:left w:val="nil"/>
                    <w:bottom w:val="single" w:sz="4" w:space="0" w:color="auto"/>
                    <w:right w:val="single" w:sz="4" w:space="0" w:color="auto"/>
                  </w:tcBorders>
                  <w:shd w:val="clear" w:color="auto" w:fill="E7E6E6" w:themeFill="background2"/>
                  <w:noWrap/>
                  <w:vAlign w:val="bottom"/>
                  <w:hideMark/>
                </w:tcPr>
                <w:p w14:paraId="157C0646" w14:textId="77777777" w:rsidR="00420D85" w:rsidRPr="00455B94" w:rsidRDefault="00420D85" w:rsidP="00420D85">
                  <w:pPr>
                    <w:pStyle w:val="ListParagraph"/>
                    <w:numPr>
                      <w:ilvl w:val="0"/>
                      <w:numId w:val="4"/>
                    </w:numPr>
                    <w:spacing w:after="0" w:line="240" w:lineRule="auto"/>
                    <w:rPr>
                      <w:rFonts w:ascii="Times New Roman" w:eastAsia="Times New Roman" w:hAnsi="Times New Roman" w:cs="Times New Roman"/>
                      <w:b/>
                      <w:bCs/>
                      <w:color w:val="000000"/>
                      <w:sz w:val="18"/>
                      <w:szCs w:val="18"/>
                      <w:lang w:eastAsia="lv-LV"/>
                    </w:rPr>
                  </w:pPr>
                  <w:r w:rsidRPr="00455B94">
                    <w:rPr>
                      <w:rFonts w:ascii="Times New Roman" w:eastAsia="Times New Roman" w:hAnsi="Times New Roman" w:cs="Times New Roman"/>
                      <w:b/>
                      <w:bCs/>
                      <w:color w:val="000000"/>
                      <w:sz w:val="18"/>
                      <w:szCs w:val="18"/>
                      <w:lang w:eastAsia="lv-LV"/>
                    </w:rPr>
                    <w:t>919</w:t>
                  </w:r>
                </w:p>
              </w:tc>
            </w:tr>
          </w:tbl>
          <w:p w14:paraId="4DB5AE81" w14:textId="77777777" w:rsidR="00420D85" w:rsidRDefault="00420D85" w:rsidP="007138F9">
            <w:pPr>
              <w:spacing w:after="0" w:line="240" w:lineRule="auto"/>
              <w:jc w:val="both"/>
              <w:rPr>
                <w:rFonts w:ascii="Times New Roman" w:eastAsia="Times New Roman" w:hAnsi="Times New Roman" w:cs="Times New Roman"/>
                <w:iCs/>
                <w:sz w:val="24"/>
                <w:szCs w:val="24"/>
                <w:lang w:eastAsia="lv-LV"/>
              </w:rPr>
            </w:pPr>
          </w:p>
          <w:p w14:paraId="4DF45DA9" w14:textId="77777777" w:rsidR="00420D85" w:rsidRPr="00BE2DF8" w:rsidRDefault="00420D85" w:rsidP="00420D85">
            <w:pPr>
              <w:pStyle w:val="ListParagraph"/>
              <w:widowControl w:val="0"/>
              <w:numPr>
                <w:ilvl w:val="0"/>
                <w:numId w:val="3"/>
              </w:numPr>
              <w:spacing w:after="0" w:line="240" w:lineRule="auto"/>
              <w:ind w:left="0" w:firstLine="204"/>
              <w:jc w:val="both"/>
              <w:rPr>
                <w:rFonts w:ascii="Times New Roman" w:eastAsia="Times New Roman" w:hAnsi="Times New Roman" w:cs="Times New Roman"/>
                <w:sz w:val="24"/>
                <w:szCs w:val="24"/>
                <w:shd w:val="clear" w:color="auto" w:fill="FFFFFF"/>
                <w:lang w:eastAsia="lv-LV" w:bidi="lv-LV"/>
              </w:rPr>
            </w:pPr>
            <w:r w:rsidRPr="00455B94">
              <w:rPr>
                <w:rFonts w:ascii="Times New Roman" w:eastAsia="Times New Roman" w:hAnsi="Times New Roman" w:cs="Times New Roman"/>
                <w:iCs/>
                <w:sz w:val="24"/>
                <w:szCs w:val="24"/>
                <w:lang w:eastAsia="lv-LV"/>
              </w:rPr>
              <w:t xml:space="preserve">Noteikumu projekts paredz kompensācijas apmēra palielināšanu atsevišķām kompensējamo zāļu sarakstā iekļautām retām slimībām </w:t>
            </w:r>
            <w:r>
              <w:rPr>
                <w:rFonts w:ascii="Times New Roman" w:eastAsia="Times New Roman" w:hAnsi="Times New Roman" w:cs="Times New Roman"/>
                <w:b/>
                <w:iCs/>
                <w:sz w:val="24"/>
                <w:szCs w:val="24"/>
                <w:lang w:eastAsia="lv-LV"/>
              </w:rPr>
              <w:t>43 624</w:t>
            </w:r>
            <w:r w:rsidRPr="00455B94">
              <w:rPr>
                <w:rFonts w:ascii="Times New Roman" w:eastAsia="Times New Roman" w:hAnsi="Times New Roman" w:cs="Times New Roman"/>
                <w:b/>
                <w:iCs/>
                <w:sz w:val="24"/>
                <w:szCs w:val="24"/>
                <w:lang w:eastAsia="lv-LV"/>
              </w:rPr>
              <w:t xml:space="preserve"> </w:t>
            </w:r>
            <w:proofErr w:type="spellStart"/>
            <w:r w:rsidRPr="00455B94">
              <w:rPr>
                <w:rFonts w:ascii="Times New Roman" w:eastAsia="Times New Roman" w:hAnsi="Times New Roman" w:cs="Times New Roman"/>
                <w:b/>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skat., tabulu Nr.4</w:t>
            </w:r>
            <w:r w:rsidRPr="00455B94">
              <w:rPr>
                <w:rFonts w:ascii="Times New Roman" w:eastAsia="Times New Roman" w:hAnsi="Times New Roman" w:cs="Times New Roman"/>
                <w:iCs/>
                <w:sz w:val="24"/>
                <w:szCs w:val="24"/>
                <w:lang w:eastAsia="lv-LV"/>
              </w:rPr>
              <w:t xml:space="preserve">. Iepriekšminētais pasākums tiks īstenots veicot apropriācijas pārdali no </w:t>
            </w:r>
            <w:r w:rsidRPr="00455B94">
              <w:rPr>
                <w:rFonts w:ascii="Times New Roman" w:eastAsia="Times New Roman" w:hAnsi="Times New Roman" w:cs="Times New Roman"/>
                <w:sz w:val="24"/>
                <w:szCs w:val="24"/>
                <w:shd w:val="clear" w:color="auto" w:fill="FFFFFF"/>
                <w:lang w:eastAsia="lv-LV" w:bidi="lv-LV"/>
              </w:rPr>
              <w:t xml:space="preserve">apakšprogrammas 33.18.00 “Plānveida stacionāro veselības aprūpes pakalpojumu nodrošināšana” uz </w:t>
            </w:r>
            <w:r w:rsidRPr="00455B94">
              <w:rPr>
                <w:rFonts w:ascii="Times New Roman" w:eastAsia="Times New Roman" w:hAnsi="Times New Roman" w:cs="Times New Roman"/>
                <w:sz w:val="24"/>
                <w:szCs w:val="24"/>
                <w:shd w:val="clear" w:color="auto" w:fill="FFFFFF"/>
                <w:lang w:eastAsia="lv-LV" w:bidi="lv-LV"/>
              </w:rPr>
              <w:lastRenderedPageBreak/>
              <w:t>apakšprogrammu 33.03.00 “</w:t>
            </w:r>
            <w:r w:rsidRPr="00455B94">
              <w:rPr>
                <w:rFonts w:ascii="Times New Roman" w:hAnsi="Times New Roman" w:cs="Times New Roman"/>
                <w:sz w:val="24"/>
                <w:szCs w:val="24"/>
              </w:rPr>
              <w:t>Kompensējamo medikamentu un materiālu apmaksāšana</w:t>
            </w:r>
            <w:r w:rsidRPr="00455B94">
              <w:rPr>
                <w:rFonts w:ascii="Times New Roman" w:eastAsia="Times New Roman" w:hAnsi="Times New Roman" w:cs="Times New Roman"/>
                <w:sz w:val="24"/>
                <w:szCs w:val="24"/>
                <w:shd w:val="clear" w:color="auto" w:fill="FFFFFF"/>
                <w:lang w:eastAsia="lv-LV" w:bidi="lv-LV"/>
              </w:rPr>
              <w:t>”.</w:t>
            </w:r>
          </w:p>
          <w:p w14:paraId="32B9EB38" w14:textId="77777777" w:rsidR="00420D85" w:rsidRPr="000363A3" w:rsidRDefault="00420D85" w:rsidP="007138F9">
            <w:pPr>
              <w:spacing w:after="0" w:line="240" w:lineRule="auto"/>
              <w:ind w:left="58"/>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
                <w:iCs/>
                <w:sz w:val="24"/>
                <w:szCs w:val="24"/>
                <w:lang w:eastAsia="lv-LV"/>
              </w:rPr>
              <w:t>Tabula Nr.4</w:t>
            </w:r>
          </w:p>
          <w:tbl>
            <w:tblPr>
              <w:tblW w:w="7520" w:type="dxa"/>
              <w:tblLook w:val="04A0" w:firstRow="1" w:lastRow="0" w:firstColumn="1" w:lastColumn="0" w:noHBand="0" w:noVBand="1"/>
            </w:tblPr>
            <w:tblGrid>
              <w:gridCol w:w="493"/>
              <w:gridCol w:w="2932"/>
              <w:gridCol w:w="1103"/>
              <w:gridCol w:w="1339"/>
              <w:gridCol w:w="1535"/>
            </w:tblGrid>
            <w:tr w:rsidR="00420D85" w:rsidRPr="000363A3" w14:paraId="6A688F4D" w14:textId="77777777" w:rsidTr="007138F9">
              <w:trPr>
                <w:trHeight w:val="960"/>
              </w:trPr>
              <w:tc>
                <w:tcPr>
                  <w:tcW w:w="3480" w:type="dxa"/>
                  <w:gridSpan w:val="2"/>
                  <w:tcBorders>
                    <w:top w:val="single" w:sz="4" w:space="0" w:color="auto"/>
                    <w:left w:val="single" w:sz="4" w:space="0" w:color="auto"/>
                    <w:bottom w:val="single" w:sz="4" w:space="0" w:color="auto"/>
                    <w:right w:val="single" w:sz="4" w:space="0" w:color="000000"/>
                  </w:tcBorders>
                  <w:shd w:val="clear" w:color="auto" w:fill="FFC000"/>
                  <w:noWrap/>
                  <w:vAlign w:val="center"/>
                  <w:hideMark/>
                </w:tcPr>
                <w:p w14:paraId="2181A07B" w14:textId="77777777" w:rsidR="00420D85" w:rsidRPr="000363A3" w:rsidRDefault="00420D85" w:rsidP="007138F9">
                  <w:pPr>
                    <w:spacing w:after="0" w:line="240" w:lineRule="auto"/>
                    <w:jc w:val="center"/>
                    <w:rPr>
                      <w:rFonts w:ascii="Times New Roman" w:eastAsia="Times New Roman" w:hAnsi="Times New Roman" w:cs="Times New Roman"/>
                      <w:b/>
                      <w:bCs/>
                      <w:sz w:val="18"/>
                      <w:szCs w:val="18"/>
                      <w:lang w:eastAsia="lv-LV"/>
                    </w:rPr>
                  </w:pPr>
                  <w:r w:rsidRPr="000363A3">
                    <w:rPr>
                      <w:rFonts w:ascii="Times New Roman" w:eastAsia="Times New Roman" w:hAnsi="Times New Roman" w:cs="Times New Roman"/>
                      <w:b/>
                      <w:bCs/>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FFC000"/>
                  <w:vAlign w:val="center"/>
                  <w:hideMark/>
                </w:tcPr>
                <w:p w14:paraId="04F6600F"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Unikālo pacientu skaits 2017. gadā</w:t>
                  </w:r>
                </w:p>
              </w:tc>
              <w:tc>
                <w:tcPr>
                  <w:tcW w:w="1360" w:type="dxa"/>
                  <w:tcBorders>
                    <w:top w:val="single" w:sz="4" w:space="0" w:color="auto"/>
                    <w:left w:val="nil"/>
                    <w:bottom w:val="single" w:sz="4" w:space="0" w:color="auto"/>
                    <w:right w:val="single" w:sz="4" w:space="0" w:color="auto"/>
                  </w:tcBorders>
                  <w:shd w:val="clear" w:color="auto" w:fill="FFC000"/>
                  <w:vAlign w:val="center"/>
                  <w:hideMark/>
                </w:tcPr>
                <w:p w14:paraId="7ACFDCF6"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Vidējās izmaksas uz 1 pacientu, </w:t>
                  </w:r>
                  <w:proofErr w:type="spellStart"/>
                  <w:r w:rsidRPr="000363A3">
                    <w:rPr>
                      <w:rFonts w:ascii="Times New Roman" w:eastAsia="Times New Roman" w:hAnsi="Times New Roman" w:cs="Times New Roman"/>
                      <w:i/>
                      <w:iCs/>
                      <w:sz w:val="18"/>
                      <w:szCs w:val="18"/>
                      <w:lang w:eastAsia="lv-LV"/>
                    </w:rPr>
                    <w:t>euro</w:t>
                  </w:r>
                  <w:proofErr w:type="spellEnd"/>
                </w:p>
              </w:tc>
              <w:tc>
                <w:tcPr>
                  <w:tcW w:w="1560" w:type="dxa"/>
                  <w:tcBorders>
                    <w:top w:val="single" w:sz="4" w:space="0" w:color="auto"/>
                    <w:left w:val="nil"/>
                    <w:bottom w:val="single" w:sz="4" w:space="0" w:color="auto"/>
                    <w:right w:val="single" w:sz="4" w:space="0" w:color="auto"/>
                  </w:tcBorders>
                  <w:shd w:val="clear" w:color="auto" w:fill="FFC000"/>
                  <w:vAlign w:val="center"/>
                  <w:hideMark/>
                </w:tcPr>
                <w:p w14:paraId="135CCE71"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Prognozētais nepieciešamais </w:t>
                  </w:r>
                  <w:r w:rsidRPr="000363A3">
                    <w:rPr>
                      <w:rFonts w:ascii="Times New Roman" w:eastAsia="Times New Roman" w:hAnsi="Times New Roman" w:cs="Times New Roman"/>
                      <w:sz w:val="18"/>
                      <w:szCs w:val="18"/>
                      <w:lang w:eastAsia="lv-LV"/>
                    </w:rPr>
                    <w:br/>
                    <w:t xml:space="preserve">finansējums, </w:t>
                  </w:r>
                  <w:proofErr w:type="spellStart"/>
                  <w:r w:rsidRPr="000363A3">
                    <w:rPr>
                      <w:rFonts w:ascii="Times New Roman" w:eastAsia="Times New Roman" w:hAnsi="Times New Roman" w:cs="Times New Roman"/>
                      <w:i/>
                      <w:iCs/>
                      <w:sz w:val="18"/>
                      <w:szCs w:val="18"/>
                      <w:lang w:eastAsia="lv-LV"/>
                    </w:rPr>
                    <w:t>euro</w:t>
                  </w:r>
                  <w:proofErr w:type="spellEnd"/>
                  <w:r w:rsidRPr="000363A3">
                    <w:rPr>
                      <w:rFonts w:ascii="Times New Roman" w:eastAsia="Times New Roman" w:hAnsi="Times New Roman" w:cs="Times New Roman"/>
                      <w:i/>
                      <w:iCs/>
                      <w:sz w:val="18"/>
                      <w:szCs w:val="18"/>
                      <w:lang w:eastAsia="lv-LV"/>
                    </w:rPr>
                    <w:t xml:space="preserve"> </w:t>
                  </w:r>
                  <w:r w:rsidRPr="000363A3">
                    <w:rPr>
                      <w:rFonts w:ascii="Times New Roman" w:eastAsia="Times New Roman" w:hAnsi="Times New Roman" w:cs="Times New Roman"/>
                      <w:sz w:val="18"/>
                      <w:szCs w:val="18"/>
                      <w:lang w:eastAsia="lv-LV"/>
                    </w:rPr>
                    <w:t>gadā</w:t>
                  </w:r>
                </w:p>
              </w:tc>
            </w:tr>
            <w:tr w:rsidR="00420D85" w:rsidRPr="000363A3" w14:paraId="44C8218B" w14:textId="77777777" w:rsidTr="007138F9">
              <w:trPr>
                <w:trHeight w:val="600"/>
              </w:trPr>
              <w:tc>
                <w:tcPr>
                  <w:tcW w:w="348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484E7D66"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Kompensācijas apmēra palielināšana </w:t>
                  </w:r>
                  <w:r w:rsidRPr="000363A3">
                    <w:rPr>
                      <w:rFonts w:ascii="Times New Roman" w:eastAsia="Times New Roman" w:hAnsi="Times New Roman" w:cs="Times New Roman"/>
                      <w:i/>
                      <w:iCs/>
                      <w:sz w:val="18"/>
                      <w:szCs w:val="18"/>
                      <w:lang w:eastAsia="lv-LV"/>
                    </w:rPr>
                    <w:t>Motorā neirona slimībai</w:t>
                  </w:r>
                  <w:r w:rsidRPr="000363A3">
                    <w:rPr>
                      <w:rFonts w:ascii="Times New Roman" w:eastAsia="Times New Roman" w:hAnsi="Times New Roman" w:cs="Times New Roman"/>
                      <w:sz w:val="18"/>
                      <w:szCs w:val="18"/>
                      <w:lang w:eastAsia="lv-LV"/>
                    </w:rPr>
                    <w:t xml:space="preserve"> (G12.2) no 50%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062D98A3"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54</w:t>
                  </w:r>
                </w:p>
              </w:tc>
              <w:tc>
                <w:tcPr>
                  <w:tcW w:w="1360" w:type="dxa"/>
                  <w:tcBorders>
                    <w:top w:val="nil"/>
                    <w:left w:val="nil"/>
                    <w:bottom w:val="single" w:sz="4" w:space="0" w:color="auto"/>
                    <w:right w:val="single" w:sz="4" w:space="0" w:color="auto"/>
                  </w:tcBorders>
                  <w:shd w:val="clear" w:color="auto" w:fill="E7E6E6" w:themeFill="background2"/>
                  <w:vAlign w:val="center"/>
                  <w:hideMark/>
                </w:tcPr>
                <w:p w14:paraId="1E454BE1"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637CC616"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35 048</w:t>
                  </w:r>
                </w:p>
              </w:tc>
            </w:tr>
            <w:tr w:rsidR="00420D85" w:rsidRPr="000363A3" w14:paraId="78F8644F" w14:textId="77777777" w:rsidTr="007138F9">
              <w:trPr>
                <w:trHeight w:val="199"/>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4CBBAC62"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6D1121A"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2DB05BDE"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54</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61C1271E"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649.05</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4A069113"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35 048</w:t>
                  </w:r>
                </w:p>
              </w:tc>
            </w:tr>
            <w:tr w:rsidR="00420D85" w:rsidRPr="000363A3" w14:paraId="4D73B2DE" w14:textId="77777777" w:rsidTr="007138F9">
              <w:trPr>
                <w:trHeight w:val="131"/>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6C2D25CE"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1B103A76"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589F86A0"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54</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7AFC8615"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1 298.09</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44B0CB4A"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70 097</w:t>
                  </w:r>
                </w:p>
              </w:tc>
            </w:tr>
            <w:tr w:rsidR="00420D85" w:rsidRPr="000363A3" w14:paraId="50067958" w14:textId="77777777" w:rsidTr="007138F9">
              <w:trPr>
                <w:trHeight w:val="540"/>
              </w:trPr>
              <w:tc>
                <w:tcPr>
                  <w:tcW w:w="348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6AA1D872"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Kompensācijas apmēra palielināšana </w:t>
                  </w:r>
                  <w:proofErr w:type="spellStart"/>
                  <w:r w:rsidRPr="000363A3">
                    <w:rPr>
                      <w:rFonts w:ascii="Times New Roman" w:eastAsia="Times New Roman" w:hAnsi="Times New Roman" w:cs="Times New Roman"/>
                      <w:i/>
                      <w:iCs/>
                      <w:sz w:val="18"/>
                      <w:szCs w:val="18"/>
                      <w:lang w:eastAsia="lv-LV"/>
                    </w:rPr>
                    <w:t>Hantingtona</w:t>
                  </w:r>
                  <w:proofErr w:type="spellEnd"/>
                  <w:r w:rsidRPr="000363A3">
                    <w:rPr>
                      <w:rFonts w:ascii="Times New Roman" w:eastAsia="Times New Roman" w:hAnsi="Times New Roman" w:cs="Times New Roman"/>
                      <w:i/>
                      <w:iCs/>
                      <w:sz w:val="18"/>
                      <w:szCs w:val="18"/>
                      <w:lang w:eastAsia="lv-LV"/>
                    </w:rPr>
                    <w:t xml:space="preserve"> horejai </w:t>
                  </w:r>
                  <w:r w:rsidRPr="000363A3">
                    <w:rPr>
                      <w:rFonts w:ascii="Times New Roman" w:eastAsia="Times New Roman" w:hAnsi="Times New Roman" w:cs="Times New Roman"/>
                      <w:sz w:val="18"/>
                      <w:szCs w:val="18"/>
                      <w:lang w:eastAsia="lv-LV"/>
                    </w:rPr>
                    <w:t>(G10) no 50%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5DF97989"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46B85AB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297D893C"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1 094</w:t>
                  </w:r>
                </w:p>
              </w:tc>
            </w:tr>
            <w:tr w:rsidR="00420D85" w:rsidRPr="000363A3" w14:paraId="2D3E3B6A" w14:textId="77777777" w:rsidTr="007138F9">
              <w:trPr>
                <w:trHeight w:val="271"/>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236A07CD"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5BA0D5A"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3D9F1348"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1AB385FA"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49.73</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742792F8"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1 094</w:t>
                  </w:r>
                </w:p>
              </w:tc>
            </w:tr>
            <w:tr w:rsidR="00420D85" w:rsidRPr="000363A3" w14:paraId="1A5FB828" w14:textId="77777777" w:rsidTr="007138F9">
              <w:trPr>
                <w:trHeight w:val="133"/>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477A2D25"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522C3E7"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11C23822"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22</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62F02134"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99.45</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3136B237"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2 188</w:t>
                  </w:r>
                </w:p>
              </w:tc>
            </w:tr>
            <w:tr w:rsidR="00420D85" w:rsidRPr="000363A3" w14:paraId="2D8CE57D" w14:textId="77777777" w:rsidTr="007138F9">
              <w:trPr>
                <w:trHeight w:val="660"/>
              </w:trPr>
              <w:tc>
                <w:tcPr>
                  <w:tcW w:w="3480" w:type="dxa"/>
                  <w:gridSpan w:val="2"/>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652897A4"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xml:space="preserve">Kompensācijas apmēra palielināšana </w:t>
                  </w:r>
                  <w:r w:rsidRPr="000363A3">
                    <w:rPr>
                      <w:rFonts w:ascii="Times New Roman" w:eastAsia="Times New Roman" w:hAnsi="Times New Roman" w:cs="Times New Roman"/>
                      <w:i/>
                      <w:iCs/>
                      <w:sz w:val="18"/>
                      <w:szCs w:val="18"/>
                      <w:lang w:eastAsia="lv-LV"/>
                    </w:rPr>
                    <w:t>Vara vielmaiņas traucējumiem</w:t>
                  </w:r>
                  <w:r w:rsidRPr="000363A3">
                    <w:rPr>
                      <w:rFonts w:ascii="Times New Roman" w:eastAsia="Times New Roman" w:hAnsi="Times New Roman" w:cs="Times New Roman"/>
                      <w:sz w:val="18"/>
                      <w:szCs w:val="18"/>
                      <w:lang w:eastAsia="lv-LV"/>
                    </w:rPr>
                    <w:t xml:space="preserve"> (E83.0) no 75% uz 100%</w:t>
                  </w:r>
                </w:p>
              </w:tc>
              <w:tc>
                <w:tcPr>
                  <w:tcW w:w="1120" w:type="dxa"/>
                  <w:tcBorders>
                    <w:top w:val="nil"/>
                    <w:left w:val="nil"/>
                    <w:bottom w:val="single" w:sz="4" w:space="0" w:color="auto"/>
                    <w:right w:val="single" w:sz="4" w:space="0" w:color="auto"/>
                  </w:tcBorders>
                  <w:shd w:val="clear" w:color="auto" w:fill="E7E6E6" w:themeFill="background2"/>
                  <w:vAlign w:val="center"/>
                  <w:hideMark/>
                </w:tcPr>
                <w:p w14:paraId="614E68DC"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56</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1819AA8C"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2BB0828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7 482</w:t>
                  </w:r>
                </w:p>
              </w:tc>
            </w:tr>
            <w:tr w:rsidR="00420D85" w:rsidRPr="000363A3" w14:paraId="12F512C7" w14:textId="77777777" w:rsidTr="007138F9">
              <w:trPr>
                <w:trHeight w:val="232"/>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114CC1D5"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8B4BE8D"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75%</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58FF0D93"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4BB89EE3"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677.57</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04B4462E"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4 743</w:t>
                  </w:r>
                </w:p>
              </w:tc>
            </w:tr>
            <w:tr w:rsidR="00420D85" w:rsidRPr="000363A3" w14:paraId="5755BCE1" w14:textId="77777777" w:rsidTr="007138F9">
              <w:trPr>
                <w:trHeight w:val="149"/>
              </w:trPr>
              <w:tc>
                <w:tcPr>
                  <w:tcW w:w="497" w:type="dxa"/>
                  <w:tcBorders>
                    <w:top w:val="nil"/>
                    <w:left w:val="single" w:sz="4" w:space="0" w:color="auto"/>
                    <w:bottom w:val="single" w:sz="4" w:space="0" w:color="auto"/>
                    <w:right w:val="nil"/>
                  </w:tcBorders>
                  <w:shd w:val="clear" w:color="auto" w:fill="E7E6E6" w:themeFill="background2"/>
                  <w:noWrap/>
                  <w:vAlign w:val="center"/>
                  <w:hideMark/>
                </w:tcPr>
                <w:p w14:paraId="5EDE1B62"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9CD5632"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25707C9B"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676901E0"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903.43</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4279D7B9"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6 324</w:t>
                  </w:r>
                </w:p>
              </w:tc>
            </w:tr>
            <w:tr w:rsidR="00420D85" w:rsidRPr="000363A3" w14:paraId="7EE365FF" w14:textId="77777777" w:rsidTr="007138F9">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F3BFA6E"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nil"/>
                    <w:bottom w:val="single" w:sz="4" w:space="0" w:color="auto"/>
                    <w:right w:val="single" w:sz="4" w:space="0" w:color="auto"/>
                  </w:tcBorders>
                  <w:shd w:val="clear" w:color="auto" w:fill="E7E6E6" w:themeFill="background2"/>
                  <w:noWrap/>
                  <w:vAlign w:val="center"/>
                  <w:hideMark/>
                </w:tcPr>
                <w:p w14:paraId="0B02F6A7"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75%</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0BBD09FC"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49</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6E34CD8E"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361.31</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7ABEA596"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17 704</w:t>
                  </w:r>
                </w:p>
              </w:tc>
            </w:tr>
            <w:tr w:rsidR="00420D85" w:rsidRPr="000363A3" w14:paraId="5973F542" w14:textId="77777777" w:rsidTr="007138F9">
              <w:trPr>
                <w:trHeight w:val="184"/>
              </w:trPr>
              <w:tc>
                <w:tcPr>
                  <w:tcW w:w="497"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4CCE73D"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 </w:t>
                  </w:r>
                </w:p>
              </w:tc>
              <w:tc>
                <w:tcPr>
                  <w:tcW w:w="2983" w:type="dxa"/>
                  <w:tcBorders>
                    <w:top w:val="nil"/>
                    <w:left w:val="nil"/>
                    <w:bottom w:val="single" w:sz="4" w:space="0" w:color="auto"/>
                    <w:right w:val="single" w:sz="4" w:space="0" w:color="auto"/>
                  </w:tcBorders>
                  <w:shd w:val="clear" w:color="auto" w:fill="E7E6E6" w:themeFill="background2"/>
                  <w:noWrap/>
                  <w:vAlign w:val="center"/>
                  <w:hideMark/>
                </w:tcPr>
                <w:p w14:paraId="73CFF5E2" w14:textId="77777777" w:rsidR="00420D85" w:rsidRPr="000363A3" w:rsidRDefault="00420D85" w:rsidP="007138F9">
                  <w:pPr>
                    <w:spacing w:after="0" w:line="240" w:lineRule="auto"/>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100%</w:t>
                  </w:r>
                </w:p>
              </w:tc>
              <w:tc>
                <w:tcPr>
                  <w:tcW w:w="1120" w:type="dxa"/>
                  <w:tcBorders>
                    <w:top w:val="nil"/>
                    <w:left w:val="nil"/>
                    <w:bottom w:val="single" w:sz="4" w:space="0" w:color="auto"/>
                    <w:right w:val="single" w:sz="4" w:space="0" w:color="auto"/>
                  </w:tcBorders>
                  <w:shd w:val="clear" w:color="auto" w:fill="E7E6E6" w:themeFill="background2"/>
                  <w:noWrap/>
                  <w:vAlign w:val="center"/>
                  <w:hideMark/>
                </w:tcPr>
                <w:p w14:paraId="0C18E082"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49</w:t>
                  </w:r>
                </w:p>
              </w:tc>
              <w:tc>
                <w:tcPr>
                  <w:tcW w:w="1360" w:type="dxa"/>
                  <w:tcBorders>
                    <w:top w:val="nil"/>
                    <w:left w:val="nil"/>
                    <w:bottom w:val="single" w:sz="4" w:space="0" w:color="auto"/>
                    <w:right w:val="single" w:sz="4" w:space="0" w:color="auto"/>
                  </w:tcBorders>
                  <w:shd w:val="clear" w:color="auto" w:fill="E7E6E6" w:themeFill="background2"/>
                  <w:noWrap/>
                  <w:vAlign w:val="center"/>
                  <w:hideMark/>
                </w:tcPr>
                <w:p w14:paraId="31698304"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481.74</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37D3F53D" w14:textId="77777777" w:rsidR="00420D85" w:rsidRPr="000363A3" w:rsidRDefault="00420D85" w:rsidP="007138F9">
                  <w:pPr>
                    <w:spacing w:after="0" w:line="240" w:lineRule="auto"/>
                    <w:jc w:val="center"/>
                    <w:rPr>
                      <w:rFonts w:ascii="Times New Roman" w:eastAsia="Times New Roman" w:hAnsi="Times New Roman" w:cs="Times New Roman"/>
                      <w:sz w:val="18"/>
                      <w:szCs w:val="18"/>
                      <w:lang w:eastAsia="lv-LV"/>
                    </w:rPr>
                  </w:pPr>
                  <w:r w:rsidRPr="000363A3">
                    <w:rPr>
                      <w:rFonts w:ascii="Times New Roman" w:eastAsia="Times New Roman" w:hAnsi="Times New Roman" w:cs="Times New Roman"/>
                      <w:sz w:val="18"/>
                      <w:szCs w:val="18"/>
                      <w:lang w:eastAsia="lv-LV"/>
                    </w:rPr>
                    <w:t>23 605</w:t>
                  </w:r>
                </w:p>
              </w:tc>
            </w:tr>
            <w:tr w:rsidR="00420D85" w:rsidRPr="000363A3" w14:paraId="34E87C3E" w14:textId="77777777" w:rsidTr="007138F9">
              <w:trPr>
                <w:trHeight w:val="300"/>
              </w:trPr>
              <w:tc>
                <w:tcPr>
                  <w:tcW w:w="5960" w:type="dxa"/>
                  <w:gridSpan w:val="4"/>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94C57C" w14:textId="77777777" w:rsidR="00420D85" w:rsidRPr="000363A3" w:rsidRDefault="00420D85" w:rsidP="007138F9">
                  <w:pPr>
                    <w:spacing w:after="0" w:line="240" w:lineRule="auto"/>
                    <w:rPr>
                      <w:rFonts w:ascii="Times New Roman" w:eastAsia="Times New Roman" w:hAnsi="Times New Roman" w:cs="Times New Roman"/>
                      <w:color w:val="000000"/>
                      <w:sz w:val="18"/>
                      <w:szCs w:val="18"/>
                      <w:lang w:eastAsia="lv-LV"/>
                    </w:rPr>
                  </w:pPr>
                  <w:r w:rsidRPr="000363A3">
                    <w:rPr>
                      <w:rFonts w:ascii="Times New Roman" w:eastAsia="Times New Roman" w:hAnsi="Times New Roman" w:cs="Times New Roman"/>
                      <w:color w:val="000000"/>
                      <w:sz w:val="18"/>
                      <w:szCs w:val="18"/>
                      <w:lang w:eastAsia="lv-LV"/>
                    </w:rPr>
                    <w:t xml:space="preserve">Kopā, </w:t>
                  </w:r>
                  <w:proofErr w:type="spellStart"/>
                  <w:r w:rsidRPr="000363A3">
                    <w:rPr>
                      <w:rFonts w:ascii="Times New Roman" w:eastAsia="Times New Roman" w:hAnsi="Times New Roman" w:cs="Times New Roman"/>
                      <w:i/>
                      <w:iCs/>
                      <w:color w:val="000000"/>
                      <w:sz w:val="18"/>
                      <w:szCs w:val="18"/>
                      <w:lang w:eastAsia="lv-LV"/>
                    </w:rPr>
                    <w:t>euro</w:t>
                  </w:r>
                  <w:proofErr w:type="spellEnd"/>
                  <w:r w:rsidRPr="000363A3">
                    <w:rPr>
                      <w:rFonts w:ascii="Times New Roman" w:eastAsia="Times New Roman" w:hAnsi="Times New Roman" w:cs="Times New Roman"/>
                      <w:i/>
                      <w:iCs/>
                      <w:color w:val="000000"/>
                      <w:sz w:val="18"/>
                      <w:szCs w:val="18"/>
                      <w:lang w:eastAsia="lv-LV"/>
                    </w:rPr>
                    <w:t>:</w:t>
                  </w:r>
                </w:p>
              </w:tc>
              <w:tc>
                <w:tcPr>
                  <w:tcW w:w="1560" w:type="dxa"/>
                  <w:tcBorders>
                    <w:top w:val="nil"/>
                    <w:left w:val="nil"/>
                    <w:bottom w:val="single" w:sz="4" w:space="0" w:color="auto"/>
                    <w:right w:val="single" w:sz="4" w:space="0" w:color="auto"/>
                  </w:tcBorders>
                  <w:shd w:val="clear" w:color="auto" w:fill="E7E6E6" w:themeFill="background2"/>
                  <w:noWrap/>
                  <w:vAlign w:val="center"/>
                  <w:hideMark/>
                </w:tcPr>
                <w:p w14:paraId="7668FE16" w14:textId="77777777" w:rsidR="00420D85" w:rsidRPr="000363A3" w:rsidRDefault="00420D85" w:rsidP="007138F9">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43 624</w:t>
                  </w:r>
                </w:p>
              </w:tc>
            </w:tr>
          </w:tbl>
          <w:p w14:paraId="55F31FE1" w14:textId="77777777" w:rsidR="00420D85" w:rsidRPr="00B212DD" w:rsidRDefault="00420D85" w:rsidP="007138F9">
            <w:pPr>
              <w:widowControl w:val="0"/>
              <w:spacing w:after="0" w:line="240" w:lineRule="auto"/>
              <w:jc w:val="both"/>
              <w:rPr>
                <w:rFonts w:ascii="Times New Roman" w:eastAsia="Times New Roman" w:hAnsi="Times New Roman" w:cs="Times New Roman"/>
                <w:shd w:val="clear" w:color="auto" w:fill="FFFFFF"/>
                <w:lang w:eastAsia="lv-LV" w:bidi="lv-LV"/>
              </w:rPr>
            </w:pPr>
          </w:p>
          <w:p w14:paraId="6B1ACDE8" w14:textId="77777777" w:rsidR="00420D85" w:rsidRPr="00B06B8A" w:rsidRDefault="00420D85" w:rsidP="007138F9">
            <w:pPr>
              <w:spacing w:after="0" w:line="240" w:lineRule="auto"/>
              <w:ind w:firstLine="261"/>
              <w:jc w:val="both"/>
              <w:rPr>
                <w:rFonts w:ascii="Times New Roman" w:eastAsia="Times New Roman" w:hAnsi="Times New Roman" w:cs="Times New Roman"/>
                <w:noProof/>
                <w:sz w:val="24"/>
                <w:szCs w:val="24"/>
                <w:lang w:eastAsia="lv-LV"/>
              </w:rPr>
            </w:pPr>
            <w:r w:rsidRPr="00B06B8A">
              <w:rPr>
                <w:rFonts w:ascii="Times New Roman" w:eastAsia="Times New Roman" w:hAnsi="Times New Roman" w:cs="Times New Roman"/>
                <w:noProof/>
                <w:sz w:val="24"/>
                <w:szCs w:val="24"/>
                <w:lang w:eastAsia="lv-LV"/>
              </w:rPr>
              <w:t>Veselības ministrija iesniegs Finanšu ministrijā  priekšlikumus par  Veselības ministrijas pamatbudžeta  bāzes izdevumu  2019. -2021.gadam precizēšanu.</w:t>
            </w:r>
            <w:r>
              <w:rPr>
                <w:rFonts w:ascii="Times New Roman" w:eastAsia="Times New Roman" w:hAnsi="Times New Roman" w:cs="Times New Roman"/>
                <w:noProof/>
                <w:sz w:val="24"/>
                <w:szCs w:val="24"/>
                <w:lang w:eastAsia="lv-LV"/>
              </w:rPr>
              <w:t xml:space="preserve"> </w:t>
            </w:r>
          </w:p>
          <w:p w14:paraId="7E5A2EF2" w14:textId="77777777" w:rsidR="00420D85" w:rsidRPr="00B06B8A" w:rsidRDefault="00420D85" w:rsidP="007138F9">
            <w:pPr>
              <w:spacing w:after="0" w:line="240" w:lineRule="auto"/>
              <w:ind w:firstLine="261"/>
              <w:jc w:val="both"/>
              <w:rPr>
                <w:rFonts w:ascii="Times New Roman" w:eastAsia="Times New Roman" w:hAnsi="Times New Roman" w:cs="Times New Roman"/>
                <w:noProof/>
                <w:sz w:val="24"/>
                <w:szCs w:val="24"/>
                <w:lang w:eastAsia="lv-LV"/>
              </w:rPr>
            </w:pPr>
            <w:r w:rsidRPr="00B06B8A">
              <w:rPr>
                <w:rFonts w:ascii="Times New Roman" w:eastAsia="Times New Roman" w:hAnsi="Times New Roman" w:cs="Times New Roman"/>
                <w:noProof/>
                <w:sz w:val="24"/>
                <w:szCs w:val="24"/>
                <w:lang w:eastAsia="lv-LV"/>
              </w:rPr>
              <w:t xml:space="preserve">2019.gada ietvaros tiks veikta apropriācijas pārdale 51 543 </w:t>
            </w:r>
            <w:r w:rsidRPr="00B06B8A">
              <w:rPr>
                <w:rFonts w:ascii="Times New Roman" w:eastAsia="Times New Roman" w:hAnsi="Times New Roman" w:cs="Times New Roman"/>
                <w:i/>
                <w:noProof/>
                <w:sz w:val="24"/>
                <w:szCs w:val="24"/>
                <w:lang w:eastAsia="lv-LV"/>
              </w:rPr>
              <w:t>euro</w:t>
            </w:r>
            <w:r w:rsidRPr="00B06B8A">
              <w:rPr>
                <w:rFonts w:ascii="Times New Roman" w:eastAsia="Times New Roman" w:hAnsi="Times New Roman" w:cs="Times New Roman"/>
                <w:noProof/>
                <w:sz w:val="24"/>
                <w:szCs w:val="24"/>
                <w:lang w:eastAsia="lv-LV"/>
              </w:rPr>
              <w:t xml:space="preserve"> apmērā no apakšprogrammas 33.18.00 "Plānveida stacionāro veselības aprūpes nodrošināšana" uz 33.03.00 "Kompensējamo medikamentu un materiālu apmaksāšana".</w:t>
            </w:r>
          </w:p>
          <w:p w14:paraId="64C7E8E2" w14:textId="77777777" w:rsidR="00420D85" w:rsidRPr="00B06B8A" w:rsidRDefault="00420D85" w:rsidP="007138F9">
            <w:pPr>
              <w:spacing w:after="0" w:line="240" w:lineRule="auto"/>
              <w:ind w:firstLine="261"/>
              <w:jc w:val="both"/>
              <w:rPr>
                <w:rFonts w:ascii="Times New Roman" w:eastAsia="Times New Roman" w:hAnsi="Times New Roman" w:cs="Times New Roman"/>
                <w:noProof/>
                <w:sz w:val="24"/>
                <w:szCs w:val="24"/>
                <w:lang w:eastAsia="lv-LV"/>
              </w:rPr>
            </w:pPr>
            <w:r w:rsidRPr="00B06B8A">
              <w:rPr>
                <w:rFonts w:ascii="Times New Roman" w:eastAsia="Times New Roman" w:hAnsi="Times New Roman" w:cs="Times New Roman"/>
                <w:noProof/>
                <w:sz w:val="24"/>
                <w:szCs w:val="24"/>
                <w:lang w:eastAsia="lv-LV"/>
              </w:rPr>
              <w:t xml:space="preserve">2020.gada ietvaros tiks veikta apropriācijas pārdale 51 543 </w:t>
            </w:r>
            <w:r w:rsidRPr="00B06B8A">
              <w:rPr>
                <w:rFonts w:ascii="Times New Roman" w:eastAsia="Times New Roman" w:hAnsi="Times New Roman" w:cs="Times New Roman"/>
                <w:i/>
                <w:noProof/>
                <w:sz w:val="24"/>
                <w:szCs w:val="24"/>
                <w:lang w:eastAsia="lv-LV"/>
              </w:rPr>
              <w:t>euro</w:t>
            </w:r>
            <w:r w:rsidRPr="00B06B8A">
              <w:rPr>
                <w:rFonts w:ascii="Times New Roman" w:eastAsia="Times New Roman" w:hAnsi="Times New Roman" w:cs="Times New Roman"/>
                <w:noProof/>
                <w:sz w:val="24"/>
                <w:szCs w:val="24"/>
                <w:lang w:eastAsia="lv-LV"/>
              </w:rPr>
              <w:t xml:space="preserve"> apmērā no apakšprogrammas 33.18.00 "Plānveida stacionāro veselības aprūpes nodrošināšana" uz 33.03.00 "Kompensējamo medikamentu un materiālu apmaksāšana".</w:t>
            </w:r>
          </w:p>
          <w:p w14:paraId="643E0063" w14:textId="77777777" w:rsidR="00420D85" w:rsidRPr="00E50BBD" w:rsidRDefault="00420D85" w:rsidP="007138F9">
            <w:pPr>
              <w:spacing w:after="0" w:line="240" w:lineRule="auto"/>
              <w:ind w:firstLine="261"/>
              <w:jc w:val="both"/>
              <w:rPr>
                <w:rFonts w:ascii="Times New Roman" w:eastAsia="Times New Roman" w:hAnsi="Times New Roman" w:cs="Times New Roman"/>
                <w:noProof/>
                <w:sz w:val="24"/>
                <w:szCs w:val="24"/>
                <w:lang w:eastAsia="lv-LV"/>
              </w:rPr>
            </w:pPr>
            <w:r w:rsidRPr="00B06B8A">
              <w:rPr>
                <w:rFonts w:ascii="Times New Roman" w:eastAsia="Times New Roman" w:hAnsi="Times New Roman" w:cs="Times New Roman"/>
                <w:noProof/>
                <w:sz w:val="24"/>
                <w:szCs w:val="24"/>
                <w:lang w:eastAsia="lv-LV"/>
              </w:rPr>
              <w:t xml:space="preserve">2021.gada ietvaros tiks veikta apropriācijas pārdale 51 543 </w:t>
            </w:r>
            <w:r w:rsidRPr="00B06B8A">
              <w:rPr>
                <w:rFonts w:ascii="Times New Roman" w:eastAsia="Times New Roman" w:hAnsi="Times New Roman" w:cs="Times New Roman"/>
                <w:i/>
                <w:noProof/>
                <w:sz w:val="24"/>
                <w:szCs w:val="24"/>
                <w:lang w:eastAsia="lv-LV"/>
              </w:rPr>
              <w:t>euro</w:t>
            </w:r>
            <w:r w:rsidRPr="00B06B8A">
              <w:rPr>
                <w:rFonts w:ascii="Times New Roman" w:eastAsia="Times New Roman" w:hAnsi="Times New Roman" w:cs="Times New Roman"/>
                <w:noProof/>
                <w:sz w:val="24"/>
                <w:szCs w:val="24"/>
                <w:lang w:eastAsia="lv-LV"/>
              </w:rPr>
              <w:t xml:space="preserve"> apmērā no apakšprogrammas 33.18.00 "Plānveida stacionāro veselības aprūpes nodrošināšana" uz 33.03.00 "Kompensējamo medikamentu u</w:t>
            </w:r>
            <w:r>
              <w:rPr>
                <w:rFonts w:ascii="Times New Roman" w:eastAsia="Times New Roman" w:hAnsi="Times New Roman" w:cs="Times New Roman"/>
                <w:noProof/>
                <w:sz w:val="24"/>
                <w:szCs w:val="24"/>
                <w:lang w:eastAsia="lv-LV"/>
              </w:rPr>
              <w:t>n materiālu apmaksāšana".</w:t>
            </w:r>
          </w:p>
        </w:tc>
      </w:tr>
      <w:tr w:rsidR="00420D85" w:rsidRPr="00BC2758" w14:paraId="1F5145AB"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0FECE972"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EC46487"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p>
        </w:tc>
      </w:tr>
      <w:tr w:rsidR="00420D85" w:rsidRPr="00BC2758" w14:paraId="08DF98B8"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0BEA748F"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8657B5"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p>
        </w:tc>
      </w:tr>
      <w:tr w:rsidR="00420D85" w:rsidRPr="00BC2758" w14:paraId="7D4F1DB8"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04F275C8"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7. Amata vietu skaita izmaiņas</w:t>
            </w:r>
          </w:p>
        </w:tc>
        <w:tc>
          <w:tcPr>
            <w:tcW w:w="4130" w:type="pct"/>
            <w:gridSpan w:val="7"/>
            <w:tcBorders>
              <w:top w:val="outset" w:sz="6" w:space="0" w:color="auto"/>
              <w:left w:val="outset" w:sz="6" w:space="0" w:color="auto"/>
              <w:bottom w:val="outset" w:sz="6" w:space="0" w:color="auto"/>
              <w:right w:val="outset" w:sz="6" w:space="0" w:color="auto"/>
            </w:tcBorders>
            <w:hideMark/>
          </w:tcPr>
          <w:p w14:paraId="649D3034"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Nav</w:t>
            </w:r>
          </w:p>
        </w:tc>
      </w:tr>
      <w:tr w:rsidR="00420D85" w:rsidRPr="00BC2758" w14:paraId="340D406D" w14:textId="77777777" w:rsidTr="00E4102F">
        <w:trPr>
          <w:tblCellSpacing w:w="15" w:type="dxa"/>
        </w:trPr>
        <w:tc>
          <w:tcPr>
            <w:tcW w:w="820" w:type="pct"/>
            <w:tcBorders>
              <w:top w:val="outset" w:sz="6" w:space="0" w:color="auto"/>
              <w:left w:val="outset" w:sz="6" w:space="0" w:color="auto"/>
              <w:bottom w:val="outset" w:sz="6" w:space="0" w:color="auto"/>
              <w:right w:val="outset" w:sz="6" w:space="0" w:color="auto"/>
            </w:tcBorders>
            <w:hideMark/>
          </w:tcPr>
          <w:p w14:paraId="5F340C16"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8. Cita informācija</w:t>
            </w:r>
          </w:p>
        </w:tc>
        <w:tc>
          <w:tcPr>
            <w:tcW w:w="4130" w:type="pct"/>
            <w:gridSpan w:val="7"/>
            <w:tcBorders>
              <w:top w:val="outset" w:sz="6" w:space="0" w:color="auto"/>
              <w:left w:val="outset" w:sz="6" w:space="0" w:color="auto"/>
              <w:bottom w:val="outset" w:sz="6" w:space="0" w:color="auto"/>
              <w:right w:val="outset" w:sz="6" w:space="0" w:color="auto"/>
            </w:tcBorders>
            <w:hideMark/>
          </w:tcPr>
          <w:p w14:paraId="6AC085BA" w14:textId="77777777" w:rsidR="00420D85" w:rsidRPr="00B94D13" w:rsidRDefault="00420D85" w:rsidP="007138F9">
            <w:pPr>
              <w:spacing w:after="0" w:line="240" w:lineRule="auto"/>
              <w:ind w:firstLine="284"/>
              <w:contextualSpacing/>
              <w:jc w:val="both"/>
              <w:rPr>
                <w:rFonts w:ascii="Times New Roman" w:eastAsia="Times New Roman" w:hAnsi="Times New Roman" w:cs="Times New Roman"/>
                <w:sz w:val="24"/>
                <w:szCs w:val="24"/>
                <w:lang w:eastAsia="lv-LV"/>
              </w:rPr>
            </w:pPr>
            <w:r w:rsidRPr="00B94D13">
              <w:rPr>
                <w:rFonts w:ascii="Times New Roman" w:eastAsia="Times New Roman" w:hAnsi="Times New Roman" w:cs="Times New Roman"/>
                <w:sz w:val="24"/>
                <w:szCs w:val="24"/>
                <w:lang w:eastAsia="lv-LV"/>
              </w:rPr>
              <w:t xml:space="preserve">Plānotos pasākumus plānots realizēt Veselības ministrijai piešķirto valsts budžeta līdzekļu ietvaros. </w:t>
            </w:r>
          </w:p>
          <w:p w14:paraId="76D71353" w14:textId="77777777" w:rsidR="00420D85" w:rsidRPr="00BC2758" w:rsidRDefault="00420D85" w:rsidP="007138F9">
            <w:pPr>
              <w:spacing w:after="0" w:line="240" w:lineRule="auto"/>
              <w:rPr>
                <w:rFonts w:ascii="Times New Roman" w:eastAsia="Times New Roman" w:hAnsi="Times New Roman" w:cs="Times New Roman"/>
                <w:iCs/>
                <w:sz w:val="24"/>
                <w:szCs w:val="24"/>
                <w:lang w:eastAsia="lv-LV"/>
              </w:rPr>
            </w:pPr>
          </w:p>
        </w:tc>
      </w:tr>
    </w:tbl>
    <w:p w14:paraId="10DB738B"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14:paraId="7F2B26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C5950" w14:textId="77777777"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IV. Tiesību akta projekta ietekme uz spēkā esošo tiesību normu sistēmu</w:t>
            </w:r>
          </w:p>
        </w:tc>
      </w:tr>
      <w:tr w:rsidR="00027E56" w:rsidRPr="00BC2758" w14:paraId="743280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C21F2B" w14:textId="0CABC578" w:rsidR="00027E56" w:rsidRPr="00027E56" w:rsidRDefault="00027E56" w:rsidP="00027E5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0A7DCA99"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C2758" w14:paraId="1244E2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D20635" w14:textId="77777777"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943D6" w:rsidRPr="00BC2758" w14:paraId="53DF84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72C43F" w14:textId="5040F6A9" w:rsidR="00A943D6" w:rsidRPr="00BC2758" w:rsidRDefault="00A943D6" w:rsidP="00A943D6">
            <w:pPr>
              <w:spacing w:after="0" w:line="240" w:lineRule="auto"/>
              <w:jc w:val="center"/>
              <w:rPr>
                <w:rFonts w:ascii="Times New Roman" w:eastAsia="Times New Roman" w:hAnsi="Times New Roman" w:cs="Times New Roman"/>
                <w:bCs/>
                <w:iCs/>
                <w:sz w:val="24"/>
                <w:szCs w:val="24"/>
                <w:lang w:eastAsia="lv-LV"/>
              </w:rPr>
            </w:pPr>
            <w:r w:rsidRPr="00BC2758">
              <w:rPr>
                <w:rFonts w:ascii="Times New Roman" w:eastAsia="Times New Roman" w:hAnsi="Times New Roman" w:cs="Times New Roman"/>
                <w:bCs/>
                <w:iCs/>
                <w:sz w:val="24"/>
                <w:szCs w:val="24"/>
                <w:lang w:eastAsia="lv-LV"/>
              </w:rPr>
              <w:lastRenderedPageBreak/>
              <w:t>Projekts šo jomu neskar</w:t>
            </w:r>
          </w:p>
        </w:tc>
      </w:tr>
    </w:tbl>
    <w:p w14:paraId="3A38CA03" w14:textId="402FB1BC"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14:paraId="405C45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AAA3D7" w14:textId="77777777"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 Sabiedrības līdzdalība un komunikācijas aktivitātes</w:t>
            </w:r>
          </w:p>
        </w:tc>
      </w:tr>
      <w:tr w:rsidR="00E5323B" w:rsidRPr="00BC2758" w14:paraId="4F7C01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A63ED"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38383E"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6D25E65" w14:textId="2E40579E" w:rsidR="00E5323B" w:rsidRPr="00BC2758" w:rsidRDefault="007138F9" w:rsidP="005775C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2018.gada 10.maijā p</w:t>
            </w:r>
            <w:r w:rsidR="0074685D">
              <w:rPr>
                <w:rFonts w:ascii="Times New Roman" w:eastAsia="Times New Roman" w:hAnsi="Times New Roman" w:cs="Times New Roman"/>
                <w:iCs/>
                <w:sz w:val="24"/>
                <w:szCs w:val="24"/>
                <w:lang w:eastAsia="lv-LV"/>
              </w:rPr>
              <w:t>ar projektu tik</w:t>
            </w:r>
            <w:r>
              <w:rPr>
                <w:rFonts w:ascii="Times New Roman" w:eastAsia="Times New Roman" w:hAnsi="Times New Roman" w:cs="Times New Roman"/>
                <w:iCs/>
                <w:sz w:val="24"/>
                <w:szCs w:val="24"/>
                <w:lang w:eastAsia="lv-LV"/>
              </w:rPr>
              <w:t>a</w:t>
            </w:r>
            <w:r w:rsidR="0074685D">
              <w:rPr>
                <w:rFonts w:ascii="Times New Roman" w:eastAsia="Times New Roman" w:hAnsi="Times New Roman" w:cs="Times New Roman"/>
                <w:iCs/>
                <w:sz w:val="24"/>
                <w:szCs w:val="24"/>
                <w:lang w:eastAsia="lv-LV"/>
              </w:rPr>
              <w:t xml:space="preserve"> rīkota sabiedriskā apspriede</w:t>
            </w:r>
            <w:r>
              <w:rPr>
                <w:rFonts w:ascii="Times New Roman" w:eastAsia="Times New Roman" w:hAnsi="Times New Roman" w:cs="Times New Roman"/>
                <w:iCs/>
                <w:sz w:val="24"/>
                <w:szCs w:val="24"/>
                <w:lang w:eastAsia="lv-LV"/>
              </w:rPr>
              <w:t xml:space="preserve">, kurā </w:t>
            </w:r>
            <w:r w:rsidR="00CC11A6">
              <w:rPr>
                <w:rFonts w:ascii="Times New Roman" w:eastAsia="Times New Roman" w:hAnsi="Times New Roman" w:cs="Times New Roman"/>
                <w:iCs/>
                <w:sz w:val="24"/>
                <w:szCs w:val="24"/>
                <w:lang w:eastAsia="lv-LV"/>
              </w:rPr>
              <w:t xml:space="preserve">bija pārstāvētas organizācijas: “Veselības projekti Latvijai”, Rīgas </w:t>
            </w:r>
            <w:r w:rsidR="00151CB9">
              <w:rPr>
                <w:rFonts w:ascii="Times New Roman" w:eastAsia="Times New Roman" w:hAnsi="Times New Roman" w:cs="Times New Roman"/>
                <w:iCs/>
                <w:sz w:val="24"/>
                <w:szCs w:val="24"/>
                <w:lang w:eastAsia="lv-LV"/>
              </w:rPr>
              <w:t xml:space="preserve">pilsētas Latgales priekšpilsētas pensionāru apvienība, Rīgas pensionāru savienība, Rīgas pilsētas Kurzemes priekšpilsētas pensionāru apvienība, SUSTENTO, </w:t>
            </w:r>
            <w:proofErr w:type="spellStart"/>
            <w:r w:rsidR="00151CB9">
              <w:rPr>
                <w:rFonts w:ascii="Times New Roman" w:eastAsia="Times New Roman" w:hAnsi="Times New Roman" w:cs="Times New Roman"/>
                <w:iCs/>
                <w:sz w:val="24"/>
                <w:szCs w:val="24"/>
                <w:lang w:eastAsia="lv-LV"/>
              </w:rPr>
              <w:t>Pulmonālās</w:t>
            </w:r>
            <w:proofErr w:type="spellEnd"/>
            <w:r w:rsidR="00151CB9">
              <w:rPr>
                <w:rFonts w:ascii="Times New Roman" w:eastAsia="Times New Roman" w:hAnsi="Times New Roman" w:cs="Times New Roman"/>
                <w:iCs/>
                <w:sz w:val="24"/>
                <w:szCs w:val="24"/>
                <w:lang w:eastAsia="lv-LV"/>
              </w:rPr>
              <w:t xml:space="preserve"> hipertensijas biedrība, Reto slimību alianse, Latvijas Farmaceitu biedrība, Latvijas Brīvo farmaceitu apvienība, Aptieku attīstības biedrība, Aptieku īpašnieku asociācija, </w:t>
            </w:r>
            <w:r w:rsidR="00EA65CB">
              <w:rPr>
                <w:rFonts w:ascii="Times New Roman" w:eastAsia="Times New Roman" w:hAnsi="Times New Roman" w:cs="Times New Roman"/>
                <w:iCs/>
                <w:sz w:val="24"/>
                <w:szCs w:val="24"/>
                <w:lang w:eastAsia="lv-LV"/>
              </w:rPr>
              <w:t xml:space="preserve">Starptautisko inovatīvo farmaceitisko firmu asociācija, Latvijas </w:t>
            </w:r>
            <w:proofErr w:type="spellStart"/>
            <w:r w:rsidR="00EA65CB">
              <w:rPr>
                <w:rFonts w:ascii="Times New Roman" w:eastAsia="Times New Roman" w:hAnsi="Times New Roman" w:cs="Times New Roman"/>
                <w:iCs/>
                <w:sz w:val="24"/>
                <w:szCs w:val="24"/>
                <w:lang w:eastAsia="lv-LV"/>
              </w:rPr>
              <w:t>Patentbrīvo</w:t>
            </w:r>
            <w:proofErr w:type="spellEnd"/>
            <w:r w:rsidR="00EA65CB">
              <w:rPr>
                <w:rFonts w:ascii="Times New Roman" w:eastAsia="Times New Roman" w:hAnsi="Times New Roman" w:cs="Times New Roman"/>
                <w:iCs/>
                <w:sz w:val="24"/>
                <w:szCs w:val="24"/>
                <w:lang w:eastAsia="lv-LV"/>
              </w:rPr>
              <w:t xml:space="preserve"> medikamentu asociācija, Biofarmaceitisko zāļu ražotāju asociācija Latvijā. </w:t>
            </w:r>
          </w:p>
        </w:tc>
      </w:tr>
      <w:tr w:rsidR="00E5323B" w:rsidRPr="00BC2758" w14:paraId="45FAD8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666A0"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DC0050"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904BE06" w14:textId="1C21D7D8" w:rsidR="00E5323B" w:rsidRPr="00BC2758" w:rsidRDefault="00120964" w:rsidP="0012096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Izstrādājot projektu, izskatīti</w:t>
            </w:r>
            <w:r w:rsidR="0074685D">
              <w:rPr>
                <w:rFonts w:ascii="Times New Roman" w:eastAsia="Times New Roman" w:hAnsi="Times New Roman" w:cs="Times New Roman"/>
                <w:iCs/>
                <w:sz w:val="24"/>
                <w:szCs w:val="24"/>
                <w:lang w:eastAsia="lv-LV"/>
              </w:rPr>
              <w:t xml:space="preserve"> priekšlikumi, kas saņemti no veselības aprūpes speciālistiem</w:t>
            </w:r>
            <w:r w:rsidR="0088583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priekšlikumi par diagnožu iekļaušanu un kompensācijas apmēra maiņu no </w:t>
            </w:r>
            <w:r w:rsidR="002D2EDF">
              <w:rPr>
                <w:rFonts w:ascii="Times New Roman" w:eastAsia="Times New Roman" w:hAnsi="Times New Roman" w:cs="Times New Roman"/>
                <w:iCs/>
                <w:sz w:val="24"/>
                <w:szCs w:val="24"/>
                <w:lang w:eastAsia="lv-LV"/>
              </w:rPr>
              <w:t xml:space="preserve">Latvijas </w:t>
            </w:r>
            <w:proofErr w:type="spellStart"/>
            <w:r w:rsidR="002D2EDF">
              <w:rPr>
                <w:rFonts w:ascii="Times New Roman" w:eastAsia="Times New Roman" w:hAnsi="Times New Roman" w:cs="Times New Roman"/>
                <w:iCs/>
                <w:sz w:val="24"/>
                <w:szCs w:val="24"/>
                <w:lang w:eastAsia="lv-LV"/>
              </w:rPr>
              <w:t>Infektologu</w:t>
            </w:r>
            <w:proofErr w:type="spellEnd"/>
            <w:r w:rsidR="002D2EDF">
              <w:rPr>
                <w:rFonts w:ascii="Times New Roman" w:eastAsia="Times New Roman" w:hAnsi="Times New Roman" w:cs="Times New Roman"/>
                <w:iCs/>
                <w:sz w:val="24"/>
                <w:szCs w:val="24"/>
                <w:lang w:eastAsia="lv-LV"/>
              </w:rPr>
              <w:t xml:space="preserve">, </w:t>
            </w:r>
            <w:proofErr w:type="spellStart"/>
            <w:r w:rsidR="002D2EDF">
              <w:rPr>
                <w:rFonts w:ascii="Times New Roman" w:eastAsia="Times New Roman" w:hAnsi="Times New Roman" w:cs="Times New Roman"/>
                <w:iCs/>
                <w:sz w:val="24"/>
                <w:szCs w:val="24"/>
                <w:lang w:eastAsia="lv-LV"/>
              </w:rPr>
              <w:t>hepatologu</w:t>
            </w:r>
            <w:proofErr w:type="spellEnd"/>
            <w:r w:rsidR="002D2EDF">
              <w:rPr>
                <w:rFonts w:ascii="Times New Roman" w:eastAsia="Times New Roman" w:hAnsi="Times New Roman" w:cs="Times New Roman"/>
                <w:iCs/>
                <w:sz w:val="24"/>
                <w:szCs w:val="24"/>
                <w:lang w:eastAsia="lv-LV"/>
              </w:rPr>
              <w:t xml:space="preserve"> un HIV/AIDS speciālistu asociācija</w:t>
            </w:r>
            <w:r>
              <w:rPr>
                <w:rFonts w:ascii="Times New Roman" w:eastAsia="Times New Roman" w:hAnsi="Times New Roman" w:cs="Times New Roman"/>
                <w:iCs/>
                <w:sz w:val="24"/>
                <w:szCs w:val="24"/>
                <w:lang w:eastAsia="lv-LV"/>
              </w:rPr>
              <w:t>s un</w:t>
            </w:r>
            <w:r w:rsidR="002D2EDF">
              <w:rPr>
                <w:rFonts w:ascii="Times New Roman" w:eastAsia="Times New Roman" w:hAnsi="Times New Roman" w:cs="Times New Roman"/>
                <w:iCs/>
                <w:sz w:val="24"/>
                <w:szCs w:val="24"/>
                <w:lang w:eastAsia="lv-LV"/>
              </w:rPr>
              <w:t xml:space="preserve"> Reto slimību koordinācijas centr</w:t>
            </w:r>
            <w:r>
              <w:rPr>
                <w:rFonts w:ascii="Times New Roman" w:eastAsia="Times New Roman" w:hAnsi="Times New Roman" w:cs="Times New Roman"/>
                <w:iCs/>
                <w:sz w:val="24"/>
                <w:szCs w:val="24"/>
                <w:lang w:eastAsia="lv-LV"/>
              </w:rPr>
              <w:t>a</w:t>
            </w:r>
            <w:r w:rsidR="002D2EDF">
              <w:rPr>
                <w:rFonts w:ascii="Times New Roman" w:eastAsia="Times New Roman" w:hAnsi="Times New Roman" w:cs="Times New Roman"/>
                <w:iCs/>
                <w:sz w:val="24"/>
                <w:szCs w:val="24"/>
                <w:lang w:eastAsia="lv-LV"/>
              </w:rPr>
              <w:t>)</w:t>
            </w:r>
            <w:r w:rsidR="0074685D">
              <w:rPr>
                <w:rFonts w:ascii="Times New Roman" w:eastAsia="Times New Roman" w:hAnsi="Times New Roman" w:cs="Times New Roman"/>
                <w:iCs/>
                <w:sz w:val="24"/>
                <w:szCs w:val="24"/>
                <w:lang w:eastAsia="lv-LV"/>
              </w:rPr>
              <w:t xml:space="preserve"> un zāļu ražotāju </w:t>
            </w:r>
            <w:r w:rsidR="002D2EDF">
              <w:rPr>
                <w:rFonts w:ascii="Times New Roman" w:eastAsia="Times New Roman" w:hAnsi="Times New Roman" w:cs="Times New Roman"/>
                <w:iCs/>
                <w:sz w:val="24"/>
                <w:szCs w:val="24"/>
                <w:lang w:eastAsia="lv-LV"/>
              </w:rPr>
              <w:t xml:space="preserve">nevalstiskajām organizācijām (Starptautisko inovatīvo farmaceitisko firmu asociācijas un Biofarmaceitisko zāļu ražotāju asociācijas Latvijā </w:t>
            </w:r>
            <w:r>
              <w:rPr>
                <w:rFonts w:ascii="Times New Roman" w:eastAsia="Times New Roman" w:hAnsi="Times New Roman" w:cs="Times New Roman"/>
                <w:iCs/>
                <w:sz w:val="24"/>
                <w:szCs w:val="24"/>
                <w:lang w:eastAsia="lv-LV"/>
              </w:rPr>
              <w:t>priekšlikumi</w:t>
            </w:r>
            <w:r w:rsidR="002D2EDF">
              <w:rPr>
                <w:rFonts w:ascii="Times New Roman" w:eastAsia="Times New Roman" w:hAnsi="Times New Roman" w:cs="Times New Roman"/>
                <w:iCs/>
                <w:sz w:val="24"/>
                <w:szCs w:val="24"/>
                <w:lang w:eastAsia="lv-LV"/>
              </w:rPr>
              <w:t xml:space="preserve"> attiecībā uz cenas pielīdzināšanu bioloģiskas izcelsmes zāļu gadījumā; </w:t>
            </w:r>
            <w:r>
              <w:rPr>
                <w:rFonts w:ascii="Times New Roman" w:eastAsia="Times New Roman" w:hAnsi="Times New Roman" w:cs="Times New Roman"/>
                <w:iCs/>
                <w:sz w:val="24"/>
                <w:szCs w:val="24"/>
                <w:lang w:eastAsia="lv-LV"/>
              </w:rPr>
              <w:t xml:space="preserve">zāļu </w:t>
            </w:r>
            <w:proofErr w:type="spellStart"/>
            <w:r>
              <w:rPr>
                <w:rFonts w:ascii="Times New Roman" w:eastAsia="Times New Roman" w:hAnsi="Times New Roman" w:cs="Times New Roman"/>
                <w:iCs/>
                <w:sz w:val="24"/>
                <w:szCs w:val="24"/>
                <w:lang w:eastAsia="lv-LV"/>
              </w:rPr>
              <w:t>farmakoekonomisko</w:t>
            </w:r>
            <w:proofErr w:type="spellEnd"/>
            <w:r>
              <w:rPr>
                <w:rFonts w:ascii="Times New Roman" w:eastAsia="Times New Roman" w:hAnsi="Times New Roman" w:cs="Times New Roman"/>
                <w:iCs/>
                <w:sz w:val="24"/>
                <w:szCs w:val="24"/>
                <w:lang w:eastAsia="lv-LV"/>
              </w:rPr>
              <w:t xml:space="preserve"> novērtēšanu, kompensācijas apmēra palielināšanu </w:t>
            </w:r>
          </w:p>
        </w:tc>
      </w:tr>
      <w:tr w:rsidR="00E5323B" w:rsidRPr="00BC2758" w14:paraId="4EA468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517FB2"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9CA289"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143791" w14:textId="4B24B3EF" w:rsidR="00E5323B" w:rsidRPr="00BC2758" w:rsidRDefault="00754432" w:rsidP="005775C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pārstāvji snieguši konceptuāli atbalstu noteikumu projekta virzībai. Plašāka diskusija izvērtās par t.s. “cenu koridora” ieviešanu, kur zāļu ražotāju pārstāvji nepiekrita VM definētajai cenu starpībai (100%) un iesniedza savu variantu (100% vai 0,14 eiro dienā, piemērojot lielāko). Atkārtotas saskaņošanas un sarunu ceļā tika rasts kompromiss (100% vai 0.10 eiro, piemērojot lielāko). Atsevišķi sabiedrības priekšlikumi pārsniedz pašreizējā noteikumu projekta tvērumu</w:t>
            </w:r>
            <w:r w:rsidR="005775CB">
              <w:rPr>
                <w:rFonts w:ascii="Times New Roman" w:eastAsia="Times New Roman" w:hAnsi="Times New Roman" w:cs="Times New Roman"/>
                <w:iCs/>
                <w:sz w:val="24"/>
                <w:szCs w:val="24"/>
                <w:lang w:eastAsia="lv-LV"/>
              </w:rPr>
              <w:t xml:space="preserve"> - piemēram, zāļu pieejamība reto slimību pacientiem, </w:t>
            </w:r>
            <w:proofErr w:type="spellStart"/>
            <w:r w:rsidR="005775CB">
              <w:rPr>
                <w:rFonts w:ascii="Times New Roman" w:eastAsia="Times New Roman" w:hAnsi="Times New Roman" w:cs="Times New Roman"/>
                <w:iCs/>
                <w:sz w:val="24"/>
                <w:szCs w:val="24"/>
                <w:lang w:eastAsia="lv-LV"/>
              </w:rPr>
              <w:t>farmakoekonomiskā</w:t>
            </w:r>
            <w:proofErr w:type="spellEnd"/>
            <w:r w:rsidR="005775CB">
              <w:rPr>
                <w:rFonts w:ascii="Times New Roman" w:eastAsia="Times New Roman" w:hAnsi="Times New Roman" w:cs="Times New Roman"/>
                <w:iCs/>
                <w:sz w:val="24"/>
                <w:szCs w:val="24"/>
                <w:lang w:eastAsia="lv-LV"/>
              </w:rPr>
              <w:t xml:space="preserve"> novērtējuma veikšanas metodoloģija. Tie </w:t>
            </w:r>
            <w:r>
              <w:rPr>
                <w:rFonts w:ascii="Times New Roman" w:eastAsia="Times New Roman" w:hAnsi="Times New Roman" w:cs="Times New Roman"/>
                <w:iCs/>
                <w:sz w:val="24"/>
                <w:szCs w:val="24"/>
                <w:lang w:eastAsia="lv-LV"/>
              </w:rPr>
              <w:t xml:space="preserve">risināmi </w:t>
            </w:r>
            <w:r w:rsidR="005775CB">
              <w:rPr>
                <w:rFonts w:ascii="Times New Roman" w:eastAsia="Times New Roman" w:hAnsi="Times New Roman" w:cs="Times New Roman"/>
                <w:iCs/>
                <w:sz w:val="24"/>
                <w:szCs w:val="24"/>
                <w:lang w:eastAsia="lv-LV"/>
              </w:rPr>
              <w:t>turpmāk sadarbībā ar attiecīgās jomas sabiedriskajām organizācijām (reto slimību pacientu pārstāvji, zāļu ražotāju pārstāvji), kā arī saistībā ar valsts budžeta plānošanu un iespējām.</w:t>
            </w:r>
          </w:p>
        </w:tc>
      </w:tr>
      <w:tr w:rsidR="00E5323B" w:rsidRPr="00BC2758" w14:paraId="125397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33044"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9F5AB2"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674F22" w14:textId="3C45DE99" w:rsidR="00E5323B" w:rsidRPr="00BC2758" w:rsidRDefault="00B8789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BE9F203"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C2758" w14:paraId="25FFB8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F6253F" w14:textId="77777777" w:rsidR="00655F2C" w:rsidRPr="00BC2758" w:rsidRDefault="00E5323B" w:rsidP="00E5323B">
            <w:pPr>
              <w:spacing w:after="0" w:line="240" w:lineRule="auto"/>
              <w:rPr>
                <w:rFonts w:ascii="Times New Roman" w:eastAsia="Times New Roman" w:hAnsi="Times New Roman" w:cs="Times New Roman"/>
                <w:b/>
                <w:bCs/>
                <w:iCs/>
                <w:sz w:val="24"/>
                <w:szCs w:val="24"/>
                <w:lang w:eastAsia="lv-LV"/>
              </w:rPr>
            </w:pPr>
            <w:r w:rsidRPr="00BC27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BC2758" w14:paraId="3F21E9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5BC58B"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1B64E66"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9EA5DEB" w14:textId="0BDC7F83"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Nacionālais veselības dienests</w:t>
            </w:r>
          </w:p>
        </w:tc>
      </w:tr>
      <w:tr w:rsidR="00E5323B" w:rsidRPr="00BC2758" w14:paraId="719224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04B80B"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152F60"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Projekta izpildes ietekme uz pārvaldes funkcijām un institucionālo struktūru.</w:t>
            </w:r>
            <w:r w:rsidRPr="00BC27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2C74440" w14:textId="2A7195B7"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C2758" w14:paraId="6EAF28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9FF54A" w14:textId="77777777" w:rsidR="00655F2C"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91D327" w14:textId="77777777" w:rsidR="00E5323B" w:rsidRPr="00BC2758" w:rsidRDefault="00E5323B" w:rsidP="00E5323B">
            <w:pPr>
              <w:spacing w:after="0" w:line="240" w:lineRule="auto"/>
              <w:rPr>
                <w:rFonts w:ascii="Times New Roman" w:eastAsia="Times New Roman" w:hAnsi="Times New Roman" w:cs="Times New Roman"/>
                <w:iCs/>
                <w:sz w:val="24"/>
                <w:szCs w:val="24"/>
                <w:lang w:eastAsia="lv-LV"/>
              </w:rPr>
            </w:pPr>
            <w:r w:rsidRPr="00BC27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5E4CA4" w14:textId="1EA17942" w:rsidR="00E5323B" w:rsidRPr="00BC2758" w:rsidRDefault="00ED5D5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0BAA97C" w14:textId="77777777" w:rsidR="00C25B49" w:rsidRPr="00BC2758" w:rsidRDefault="00C25B49" w:rsidP="00894C55">
      <w:pPr>
        <w:spacing w:after="0" w:line="240" w:lineRule="auto"/>
        <w:rPr>
          <w:rFonts w:ascii="Times New Roman" w:hAnsi="Times New Roman" w:cs="Times New Roman"/>
          <w:sz w:val="28"/>
          <w:szCs w:val="28"/>
        </w:rPr>
      </w:pPr>
    </w:p>
    <w:p w14:paraId="2404D72F" w14:textId="77777777" w:rsidR="00E5323B" w:rsidRPr="00BC2758" w:rsidRDefault="00E5323B" w:rsidP="00894C55">
      <w:pPr>
        <w:spacing w:after="0" w:line="240" w:lineRule="auto"/>
        <w:rPr>
          <w:rFonts w:ascii="Times New Roman" w:hAnsi="Times New Roman" w:cs="Times New Roman"/>
          <w:sz w:val="28"/>
          <w:szCs w:val="28"/>
        </w:rPr>
      </w:pPr>
    </w:p>
    <w:p w14:paraId="68BFF772" w14:textId="79E5479F" w:rsidR="00894C55" w:rsidRPr="00BC2758" w:rsidRDefault="0033060A"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Veselības ministre</w:t>
      </w:r>
      <w:r w:rsidR="00894C55" w:rsidRPr="00BC2758">
        <w:rPr>
          <w:rFonts w:ascii="Times New Roman" w:hAnsi="Times New Roman" w:cs="Times New Roman"/>
          <w:sz w:val="28"/>
          <w:szCs w:val="28"/>
        </w:rPr>
        <w:tab/>
      </w:r>
      <w:proofErr w:type="spellStart"/>
      <w:r>
        <w:rPr>
          <w:rFonts w:ascii="Times New Roman" w:hAnsi="Times New Roman" w:cs="Times New Roman"/>
          <w:sz w:val="28"/>
          <w:szCs w:val="28"/>
        </w:rPr>
        <w:t>A.Čakša</w:t>
      </w:r>
      <w:proofErr w:type="spellEnd"/>
    </w:p>
    <w:p w14:paraId="2784B44C" w14:textId="77777777" w:rsidR="00894C55" w:rsidRPr="00BC2758" w:rsidRDefault="00894C55" w:rsidP="00894C55">
      <w:pPr>
        <w:spacing w:after="0" w:line="240" w:lineRule="auto"/>
        <w:ind w:firstLine="720"/>
        <w:rPr>
          <w:rFonts w:ascii="Times New Roman" w:hAnsi="Times New Roman" w:cs="Times New Roman"/>
          <w:sz w:val="28"/>
          <w:szCs w:val="28"/>
        </w:rPr>
      </w:pPr>
    </w:p>
    <w:p w14:paraId="29057FF5" w14:textId="77777777" w:rsidR="00894C55" w:rsidRPr="00BC2758" w:rsidRDefault="00894C55" w:rsidP="00894C55">
      <w:pPr>
        <w:spacing w:after="0" w:line="240" w:lineRule="auto"/>
        <w:ind w:firstLine="720"/>
        <w:rPr>
          <w:rFonts w:ascii="Times New Roman" w:hAnsi="Times New Roman" w:cs="Times New Roman"/>
          <w:sz w:val="28"/>
          <w:szCs w:val="28"/>
        </w:rPr>
      </w:pPr>
    </w:p>
    <w:p w14:paraId="530AA442" w14:textId="77777777" w:rsidR="00894C55" w:rsidRPr="00BC2758" w:rsidRDefault="00894C55" w:rsidP="00894C55">
      <w:pPr>
        <w:tabs>
          <w:tab w:val="left" w:pos="6237"/>
        </w:tabs>
        <w:spacing w:after="0" w:line="240" w:lineRule="auto"/>
        <w:ind w:firstLine="720"/>
        <w:rPr>
          <w:rFonts w:ascii="Times New Roman" w:hAnsi="Times New Roman" w:cs="Times New Roman"/>
          <w:sz w:val="28"/>
          <w:szCs w:val="28"/>
        </w:rPr>
      </w:pPr>
    </w:p>
    <w:p w14:paraId="5A4C520A" w14:textId="77777777" w:rsidR="00894C55" w:rsidRPr="00BC2758" w:rsidRDefault="00894C55" w:rsidP="00894C55">
      <w:pPr>
        <w:tabs>
          <w:tab w:val="left" w:pos="6237"/>
        </w:tabs>
        <w:spacing w:after="0" w:line="240" w:lineRule="auto"/>
        <w:ind w:firstLine="720"/>
        <w:rPr>
          <w:rFonts w:ascii="Times New Roman" w:hAnsi="Times New Roman" w:cs="Times New Roman"/>
          <w:sz w:val="28"/>
          <w:szCs w:val="28"/>
        </w:rPr>
      </w:pPr>
    </w:p>
    <w:p w14:paraId="7EEA54A4" w14:textId="25222C31" w:rsidR="00894C55" w:rsidRPr="00BC2758" w:rsidRDefault="0033060A"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Brūvere</w:t>
      </w:r>
      <w:r w:rsidR="00D133F8" w:rsidRPr="00BC2758">
        <w:rPr>
          <w:rFonts w:ascii="Times New Roman" w:hAnsi="Times New Roman" w:cs="Times New Roman"/>
          <w:sz w:val="24"/>
          <w:szCs w:val="28"/>
        </w:rPr>
        <w:t xml:space="preserve"> </w:t>
      </w:r>
      <w:r>
        <w:rPr>
          <w:rFonts w:ascii="Times New Roman" w:hAnsi="Times New Roman" w:cs="Times New Roman"/>
          <w:sz w:val="24"/>
          <w:szCs w:val="28"/>
        </w:rPr>
        <w:t>67876191</w:t>
      </w:r>
    </w:p>
    <w:p w14:paraId="7EBE0D49" w14:textId="05C23278" w:rsidR="00894C55" w:rsidRPr="00BC2758" w:rsidRDefault="0033060A"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kristina.bruvere</w:t>
      </w:r>
      <w:r w:rsidR="00894C55" w:rsidRPr="00BC2758">
        <w:rPr>
          <w:rFonts w:ascii="Times New Roman" w:hAnsi="Times New Roman" w:cs="Times New Roman"/>
          <w:sz w:val="24"/>
          <w:szCs w:val="28"/>
        </w:rPr>
        <w:t>@</w:t>
      </w:r>
      <w:r>
        <w:rPr>
          <w:rFonts w:ascii="Times New Roman" w:hAnsi="Times New Roman" w:cs="Times New Roman"/>
          <w:sz w:val="24"/>
          <w:szCs w:val="28"/>
        </w:rPr>
        <w:t>vm</w:t>
      </w:r>
      <w:r w:rsidR="00894C55" w:rsidRPr="00BC2758">
        <w:rPr>
          <w:rFonts w:ascii="Times New Roman" w:hAnsi="Times New Roman" w:cs="Times New Roman"/>
          <w:sz w:val="24"/>
          <w:szCs w:val="28"/>
        </w:rPr>
        <w:t>.gov.lv</w:t>
      </w:r>
    </w:p>
    <w:sectPr w:rsidR="00894C55" w:rsidRPr="00BC275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83E62" w14:textId="77777777" w:rsidR="0058607D" w:rsidRDefault="0058607D" w:rsidP="00894C55">
      <w:pPr>
        <w:spacing w:after="0" w:line="240" w:lineRule="auto"/>
      </w:pPr>
      <w:r>
        <w:separator/>
      </w:r>
    </w:p>
  </w:endnote>
  <w:endnote w:type="continuationSeparator" w:id="0">
    <w:p w14:paraId="02DBB422" w14:textId="77777777" w:rsidR="0058607D" w:rsidRDefault="0058607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0BF7" w14:textId="6B22B0B1" w:rsidR="0058607D" w:rsidRPr="00894C55" w:rsidRDefault="0058607D">
    <w:pPr>
      <w:pStyle w:val="Footer"/>
      <w:rPr>
        <w:rFonts w:ascii="Times New Roman" w:hAnsi="Times New Roman" w:cs="Times New Roman"/>
        <w:sz w:val="20"/>
        <w:szCs w:val="20"/>
      </w:rPr>
    </w:pPr>
    <w:bookmarkStart w:id="4" w:name="_Hlk511228218"/>
    <w:bookmarkStart w:id="5" w:name="_Hlk511228219"/>
    <w:bookmarkStart w:id="6" w:name="_Hlk511228220"/>
    <w:r>
      <w:rPr>
        <w:rFonts w:ascii="Times New Roman" w:hAnsi="Times New Roman" w:cs="Times New Roman"/>
        <w:sz w:val="20"/>
        <w:szCs w:val="20"/>
      </w:rPr>
      <w:t>VManot_</w:t>
    </w:r>
    <w:r w:rsidR="00170909">
      <w:rPr>
        <w:rFonts w:ascii="Times New Roman" w:hAnsi="Times New Roman" w:cs="Times New Roman"/>
        <w:sz w:val="20"/>
        <w:szCs w:val="20"/>
      </w:rPr>
      <w:t>08</w:t>
    </w:r>
    <w:r>
      <w:rPr>
        <w:rFonts w:ascii="Times New Roman" w:hAnsi="Times New Roman" w:cs="Times New Roman"/>
        <w:sz w:val="20"/>
        <w:szCs w:val="20"/>
      </w:rPr>
      <w:t>0618_899</w:t>
    </w:r>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7A47" w14:textId="44F4C042" w:rsidR="0058607D" w:rsidRPr="00ED5D59" w:rsidRDefault="0058607D" w:rsidP="00ED5D59">
    <w:pPr>
      <w:pStyle w:val="Footer"/>
    </w:pPr>
    <w:r w:rsidRPr="00ED5D59">
      <w:rPr>
        <w:rFonts w:ascii="Times New Roman" w:hAnsi="Times New Roman" w:cs="Times New Roman"/>
        <w:sz w:val="20"/>
        <w:szCs w:val="20"/>
      </w:rPr>
      <w:t>VManot_</w:t>
    </w:r>
    <w:r>
      <w:rPr>
        <w:rFonts w:ascii="Times New Roman" w:hAnsi="Times New Roman" w:cs="Times New Roman"/>
        <w:sz w:val="20"/>
        <w:szCs w:val="20"/>
      </w:rPr>
      <w:t>0</w:t>
    </w:r>
    <w:r w:rsidR="00170909">
      <w:rPr>
        <w:rFonts w:ascii="Times New Roman" w:hAnsi="Times New Roman" w:cs="Times New Roman"/>
        <w:sz w:val="20"/>
        <w:szCs w:val="20"/>
      </w:rPr>
      <w:t>8</w:t>
    </w:r>
    <w:r>
      <w:rPr>
        <w:rFonts w:ascii="Times New Roman" w:hAnsi="Times New Roman" w:cs="Times New Roman"/>
        <w:sz w:val="20"/>
        <w:szCs w:val="20"/>
      </w:rPr>
      <w:t>0618</w:t>
    </w:r>
    <w:r w:rsidRPr="00ED5D59">
      <w:rPr>
        <w:rFonts w:ascii="Times New Roman" w:hAnsi="Times New Roman" w:cs="Times New Roman"/>
        <w:sz w:val="20"/>
        <w:szCs w:val="20"/>
      </w:rPr>
      <w:t>_899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36B4" w14:textId="77777777" w:rsidR="0058607D" w:rsidRDefault="0058607D" w:rsidP="00894C55">
      <w:pPr>
        <w:spacing w:after="0" w:line="240" w:lineRule="auto"/>
      </w:pPr>
      <w:r>
        <w:separator/>
      </w:r>
    </w:p>
  </w:footnote>
  <w:footnote w:type="continuationSeparator" w:id="0">
    <w:p w14:paraId="3D40A791" w14:textId="77777777" w:rsidR="0058607D" w:rsidRDefault="0058607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A82400" w14:textId="439B1F1E" w:rsidR="0058607D" w:rsidRPr="00C25B49" w:rsidRDefault="0058607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090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D00"/>
    <w:multiLevelType w:val="hybridMultilevel"/>
    <w:tmpl w:val="065C7208"/>
    <w:lvl w:ilvl="0" w:tplc="C49291F6">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224213"/>
    <w:multiLevelType w:val="hybridMultilevel"/>
    <w:tmpl w:val="4D2E6356"/>
    <w:lvl w:ilvl="0" w:tplc="A3EC2D24">
      <w:start w:val="1"/>
      <w:numFmt w:val="decimal"/>
      <w:lvlText w:val="%1)"/>
      <w:lvlJc w:val="left"/>
      <w:pPr>
        <w:ind w:left="418" w:hanging="360"/>
      </w:pPr>
      <w:rPr>
        <w:rFonts w:hint="default"/>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2" w15:restartNumberingAfterBreak="0">
    <w:nsid w:val="43125721"/>
    <w:multiLevelType w:val="hybridMultilevel"/>
    <w:tmpl w:val="CA222AAE"/>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F44305D"/>
    <w:multiLevelType w:val="hybridMultilevel"/>
    <w:tmpl w:val="CC824ADA"/>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703EF0"/>
    <w:multiLevelType w:val="hybridMultilevel"/>
    <w:tmpl w:val="6F2098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786006"/>
    <w:multiLevelType w:val="hybridMultilevel"/>
    <w:tmpl w:val="3FFE56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076A57"/>
    <w:multiLevelType w:val="hybridMultilevel"/>
    <w:tmpl w:val="FAFAE2FC"/>
    <w:lvl w:ilvl="0" w:tplc="4772760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8167B6"/>
    <w:multiLevelType w:val="hybridMultilevel"/>
    <w:tmpl w:val="825C6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239"/>
    <w:rsid w:val="00024D8B"/>
    <w:rsid w:val="00026614"/>
    <w:rsid w:val="00027E56"/>
    <w:rsid w:val="00034FB5"/>
    <w:rsid w:val="000374A3"/>
    <w:rsid w:val="00045B7A"/>
    <w:rsid w:val="000744AB"/>
    <w:rsid w:val="00081F9E"/>
    <w:rsid w:val="00095758"/>
    <w:rsid w:val="00096376"/>
    <w:rsid w:val="000B22EF"/>
    <w:rsid w:val="000C2078"/>
    <w:rsid w:val="000E127C"/>
    <w:rsid w:val="000F2CA3"/>
    <w:rsid w:val="000F3035"/>
    <w:rsid w:val="00111236"/>
    <w:rsid w:val="00120964"/>
    <w:rsid w:val="0012550A"/>
    <w:rsid w:val="00131389"/>
    <w:rsid w:val="00151CB9"/>
    <w:rsid w:val="00156FA9"/>
    <w:rsid w:val="00162726"/>
    <w:rsid w:val="00170909"/>
    <w:rsid w:val="00194FB0"/>
    <w:rsid w:val="001968F5"/>
    <w:rsid w:val="001A48A0"/>
    <w:rsid w:val="001B6790"/>
    <w:rsid w:val="00227732"/>
    <w:rsid w:val="00230CCB"/>
    <w:rsid w:val="00237D93"/>
    <w:rsid w:val="00243426"/>
    <w:rsid w:val="002443DA"/>
    <w:rsid w:val="00250980"/>
    <w:rsid w:val="00255DDF"/>
    <w:rsid w:val="002923C9"/>
    <w:rsid w:val="002A70F6"/>
    <w:rsid w:val="002B62DC"/>
    <w:rsid w:val="002C1947"/>
    <w:rsid w:val="002C2B8E"/>
    <w:rsid w:val="002D2EDF"/>
    <w:rsid w:val="002D30CD"/>
    <w:rsid w:val="002D47AB"/>
    <w:rsid w:val="002E1C05"/>
    <w:rsid w:val="00304086"/>
    <w:rsid w:val="00306485"/>
    <w:rsid w:val="003077D3"/>
    <w:rsid w:val="003131D2"/>
    <w:rsid w:val="00313A17"/>
    <w:rsid w:val="00320FC4"/>
    <w:rsid w:val="0033060A"/>
    <w:rsid w:val="00331883"/>
    <w:rsid w:val="003357A5"/>
    <w:rsid w:val="00340877"/>
    <w:rsid w:val="00350526"/>
    <w:rsid w:val="0035603C"/>
    <w:rsid w:val="003578C6"/>
    <w:rsid w:val="003611EE"/>
    <w:rsid w:val="0037471A"/>
    <w:rsid w:val="00380C7C"/>
    <w:rsid w:val="00383308"/>
    <w:rsid w:val="00392B57"/>
    <w:rsid w:val="003A5C40"/>
    <w:rsid w:val="003B0BF9"/>
    <w:rsid w:val="003C2E8B"/>
    <w:rsid w:val="003C66C0"/>
    <w:rsid w:val="003D0E12"/>
    <w:rsid w:val="003D71FF"/>
    <w:rsid w:val="003E0791"/>
    <w:rsid w:val="003F28AC"/>
    <w:rsid w:val="003F6DBA"/>
    <w:rsid w:val="003F719A"/>
    <w:rsid w:val="00420D85"/>
    <w:rsid w:val="00430DAB"/>
    <w:rsid w:val="00435B09"/>
    <w:rsid w:val="00441DEB"/>
    <w:rsid w:val="00443A24"/>
    <w:rsid w:val="004454FE"/>
    <w:rsid w:val="00450F9C"/>
    <w:rsid w:val="004536EC"/>
    <w:rsid w:val="00456E40"/>
    <w:rsid w:val="00463306"/>
    <w:rsid w:val="00464AD8"/>
    <w:rsid w:val="00471F27"/>
    <w:rsid w:val="0047755D"/>
    <w:rsid w:val="00495F55"/>
    <w:rsid w:val="004B6375"/>
    <w:rsid w:val="004C07C9"/>
    <w:rsid w:val="004C12DE"/>
    <w:rsid w:val="004D4280"/>
    <w:rsid w:val="004D77EB"/>
    <w:rsid w:val="004E2496"/>
    <w:rsid w:val="0050178F"/>
    <w:rsid w:val="00532F55"/>
    <w:rsid w:val="005361CA"/>
    <w:rsid w:val="0057652F"/>
    <w:rsid w:val="00576CEF"/>
    <w:rsid w:val="005775CB"/>
    <w:rsid w:val="005820C6"/>
    <w:rsid w:val="0058607D"/>
    <w:rsid w:val="00587EDB"/>
    <w:rsid w:val="00596557"/>
    <w:rsid w:val="005D6937"/>
    <w:rsid w:val="005E770D"/>
    <w:rsid w:val="005F0A84"/>
    <w:rsid w:val="005F3403"/>
    <w:rsid w:val="0062375B"/>
    <w:rsid w:val="00635722"/>
    <w:rsid w:val="00655F2C"/>
    <w:rsid w:val="00656A4E"/>
    <w:rsid w:val="00683C78"/>
    <w:rsid w:val="006A1BF0"/>
    <w:rsid w:val="006B114A"/>
    <w:rsid w:val="006C36A4"/>
    <w:rsid w:val="006D4090"/>
    <w:rsid w:val="006E1081"/>
    <w:rsid w:val="006E316E"/>
    <w:rsid w:val="006E41D2"/>
    <w:rsid w:val="006F4AC9"/>
    <w:rsid w:val="0070550E"/>
    <w:rsid w:val="00707FA7"/>
    <w:rsid w:val="007138F9"/>
    <w:rsid w:val="00716749"/>
    <w:rsid w:val="00720585"/>
    <w:rsid w:val="0072798D"/>
    <w:rsid w:val="00735C3E"/>
    <w:rsid w:val="00737624"/>
    <w:rsid w:val="0074685D"/>
    <w:rsid w:val="007473C8"/>
    <w:rsid w:val="007540BD"/>
    <w:rsid w:val="00754432"/>
    <w:rsid w:val="00760EA4"/>
    <w:rsid w:val="007731E8"/>
    <w:rsid w:val="00773AF6"/>
    <w:rsid w:val="00787CEC"/>
    <w:rsid w:val="00795F71"/>
    <w:rsid w:val="007A3256"/>
    <w:rsid w:val="007D3E3C"/>
    <w:rsid w:val="007E0706"/>
    <w:rsid w:val="007E5F7A"/>
    <w:rsid w:val="007E73AB"/>
    <w:rsid w:val="00814185"/>
    <w:rsid w:val="00816C11"/>
    <w:rsid w:val="0081734F"/>
    <w:rsid w:val="00827DCC"/>
    <w:rsid w:val="00830632"/>
    <w:rsid w:val="00833211"/>
    <w:rsid w:val="00836B14"/>
    <w:rsid w:val="00846CF0"/>
    <w:rsid w:val="00853110"/>
    <w:rsid w:val="00862A06"/>
    <w:rsid w:val="00875108"/>
    <w:rsid w:val="0088583E"/>
    <w:rsid w:val="00893E2D"/>
    <w:rsid w:val="008945C0"/>
    <w:rsid w:val="00894C55"/>
    <w:rsid w:val="008A51B0"/>
    <w:rsid w:val="008C1676"/>
    <w:rsid w:val="008D4A8B"/>
    <w:rsid w:val="008E170E"/>
    <w:rsid w:val="00923AE5"/>
    <w:rsid w:val="00923B83"/>
    <w:rsid w:val="00924C7C"/>
    <w:rsid w:val="00926A31"/>
    <w:rsid w:val="00926DBD"/>
    <w:rsid w:val="00934C23"/>
    <w:rsid w:val="00935E72"/>
    <w:rsid w:val="00951BFA"/>
    <w:rsid w:val="00953C9B"/>
    <w:rsid w:val="009658C6"/>
    <w:rsid w:val="009830A7"/>
    <w:rsid w:val="009966A6"/>
    <w:rsid w:val="00996FDF"/>
    <w:rsid w:val="009A013E"/>
    <w:rsid w:val="009A2654"/>
    <w:rsid w:val="009B38BD"/>
    <w:rsid w:val="009D0FD3"/>
    <w:rsid w:val="009D7591"/>
    <w:rsid w:val="009E0257"/>
    <w:rsid w:val="009E7D87"/>
    <w:rsid w:val="009F5EBB"/>
    <w:rsid w:val="009F640B"/>
    <w:rsid w:val="00A0388E"/>
    <w:rsid w:val="00A03D6A"/>
    <w:rsid w:val="00A10FC3"/>
    <w:rsid w:val="00A24139"/>
    <w:rsid w:val="00A252DA"/>
    <w:rsid w:val="00A32F17"/>
    <w:rsid w:val="00A3558D"/>
    <w:rsid w:val="00A6073E"/>
    <w:rsid w:val="00A60A68"/>
    <w:rsid w:val="00A633BA"/>
    <w:rsid w:val="00A8174C"/>
    <w:rsid w:val="00A943D6"/>
    <w:rsid w:val="00AB4336"/>
    <w:rsid w:val="00AB7320"/>
    <w:rsid w:val="00AC2C3D"/>
    <w:rsid w:val="00AC6248"/>
    <w:rsid w:val="00AE5567"/>
    <w:rsid w:val="00AE5CAF"/>
    <w:rsid w:val="00AF1239"/>
    <w:rsid w:val="00AF37EB"/>
    <w:rsid w:val="00AF7113"/>
    <w:rsid w:val="00B02A8D"/>
    <w:rsid w:val="00B16480"/>
    <w:rsid w:val="00B2165C"/>
    <w:rsid w:val="00B26ACC"/>
    <w:rsid w:val="00B50E7E"/>
    <w:rsid w:val="00B53E46"/>
    <w:rsid w:val="00B55E1D"/>
    <w:rsid w:val="00B57485"/>
    <w:rsid w:val="00B67FDD"/>
    <w:rsid w:val="00B74477"/>
    <w:rsid w:val="00B82B02"/>
    <w:rsid w:val="00B863A8"/>
    <w:rsid w:val="00B86576"/>
    <w:rsid w:val="00B86FA5"/>
    <w:rsid w:val="00B87892"/>
    <w:rsid w:val="00BA20AA"/>
    <w:rsid w:val="00BA48E5"/>
    <w:rsid w:val="00BC2758"/>
    <w:rsid w:val="00BC720E"/>
    <w:rsid w:val="00BD4425"/>
    <w:rsid w:val="00BF4F08"/>
    <w:rsid w:val="00C0026C"/>
    <w:rsid w:val="00C22FA3"/>
    <w:rsid w:val="00C25B49"/>
    <w:rsid w:val="00C41171"/>
    <w:rsid w:val="00C411C0"/>
    <w:rsid w:val="00C51D96"/>
    <w:rsid w:val="00C628CB"/>
    <w:rsid w:val="00C73E92"/>
    <w:rsid w:val="00C812CE"/>
    <w:rsid w:val="00CB6DC8"/>
    <w:rsid w:val="00CB700D"/>
    <w:rsid w:val="00CC0D2D"/>
    <w:rsid w:val="00CC11A6"/>
    <w:rsid w:val="00CC56C9"/>
    <w:rsid w:val="00CC5BB4"/>
    <w:rsid w:val="00CE0E39"/>
    <w:rsid w:val="00CE5657"/>
    <w:rsid w:val="00CF30C4"/>
    <w:rsid w:val="00CF3C3F"/>
    <w:rsid w:val="00D133F8"/>
    <w:rsid w:val="00D1441B"/>
    <w:rsid w:val="00D14A3E"/>
    <w:rsid w:val="00D27FF7"/>
    <w:rsid w:val="00D31E65"/>
    <w:rsid w:val="00D406D7"/>
    <w:rsid w:val="00D70C6B"/>
    <w:rsid w:val="00D877B6"/>
    <w:rsid w:val="00D94AA4"/>
    <w:rsid w:val="00DC3C80"/>
    <w:rsid w:val="00DC46F8"/>
    <w:rsid w:val="00DC4A22"/>
    <w:rsid w:val="00DD3D4A"/>
    <w:rsid w:val="00DE7723"/>
    <w:rsid w:val="00DF408D"/>
    <w:rsid w:val="00E03887"/>
    <w:rsid w:val="00E05040"/>
    <w:rsid w:val="00E1009C"/>
    <w:rsid w:val="00E13E2C"/>
    <w:rsid w:val="00E26398"/>
    <w:rsid w:val="00E33A17"/>
    <w:rsid w:val="00E3716B"/>
    <w:rsid w:val="00E376AC"/>
    <w:rsid w:val="00E40FC7"/>
    <w:rsid w:val="00E4102F"/>
    <w:rsid w:val="00E45E74"/>
    <w:rsid w:val="00E5323B"/>
    <w:rsid w:val="00E541AB"/>
    <w:rsid w:val="00E73CF5"/>
    <w:rsid w:val="00E752A5"/>
    <w:rsid w:val="00E8749E"/>
    <w:rsid w:val="00E90C01"/>
    <w:rsid w:val="00E9645F"/>
    <w:rsid w:val="00EA486E"/>
    <w:rsid w:val="00EA65CB"/>
    <w:rsid w:val="00EB149F"/>
    <w:rsid w:val="00EC7079"/>
    <w:rsid w:val="00ED237D"/>
    <w:rsid w:val="00ED5D59"/>
    <w:rsid w:val="00EE7B73"/>
    <w:rsid w:val="00EF25D6"/>
    <w:rsid w:val="00EF674A"/>
    <w:rsid w:val="00F047EE"/>
    <w:rsid w:val="00F17BB6"/>
    <w:rsid w:val="00F303B7"/>
    <w:rsid w:val="00F44EF0"/>
    <w:rsid w:val="00F45C4A"/>
    <w:rsid w:val="00F57B0C"/>
    <w:rsid w:val="00F656EE"/>
    <w:rsid w:val="00F81FDA"/>
    <w:rsid w:val="00FA0FD0"/>
    <w:rsid w:val="00FA1BC4"/>
    <w:rsid w:val="00FA4E25"/>
    <w:rsid w:val="00FA7BA7"/>
    <w:rsid w:val="00FB1B85"/>
    <w:rsid w:val="00FC75A3"/>
    <w:rsid w:val="00FD1137"/>
    <w:rsid w:val="00FD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A56A4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2798D"/>
    <w:rPr>
      <w:sz w:val="16"/>
      <w:szCs w:val="16"/>
    </w:rPr>
  </w:style>
  <w:style w:type="paragraph" w:styleId="CommentText">
    <w:name w:val="annotation text"/>
    <w:basedOn w:val="Normal"/>
    <w:link w:val="CommentTextChar"/>
    <w:uiPriority w:val="99"/>
    <w:semiHidden/>
    <w:unhideWhenUsed/>
    <w:rsid w:val="0072798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2798D"/>
    <w:rPr>
      <w:sz w:val="20"/>
      <w:szCs w:val="20"/>
    </w:rPr>
  </w:style>
  <w:style w:type="paragraph" w:styleId="ListParagraph">
    <w:name w:val="List Paragraph"/>
    <w:basedOn w:val="Normal"/>
    <w:uiPriority w:val="34"/>
    <w:qFormat/>
    <w:rsid w:val="004B6375"/>
    <w:pPr>
      <w:ind w:left="720"/>
      <w:contextualSpacing/>
    </w:pPr>
  </w:style>
  <w:style w:type="paragraph" w:customStyle="1" w:styleId="xmsonormal">
    <w:name w:val="x_msonormal"/>
    <w:basedOn w:val="Normal"/>
    <w:rsid w:val="004B63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B637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C506-052C-4C4C-984F-C98E93D6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19808</Words>
  <Characters>11291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31.oktobra noteikumos Nr.899 "Ambulatorajai ārstēšanai paredzēto zāļu un medicīnisko ierīču iegādes izdevumu kompensācijas kārtība" anotācija</vt:lpstr>
    </vt:vector>
  </TitlesOfParts>
  <Company>Iestādes nosaukums</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31.oktobra noteikumos Nr.899 "Ambulatorajai ārstēšanai paredzēto zāļu un medicīnisko ierīču iegādes izdevumu kompensācijas kārtība" anotācija</dc:title>
  <dc:subject>Anotācija</dc:subject>
  <dc:creator>Kristīna Brūvere</dc:creator>
  <cp:keywords>Anotācija</cp:keywords>
  <dc:description>67876191, kristina.bruvere@vm.gov.lv</dc:description>
  <cp:lastModifiedBy>Kristīna Brūvere</cp:lastModifiedBy>
  <cp:revision>26</cp:revision>
  <dcterms:created xsi:type="dcterms:W3CDTF">2018-06-04T08:35:00Z</dcterms:created>
  <dcterms:modified xsi:type="dcterms:W3CDTF">2018-06-08T11:32:00Z</dcterms:modified>
</cp:coreProperties>
</file>