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FA482" w14:textId="77777777" w:rsidR="00AE0140" w:rsidRPr="00AE0140" w:rsidRDefault="00AE0140" w:rsidP="00AE0140">
      <w:pPr>
        <w:spacing w:after="160" w:line="259" w:lineRule="auto"/>
        <w:jc w:val="center"/>
        <w:rPr>
          <w:rFonts w:eastAsiaTheme="minorHAnsi"/>
          <w:b/>
          <w:bCs/>
          <w:sz w:val="28"/>
          <w:szCs w:val="28"/>
          <w:lang w:val="lv-LV"/>
        </w:rPr>
      </w:pPr>
      <w:r w:rsidRPr="00AE0140">
        <w:rPr>
          <w:rFonts w:eastAsiaTheme="minorHAnsi"/>
          <w:b/>
          <w:bCs/>
          <w:sz w:val="28"/>
          <w:szCs w:val="28"/>
          <w:lang w:val="lv-LV"/>
        </w:rPr>
        <w:t>Informatīvais ziņojums</w:t>
      </w:r>
    </w:p>
    <w:p w14:paraId="49F6C7F2" w14:textId="77777777" w:rsidR="00AE0140" w:rsidRPr="00AE0140" w:rsidRDefault="00AE0140" w:rsidP="00AE0140">
      <w:pPr>
        <w:spacing w:after="160" w:line="259" w:lineRule="auto"/>
        <w:jc w:val="center"/>
        <w:rPr>
          <w:rFonts w:eastAsiaTheme="minorHAnsi"/>
          <w:b/>
          <w:sz w:val="28"/>
          <w:szCs w:val="28"/>
          <w:lang w:val="lv-LV"/>
        </w:rPr>
      </w:pPr>
      <w:r w:rsidRPr="00AE0140">
        <w:rPr>
          <w:rFonts w:eastAsiaTheme="minorHAnsi"/>
          <w:b/>
          <w:bCs/>
          <w:sz w:val="28"/>
          <w:szCs w:val="28"/>
          <w:lang w:val="lv-LV"/>
        </w:rPr>
        <w:t>“Par neformālajā Eiropas Savienības Lauksaimniecības un zivsa</w:t>
      </w:r>
      <w:r w:rsidR="002E47BA">
        <w:rPr>
          <w:rFonts w:eastAsiaTheme="minorHAnsi"/>
          <w:b/>
          <w:bCs/>
          <w:sz w:val="28"/>
          <w:szCs w:val="28"/>
          <w:lang w:val="lv-LV"/>
        </w:rPr>
        <w:t>imniecības ministru padomes 2018</w:t>
      </w:r>
      <w:r w:rsidRPr="00AE0140">
        <w:rPr>
          <w:rFonts w:eastAsiaTheme="minorHAnsi"/>
          <w:b/>
          <w:bCs/>
          <w:sz w:val="28"/>
          <w:szCs w:val="28"/>
          <w:lang w:val="lv-LV"/>
        </w:rPr>
        <w:t xml:space="preserve">. gada </w:t>
      </w:r>
      <w:r>
        <w:rPr>
          <w:rFonts w:eastAsiaTheme="minorHAnsi"/>
          <w:b/>
          <w:sz w:val="28"/>
          <w:szCs w:val="28"/>
          <w:lang w:val="lv-LV"/>
        </w:rPr>
        <w:t>3.- 5</w:t>
      </w:r>
      <w:r w:rsidRPr="00AE0140">
        <w:rPr>
          <w:rFonts w:eastAsiaTheme="minorHAnsi"/>
          <w:b/>
          <w:sz w:val="28"/>
          <w:szCs w:val="28"/>
          <w:lang w:val="lv-LV"/>
        </w:rPr>
        <w:t xml:space="preserve">. </w:t>
      </w:r>
      <w:r w:rsidR="002E47BA">
        <w:rPr>
          <w:rFonts w:eastAsiaTheme="minorHAnsi"/>
          <w:b/>
          <w:sz w:val="28"/>
          <w:szCs w:val="28"/>
          <w:lang w:val="lv-LV"/>
        </w:rPr>
        <w:t>jūnija</w:t>
      </w:r>
      <w:r w:rsidRPr="00AE0140">
        <w:rPr>
          <w:rFonts w:eastAsiaTheme="minorHAnsi"/>
          <w:b/>
          <w:sz w:val="28"/>
          <w:szCs w:val="28"/>
          <w:lang w:val="lv-LV"/>
        </w:rPr>
        <w:t xml:space="preserve"> </w:t>
      </w:r>
      <w:r w:rsidRPr="00AE0140">
        <w:rPr>
          <w:rFonts w:eastAsiaTheme="minorHAnsi"/>
          <w:b/>
          <w:bCs/>
          <w:sz w:val="28"/>
          <w:szCs w:val="28"/>
          <w:lang w:val="lv-LV"/>
        </w:rPr>
        <w:t xml:space="preserve">sanāksmē izskatāmo jautājumu” </w:t>
      </w:r>
    </w:p>
    <w:p w14:paraId="1B617C03" w14:textId="77777777" w:rsidR="00AE0140" w:rsidRPr="00AE0140" w:rsidRDefault="00AE0140" w:rsidP="00AE0140">
      <w:pPr>
        <w:spacing w:after="160" w:line="259" w:lineRule="auto"/>
        <w:ind w:firstLine="567"/>
        <w:jc w:val="center"/>
        <w:rPr>
          <w:rFonts w:eastAsiaTheme="minorHAnsi"/>
          <w:b/>
          <w:sz w:val="28"/>
          <w:szCs w:val="28"/>
          <w:lang w:val="lv-LV"/>
        </w:rPr>
      </w:pPr>
      <w:r w:rsidRPr="00AE0140">
        <w:rPr>
          <w:rFonts w:eastAsiaTheme="minorHAnsi"/>
          <w:b/>
          <w:sz w:val="28"/>
          <w:szCs w:val="28"/>
          <w:lang w:val="lv-LV"/>
        </w:rPr>
        <w:t>I Ministru padomes neformālās sanāksmes darba kārtības jautājums</w:t>
      </w:r>
    </w:p>
    <w:p w14:paraId="05DF448D" w14:textId="77777777" w:rsidR="00AE0140" w:rsidRDefault="00AE0140" w:rsidP="00DB38D4">
      <w:pPr>
        <w:pStyle w:val="Default"/>
        <w:jc w:val="both"/>
        <w:rPr>
          <w:rFonts w:ascii="Times New Roman" w:hAnsi="Times New Roman" w:cs="Times New Roman"/>
          <w:sz w:val="28"/>
          <w:szCs w:val="28"/>
        </w:rPr>
      </w:pPr>
    </w:p>
    <w:p w14:paraId="6155974F" w14:textId="77777777" w:rsidR="00AE0140" w:rsidRPr="00AE0140" w:rsidRDefault="002E47BA" w:rsidP="00BE1D97">
      <w:pPr>
        <w:ind w:firstLine="567"/>
        <w:jc w:val="both"/>
        <w:rPr>
          <w:sz w:val="28"/>
          <w:szCs w:val="28"/>
          <w:lang w:val="lv-LV"/>
        </w:rPr>
      </w:pPr>
      <w:r>
        <w:rPr>
          <w:sz w:val="28"/>
          <w:szCs w:val="28"/>
          <w:lang w:val="lv-LV"/>
        </w:rPr>
        <w:t>Bulgārijas</w:t>
      </w:r>
      <w:r w:rsidR="00AE0140" w:rsidRPr="00AE0140">
        <w:rPr>
          <w:sz w:val="28"/>
          <w:szCs w:val="28"/>
          <w:lang w:val="lv-LV"/>
        </w:rPr>
        <w:t xml:space="preserve"> prezidentūra š.g. 3.-5. </w:t>
      </w:r>
      <w:r>
        <w:rPr>
          <w:sz w:val="28"/>
          <w:szCs w:val="28"/>
          <w:lang w:val="lv-LV"/>
        </w:rPr>
        <w:t>jūnijā</w:t>
      </w:r>
      <w:r w:rsidR="00AE0140" w:rsidRPr="00AE0140">
        <w:rPr>
          <w:sz w:val="28"/>
          <w:szCs w:val="28"/>
          <w:lang w:val="lv-LV"/>
        </w:rPr>
        <w:t xml:space="preserve"> </w:t>
      </w:r>
      <w:r>
        <w:rPr>
          <w:sz w:val="28"/>
          <w:szCs w:val="28"/>
          <w:lang w:val="lv-LV"/>
        </w:rPr>
        <w:t>Sofijā</w:t>
      </w:r>
      <w:r w:rsidR="00AE0140" w:rsidRPr="00AE0140">
        <w:rPr>
          <w:sz w:val="28"/>
          <w:szCs w:val="28"/>
          <w:lang w:val="lv-LV"/>
        </w:rPr>
        <w:t xml:space="preserve">, </w:t>
      </w:r>
      <w:r>
        <w:rPr>
          <w:sz w:val="28"/>
          <w:szCs w:val="28"/>
          <w:lang w:val="lv-LV"/>
        </w:rPr>
        <w:t>Bulgārijā</w:t>
      </w:r>
      <w:r w:rsidR="00AE0140" w:rsidRPr="00AE0140">
        <w:rPr>
          <w:sz w:val="28"/>
          <w:szCs w:val="28"/>
          <w:lang w:val="lv-LV"/>
        </w:rPr>
        <w:t xml:space="preserve"> organizē neformālo E</w:t>
      </w:r>
      <w:r w:rsidR="00850405">
        <w:rPr>
          <w:sz w:val="28"/>
          <w:szCs w:val="28"/>
          <w:lang w:val="lv-LV"/>
        </w:rPr>
        <w:t xml:space="preserve">iropas </w:t>
      </w:r>
      <w:r w:rsidR="00AE0140" w:rsidRPr="00AE0140">
        <w:rPr>
          <w:sz w:val="28"/>
          <w:szCs w:val="28"/>
          <w:lang w:val="lv-LV"/>
        </w:rPr>
        <w:t>S</w:t>
      </w:r>
      <w:r w:rsidR="00850405">
        <w:rPr>
          <w:sz w:val="28"/>
          <w:szCs w:val="28"/>
          <w:lang w:val="lv-LV"/>
        </w:rPr>
        <w:t>avienības (turpmāk – ES)</w:t>
      </w:r>
      <w:r w:rsidR="00AE0140" w:rsidRPr="00AE0140">
        <w:rPr>
          <w:sz w:val="28"/>
          <w:szCs w:val="28"/>
          <w:lang w:val="lv-LV"/>
        </w:rPr>
        <w:t xml:space="preserve"> Lauksaimniecības un zivsaimniecības ministru padomes (turpmāk – MP) sanāksmi, kuras tēma ir “</w:t>
      </w:r>
      <w:r w:rsidR="00A81684">
        <w:rPr>
          <w:b/>
          <w:sz w:val="28"/>
          <w:szCs w:val="28"/>
          <w:lang w:val="lv-LV"/>
        </w:rPr>
        <w:t>Paaudžu nomaiņa lauksaimniecībā Kopējās lauksaimniecības politikas pēc 2020. gada kontekstā</w:t>
      </w:r>
      <w:r w:rsidR="00AE0140" w:rsidRPr="00AE0140">
        <w:rPr>
          <w:sz w:val="28"/>
          <w:szCs w:val="28"/>
          <w:lang w:val="lv-LV"/>
        </w:rPr>
        <w:t>”.</w:t>
      </w:r>
    </w:p>
    <w:p w14:paraId="2B9A937B" w14:textId="77777777" w:rsidR="0021642E" w:rsidRDefault="00A81684" w:rsidP="00BE1D97">
      <w:pPr>
        <w:pStyle w:val="Default"/>
        <w:ind w:firstLine="567"/>
        <w:jc w:val="both"/>
        <w:rPr>
          <w:rFonts w:ascii="Times New Roman" w:hAnsi="Times New Roman" w:cs="Times New Roman"/>
          <w:sz w:val="28"/>
          <w:szCs w:val="28"/>
        </w:rPr>
      </w:pPr>
      <w:r>
        <w:rPr>
          <w:rFonts w:ascii="Times New Roman" w:hAnsi="Times New Roman" w:cs="Times New Roman"/>
          <w:sz w:val="28"/>
          <w:szCs w:val="28"/>
        </w:rPr>
        <w:t>Bulgārijas</w:t>
      </w:r>
      <w:r w:rsidR="00FC0F02" w:rsidRPr="00F531D5">
        <w:rPr>
          <w:rFonts w:ascii="Times New Roman" w:hAnsi="Times New Roman" w:cs="Times New Roman"/>
          <w:sz w:val="28"/>
          <w:szCs w:val="28"/>
        </w:rPr>
        <w:t xml:space="preserve"> prezidentūra ir izplatījusi diskusiju dokumentu, kurā ir veikta analīze par Kopējās lauksaimniecības politikas </w:t>
      </w:r>
      <w:r w:rsidR="00850405">
        <w:rPr>
          <w:rStyle w:val="shorttext"/>
          <w:rFonts w:ascii="Times New Roman" w:hAnsi="Times New Roman" w:cs="Times New Roman"/>
          <w:color w:val="222222"/>
          <w:sz w:val="28"/>
          <w:szCs w:val="28"/>
        </w:rPr>
        <w:t>(turpmāk</w:t>
      </w:r>
      <w:r w:rsidR="00822D66">
        <w:rPr>
          <w:rStyle w:val="shorttext"/>
          <w:rFonts w:ascii="Times New Roman" w:hAnsi="Times New Roman" w:cs="Times New Roman"/>
          <w:color w:val="222222"/>
          <w:sz w:val="28"/>
          <w:szCs w:val="28"/>
        </w:rPr>
        <w:t xml:space="preserve"> </w:t>
      </w:r>
      <w:r w:rsidR="00850405">
        <w:rPr>
          <w:rStyle w:val="shorttext"/>
          <w:rFonts w:ascii="Times New Roman" w:hAnsi="Times New Roman" w:cs="Times New Roman"/>
          <w:color w:val="222222"/>
          <w:sz w:val="28"/>
          <w:szCs w:val="28"/>
        </w:rPr>
        <w:t>-</w:t>
      </w:r>
      <w:r w:rsidR="00822D66">
        <w:rPr>
          <w:rStyle w:val="shorttext"/>
          <w:rFonts w:ascii="Times New Roman" w:hAnsi="Times New Roman" w:cs="Times New Roman"/>
          <w:color w:val="222222"/>
          <w:sz w:val="28"/>
          <w:szCs w:val="28"/>
        </w:rPr>
        <w:t xml:space="preserve"> </w:t>
      </w:r>
      <w:r w:rsidR="00850405">
        <w:rPr>
          <w:rStyle w:val="shorttext"/>
          <w:rFonts w:ascii="Times New Roman" w:hAnsi="Times New Roman" w:cs="Times New Roman"/>
          <w:color w:val="222222"/>
          <w:sz w:val="28"/>
          <w:szCs w:val="28"/>
        </w:rPr>
        <w:t xml:space="preserve">KLP) </w:t>
      </w:r>
      <w:r>
        <w:rPr>
          <w:rFonts w:ascii="Times New Roman" w:hAnsi="Times New Roman" w:cs="Times New Roman"/>
          <w:sz w:val="28"/>
          <w:szCs w:val="28"/>
        </w:rPr>
        <w:t>pasākumiem un instrumentiem, kas ieviesti, lai veicinātu paaudžu nomaiņu</w:t>
      </w:r>
      <w:r w:rsidR="00D1416D">
        <w:rPr>
          <w:rFonts w:ascii="Times New Roman" w:hAnsi="Times New Roman" w:cs="Times New Roman"/>
          <w:sz w:val="28"/>
          <w:szCs w:val="28"/>
        </w:rPr>
        <w:t>, uzsverot, ka paaudžu nomaiņai ir jābūt vienai no prioritātēm jaunajā plānošanas periodā.</w:t>
      </w:r>
      <w:r w:rsidR="00FC0F02" w:rsidRPr="00F531D5">
        <w:rPr>
          <w:rFonts w:ascii="Times New Roman" w:hAnsi="Times New Roman" w:cs="Times New Roman"/>
          <w:sz w:val="28"/>
          <w:szCs w:val="28"/>
        </w:rPr>
        <w:t xml:space="preserve"> </w:t>
      </w:r>
    </w:p>
    <w:p w14:paraId="6418B118" w14:textId="77777777" w:rsidR="0021642E" w:rsidRDefault="008B7CC0" w:rsidP="00BE1D97">
      <w:pPr>
        <w:pStyle w:val="Default"/>
        <w:ind w:firstLine="567"/>
        <w:jc w:val="both"/>
        <w:rPr>
          <w:rFonts w:ascii="Times New Roman" w:hAnsi="Times New Roman" w:cs="Times New Roman"/>
          <w:sz w:val="28"/>
          <w:szCs w:val="28"/>
        </w:rPr>
      </w:pPr>
      <w:r>
        <w:rPr>
          <w:rFonts w:ascii="Times New Roman" w:hAnsi="Times New Roman" w:cs="Times New Roman"/>
          <w:sz w:val="28"/>
          <w:szCs w:val="28"/>
        </w:rPr>
        <w:t xml:space="preserve">Lai atbalstītu jaunos lauksaimniekus, </w:t>
      </w:r>
      <w:r w:rsidRPr="00670319">
        <w:rPr>
          <w:rFonts w:ascii="Times New Roman" w:hAnsi="Times New Roman" w:cs="Times New Roman"/>
          <w:b/>
          <w:sz w:val="28"/>
          <w:szCs w:val="28"/>
        </w:rPr>
        <w:t>š</w:t>
      </w:r>
      <w:r w:rsidR="0021642E" w:rsidRPr="00670319">
        <w:rPr>
          <w:rFonts w:ascii="Times New Roman" w:hAnsi="Times New Roman" w:cs="Times New Roman"/>
          <w:b/>
          <w:sz w:val="28"/>
          <w:szCs w:val="28"/>
        </w:rPr>
        <w:t>obrīd esošā KLP tiek īstenoti vairāki pasākumi gan 1. pīlāra, gan 2. Pīlāra ietvaros</w:t>
      </w:r>
      <w:r w:rsidR="001A70B9">
        <w:rPr>
          <w:rFonts w:ascii="Times New Roman" w:hAnsi="Times New Roman" w:cs="Times New Roman"/>
          <w:sz w:val="28"/>
          <w:szCs w:val="28"/>
        </w:rPr>
        <w:t xml:space="preserve">. Jauno lauksaimnieku shēma 1. Pīlārā tika ieviesta 2013. gada KLP reformas rezultātā. Tā ir obligāta un tiek piemērota visās ES dalībvalstīs, </w:t>
      </w:r>
      <w:r w:rsidR="001A70B9" w:rsidRPr="001A70B9">
        <w:rPr>
          <w:rFonts w:ascii="Times New Roman" w:hAnsi="Times New Roman" w:cs="Times New Roman"/>
          <w:sz w:val="28"/>
          <w:szCs w:val="28"/>
        </w:rPr>
        <w:t>kas jaunajiem lauksaimniekiem var piešķirt līdz pat 2% no tiešo maksājumu kopapjoma</w:t>
      </w:r>
      <w:r w:rsidR="001A70B9">
        <w:rPr>
          <w:rFonts w:ascii="Times New Roman" w:hAnsi="Times New Roman" w:cs="Times New Roman"/>
          <w:sz w:val="28"/>
          <w:szCs w:val="28"/>
        </w:rPr>
        <w:t xml:space="preserve">. 2. Pīlārs piedāvā vairākas atbalsta iespējas jaunajiem lauksaimniekiem, galvenokārt, sniedz atbalstu </w:t>
      </w:r>
      <w:r w:rsidR="00245162">
        <w:rPr>
          <w:rFonts w:ascii="Times New Roman" w:hAnsi="Times New Roman" w:cs="Times New Roman"/>
          <w:sz w:val="28"/>
          <w:szCs w:val="28"/>
        </w:rPr>
        <w:t>uzņēmējdarbības uzsākšanai</w:t>
      </w:r>
      <w:r w:rsidR="001A70B9">
        <w:rPr>
          <w:rFonts w:ascii="Times New Roman" w:hAnsi="Times New Roman" w:cs="Times New Roman"/>
          <w:sz w:val="28"/>
          <w:szCs w:val="28"/>
        </w:rPr>
        <w:t xml:space="preserve">. Šis pasākums kopš 2014. gada ir īstenots 93 Lauku attīstības programmās (no 118), jeb 25 dalībvalstīs (no 28). </w:t>
      </w:r>
      <w:r w:rsidR="00245162" w:rsidRPr="00C61526">
        <w:rPr>
          <w:rFonts w:ascii="Times New Roman" w:hAnsi="Times New Roman" w:cs="Times New Roman"/>
          <w:sz w:val="28"/>
          <w:szCs w:val="28"/>
        </w:rPr>
        <w:t>Papildus zem 2. pīlāra ir paredzēti arī citi atbalsta</w:t>
      </w:r>
      <w:r w:rsidR="001A70B9" w:rsidRPr="00C61526">
        <w:rPr>
          <w:rFonts w:ascii="Times New Roman" w:hAnsi="Times New Roman" w:cs="Times New Roman"/>
          <w:sz w:val="28"/>
          <w:szCs w:val="28"/>
        </w:rPr>
        <w:t xml:space="preserve"> veid</w:t>
      </w:r>
      <w:r w:rsidR="00245162" w:rsidRPr="00C61526">
        <w:rPr>
          <w:rFonts w:ascii="Times New Roman" w:hAnsi="Times New Roman" w:cs="Times New Roman"/>
          <w:sz w:val="28"/>
          <w:szCs w:val="28"/>
        </w:rPr>
        <w:t>i, kas ir</w:t>
      </w:r>
      <w:r w:rsidR="001A70B9" w:rsidRPr="00C61526">
        <w:rPr>
          <w:rFonts w:ascii="Times New Roman" w:hAnsi="Times New Roman" w:cs="Times New Roman"/>
          <w:sz w:val="28"/>
          <w:szCs w:val="28"/>
        </w:rPr>
        <w:t xml:space="preserve"> tieši mērķ</w:t>
      </w:r>
      <w:r w:rsidR="00245162" w:rsidRPr="00C61526">
        <w:rPr>
          <w:rFonts w:ascii="Times New Roman" w:hAnsi="Times New Roman" w:cs="Times New Roman"/>
          <w:sz w:val="28"/>
          <w:szCs w:val="28"/>
        </w:rPr>
        <w:t>ēti</w:t>
      </w:r>
      <w:r w:rsidR="001A70B9" w:rsidRPr="00C61526">
        <w:rPr>
          <w:rFonts w:ascii="Times New Roman" w:hAnsi="Times New Roman" w:cs="Times New Roman"/>
          <w:sz w:val="28"/>
          <w:szCs w:val="28"/>
        </w:rPr>
        <w:t xml:space="preserve"> jaunajiem lauksaimniekiem, </w:t>
      </w:r>
      <w:r w:rsidR="00245162" w:rsidRPr="00C61526">
        <w:rPr>
          <w:rFonts w:ascii="Times New Roman" w:hAnsi="Times New Roman" w:cs="Times New Roman"/>
          <w:sz w:val="28"/>
          <w:szCs w:val="28"/>
        </w:rPr>
        <w:t>piemēram,</w:t>
      </w:r>
      <w:r w:rsidR="001A70B9" w:rsidRPr="00C61526">
        <w:rPr>
          <w:rFonts w:ascii="Times New Roman" w:hAnsi="Times New Roman" w:cs="Times New Roman"/>
          <w:sz w:val="28"/>
          <w:szCs w:val="28"/>
        </w:rPr>
        <w:t xml:space="preserve"> dotācijas, aizdevumi un garantijas saskaņā ar</w:t>
      </w:r>
      <w:r w:rsidR="00245162" w:rsidRPr="00C61526">
        <w:rPr>
          <w:rFonts w:ascii="Times New Roman" w:hAnsi="Times New Roman" w:cs="Times New Roman"/>
          <w:sz w:val="28"/>
          <w:szCs w:val="28"/>
        </w:rPr>
        <w:t xml:space="preserve"> Eiropas Lauksaimniecības Fonds lauku attīstībai (ELFLA)</w:t>
      </w:r>
      <w:r w:rsidR="001A70B9" w:rsidRPr="00C61526">
        <w:rPr>
          <w:rFonts w:ascii="Times New Roman" w:hAnsi="Times New Roman" w:cs="Times New Roman"/>
          <w:sz w:val="28"/>
          <w:szCs w:val="28"/>
        </w:rPr>
        <w:t xml:space="preserve"> līdzfinansētajiem finanšu instrumentiem, </w:t>
      </w:r>
      <w:r w:rsidR="00C61526" w:rsidRPr="00C61526">
        <w:rPr>
          <w:rFonts w:ascii="Times New Roman" w:hAnsi="Times New Roman" w:cs="Times New Roman"/>
          <w:sz w:val="28"/>
          <w:szCs w:val="28"/>
        </w:rPr>
        <w:t xml:space="preserve">atbalsts </w:t>
      </w:r>
      <w:r w:rsidR="001A70B9" w:rsidRPr="00C61526">
        <w:rPr>
          <w:rFonts w:ascii="Times New Roman" w:hAnsi="Times New Roman" w:cs="Times New Roman"/>
          <w:sz w:val="28"/>
          <w:szCs w:val="28"/>
        </w:rPr>
        <w:t>prasm</w:t>
      </w:r>
      <w:r w:rsidR="00C61526" w:rsidRPr="00C61526">
        <w:rPr>
          <w:rFonts w:ascii="Times New Roman" w:hAnsi="Times New Roman" w:cs="Times New Roman"/>
          <w:sz w:val="28"/>
          <w:szCs w:val="28"/>
        </w:rPr>
        <w:t>ju</w:t>
      </w:r>
      <w:r w:rsidR="001A70B9" w:rsidRPr="00C61526">
        <w:rPr>
          <w:rFonts w:ascii="Times New Roman" w:hAnsi="Times New Roman" w:cs="Times New Roman"/>
          <w:sz w:val="28"/>
          <w:szCs w:val="28"/>
        </w:rPr>
        <w:t xml:space="preserve"> un zināšanu attīstība</w:t>
      </w:r>
      <w:r w:rsidR="00C61526" w:rsidRPr="00C61526">
        <w:rPr>
          <w:rFonts w:ascii="Times New Roman" w:hAnsi="Times New Roman" w:cs="Times New Roman"/>
          <w:sz w:val="28"/>
          <w:szCs w:val="28"/>
        </w:rPr>
        <w:t>i</w:t>
      </w:r>
      <w:r w:rsidR="001A70B9" w:rsidRPr="00C61526">
        <w:rPr>
          <w:rFonts w:ascii="Times New Roman" w:hAnsi="Times New Roman" w:cs="Times New Roman"/>
          <w:sz w:val="28"/>
          <w:szCs w:val="28"/>
        </w:rPr>
        <w:t xml:space="preserve">, </w:t>
      </w:r>
      <w:r w:rsidR="00C61526" w:rsidRPr="00C61526">
        <w:rPr>
          <w:rFonts w:ascii="Times New Roman" w:hAnsi="Times New Roman" w:cs="Times New Roman"/>
          <w:sz w:val="28"/>
          <w:szCs w:val="28"/>
        </w:rPr>
        <w:t>kooperācij</w:t>
      </w:r>
      <w:r w:rsidR="00C61526">
        <w:rPr>
          <w:rFonts w:ascii="Times New Roman" w:hAnsi="Times New Roman" w:cs="Times New Roman"/>
          <w:sz w:val="28"/>
          <w:szCs w:val="28"/>
        </w:rPr>
        <w:t>u izveidei</w:t>
      </w:r>
      <w:r w:rsidR="001A70B9" w:rsidRPr="00C61526">
        <w:rPr>
          <w:rFonts w:ascii="Times New Roman" w:hAnsi="Times New Roman" w:cs="Times New Roman"/>
          <w:sz w:val="28"/>
          <w:szCs w:val="28"/>
        </w:rPr>
        <w:t xml:space="preserve"> un inovācij</w:t>
      </w:r>
      <w:r w:rsidR="00C61526">
        <w:rPr>
          <w:rFonts w:ascii="Times New Roman" w:hAnsi="Times New Roman" w:cs="Times New Roman"/>
          <w:sz w:val="28"/>
          <w:szCs w:val="28"/>
        </w:rPr>
        <w:t>u ieviešanai</w:t>
      </w:r>
      <w:r w:rsidR="001A70B9" w:rsidRPr="00C61526">
        <w:rPr>
          <w:rFonts w:ascii="Times New Roman" w:hAnsi="Times New Roman" w:cs="Times New Roman"/>
          <w:sz w:val="28"/>
          <w:szCs w:val="28"/>
        </w:rPr>
        <w:t>, kā arī ražotāju grupām un ražotāju organizācijām.</w:t>
      </w:r>
    </w:p>
    <w:p w14:paraId="224ED6A3" w14:textId="77777777" w:rsidR="00717376" w:rsidRDefault="001A70B9" w:rsidP="001A70B9">
      <w:pPr>
        <w:pStyle w:val="Default"/>
        <w:ind w:firstLine="567"/>
        <w:jc w:val="both"/>
        <w:rPr>
          <w:rFonts w:ascii="Times New Roman" w:hAnsi="Times New Roman" w:cs="Times New Roman"/>
          <w:sz w:val="28"/>
          <w:szCs w:val="28"/>
        </w:rPr>
      </w:pPr>
      <w:r>
        <w:rPr>
          <w:rFonts w:ascii="Times New Roman" w:hAnsi="Times New Roman" w:cs="Times New Roman"/>
          <w:sz w:val="28"/>
          <w:szCs w:val="28"/>
        </w:rPr>
        <w:t>Un tomēr, neraugoties uz īstenotajiem pasākumiem, d</w:t>
      </w:r>
      <w:r w:rsidR="00FC0F02" w:rsidRPr="00F531D5">
        <w:rPr>
          <w:rFonts w:ascii="Times New Roman" w:hAnsi="Times New Roman" w:cs="Times New Roman"/>
          <w:sz w:val="28"/>
          <w:szCs w:val="28"/>
        </w:rPr>
        <w:t xml:space="preserve">okumentā tiek konstatēts, ka </w:t>
      </w:r>
      <w:r w:rsidR="0021642E" w:rsidRPr="00670319">
        <w:rPr>
          <w:rFonts w:ascii="Times New Roman" w:hAnsi="Times New Roman" w:cs="Times New Roman"/>
          <w:b/>
          <w:sz w:val="28"/>
          <w:szCs w:val="28"/>
        </w:rPr>
        <w:t>jauniešu īpatsvars</w:t>
      </w:r>
      <w:r w:rsidR="00A81684" w:rsidRPr="00670319">
        <w:rPr>
          <w:rFonts w:ascii="Times New Roman" w:hAnsi="Times New Roman" w:cs="Times New Roman"/>
          <w:b/>
          <w:sz w:val="28"/>
          <w:szCs w:val="28"/>
        </w:rPr>
        <w:t xml:space="preserve"> </w:t>
      </w:r>
      <w:r w:rsidRPr="00670319">
        <w:rPr>
          <w:rFonts w:ascii="Times New Roman" w:hAnsi="Times New Roman" w:cs="Times New Roman"/>
          <w:b/>
          <w:sz w:val="28"/>
          <w:szCs w:val="28"/>
        </w:rPr>
        <w:t xml:space="preserve">lauksaimniecības sektorā </w:t>
      </w:r>
      <w:proofErr w:type="spellStart"/>
      <w:r w:rsidRPr="00670319">
        <w:rPr>
          <w:rFonts w:ascii="Times New Roman" w:hAnsi="Times New Roman" w:cs="Times New Roman"/>
          <w:b/>
          <w:sz w:val="28"/>
          <w:szCs w:val="28"/>
        </w:rPr>
        <w:t>vēljoprojām</w:t>
      </w:r>
      <w:proofErr w:type="spellEnd"/>
      <w:r w:rsidRPr="00670319">
        <w:rPr>
          <w:rFonts w:ascii="Times New Roman" w:hAnsi="Times New Roman" w:cs="Times New Roman"/>
          <w:b/>
          <w:sz w:val="28"/>
          <w:szCs w:val="28"/>
        </w:rPr>
        <w:t xml:space="preserve"> ir salīdzinoši zems</w:t>
      </w:r>
      <w:r>
        <w:rPr>
          <w:rFonts w:ascii="Times New Roman" w:hAnsi="Times New Roman" w:cs="Times New Roman"/>
          <w:sz w:val="28"/>
          <w:szCs w:val="28"/>
        </w:rPr>
        <w:t>. Tikai 5,6% no visām ES saimniecībām pieder lauksaimniekiem, kuru vecums ir zem 35 gadiem, kamēr vairāk nekā 31% no sektorā nodarbinātajiem ir vecāki par 65 gadiem.</w:t>
      </w:r>
    </w:p>
    <w:p w14:paraId="458CFACA" w14:textId="77777777" w:rsidR="00E30741" w:rsidRDefault="005E411F" w:rsidP="00C61526">
      <w:pPr>
        <w:pStyle w:val="Default"/>
        <w:ind w:firstLine="567"/>
        <w:jc w:val="both"/>
        <w:rPr>
          <w:rFonts w:ascii="Times New Roman" w:hAnsi="Times New Roman" w:cs="Times New Roman"/>
          <w:sz w:val="28"/>
          <w:szCs w:val="28"/>
        </w:rPr>
      </w:pPr>
      <w:r>
        <w:rPr>
          <w:rFonts w:ascii="Times New Roman" w:hAnsi="Times New Roman" w:cs="Times New Roman"/>
          <w:sz w:val="28"/>
          <w:szCs w:val="28"/>
        </w:rPr>
        <w:t xml:space="preserve">Prezidentūras izplatītajā dokumentā norādīts, ka </w:t>
      </w:r>
      <w:r w:rsidRPr="008B7CC0">
        <w:rPr>
          <w:rFonts w:ascii="Times New Roman" w:hAnsi="Times New Roman" w:cs="Times New Roman"/>
          <w:b/>
          <w:sz w:val="28"/>
          <w:szCs w:val="28"/>
        </w:rPr>
        <w:t xml:space="preserve">jaunie lauksaimnieki, uzsākot uzņēmējdarbību lauksaimniecības </w:t>
      </w:r>
      <w:r w:rsidRPr="000F0C79">
        <w:rPr>
          <w:rFonts w:ascii="Times New Roman" w:hAnsi="Times New Roman" w:cs="Times New Roman"/>
          <w:b/>
          <w:sz w:val="28"/>
          <w:szCs w:val="28"/>
        </w:rPr>
        <w:t xml:space="preserve">nozarē, saskaras ar </w:t>
      </w:r>
      <w:r w:rsidR="00C61526" w:rsidRPr="000F0C79">
        <w:rPr>
          <w:rFonts w:ascii="Times New Roman" w:hAnsi="Times New Roman" w:cs="Times New Roman"/>
          <w:b/>
          <w:sz w:val="28"/>
          <w:szCs w:val="28"/>
        </w:rPr>
        <w:t>vairākām</w:t>
      </w:r>
      <w:r w:rsidRPr="000F0C79">
        <w:rPr>
          <w:rFonts w:ascii="Times New Roman" w:hAnsi="Times New Roman" w:cs="Times New Roman"/>
          <w:b/>
          <w:sz w:val="28"/>
          <w:szCs w:val="28"/>
        </w:rPr>
        <w:t xml:space="preserve"> </w:t>
      </w:r>
      <w:r w:rsidRPr="000F0C79">
        <w:rPr>
          <w:rFonts w:ascii="Times New Roman" w:hAnsi="Times New Roman" w:cs="Times New Roman"/>
          <w:b/>
          <w:sz w:val="28"/>
          <w:szCs w:val="28"/>
          <w:u w:val="single"/>
        </w:rPr>
        <w:t>problēmām</w:t>
      </w:r>
      <w:r w:rsidR="00C61526" w:rsidRPr="000F0C79">
        <w:rPr>
          <w:rFonts w:ascii="Times New Roman" w:hAnsi="Times New Roman" w:cs="Times New Roman"/>
          <w:sz w:val="28"/>
          <w:szCs w:val="28"/>
        </w:rPr>
        <w:t xml:space="preserve">, piemēram, 1) </w:t>
      </w:r>
      <w:r w:rsidRPr="000F0C79">
        <w:rPr>
          <w:rFonts w:ascii="Times New Roman" w:hAnsi="Times New Roman" w:cs="Times New Roman"/>
          <w:b/>
          <w:sz w:val="28"/>
          <w:szCs w:val="28"/>
        </w:rPr>
        <w:t xml:space="preserve">Pieeja </w:t>
      </w:r>
      <w:r w:rsidR="00E30741" w:rsidRPr="000F0C79">
        <w:rPr>
          <w:rFonts w:ascii="Times New Roman" w:hAnsi="Times New Roman" w:cs="Times New Roman"/>
          <w:b/>
          <w:sz w:val="28"/>
          <w:szCs w:val="28"/>
        </w:rPr>
        <w:t>zemei</w:t>
      </w:r>
      <w:r w:rsidR="00E30741" w:rsidRPr="000F0C79">
        <w:rPr>
          <w:rFonts w:ascii="Times New Roman" w:hAnsi="Times New Roman" w:cs="Times New Roman"/>
          <w:sz w:val="28"/>
          <w:szCs w:val="28"/>
        </w:rPr>
        <w:t xml:space="preserve"> – ap</w:t>
      </w:r>
      <w:r w:rsidRPr="000F0C79">
        <w:rPr>
          <w:rFonts w:ascii="Times New Roman" w:hAnsi="Times New Roman" w:cs="Times New Roman"/>
          <w:sz w:val="28"/>
          <w:szCs w:val="28"/>
        </w:rPr>
        <w:t>tuveni 60% no visiem ES jaunajiem lauksaimniekiem norāda uz</w:t>
      </w:r>
      <w:r w:rsidR="00C61526" w:rsidRPr="000F0C79">
        <w:rPr>
          <w:rFonts w:ascii="Times New Roman" w:hAnsi="Times New Roman" w:cs="Times New Roman"/>
          <w:sz w:val="28"/>
          <w:szCs w:val="28"/>
        </w:rPr>
        <w:t xml:space="preserve"> problēmām, kas saistītas ar</w:t>
      </w:r>
      <w:r w:rsidRPr="000F0C79">
        <w:rPr>
          <w:rFonts w:ascii="Times New Roman" w:hAnsi="Times New Roman" w:cs="Times New Roman"/>
          <w:sz w:val="28"/>
          <w:szCs w:val="28"/>
        </w:rPr>
        <w:t xml:space="preserve"> zemes </w:t>
      </w:r>
      <w:r w:rsidR="00C61526" w:rsidRPr="000F0C79">
        <w:rPr>
          <w:rFonts w:ascii="Times New Roman" w:hAnsi="Times New Roman" w:cs="Times New Roman"/>
          <w:sz w:val="28"/>
          <w:szCs w:val="28"/>
        </w:rPr>
        <w:t>iegādi</w:t>
      </w:r>
      <w:r w:rsidRPr="000F0C79">
        <w:rPr>
          <w:rFonts w:ascii="Times New Roman" w:hAnsi="Times New Roman" w:cs="Times New Roman"/>
          <w:sz w:val="28"/>
          <w:szCs w:val="28"/>
        </w:rPr>
        <w:t xml:space="preserve"> vai </w:t>
      </w:r>
      <w:r w:rsidR="00C61526" w:rsidRPr="000F0C79">
        <w:rPr>
          <w:rFonts w:ascii="Times New Roman" w:hAnsi="Times New Roman" w:cs="Times New Roman"/>
          <w:sz w:val="28"/>
          <w:szCs w:val="28"/>
        </w:rPr>
        <w:t>īri.</w:t>
      </w:r>
      <w:r w:rsidR="006C1D14" w:rsidRPr="000F0C79">
        <w:rPr>
          <w:rFonts w:ascii="Times New Roman" w:hAnsi="Times New Roman" w:cs="Times New Roman"/>
          <w:sz w:val="28"/>
          <w:szCs w:val="28"/>
        </w:rPr>
        <w:t xml:space="preserve"> </w:t>
      </w:r>
      <w:r w:rsidR="00C61526" w:rsidRPr="000F0C79">
        <w:rPr>
          <w:rFonts w:ascii="Times New Roman" w:hAnsi="Times New Roman" w:cs="Times New Roman"/>
          <w:sz w:val="28"/>
          <w:szCs w:val="28"/>
        </w:rPr>
        <w:t xml:space="preserve">Pastāv </w:t>
      </w:r>
      <w:r w:rsidR="006C1D14" w:rsidRPr="000F0C79">
        <w:rPr>
          <w:rFonts w:ascii="Times New Roman" w:hAnsi="Times New Roman" w:cs="Times New Roman"/>
          <w:sz w:val="28"/>
          <w:szCs w:val="28"/>
        </w:rPr>
        <w:t>augst</w:t>
      </w:r>
      <w:r w:rsidR="00C61526" w:rsidRPr="000F0C79">
        <w:rPr>
          <w:rFonts w:ascii="Times New Roman" w:hAnsi="Times New Roman" w:cs="Times New Roman"/>
          <w:sz w:val="28"/>
          <w:szCs w:val="28"/>
        </w:rPr>
        <w:t xml:space="preserve">as </w:t>
      </w:r>
      <w:r w:rsidR="006C1D14" w:rsidRPr="000F0C79">
        <w:rPr>
          <w:rFonts w:ascii="Times New Roman" w:hAnsi="Times New Roman" w:cs="Times New Roman"/>
          <w:sz w:val="28"/>
          <w:szCs w:val="28"/>
        </w:rPr>
        <w:t>zemes cen</w:t>
      </w:r>
      <w:r w:rsidR="00C61526" w:rsidRPr="000F0C79">
        <w:rPr>
          <w:rFonts w:ascii="Times New Roman" w:hAnsi="Times New Roman" w:cs="Times New Roman"/>
          <w:sz w:val="28"/>
          <w:szCs w:val="28"/>
        </w:rPr>
        <w:t>as</w:t>
      </w:r>
      <w:r w:rsidR="006C1D14" w:rsidRPr="000F0C79">
        <w:rPr>
          <w:rFonts w:ascii="Times New Roman" w:hAnsi="Times New Roman" w:cs="Times New Roman"/>
          <w:sz w:val="28"/>
          <w:szCs w:val="28"/>
        </w:rPr>
        <w:t xml:space="preserve"> un </w:t>
      </w:r>
      <w:r w:rsidR="00C61526" w:rsidRPr="000F0C79">
        <w:rPr>
          <w:rFonts w:ascii="Times New Roman" w:hAnsi="Times New Roman" w:cs="Times New Roman"/>
          <w:sz w:val="28"/>
          <w:szCs w:val="28"/>
        </w:rPr>
        <w:t xml:space="preserve">ir </w:t>
      </w:r>
      <w:r w:rsidR="006C1D14" w:rsidRPr="000F0C79">
        <w:rPr>
          <w:rFonts w:ascii="Times New Roman" w:hAnsi="Times New Roman" w:cs="Times New Roman"/>
          <w:sz w:val="28"/>
          <w:szCs w:val="28"/>
        </w:rPr>
        <w:t>ierobežot</w:t>
      </w:r>
      <w:r w:rsidR="00C61526" w:rsidRPr="000F0C79">
        <w:rPr>
          <w:rFonts w:ascii="Times New Roman" w:hAnsi="Times New Roman" w:cs="Times New Roman"/>
          <w:sz w:val="28"/>
          <w:szCs w:val="28"/>
        </w:rPr>
        <w:t>a</w:t>
      </w:r>
      <w:r w:rsidR="006C1D14" w:rsidRPr="000F0C79">
        <w:rPr>
          <w:rFonts w:ascii="Times New Roman" w:hAnsi="Times New Roman" w:cs="Times New Roman"/>
          <w:sz w:val="28"/>
          <w:szCs w:val="28"/>
        </w:rPr>
        <w:t xml:space="preserve"> piekļuv</w:t>
      </w:r>
      <w:r w:rsidR="00C61526" w:rsidRPr="000F0C79">
        <w:rPr>
          <w:rFonts w:ascii="Times New Roman" w:hAnsi="Times New Roman" w:cs="Times New Roman"/>
          <w:sz w:val="28"/>
          <w:szCs w:val="28"/>
        </w:rPr>
        <w:t>e</w:t>
      </w:r>
      <w:r w:rsidR="006C1D14" w:rsidRPr="000F0C79">
        <w:rPr>
          <w:rFonts w:ascii="Times New Roman" w:hAnsi="Times New Roman" w:cs="Times New Roman"/>
          <w:sz w:val="28"/>
          <w:szCs w:val="28"/>
        </w:rPr>
        <w:t xml:space="preserve"> kvalitatīvai zemei</w:t>
      </w:r>
      <w:r w:rsidR="00C61526" w:rsidRPr="000F0C79">
        <w:rPr>
          <w:rFonts w:ascii="Times New Roman" w:hAnsi="Times New Roman" w:cs="Times New Roman"/>
          <w:sz w:val="28"/>
          <w:szCs w:val="28"/>
        </w:rPr>
        <w:t>. 2)</w:t>
      </w:r>
      <w:r w:rsidR="00C61526">
        <w:rPr>
          <w:rFonts w:ascii="Times New Roman" w:hAnsi="Times New Roman" w:cs="Times New Roman"/>
          <w:sz w:val="28"/>
          <w:szCs w:val="28"/>
        </w:rPr>
        <w:t xml:space="preserve"> </w:t>
      </w:r>
      <w:r w:rsidR="006C1D14" w:rsidRPr="00C61526">
        <w:rPr>
          <w:rFonts w:ascii="Times New Roman" w:hAnsi="Times New Roman" w:cs="Times New Roman"/>
          <w:b/>
          <w:sz w:val="28"/>
          <w:szCs w:val="28"/>
        </w:rPr>
        <w:t xml:space="preserve">Pieeja fondiem vai </w:t>
      </w:r>
      <w:r w:rsidR="00E30741" w:rsidRPr="00C61526">
        <w:rPr>
          <w:rFonts w:ascii="Times New Roman" w:hAnsi="Times New Roman" w:cs="Times New Roman"/>
          <w:b/>
          <w:sz w:val="28"/>
          <w:szCs w:val="28"/>
        </w:rPr>
        <w:t>kapitālam</w:t>
      </w:r>
      <w:r w:rsidR="00E30741">
        <w:rPr>
          <w:rFonts w:ascii="Times New Roman" w:hAnsi="Times New Roman" w:cs="Times New Roman"/>
          <w:sz w:val="28"/>
          <w:szCs w:val="28"/>
        </w:rPr>
        <w:t xml:space="preserve"> – pa</w:t>
      </w:r>
      <w:r w:rsidR="00E30741" w:rsidRPr="00E30741">
        <w:rPr>
          <w:rFonts w:ascii="Times New Roman" w:hAnsi="Times New Roman" w:cs="Times New Roman"/>
          <w:sz w:val="28"/>
          <w:szCs w:val="28"/>
        </w:rPr>
        <w:t xml:space="preserve">stāv grūtības piekļūt finansējumam caur bankām vai citām </w:t>
      </w:r>
      <w:proofErr w:type="spellStart"/>
      <w:r w:rsidR="00E30741" w:rsidRPr="00E30741">
        <w:rPr>
          <w:rFonts w:ascii="Times New Roman" w:hAnsi="Times New Roman" w:cs="Times New Roman"/>
          <w:sz w:val="28"/>
          <w:szCs w:val="28"/>
        </w:rPr>
        <w:t>kredītprogrammām</w:t>
      </w:r>
      <w:proofErr w:type="spellEnd"/>
      <w:r w:rsidR="00E30741" w:rsidRPr="00E30741">
        <w:rPr>
          <w:rFonts w:ascii="Times New Roman" w:hAnsi="Times New Roman" w:cs="Times New Roman"/>
          <w:sz w:val="28"/>
          <w:szCs w:val="28"/>
        </w:rPr>
        <w:t>, jo trūkst pamatlīdzekļu, kas izmantojami kā aizdevuma nodrošinājums. Tas tieši ietekmē konkurētspēju, jo finansējuma trūkums apgrūtina zemes un iekārtu</w:t>
      </w:r>
      <w:r w:rsidR="00E30741">
        <w:rPr>
          <w:rFonts w:ascii="Times New Roman" w:hAnsi="Times New Roman" w:cs="Times New Roman"/>
          <w:sz w:val="28"/>
          <w:szCs w:val="28"/>
        </w:rPr>
        <w:t xml:space="preserve"> iegādi</w:t>
      </w:r>
      <w:r w:rsidR="00E30741" w:rsidRPr="00E30741">
        <w:rPr>
          <w:rFonts w:ascii="Times New Roman" w:hAnsi="Times New Roman" w:cs="Times New Roman"/>
          <w:sz w:val="28"/>
          <w:szCs w:val="28"/>
        </w:rPr>
        <w:t xml:space="preserve">, lai izveidotu konkurētspējīgas saimniecības. Aptuveni 35% </w:t>
      </w:r>
      <w:r w:rsidR="00C61526">
        <w:rPr>
          <w:rFonts w:ascii="Times New Roman" w:hAnsi="Times New Roman" w:cs="Times New Roman"/>
          <w:sz w:val="28"/>
          <w:szCs w:val="28"/>
        </w:rPr>
        <w:t xml:space="preserve">ES </w:t>
      </w:r>
      <w:r w:rsidR="00E30741" w:rsidRPr="00E30741">
        <w:rPr>
          <w:rFonts w:ascii="Times New Roman" w:hAnsi="Times New Roman" w:cs="Times New Roman"/>
          <w:sz w:val="28"/>
          <w:szCs w:val="28"/>
        </w:rPr>
        <w:t xml:space="preserve">jauno lauksaimnieku ziņo par grūtībām piekļūt subsīdijām un </w:t>
      </w:r>
      <w:r w:rsidR="00E30741" w:rsidRPr="00E30741">
        <w:rPr>
          <w:rFonts w:ascii="Times New Roman" w:hAnsi="Times New Roman" w:cs="Times New Roman"/>
          <w:sz w:val="28"/>
          <w:szCs w:val="28"/>
        </w:rPr>
        <w:lastRenderedPageBreak/>
        <w:t>kredītiem sarežģītu un ilgtermiņa atbalsta procedūru dēļ, nevis nepietiekam</w:t>
      </w:r>
      <w:r w:rsidR="00E30741">
        <w:rPr>
          <w:rFonts w:ascii="Times New Roman" w:hAnsi="Times New Roman" w:cs="Times New Roman"/>
          <w:sz w:val="28"/>
          <w:szCs w:val="28"/>
        </w:rPr>
        <w:t xml:space="preserve">u </w:t>
      </w:r>
      <w:r w:rsidR="00E30741" w:rsidRPr="00E30741">
        <w:rPr>
          <w:rFonts w:ascii="Times New Roman" w:hAnsi="Times New Roman" w:cs="Times New Roman"/>
          <w:sz w:val="28"/>
          <w:szCs w:val="28"/>
        </w:rPr>
        <w:t>subsīdij</w:t>
      </w:r>
      <w:r w:rsidR="00E30741">
        <w:rPr>
          <w:rFonts w:ascii="Times New Roman" w:hAnsi="Times New Roman" w:cs="Times New Roman"/>
          <w:sz w:val="28"/>
          <w:szCs w:val="28"/>
        </w:rPr>
        <w:t>u dēļ</w:t>
      </w:r>
      <w:r w:rsidR="00E30741" w:rsidRPr="00E30741">
        <w:rPr>
          <w:rFonts w:ascii="Times New Roman" w:hAnsi="Times New Roman" w:cs="Times New Roman"/>
          <w:sz w:val="28"/>
          <w:szCs w:val="28"/>
        </w:rPr>
        <w:t>;</w:t>
      </w:r>
      <w:r w:rsidR="00C61526">
        <w:rPr>
          <w:rFonts w:ascii="Times New Roman" w:hAnsi="Times New Roman" w:cs="Times New Roman"/>
          <w:sz w:val="28"/>
          <w:szCs w:val="28"/>
        </w:rPr>
        <w:t xml:space="preserve"> </w:t>
      </w:r>
      <w:r w:rsidR="00C61526" w:rsidRPr="00C61526">
        <w:rPr>
          <w:rFonts w:ascii="Times New Roman" w:hAnsi="Times New Roman" w:cs="Times New Roman"/>
          <w:b/>
          <w:sz w:val="28"/>
          <w:szCs w:val="28"/>
        </w:rPr>
        <w:t xml:space="preserve">3) </w:t>
      </w:r>
      <w:r w:rsidR="00E30741" w:rsidRPr="00C61526">
        <w:rPr>
          <w:rFonts w:ascii="Times New Roman" w:hAnsi="Times New Roman" w:cs="Times New Roman"/>
          <w:b/>
          <w:sz w:val="28"/>
          <w:szCs w:val="28"/>
        </w:rPr>
        <w:t>Pieeja specializētai izglītībai un profesionālās kvalifikācijas uzlabošanai</w:t>
      </w:r>
      <w:r w:rsidR="00E30741">
        <w:rPr>
          <w:rFonts w:ascii="Times New Roman" w:hAnsi="Times New Roman" w:cs="Times New Roman"/>
          <w:sz w:val="28"/>
          <w:szCs w:val="28"/>
        </w:rPr>
        <w:t xml:space="preserve"> – ap</w:t>
      </w:r>
      <w:r w:rsidR="00E30741" w:rsidRPr="00E30741">
        <w:rPr>
          <w:rFonts w:ascii="Times New Roman" w:hAnsi="Times New Roman" w:cs="Times New Roman"/>
          <w:sz w:val="28"/>
          <w:szCs w:val="28"/>
        </w:rPr>
        <w:t>mēram 20%</w:t>
      </w:r>
      <w:r w:rsidR="00C61526">
        <w:rPr>
          <w:rFonts w:ascii="Times New Roman" w:hAnsi="Times New Roman" w:cs="Times New Roman"/>
          <w:sz w:val="28"/>
          <w:szCs w:val="28"/>
        </w:rPr>
        <w:t xml:space="preserve"> ES</w:t>
      </w:r>
      <w:r w:rsidR="00E30741" w:rsidRPr="00E30741">
        <w:rPr>
          <w:rFonts w:ascii="Times New Roman" w:hAnsi="Times New Roman" w:cs="Times New Roman"/>
          <w:sz w:val="28"/>
          <w:szCs w:val="28"/>
        </w:rPr>
        <w:t xml:space="preserve"> jauno lauksaimnieku ziņo par grūtībām piekļūt specializētai izglītībai un uzlabot profesionālo kvalifikāciju. Nepietiekama informācija par tirgus situāciju samazina spēju savlaicīgi un atbilstošā veidā reaģēt uz tirgus tendencēm</w:t>
      </w:r>
      <w:r w:rsidR="00E30741">
        <w:rPr>
          <w:rFonts w:ascii="Times New Roman" w:hAnsi="Times New Roman" w:cs="Times New Roman"/>
          <w:sz w:val="28"/>
          <w:szCs w:val="28"/>
        </w:rPr>
        <w:t>.</w:t>
      </w:r>
    </w:p>
    <w:p w14:paraId="4C7DED7A" w14:textId="77777777" w:rsidR="00E30741" w:rsidRDefault="00E30741" w:rsidP="00E30741">
      <w:pPr>
        <w:pStyle w:val="Default"/>
        <w:ind w:firstLine="567"/>
        <w:jc w:val="both"/>
        <w:rPr>
          <w:rFonts w:ascii="Times New Roman" w:hAnsi="Times New Roman" w:cs="Times New Roman"/>
          <w:sz w:val="28"/>
          <w:szCs w:val="28"/>
        </w:rPr>
      </w:pPr>
      <w:r>
        <w:rPr>
          <w:rFonts w:ascii="Times New Roman" w:hAnsi="Times New Roman" w:cs="Times New Roman"/>
          <w:sz w:val="28"/>
          <w:szCs w:val="28"/>
        </w:rPr>
        <w:t xml:space="preserve">Dokumentā norādīts, ka </w:t>
      </w:r>
      <w:r w:rsidRPr="00721EFB">
        <w:rPr>
          <w:rFonts w:ascii="Times New Roman" w:hAnsi="Times New Roman" w:cs="Times New Roman"/>
          <w:b/>
          <w:sz w:val="28"/>
          <w:szCs w:val="28"/>
        </w:rPr>
        <w:t xml:space="preserve">zems jauno lauksaimnieku īpatsvars lauksaimniecībā var veicināt sekojošas </w:t>
      </w:r>
      <w:r w:rsidRPr="00721EFB">
        <w:rPr>
          <w:rFonts w:ascii="Times New Roman" w:hAnsi="Times New Roman" w:cs="Times New Roman"/>
          <w:b/>
          <w:sz w:val="28"/>
          <w:szCs w:val="28"/>
          <w:u w:val="single"/>
        </w:rPr>
        <w:t>negatīvas sekas</w:t>
      </w:r>
      <w:r>
        <w:rPr>
          <w:rFonts w:ascii="Times New Roman" w:hAnsi="Times New Roman" w:cs="Times New Roman"/>
          <w:sz w:val="28"/>
          <w:szCs w:val="28"/>
        </w:rPr>
        <w:t>:</w:t>
      </w:r>
    </w:p>
    <w:p w14:paraId="160C2FD9" w14:textId="77777777" w:rsidR="00E30741" w:rsidRDefault="00E30741" w:rsidP="008B7CC0">
      <w:pPr>
        <w:pStyle w:val="Default"/>
        <w:numPr>
          <w:ilvl w:val="0"/>
          <w:numId w:val="5"/>
        </w:numPr>
        <w:ind w:left="567" w:hanging="283"/>
        <w:jc w:val="both"/>
        <w:rPr>
          <w:rFonts w:ascii="Times New Roman" w:hAnsi="Times New Roman" w:cs="Times New Roman"/>
          <w:sz w:val="28"/>
          <w:szCs w:val="28"/>
        </w:rPr>
      </w:pPr>
      <w:r>
        <w:rPr>
          <w:rFonts w:ascii="Times New Roman" w:hAnsi="Times New Roman" w:cs="Times New Roman"/>
          <w:sz w:val="28"/>
          <w:szCs w:val="28"/>
        </w:rPr>
        <w:t>Iedzīvotāju skaita samazināšanās lauku teritorijās;</w:t>
      </w:r>
    </w:p>
    <w:p w14:paraId="6C945918" w14:textId="77777777" w:rsidR="00E30741" w:rsidRDefault="00E30741" w:rsidP="008B7CC0">
      <w:pPr>
        <w:pStyle w:val="Default"/>
        <w:numPr>
          <w:ilvl w:val="0"/>
          <w:numId w:val="5"/>
        </w:numPr>
        <w:ind w:left="567" w:hanging="283"/>
        <w:jc w:val="both"/>
        <w:rPr>
          <w:rFonts w:ascii="Times New Roman" w:hAnsi="Times New Roman" w:cs="Times New Roman"/>
          <w:sz w:val="28"/>
          <w:szCs w:val="28"/>
        </w:rPr>
      </w:pPr>
      <w:r>
        <w:rPr>
          <w:rFonts w:ascii="Times New Roman" w:hAnsi="Times New Roman" w:cs="Times New Roman"/>
          <w:sz w:val="28"/>
          <w:szCs w:val="28"/>
        </w:rPr>
        <w:t>Potenciāli apdraudēta pārtikas ražošana un nodrošinātība</w:t>
      </w:r>
      <w:r w:rsidRPr="00E30741">
        <w:rPr>
          <w:rFonts w:ascii="Times New Roman" w:hAnsi="Times New Roman" w:cs="Times New Roman"/>
          <w:sz w:val="28"/>
          <w:szCs w:val="28"/>
        </w:rPr>
        <w:t xml:space="preserve"> ar pārtiku Eiropas un pasaules mērogā;</w:t>
      </w:r>
    </w:p>
    <w:p w14:paraId="122ACF94" w14:textId="77777777" w:rsidR="00E30741" w:rsidRDefault="005F6E16" w:rsidP="008B7CC0">
      <w:pPr>
        <w:pStyle w:val="Default"/>
        <w:numPr>
          <w:ilvl w:val="0"/>
          <w:numId w:val="5"/>
        </w:numPr>
        <w:ind w:left="567" w:hanging="283"/>
        <w:jc w:val="both"/>
        <w:rPr>
          <w:rFonts w:ascii="Times New Roman" w:hAnsi="Times New Roman" w:cs="Times New Roman"/>
          <w:sz w:val="28"/>
          <w:szCs w:val="28"/>
        </w:rPr>
      </w:pPr>
      <w:r>
        <w:rPr>
          <w:rFonts w:ascii="Times New Roman" w:hAnsi="Times New Roman" w:cs="Times New Roman"/>
          <w:sz w:val="28"/>
          <w:szCs w:val="28"/>
        </w:rPr>
        <w:t>L</w:t>
      </w:r>
      <w:r w:rsidRPr="005F6E16">
        <w:rPr>
          <w:rFonts w:ascii="Times New Roman" w:hAnsi="Times New Roman" w:cs="Times New Roman"/>
          <w:sz w:val="28"/>
          <w:szCs w:val="28"/>
        </w:rPr>
        <w:t>auksaim</w:t>
      </w:r>
      <w:r>
        <w:rPr>
          <w:rFonts w:ascii="Times New Roman" w:hAnsi="Times New Roman" w:cs="Times New Roman"/>
          <w:sz w:val="28"/>
          <w:szCs w:val="28"/>
        </w:rPr>
        <w:t>nieciskās ražošanas efektivitātes un konkurētspējas samazināšanās</w:t>
      </w:r>
      <w:r w:rsidRPr="005F6E16">
        <w:rPr>
          <w:rFonts w:ascii="Times New Roman" w:hAnsi="Times New Roman" w:cs="Times New Roman"/>
          <w:sz w:val="28"/>
          <w:szCs w:val="28"/>
        </w:rPr>
        <w:t xml:space="preserve"> ES, k</w:t>
      </w:r>
      <w:r>
        <w:rPr>
          <w:rFonts w:ascii="Times New Roman" w:hAnsi="Times New Roman" w:cs="Times New Roman"/>
          <w:sz w:val="28"/>
          <w:szCs w:val="28"/>
        </w:rPr>
        <w:t>as</w:t>
      </w:r>
      <w:r w:rsidRPr="005F6E16">
        <w:rPr>
          <w:rFonts w:ascii="Times New Roman" w:hAnsi="Times New Roman" w:cs="Times New Roman"/>
          <w:sz w:val="28"/>
          <w:szCs w:val="28"/>
        </w:rPr>
        <w:t xml:space="preserve"> lielā mērā balstās uz inovāciju un progresīvu tehnoloģiju ieviešanu lauksaimnieciskajā darbībā. Salīdzin</w:t>
      </w:r>
      <w:r>
        <w:rPr>
          <w:rFonts w:ascii="Times New Roman" w:hAnsi="Times New Roman" w:cs="Times New Roman"/>
          <w:sz w:val="28"/>
          <w:szCs w:val="28"/>
        </w:rPr>
        <w:t>ot ar vecākiem lauksaimniekiem</w:t>
      </w:r>
      <w:r w:rsidRPr="005F6E16">
        <w:rPr>
          <w:rFonts w:ascii="Times New Roman" w:hAnsi="Times New Roman" w:cs="Times New Roman"/>
          <w:sz w:val="28"/>
          <w:szCs w:val="28"/>
        </w:rPr>
        <w:t xml:space="preserve">, jaunie lauksaimnieki ir vairāk atvērti jaunu prasmju un zināšanu apgūšanai, uzlabojot </w:t>
      </w:r>
      <w:r w:rsidR="008B7CC0">
        <w:rPr>
          <w:rFonts w:ascii="Times New Roman" w:hAnsi="Times New Roman" w:cs="Times New Roman"/>
          <w:sz w:val="28"/>
          <w:szCs w:val="28"/>
        </w:rPr>
        <w:t>viņu profesionālo kvalifikāciju un</w:t>
      </w:r>
      <w:r w:rsidRPr="005F6E16">
        <w:rPr>
          <w:rFonts w:ascii="Times New Roman" w:hAnsi="Times New Roman" w:cs="Times New Roman"/>
          <w:sz w:val="28"/>
          <w:szCs w:val="28"/>
        </w:rPr>
        <w:t xml:space="preserve"> modernizējot savas saimniecības</w:t>
      </w:r>
      <w:r>
        <w:rPr>
          <w:rFonts w:ascii="Times New Roman" w:hAnsi="Times New Roman" w:cs="Times New Roman"/>
          <w:sz w:val="28"/>
          <w:szCs w:val="28"/>
        </w:rPr>
        <w:t>;</w:t>
      </w:r>
    </w:p>
    <w:p w14:paraId="0F6A1CF0" w14:textId="77777777" w:rsidR="005F6E16" w:rsidRDefault="008B7CC0" w:rsidP="008B7CC0">
      <w:pPr>
        <w:pStyle w:val="Default"/>
        <w:numPr>
          <w:ilvl w:val="0"/>
          <w:numId w:val="5"/>
        </w:numPr>
        <w:ind w:left="567" w:hanging="283"/>
        <w:jc w:val="both"/>
        <w:rPr>
          <w:rFonts w:ascii="Times New Roman" w:hAnsi="Times New Roman" w:cs="Times New Roman"/>
          <w:sz w:val="28"/>
          <w:szCs w:val="28"/>
        </w:rPr>
      </w:pPr>
      <w:r>
        <w:rPr>
          <w:rFonts w:ascii="Times New Roman" w:hAnsi="Times New Roman" w:cs="Times New Roman"/>
          <w:sz w:val="28"/>
          <w:szCs w:val="28"/>
        </w:rPr>
        <w:t>Apdraudēts</w:t>
      </w:r>
      <w:r w:rsidR="005F6E16">
        <w:rPr>
          <w:rFonts w:ascii="Times New Roman" w:hAnsi="Times New Roman" w:cs="Times New Roman"/>
          <w:sz w:val="28"/>
          <w:szCs w:val="28"/>
        </w:rPr>
        <w:t xml:space="preserve"> l</w:t>
      </w:r>
      <w:r w:rsidR="005F6E16" w:rsidRPr="005F6E16">
        <w:rPr>
          <w:rFonts w:ascii="Times New Roman" w:hAnsi="Times New Roman" w:cs="Times New Roman"/>
          <w:sz w:val="28"/>
          <w:szCs w:val="28"/>
        </w:rPr>
        <w:t>auksaimniecības nozares iegu</w:t>
      </w:r>
      <w:r>
        <w:rPr>
          <w:rFonts w:ascii="Times New Roman" w:hAnsi="Times New Roman" w:cs="Times New Roman"/>
          <w:sz w:val="28"/>
          <w:szCs w:val="28"/>
        </w:rPr>
        <w:t>ldījums ilgtspējības veicināšanā, klimata pārmaiņu novēršanā, dabas resursu saglabāšanā</w:t>
      </w:r>
      <w:r w:rsidR="005F6E16" w:rsidRPr="005F6E16">
        <w:rPr>
          <w:rFonts w:ascii="Times New Roman" w:hAnsi="Times New Roman" w:cs="Times New Roman"/>
          <w:sz w:val="28"/>
          <w:szCs w:val="28"/>
        </w:rPr>
        <w:t xml:space="preserve"> un bioloģi</w:t>
      </w:r>
      <w:r>
        <w:rPr>
          <w:rFonts w:ascii="Times New Roman" w:hAnsi="Times New Roman" w:cs="Times New Roman"/>
          <w:sz w:val="28"/>
          <w:szCs w:val="28"/>
        </w:rPr>
        <w:t>skās daudzveidības palielināšanā</w:t>
      </w:r>
      <w:r w:rsidR="005F6E16">
        <w:rPr>
          <w:rFonts w:ascii="Times New Roman" w:hAnsi="Times New Roman" w:cs="Times New Roman"/>
          <w:sz w:val="28"/>
          <w:szCs w:val="28"/>
        </w:rPr>
        <w:t>;</w:t>
      </w:r>
    </w:p>
    <w:p w14:paraId="74E4D131" w14:textId="77777777" w:rsidR="00FB3C0F" w:rsidRPr="00670319" w:rsidRDefault="008B7CC0" w:rsidP="008B7CC0">
      <w:pPr>
        <w:pStyle w:val="Default"/>
        <w:numPr>
          <w:ilvl w:val="0"/>
          <w:numId w:val="5"/>
        </w:numPr>
        <w:ind w:left="567" w:hanging="283"/>
        <w:jc w:val="both"/>
        <w:rPr>
          <w:rFonts w:ascii="Times New Roman" w:hAnsi="Times New Roman" w:cs="Times New Roman"/>
          <w:sz w:val="28"/>
          <w:szCs w:val="28"/>
        </w:rPr>
      </w:pPr>
      <w:r>
        <w:rPr>
          <w:rFonts w:ascii="Times New Roman" w:hAnsi="Times New Roman" w:cs="Times New Roman"/>
          <w:sz w:val="28"/>
          <w:szCs w:val="28"/>
        </w:rPr>
        <w:t>Nelīdzsvarots d</w:t>
      </w:r>
      <w:r w:rsidR="005F6E16">
        <w:rPr>
          <w:rFonts w:ascii="Times New Roman" w:hAnsi="Times New Roman" w:cs="Times New Roman"/>
          <w:sz w:val="28"/>
          <w:szCs w:val="28"/>
        </w:rPr>
        <w:t>arba tirgus</w:t>
      </w:r>
      <w:r w:rsidR="005F6E16" w:rsidRPr="008B7CC0">
        <w:rPr>
          <w:rFonts w:ascii="Times New Roman" w:hAnsi="Times New Roman" w:cs="Times New Roman"/>
          <w:sz w:val="28"/>
          <w:szCs w:val="28"/>
        </w:rPr>
        <w:t xml:space="preserve">, </w:t>
      </w:r>
      <w:r w:rsidRPr="008B7CC0">
        <w:rPr>
          <w:rFonts w:ascii="Times New Roman" w:hAnsi="Times New Roman" w:cs="Times New Roman"/>
          <w:sz w:val="28"/>
          <w:szCs w:val="28"/>
        </w:rPr>
        <w:t>ņemot vērā, ka</w:t>
      </w:r>
      <w:r w:rsidR="005F6E16" w:rsidRPr="008B7CC0">
        <w:rPr>
          <w:rFonts w:ascii="Times New Roman" w:hAnsi="Times New Roman" w:cs="Times New Roman"/>
          <w:sz w:val="28"/>
          <w:szCs w:val="28"/>
        </w:rPr>
        <w:t xml:space="preserve"> jaunieši, kuri varētu sākt lauksaimniecisku darbību, cenšas iegūt profesionālu karjeru citās ekonomikas nozarēs.</w:t>
      </w:r>
    </w:p>
    <w:p w14:paraId="093A32E0" w14:textId="77777777" w:rsidR="005F6E16" w:rsidRDefault="00FB3C0F" w:rsidP="00FB3C0F">
      <w:pPr>
        <w:pStyle w:val="Default"/>
        <w:ind w:firstLine="567"/>
        <w:jc w:val="both"/>
        <w:rPr>
          <w:rFonts w:ascii="Times New Roman" w:hAnsi="Times New Roman" w:cs="Times New Roman"/>
          <w:sz w:val="28"/>
          <w:szCs w:val="28"/>
        </w:rPr>
      </w:pPr>
      <w:r w:rsidRPr="00670319">
        <w:rPr>
          <w:rFonts w:ascii="Times New Roman" w:hAnsi="Times New Roman" w:cs="Times New Roman"/>
          <w:b/>
          <w:sz w:val="28"/>
          <w:szCs w:val="28"/>
        </w:rPr>
        <w:t>KLP pēc 2020. gada būtu jāliek lielāks uzsvars uz esošo instrumentu efektivitātes uzlabošanu un turpmāku attīstību, izveidojot labvēlīgākus nosacījumus jaunajiem lauksaimniekiem</w:t>
      </w:r>
      <w:r>
        <w:rPr>
          <w:rFonts w:ascii="Times New Roman" w:hAnsi="Times New Roman" w:cs="Times New Roman"/>
          <w:sz w:val="28"/>
          <w:szCs w:val="28"/>
        </w:rPr>
        <w:t xml:space="preserve">, kas varētu piesaistīt un noturēt jaunus cilvēkus lauku reģionos un lauksaimniecības sektorā. Komisijas paziņojumā “Pārtikas un lauksaimniecības nākotne”, kas tika izplatīts 2017. gada 29. novembrī, Komisija </w:t>
      </w:r>
      <w:r w:rsidR="00C51372">
        <w:rPr>
          <w:rFonts w:ascii="Times New Roman" w:hAnsi="Times New Roman" w:cs="Times New Roman"/>
          <w:sz w:val="28"/>
          <w:szCs w:val="28"/>
        </w:rPr>
        <w:t>uzsver</w:t>
      </w:r>
      <w:r>
        <w:rPr>
          <w:rFonts w:ascii="Times New Roman" w:hAnsi="Times New Roman" w:cs="Times New Roman"/>
          <w:sz w:val="28"/>
          <w:szCs w:val="28"/>
        </w:rPr>
        <w:t>, ka</w:t>
      </w:r>
      <w:r w:rsidR="00C51372">
        <w:rPr>
          <w:rFonts w:ascii="Times New Roman" w:hAnsi="Times New Roman" w:cs="Times New Roman"/>
          <w:sz w:val="28"/>
          <w:szCs w:val="28"/>
        </w:rPr>
        <w:t xml:space="preserve"> jaunie lauksaimnieki ir</w:t>
      </w:r>
      <w:r>
        <w:rPr>
          <w:rFonts w:ascii="Times New Roman" w:hAnsi="Times New Roman" w:cs="Times New Roman"/>
          <w:sz w:val="28"/>
          <w:szCs w:val="28"/>
        </w:rPr>
        <w:t xml:space="preserve"> ilgtspēj</w:t>
      </w:r>
      <w:r w:rsidR="00C51372">
        <w:rPr>
          <w:rFonts w:ascii="Times New Roman" w:hAnsi="Times New Roman" w:cs="Times New Roman"/>
          <w:sz w:val="28"/>
          <w:szCs w:val="28"/>
        </w:rPr>
        <w:t>īgas lauksaimniecības pamatā, tādēļ paaudžu nomaiņai ir jābūt prioritātei arī jaunajā politikas ietvarā.  Paziņojumā arī norādīts, ka dalībvalstu atbildība ir veicināt starppaaudžu nomaiņu izmantojot nacionālos instrumentus, piemēram, likumdošanu, nodokļu politiku, mantojuma tiesības vai teritorijas plānošanu, kā arī koordinējot ES un nacionālā līmeņa pasākumus.</w:t>
      </w:r>
    </w:p>
    <w:p w14:paraId="18BE6869" w14:textId="77777777" w:rsidR="009451F8" w:rsidRDefault="00245162" w:rsidP="009451F8">
      <w:pPr>
        <w:pStyle w:val="Default"/>
        <w:ind w:firstLine="567"/>
        <w:jc w:val="both"/>
        <w:rPr>
          <w:rStyle w:val="shorttext"/>
          <w:rFonts w:ascii="Times New Roman" w:hAnsi="Times New Roman" w:cs="Times New Roman"/>
          <w:sz w:val="28"/>
          <w:szCs w:val="28"/>
        </w:rPr>
      </w:pPr>
      <w:r>
        <w:rPr>
          <w:rFonts w:ascii="Times New Roman" w:hAnsi="Times New Roman" w:cs="Times New Roman"/>
          <w:sz w:val="28"/>
          <w:szCs w:val="28"/>
        </w:rPr>
        <w:t>Jaunā KLP ieviešanas modeļa ietvaros, dalībvalstīm ir jāuzņemas lielāka atbildība caur stratēģiskajiem plāniem, kuros tiktu iekļauti konkrēti atbalsta parametri. Š.g. janvāra un februāra MP</w:t>
      </w:r>
      <w:r w:rsidR="00670319">
        <w:rPr>
          <w:rFonts w:ascii="Times New Roman" w:hAnsi="Times New Roman" w:cs="Times New Roman"/>
          <w:sz w:val="28"/>
          <w:szCs w:val="28"/>
        </w:rPr>
        <w:t xml:space="preserve"> sanāksmju</w:t>
      </w:r>
      <w:r>
        <w:rPr>
          <w:rFonts w:ascii="Times New Roman" w:hAnsi="Times New Roman" w:cs="Times New Roman"/>
          <w:sz w:val="28"/>
          <w:szCs w:val="28"/>
        </w:rPr>
        <w:t xml:space="preserve"> rezultātā dalībvalstis vienojās par atbalsta instrumentu uzlabošanu, kā arī to vienkāršošanu un papildinātību ar citiem pasākumiem ES un nacionālā līmenī. </w:t>
      </w:r>
      <w:r w:rsidR="008B7CC0">
        <w:rPr>
          <w:rFonts w:ascii="Times New Roman" w:hAnsi="Times New Roman" w:cs="Times New Roman"/>
          <w:sz w:val="28"/>
          <w:szCs w:val="28"/>
        </w:rPr>
        <w:t>ES lauksaimniecības nākotne balstās uz cilvēkkapitāla attīstību, un meklēt efektīvus risinājumus, kas risina paaudžu nomaiņu, ir galvenais nosacījums, lai nodrošinātu ilgtspējīgu, konkurētspējīgu un plaukstošu ES lauksaimniecību.</w:t>
      </w:r>
    </w:p>
    <w:p w14:paraId="5BB83DFD" w14:textId="3040BC1E" w:rsidR="00D62AAC" w:rsidRPr="009451F8" w:rsidRDefault="00337C7A" w:rsidP="009451F8">
      <w:pPr>
        <w:pStyle w:val="Default"/>
        <w:ind w:firstLine="567"/>
        <w:jc w:val="both"/>
        <w:rPr>
          <w:rFonts w:ascii="Times New Roman" w:hAnsi="Times New Roman" w:cs="Times New Roman"/>
          <w:sz w:val="28"/>
          <w:szCs w:val="28"/>
        </w:rPr>
      </w:pPr>
      <w:r>
        <w:rPr>
          <w:rFonts w:ascii="Times New Roman" w:hAnsi="Times New Roman" w:cs="Times New Roman"/>
          <w:b/>
          <w:sz w:val="28"/>
          <w:szCs w:val="28"/>
        </w:rPr>
        <w:t>Prezidentūra ir sagatavojusi 3</w:t>
      </w:r>
      <w:r w:rsidRPr="005F6AAF">
        <w:rPr>
          <w:rFonts w:ascii="Times New Roman" w:hAnsi="Times New Roman" w:cs="Times New Roman"/>
          <w:b/>
          <w:sz w:val="28"/>
          <w:szCs w:val="28"/>
        </w:rPr>
        <w:t xml:space="preserve"> diskusiju jautājumus</w:t>
      </w:r>
      <w:proofErr w:type="gramStart"/>
      <w:r w:rsidRPr="005F6AAF">
        <w:rPr>
          <w:rFonts w:ascii="Times New Roman" w:hAnsi="Times New Roman" w:cs="Times New Roman"/>
          <w:b/>
          <w:sz w:val="28"/>
          <w:szCs w:val="28"/>
        </w:rPr>
        <w:t xml:space="preserve"> un</w:t>
      </w:r>
      <w:proofErr w:type="gramEnd"/>
      <w:r w:rsidRPr="005F6AAF">
        <w:rPr>
          <w:rFonts w:ascii="Times New Roman" w:hAnsi="Times New Roman" w:cs="Times New Roman"/>
          <w:b/>
          <w:sz w:val="28"/>
          <w:szCs w:val="28"/>
        </w:rPr>
        <w:t xml:space="preserve"> MP aicina dalībvalstu ministrus izteikt savu viedokli</w:t>
      </w:r>
      <w:r>
        <w:rPr>
          <w:rFonts w:ascii="Times New Roman" w:hAnsi="Times New Roman" w:cs="Times New Roman"/>
          <w:b/>
          <w:sz w:val="28"/>
          <w:szCs w:val="28"/>
        </w:rPr>
        <w:t>.</w:t>
      </w:r>
    </w:p>
    <w:p w14:paraId="462EF571" w14:textId="77777777" w:rsidR="001B32F0" w:rsidRDefault="001B32F0" w:rsidP="00382FB5">
      <w:pPr>
        <w:pStyle w:val="Default"/>
        <w:jc w:val="both"/>
        <w:rPr>
          <w:rStyle w:val="shorttext"/>
          <w:rFonts w:ascii="Times New Roman" w:hAnsi="Times New Roman" w:cs="Times New Roman"/>
          <w:color w:val="222222"/>
          <w:sz w:val="28"/>
          <w:szCs w:val="28"/>
        </w:rPr>
      </w:pPr>
    </w:p>
    <w:p w14:paraId="128AC46C" w14:textId="77777777" w:rsidR="008301BB" w:rsidRDefault="00DB38D4" w:rsidP="00192704">
      <w:pPr>
        <w:pStyle w:val="Default"/>
        <w:ind w:firstLine="567"/>
        <w:jc w:val="both"/>
        <w:rPr>
          <w:rFonts w:ascii="Times New Roman" w:hAnsi="Times New Roman" w:cs="Times New Roman"/>
          <w:b/>
          <w:sz w:val="28"/>
          <w:szCs w:val="28"/>
        </w:rPr>
      </w:pPr>
      <w:r w:rsidRPr="00BE6836">
        <w:rPr>
          <w:rFonts w:ascii="Times New Roman" w:hAnsi="Times New Roman" w:cs="Times New Roman"/>
          <w:b/>
          <w:sz w:val="28"/>
          <w:szCs w:val="28"/>
        </w:rPr>
        <w:t xml:space="preserve">1. </w:t>
      </w:r>
      <w:r w:rsidR="00A81684" w:rsidRPr="00A81684">
        <w:rPr>
          <w:rFonts w:ascii="Times New Roman" w:hAnsi="Times New Roman" w:cs="Times New Roman"/>
          <w:b/>
          <w:sz w:val="28"/>
          <w:szCs w:val="28"/>
        </w:rPr>
        <w:t xml:space="preserve">Cik lielā mērā pašreizējie ES pasākumi, kuru mērķis ir </w:t>
      </w:r>
      <w:r w:rsidR="00A81684">
        <w:rPr>
          <w:rFonts w:ascii="Times New Roman" w:hAnsi="Times New Roman" w:cs="Times New Roman"/>
          <w:b/>
          <w:sz w:val="28"/>
          <w:szCs w:val="28"/>
        </w:rPr>
        <w:t>veicināt</w:t>
      </w:r>
      <w:r w:rsidR="00A81684" w:rsidRPr="00A81684">
        <w:rPr>
          <w:rFonts w:ascii="Times New Roman" w:hAnsi="Times New Roman" w:cs="Times New Roman"/>
          <w:b/>
          <w:sz w:val="28"/>
          <w:szCs w:val="28"/>
        </w:rPr>
        <w:t xml:space="preserve"> paaud</w:t>
      </w:r>
      <w:r w:rsidR="00A81684">
        <w:rPr>
          <w:rFonts w:ascii="Times New Roman" w:hAnsi="Times New Roman" w:cs="Times New Roman"/>
          <w:b/>
          <w:sz w:val="28"/>
          <w:szCs w:val="28"/>
        </w:rPr>
        <w:t>žu nomaiņu</w:t>
      </w:r>
      <w:r w:rsidR="00A81684" w:rsidRPr="00A81684">
        <w:rPr>
          <w:rFonts w:ascii="Times New Roman" w:hAnsi="Times New Roman" w:cs="Times New Roman"/>
          <w:b/>
          <w:sz w:val="28"/>
          <w:szCs w:val="28"/>
        </w:rPr>
        <w:t>, palīdz piesaistīt un saglabāt jaunos lauksaimniekus lauksaimniecībā?</w:t>
      </w:r>
    </w:p>
    <w:p w14:paraId="7EE232DE" w14:textId="6221E30E" w:rsidR="00264DDC" w:rsidRDefault="000408D3" w:rsidP="00264DDC">
      <w:pPr>
        <w:ind w:firstLine="567"/>
        <w:jc w:val="both"/>
        <w:rPr>
          <w:sz w:val="28"/>
          <w:szCs w:val="28"/>
          <w:lang w:val="lv-LV"/>
        </w:rPr>
      </w:pPr>
      <w:r>
        <w:rPr>
          <w:sz w:val="28"/>
          <w:szCs w:val="28"/>
          <w:lang w:val="lv-LV"/>
        </w:rPr>
        <w:t>Latvija norāda, ka</w:t>
      </w:r>
      <w:r w:rsidRPr="00192704">
        <w:rPr>
          <w:sz w:val="28"/>
          <w:szCs w:val="28"/>
          <w:lang w:val="lv-LV"/>
        </w:rPr>
        <w:t xml:space="preserve"> Latvijā lauksaimniecības nozarē</w:t>
      </w:r>
      <w:r w:rsidR="00FF7F19">
        <w:rPr>
          <w:sz w:val="28"/>
          <w:szCs w:val="28"/>
          <w:lang w:val="lv-LV"/>
        </w:rPr>
        <w:t xml:space="preserve"> tāpat kā pārējā ES</w:t>
      </w:r>
      <w:r w:rsidRPr="00192704">
        <w:rPr>
          <w:sz w:val="28"/>
          <w:szCs w:val="28"/>
          <w:lang w:val="lv-LV"/>
        </w:rPr>
        <w:t xml:space="preserve"> saimniecību vadītāji noveco</w:t>
      </w:r>
      <w:r w:rsidR="00FA6216">
        <w:rPr>
          <w:sz w:val="28"/>
          <w:szCs w:val="28"/>
          <w:lang w:val="lv-LV"/>
        </w:rPr>
        <w:t xml:space="preserve"> </w:t>
      </w:r>
      <w:r w:rsidR="008B50DF">
        <w:rPr>
          <w:sz w:val="28"/>
          <w:szCs w:val="28"/>
          <w:lang w:val="lv-LV"/>
        </w:rPr>
        <w:t>-</w:t>
      </w:r>
      <w:r w:rsidRPr="00192704">
        <w:rPr>
          <w:sz w:val="28"/>
          <w:szCs w:val="28"/>
          <w:lang w:val="lv-LV"/>
        </w:rPr>
        <w:t xml:space="preserve"> tikai 3% no visu lauksaimniecībā nodarbināto skaita ir lauku saimniecību vadītāji vecumā līdz 35 gadiem. Jauno lauksaimnieku iesaistīšanos lauksaimniecības nozarē kavē galvenokārt nodrošinājums ar galveno ražošanas līdzekli - zemi, kuras iegūšanai nepieciešams ievērojams sākuma kapitāls vai aizdevuma nodrošinājums, kā arī finanšu līdzekļi saimniekošanas uzsākšanai.</w:t>
      </w:r>
      <w:r>
        <w:rPr>
          <w:sz w:val="28"/>
          <w:szCs w:val="28"/>
          <w:lang w:val="lv-LV"/>
        </w:rPr>
        <w:t xml:space="preserve"> </w:t>
      </w:r>
      <w:r w:rsidR="00264DDC" w:rsidRPr="00192704">
        <w:rPr>
          <w:sz w:val="28"/>
          <w:szCs w:val="28"/>
          <w:lang w:val="lv-LV"/>
        </w:rPr>
        <w:t>Saimnieciskās darbības uzsākšanas posms vienmēr saistās ar papildus grūtībām un izdevumiem. Rodas papildus izdevumi, kas saistīti ar administratīvo prasību izpildi, IT nodrošināšanu, darbības izpēti, sadarbības izveidi u.c. Minētie izdevumi bieži ir lielāki arī pieredzes trūkuma dēļ</w:t>
      </w:r>
      <w:r w:rsidR="00264DDC">
        <w:rPr>
          <w:sz w:val="28"/>
          <w:szCs w:val="28"/>
          <w:lang w:val="lv-LV"/>
        </w:rPr>
        <w:t>,</w:t>
      </w:r>
      <w:r w:rsidR="00264DDC" w:rsidRPr="00192704">
        <w:rPr>
          <w:sz w:val="28"/>
          <w:szCs w:val="28"/>
          <w:lang w:val="lv-LV"/>
        </w:rPr>
        <w:t xml:space="preserve"> un šie ir aspekti, kas var atturēt no lauksaimnieciskās darbības uzsākšanas vai darbības turpināšanas, ja saimniecība tiek pārņemta.</w:t>
      </w:r>
    </w:p>
    <w:p w14:paraId="46C66E40" w14:textId="2282B96C" w:rsidR="00982B46" w:rsidRPr="001A7182" w:rsidRDefault="00FF7F19" w:rsidP="006A3308">
      <w:pPr>
        <w:ind w:firstLine="567"/>
        <w:jc w:val="both"/>
        <w:rPr>
          <w:b/>
          <w:sz w:val="28"/>
          <w:szCs w:val="28"/>
          <w:lang w:val="lv-LV"/>
        </w:rPr>
      </w:pPr>
      <w:r>
        <w:rPr>
          <w:sz w:val="28"/>
          <w:szCs w:val="28"/>
          <w:lang w:val="lv-LV"/>
        </w:rPr>
        <w:t>KLP</w:t>
      </w:r>
      <w:r w:rsidR="00982B46">
        <w:rPr>
          <w:sz w:val="28"/>
          <w:szCs w:val="28"/>
          <w:lang w:val="lv-LV"/>
        </w:rPr>
        <w:t xml:space="preserve"> abos pīlāros esošajā periodā ir paredzēti pasākumi, kurus dalībvalstis var īstenot, lai atbalstītu jaunos lauksaimniekus un veicinātu paaudžu nomaiņu. Lai arī paaudžu nomaiņa un jaunas lauksaimnieku paaudzes veidošan</w:t>
      </w:r>
      <w:r>
        <w:rPr>
          <w:sz w:val="28"/>
          <w:szCs w:val="28"/>
          <w:lang w:val="lv-LV"/>
        </w:rPr>
        <w:t>ās</w:t>
      </w:r>
      <w:r w:rsidR="00982B46">
        <w:rPr>
          <w:sz w:val="28"/>
          <w:szCs w:val="28"/>
          <w:lang w:val="lv-LV"/>
        </w:rPr>
        <w:t xml:space="preserve"> ir komplekss </w:t>
      </w:r>
      <w:r w:rsidR="006A3308">
        <w:rPr>
          <w:sz w:val="28"/>
          <w:szCs w:val="28"/>
          <w:lang w:val="lv-LV"/>
        </w:rPr>
        <w:t xml:space="preserve">process, kas cieši saistīts ar sociālekonomisko situāciju Latvijas laukos, tomēr uzskatām, ka </w:t>
      </w:r>
      <w:r w:rsidR="006A3308" w:rsidRPr="001A7182">
        <w:rPr>
          <w:b/>
          <w:sz w:val="28"/>
          <w:szCs w:val="28"/>
          <w:lang w:val="lv-LV"/>
        </w:rPr>
        <w:t>KLP paredzētie instrumenti ir efektīvi un tiem ir pozitīvs rezultāts.</w:t>
      </w:r>
    </w:p>
    <w:p w14:paraId="41AD29B9" w14:textId="42A225FF" w:rsidR="007C1D4F" w:rsidRPr="00C159AB" w:rsidRDefault="00A7693E" w:rsidP="006A3308">
      <w:pPr>
        <w:ind w:firstLine="567"/>
        <w:jc w:val="both"/>
        <w:rPr>
          <w:i/>
          <w:sz w:val="28"/>
          <w:szCs w:val="28"/>
          <w:lang w:val="lv-LV"/>
        </w:rPr>
      </w:pPr>
      <w:r w:rsidRPr="007C1D4F">
        <w:rPr>
          <w:sz w:val="28"/>
          <w:szCs w:val="28"/>
          <w:lang w:val="lv-LV"/>
        </w:rPr>
        <w:t xml:space="preserve"> </w:t>
      </w:r>
      <w:r w:rsidR="00D676EF" w:rsidRPr="007C1D4F">
        <w:rPr>
          <w:sz w:val="28"/>
          <w:szCs w:val="28"/>
          <w:lang w:val="lv-LV"/>
        </w:rPr>
        <w:t xml:space="preserve">Esošajā periodā Lauku attīstība programmā būtiskākais pasākums jauno lauksaimnieku atbalstam ir “Atbalsts jaunajiem lauksaimniekiem uzņēmējdarbības uzsākšanai”. </w:t>
      </w:r>
      <w:r w:rsidR="00D676EF" w:rsidRPr="001A7182">
        <w:rPr>
          <w:sz w:val="28"/>
          <w:szCs w:val="28"/>
          <w:lang w:val="lv-LV"/>
        </w:rPr>
        <w:t>Tas ir vienreizējs maksājums līdz 40 000 EUR apmērā lauksaimniecības uzņēmuma dibināšanai vai pārņemšanai, kā ietvaros var veikt tādus ieguldījumus kā ražošanas pamatlīdzekļu, zemes, dzīvnieku iegāde u.tml. Izmantojot šo pasākumu, Latvijā savu lauksaimniecisko darbību uzsākuši vai pārņēmuši jau esošu saimniecību 306 jaunie lauksaimnieki ar kopējo publisko finansējumu 12 240 000 EUR.</w:t>
      </w:r>
    </w:p>
    <w:p w14:paraId="76923CD5" w14:textId="7C5D9508" w:rsidR="008C4112" w:rsidRDefault="00055728" w:rsidP="006A3308">
      <w:pPr>
        <w:ind w:firstLine="567"/>
        <w:jc w:val="both"/>
        <w:rPr>
          <w:sz w:val="28"/>
          <w:szCs w:val="28"/>
          <w:lang w:val="lv-LV"/>
        </w:rPr>
      </w:pPr>
      <w:r w:rsidRPr="008C4112">
        <w:rPr>
          <w:sz w:val="28"/>
          <w:szCs w:val="28"/>
          <w:lang w:val="lv-LV"/>
        </w:rPr>
        <w:t>Otrs pasākums, kurā īpaši labvēlīgi nosacījumi ir jaunajiem lauksaimniekiem ir</w:t>
      </w:r>
      <w:r w:rsidR="00CC2052" w:rsidRPr="008C4112">
        <w:rPr>
          <w:sz w:val="28"/>
          <w:szCs w:val="28"/>
          <w:lang w:val="lv-LV"/>
        </w:rPr>
        <w:t xml:space="preserve"> </w:t>
      </w:r>
      <w:r w:rsidR="00A7693E" w:rsidRPr="008C4112">
        <w:rPr>
          <w:sz w:val="28"/>
          <w:szCs w:val="28"/>
          <w:lang w:val="lv-LV"/>
        </w:rPr>
        <w:t>“</w:t>
      </w:r>
      <w:r w:rsidR="00CC2052" w:rsidRPr="008C4112">
        <w:rPr>
          <w:sz w:val="28"/>
          <w:szCs w:val="28"/>
          <w:lang w:val="lv-LV"/>
        </w:rPr>
        <w:t>Atbalsts ieguldījumiem lauku saimniecībās</w:t>
      </w:r>
      <w:r w:rsidR="00A7693E" w:rsidRPr="008C4112">
        <w:rPr>
          <w:sz w:val="28"/>
          <w:szCs w:val="28"/>
          <w:lang w:val="lv-LV"/>
        </w:rPr>
        <w:t>”</w:t>
      </w:r>
      <w:r w:rsidRPr="008C4112">
        <w:rPr>
          <w:sz w:val="28"/>
          <w:szCs w:val="28"/>
          <w:lang w:val="lv-LV"/>
        </w:rPr>
        <w:t>. Šajā pasākumā</w:t>
      </w:r>
      <w:r w:rsidR="00A7693E" w:rsidRPr="008C4112">
        <w:rPr>
          <w:sz w:val="28"/>
          <w:szCs w:val="28"/>
          <w:lang w:val="lv-LV"/>
        </w:rPr>
        <w:t xml:space="preserve"> jaunajiem lauksaimniekiem ir paaugstināta</w:t>
      </w:r>
      <w:r w:rsidRPr="008C4112">
        <w:rPr>
          <w:sz w:val="28"/>
          <w:szCs w:val="28"/>
          <w:lang w:val="lv-LV"/>
        </w:rPr>
        <w:t xml:space="preserve"> ES</w:t>
      </w:r>
      <w:r w:rsidR="00A7693E" w:rsidRPr="008C4112">
        <w:rPr>
          <w:sz w:val="28"/>
          <w:szCs w:val="28"/>
          <w:lang w:val="lv-LV"/>
        </w:rPr>
        <w:t xml:space="preserve"> atbalsta intensitāte</w:t>
      </w:r>
      <w:r w:rsidR="008C4112" w:rsidRPr="008C4112">
        <w:rPr>
          <w:sz w:val="28"/>
          <w:szCs w:val="28"/>
          <w:lang w:val="lv-LV"/>
        </w:rPr>
        <w:t xml:space="preserve">, </w:t>
      </w:r>
      <w:proofErr w:type="gramStart"/>
      <w:r w:rsidR="008C4112" w:rsidRPr="008C4112">
        <w:rPr>
          <w:sz w:val="28"/>
          <w:szCs w:val="28"/>
          <w:lang w:val="lv-LV"/>
        </w:rPr>
        <w:t>t.i.</w:t>
      </w:r>
      <w:proofErr w:type="gramEnd"/>
      <w:r w:rsidR="008C4112" w:rsidRPr="008C4112">
        <w:rPr>
          <w:sz w:val="28"/>
          <w:szCs w:val="28"/>
          <w:lang w:val="lv-LV"/>
        </w:rPr>
        <w:t xml:space="preserve"> </w:t>
      </w:r>
      <w:r w:rsidR="008C4112" w:rsidRPr="00072ADB">
        <w:rPr>
          <w:color w:val="2F373A"/>
          <w:sz w:val="28"/>
          <w:szCs w:val="28"/>
          <w:lang w:val="lv-LV"/>
        </w:rPr>
        <w:t>maksimālā atbalsta likme jaunajiem lauksaimniekiem ir līdz</w:t>
      </w:r>
      <w:r w:rsidR="008C4112" w:rsidRPr="008C4112">
        <w:rPr>
          <w:sz w:val="28"/>
          <w:szCs w:val="28"/>
          <w:lang w:val="lv-LV"/>
        </w:rPr>
        <w:t xml:space="preserve"> 90% (</w:t>
      </w:r>
      <w:r w:rsidR="008C4112" w:rsidRPr="00865DB6">
        <w:rPr>
          <w:sz w:val="28"/>
          <w:szCs w:val="28"/>
          <w:lang w:val="lv-LV"/>
        </w:rPr>
        <w:t>pārējiem pretendentiem</w:t>
      </w:r>
      <w:r w:rsidR="008C4112" w:rsidRPr="008C4112">
        <w:rPr>
          <w:sz w:val="28"/>
          <w:szCs w:val="28"/>
          <w:lang w:val="lv-LV"/>
        </w:rPr>
        <w:t xml:space="preserve"> 20-5</w:t>
      </w:r>
      <w:r w:rsidR="008C4112">
        <w:rPr>
          <w:sz w:val="28"/>
          <w:szCs w:val="28"/>
          <w:lang w:val="lv-LV"/>
        </w:rPr>
        <w:t>0%</w:t>
      </w:r>
      <w:r w:rsidR="008C4112" w:rsidRPr="008C4112">
        <w:rPr>
          <w:sz w:val="28"/>
          <w:szCs w:val="28"/>
          <w:lang w:val="lv-LV"/>
        </w:rPr>
        <w:t>)</w:t>
      </w:r>
      <w:r w:rsidR="00A7693E" w:rsidRPr="008C4112">
        <w:rPr>
          <w:sz w:val="28"/>
          <w:szCs w:val="28"/>
          <w:lang w:val="lv-LV"/>
        </w:rPr>
        <w:t>.</w:t>
      </w:r>
    </w:p>
    <w:p w14:paraId="458073FA" w14:textId="247CF65A" w:rsidR="006A3308" w:rsidRPr="00A7693E" w:rsidRDefault="00A7693E" w:rsidP="001A7182">
      <w:pPr>
        <w:ind w:firstLine="567"/>
        <w:jc w:val="both"/>
        <w:rPr>
          <w:i/>
          <w:sz w:val="28"/>
          <w:szCs w:val="28"/>
          <w:lang w:val="lv-LV"/>
        </w:rPr>
      </w:pPr>
      <w:r w:rsidRPr="008C4112">
        <w:rPr>
          <w:sz w:val="28"/>
          <w:szCs w:val="28"/>
          <w:lang w:val="lv-LV"/>
        </w:rPr>
        <w:t xml:space="preserve"> </w:t>
      </w:r>
      <w:r w:rsidR="00D676EF">
        <w:rPr>
          <w:sz w:val="28"/>
          <w:szCs w:val="28"/>
          <w:lang w:val="lv-LV"/>
        </w:rPr>
        <w:t xml:space="preserve"> </w:t>
      </w:r>
      <w:r w:rsidR="00D676EF" w:rsidRPr="001A7182">
        <w:rPr>
          <w:sz w:val="28"/>
          <w:szCs w:val="28"/>
          <w:lang w:val="lv-LV"/>
        </w:rPr>
        <w:t>Jaunajiem lauksaimniekiem ir iespējas saņemt ES atbalstu un gūt labumu arī citos lauku attīstības pasākumos, piemēram, zināšanu pārneses un konsultāciju pasākumos, kas sniedz ieguldījumu to uzņēmējdarbības attīstībā.</w:t>
      </w:r>
    </w:p>
    <w:p w14:paraId="6BEE18C8" w14:textId="24C984DC" w:rsidR="007B7CE9" w:rsidRPr="00192704" w:rsidRDefault="00C1194B" w:rsidP="00982B46">
      <w:pPr>
        <w:ind w:firstLine="567"/>
        <w:jc w:val="both"/>
        <w:rPr>
          <w:sz w:val="28"/>
          <w:szCs w:val="28"/>
          <w:lang w:val="lv-LV"/>
        </w:rPr>
      </w:pPr>
      <w:r w:rsidRPr="001A7182">
        <w:rPr>
          <w:b/>
          <w:sz w:val="28"/>
          <w:szCs w:val="28"/>
          <w:lang w:val="lv-LV"/>
        </w:rPr>
        <w:t>ES L</w:t>
      </w:r>
      <w:r w:rsidR="00260177" w:rsidRPr="001A7182">
        <w:rPr>
          <w:b/>
          <w:sz w:val="28"/>
          <w:szCs w:val="28"/>
          <w:lang w:val="lv-LV"/>
        </w:rPr>
        <w:t>auku attīstības programmā ietvertie pasākumi ir</w:t>
      </w:r>
      <w:r w:rsidR="00982B46" w:rsidRPr="001A7182">
        <w:rPr>
          <w:b/>
          <w:sz w:val="28"/>
          <w:szCs w:val="28"/>
          <w:lang w:val="lv-LV"/>
        </w:rPr>
        <w:t xml:space="preserve"> </w:t>
      </w:r>
      <w:r w:rsidR="006A3308" w:rsidRPr="001A7182">
        <w:rPr>
          <w:b/>
          <w:sz w:val="28"/>
          <w:szCs w:val="28"/>
          <w:lang w:val="lv-LV"/>
        </w:rPr>
        <w:t>Latvijas jaunajiem lauksaimniekiem</w:t>
      </w:r>
      <w:r w:rsidR="00982B46" w:rsidRPr="001A7182">
        <w:rPr>
          <w:b/>
          <w:sz w:val="28"/>
          <w:szCs w:val="28"/>
          <w:lang w:val="lv-LV"/>
        </w:rPr>
        <w:t xml:space="preserve"> svarīgi</w:t>
      </w:r>
      <w:r w:rsidR="006A3308">
        <w:rPr>
          <w:sz w:val="28"/>
          <w:szCs w:val="28"/>
          <w:lang w:val="lv-LV"/>
        </w:rPr>
        <w:t>, jo</w:t>
      </w:r>
      <w:r w:rsidR="00982B46">
        <w:rPr>
          <w:sz w:val="28"/>
          <w:szCs w:val="28"/>
          <w:lang w:val="lv-LV"/>
        </w:rPr>
        <w:t xml:space="preserve"> ir būtisks </w:t>
      </w:r>
      <w:r w:rsidR="006A3308">
        <w:rPr>
          <w:sz w:val="28"/>
          <w:szCs w:val="28"/>
          <w:lang w:val="lv-LV"/>
        </w:rPr>
        <w:t xml:space="preserve">atbalsts, bez kura saimniekošana būtu grūtāka. Vienlaikus jāņem vērā, ka mūsu iespējas atbalstīt jaunos lauksaimniekus ļoti būtiski ietekmē kopējais lauku attīstībai piešķirtais finansējuma apmērs. Esošajā periodā, noslēguma sarunās, Latvijas lauku attīstības finansējums tika samazināts par 9%.  </w:t>
      </w:r>
      <w:r w:rsidR="00F575BE">
        <w:rPr>
          <w:sz w:val="28"/>
          <w:szCs w:val="28"/>
          <w:lang w:val="lv-LV"/>
        </w:rPr>
        <w:t xml:space="preserve">Lai jaunie lauksaimnieki </w:t>
      </w:r>
      <w:r w:rsidR="00180AA0">
        <w:rPr>
          <w:sz w:val="28"/>
          <w:szCs w:val="28"/>
          <w:lang w:val="lv-LV"/>
        </w:rPr>
        <w:t>paliktu nozarē</w:t>
      </w:r>
      <w:r w:rsidR="00F575BE">
        <w:rPr>
          <w:sz w:val="28"/>
          <w:szCs w:val="28"/>
          <w:lang w:val="lv-LV"/>
        </w:rPr>
        <w:t xml:space="preserve">, Latvijai ir jāsasniedz ES lauku vidējais </w:t>
      </w:r>
      <w:r w:rsidR="00F575BE" w:rsidRPr="00C55AE7">
        <w:rPr>
          <w:sz w:val="28"/>
          <w:szCs w:val="28"/>
          <w:lang w:val="lv-LV"/>
        </w:rPr>
        <w:t xml:space="preserve">attīstības līmenis. </w:t>
      </w:r>
      <w:r w:rsidR="00914E26" w:rsidRPr="00C55AE7">
        <w:rPr>
          <w:sz w:val="28"/>
          <w:szCs w:val="28"/>
          <w:lang w:val="lv-LV"/>
        </w:rPr>
        <w:t xml:space="preserve"> </w:t>
      </w:r>
      <w:r w:rsidR="00064ED3" w:rsidRPr="00C55AE7">
        <w:rPr>
          <w:b/>
          <w:sz w:val="28"/>
          <w:szCs w:val="28"/>
          <w:lang w:val="lv-LV"/>
        </w:rPr>
        <w:t xml:space="preserve">Latvija </w:t>
      </w:r>
      <w:r w:rsidR="00064ED3" w:rsidRPr="00C55AE7">
        <w:rPr>
          <w:b/>
          <w:sz w:val="28"/>
          <w:szCs w:val="28"/>
          <w:lang w:val="lv-LV"/>
        </w:rPr>
        <w:lastRenderedPageBreak/>
        <w:t xml:space="preserve">norāda, ka Komisijas priekšlikums Daudzgadu budžetam pēc 2021. gada, kas paredz Lauku attīstības finansējuma samazinājumu par 10%, </w:t>
      </w:r>
      <w:r w:rsidR="00C37D1F" w:rsidRPr="00C55AE7">
        <w:rPr>
          <w:b/>
          <w:sz w:val="28"/>
          <w:szCs w:val="28"/>
          <w:lang w:val="lv-LV"/>
        </w:rPr>
        <w:t xml:space="preserve">ir nepieņemams </w:t>
      </w:r>
      <w:r w:rsidR="00C37D1F" w:rsidRPr="00C55AE7">
        <w:rPr>
          <w:sz w:val="28"/>
          <w:szCs w:val="28"/>
          <w:lang w:val="lv-LV"/>
        </w:rPr>
        <w:t xml:space="preserve">un būtiski </w:t>
      </w:r>
      <w:r w:rsidR="00064ED3" w:rsidRPr="00C55AE7">
        <w:rPr>
          <w:sz w:val="28"/>
          <w:szCs w:val="28"/>
          <w:lang w:val="lv-LV"/>
        </w:rPr>
        <w:t>kavēs paaudžu nomaiņas procesu, radot arvien negatīvākas sekas lauksaimniecības ilgtspējai un attīstībai.</w:t>
      </w:r>
    </w:p>
    <w:p w14:paraId="28399E21" w14:textId="68CAD946" w:rsidR="007D009C" w:rsidRPr="00192704" w:rsidRDefault="00F575BE" w:rsidP="00192704">
      <w:pPr>
        <w:ind w:firstLine="567"/>
        <w:jc w:val="both"/>
        <w:rPr>
          <w:sz w:val="28"/>
          <w:szCs w:val="28"/>
          <w:lang w:val="lv-LV"/>
        </w:rPr>
      </w:pPr>
      <w:r>
        <w:rPr>
          <w:sz w:val="28"/>
          <w:szCs w:val="28"/>
          <w:lang w:val="lv-LV"/>
        </w:rPr>
        <w:t xml:space="preserve">Arī </w:t>
      </w:r>
      <w:r w:rsidR="007D009C" w:rsidRPr="001A7182">
        <w:rPr>
          <w:b/>
          <w:sz w:val="28"/>
          <w:szCs w:val="28"/>
          <w:lang w:val="lv-LV"/>
        </w:rPr>
        <w:t>1.pīlāra ietvaros</w:t>
      </w:r>
      <w:r>
        <w:rPr>
          <w:sz w:val="28"/>
          <w:szCs w:val="28"/>
          <w:lang w:val="lv-LV"/>
        </w:rPr>
        <w:t xml:space="preserve"> ir paredzēts atbalsts jaunajiem lauksaimniekiem - </w:t>
      </w:r>
      <w:r w:rsidRPr="00192704">
        <w:rPr>
          <w:sz w:val="28"/>
          <w:szCs w:val="28"/>
          <w:lang w:val="lv-LV"/>
        </w:rPr>
        <w:t>2% apmērā no tiešo maksājumu apjoma</w:t>
      </w:r>
      <w:r>
        <w:rPr>
          <w:sz w:val="28"/>
          <w:szCs w:val="28"/>
          <w:lang w:val="lv-LV"/>
        </w:rPr>
        <w:t>.</w:t>
      </w:r>
      <w:r w:rsidR="007D009C" w:rsidRPr="00192704">
        <w:rPr>
          <w:sz w:val="28"/>
          <w:szCs w:val="28"/>
          <w:lang w:val="lv-LV"/>
        </w:rPr>
        <w:t xml:space="preserve"> </w:t>
      </w:r>
      <w:r>
        <w:rPr>
          <w:sz w:val="28"/>
          <w:szCs w:val="28"/>
          <w:lang w:val="lv-LV"/>
        </w:rPr>
        <w:t xml:space="preserve">Kopumā šis atbalsts jaunajiem lauksaimniekiem kalpo kā zināms atspaids </w:t>
      </w:r>
      <w:r w:rsidR="001212FC" w:rsidRPr="001212FC">
        <w:rPr>
          <w:sz w:val="28"/>
          <w:szCs w:val="28"/>
          <w:lang w:val="lv-LV"/>
        </w:rPr>
        <w:t>-</w:t>
      </w:r>
      <w:r w:rsidR="001212FC" w:rsidRPr="00D95989">
        <w:rPr>
          <w:sz w:val="28"/>
          <w:szCs w:val="28"/>
          <w:lang w:val="lv-LV"/>
        </w:rPr>
        <w:t xml:space="preserve"> sniedzot papildus ienākumu atbalstu gados jauniem lauksaimniekiem, tiek atviegloti viņu administratīvie un pārvaldes izdevumi, kas saistās ar saimnieciskās darbības uzsākšanu</w:t>
      </w:r>
      <w:r w:rsidR="00FA32C1" w:rsidRPr="00D95989">
        <w:rPr>
          <w:sz w:val="28"/>
          <w:szCs w:val="28"/>
          <w:lang w:val="lv-LV"/>
        </w:rPr>
        <w:t>, jo saimnieciskās darbības uzsākšanas posms vienmēr saistās ar papildus grūtībām un izdevumiem</w:t>
      </w:r>
      <w:r w:rsidRPr="00FA32C1">
        <w:rPr>
          <w:sz w:val="28"/>
          <w:szCs w:val="28"/>
          <w:lang w:val="lv-LV"/>
        </w:rPr>
        <w:t>.</w:t>
      </w:r>
      <w:r>
        <w:rPr>
          <w:sz w:val="28"/>
          <w:szCs w:val="28"/>
          <w:lang w:val="lv-LV"/>
        </w:rPr>
        <w:t xml:space="preserve"> Arī vērtējot 1.pīlāra pasākumus, situācija ir j</w:t>
      </w:r>
      <w:r w:rsidR="00D95989">
        <w:rPr>
          <w:sz w:val="28"/>
          <w:szCs w:val="28"/>
          <w:lang w:val="lv-LV"/>
        </w:rPr>
        <w:t>āskatās plašākā kontekstā</w:t>
      </w:r>
      <w:r>
        <w:rPr>
          <w:sz w:val="28"/>
          <w:szCs w:val="28"/>
          <w:lang w:val="lv-LV"/>
        </w:rPr>
        <w:t xml:space="preserve"> - </w:t>
      </w:r>
      <w:r w:rsidR="00064ED3">
        <w:rPr>
          <w:sz w:val="28"/>
          <w:szCs w:val="28"/>
          <w:lang w:val="lv-LV"/>
        </w:rPr>
        <w:t xml:space="preserve">ņemot vērā nesamērīgi zemos tiešos maksājumus Latvijai, </w:t>
      </w:r>
      <w:r w:rsidR="005E4BB2">
        <w:rPr>
          <w:sz w:val="28"/>
          <w:szCs w:val="28"/>
          <w:lang w:val="lv-LV"/>
        </w:rPr>
        <w:t>jaunieši</w:t>
      </w:r>
      <w:r w:rsidR="00C37D1F">
        <w:rPr>
          <w:sz w:val="28"/>
          <w:szCs w:val="28"/>
          <w:lang w:val="lv-LV"/>
        </w:rPr>
        <w:t xml:space="preserve"> Latvijā</w:t>
      </w:r>
      <w:r w:rsidR="00064ED3">
        <w:rPr>
          <w:sz w:val="28"/>
          <w:szCs w:val="28"/>
          <w:lang w:val="lv-LV"/>
        </w:rPr>
        <w:t xml:space="preserve"> nav ieinteresēti nodarboties ar lauksaimniec</w:t>
      </w:r>
      <w:r w:rsidR="00264DDC">
        <w:rPr>
          <w:sz w:val="28"/>
          <w:szCs w:val="28"/>
          <w:lang w:val="lv-LV"/>
        </w:rPr>
        <w:t>isko darbību, jo ir grūti būt konkurētspējīgiem ne tikai nacionālā, bet arī ES līmenī.</w:t>
      </w:r>
      <w:r w:rsidR="00C37D1F">
        <w:rPr>
          <w:sz w:val="28"/>
          <w:szCs w:val="28"/>
          <w:lang w:val="lv-LV"/>
        </w:rPr>
        <w:t xml:space="preserve"> Līdz ar to </w:t>
      </w:r>
      <w:r w:rsidR="00C37D1F" w:rsidRPr="001A7182">
        <w:rPr>
          <w:b/>
          <w:sz w:val="28"/>
          <w:szCs w:val="28"/>
          <w:lang w:val="lv-LV"/>
        </w:rPr>
        <w:t>Latvija norāda, ka tiešo maksājumu ārējā konverģence ir sekmīgas paaudžu nomaiņas pamatā</w:t>
      </w:r>
      <w:r w:rsidR="00C37D1F">
        <w:rPr>
          <w:sz w:val="28"/>
          <w:szCs w:val="28"/>
          <w:lang w:val="lv-LV"/>
        </w:rPr>
        <w:t>.</w:t>
      </w:r>
    </w:p>
    <w:p w14:paraId="12164CD1" w14:textId="77777777" w:rsidR="0011014C" w:rsidRPr="00BE6836" w:rsidRDefault="0011014C" w:rsidP="00DB38D4">
      <w:pPr>
        <w:pStyle w:val="Default"/>
        <w:jc w:val="both"/>
        <w:rPr>
          <w:rFonts w:ascii="Times New Roman" w:hAnsi="Times New Roman" w:cs="Times New Roman"/>
          <w:i/>
          <w:color w:val="FF0000"/>
          <w:sz w:val="28"/>
          <w:szCs w:val="28"/>
        </w:rPr>
      </w:pPr>
    </w:p>
    <w:p w14:paraId="7C8DA718" w14:textId="77777777" w:rsidR="009A40FF" w:rsidRDefault="00DB38D4" w:rsidP="00192704">
      <w:pPr>
        <w:pStyle w:val="Default"/>
        <w:ind w:firstLine="567"/>
        <w:jc w:val="both"/>
        <w:rPr>
          <w:rFonts w:ascii="Times New Roman" w:hAnsi="Times New Roman" w:cs="Times New Roman"/>
          <w:b/>
          <w:sz w:val="28"/>
          <w:szCs w:val="28"/>
        </w:rPr>
      </w:pPr>
      <w:r w:rsidRPr="00BE6836">
        <w:rPr>
          <w:rFonts w:ascii="Times New Roman" w:hAnsi="Times New Roman" w:cs="Times New Roman"/>
          <w:b/>
          <w:sz w:val="28"/>
          <w:szCs w:val="28"/>
        </w:rPr>
        <w:t xml:space="preserve">2. </w:t>
      </w:r>
      <w:r w:rsidR="00A81684" w:rsidRPr="00A81684">
        <w:rPr>
          <w:rFonts w:ascii="Times New Roman" w:hAnsi="Times New Roman" w:cs="Times New Roman"/>
          <w:b/>
          <w:sz w:val="28"/>
          <w:szCs w:val="28"/>
        </w:rPr>
        <w:t>Kādas valsts līmenī īstenotās iniciatīvas ir</w:t>
      </w:r>
      <w:proofErr w:type="gramStart"/>
      <w:r w:rsidR="00A81684" w:rsidRPr="00A81684">
        <w:rPr>
          <w:rFonts w:ascii="Times New Roman" w:hAnsi="Times New Roman" w:cs="Times New Roman"/>
          <w:b/>
          <w:sz w:val="28"/>
          <w:szCs w:val="28"/>
        </w:rPr>
        <w:t xml:space="preserve"> apliecinājušas spēju iesaistīt</w:t>
      </w:r>
      <w:proofErr w:type="gramEnd"/>
      <w:r w:rsidR="00A81684" w:rsidRPr="00A81684">
        <w:rPr>
          <w:rFonts w:ascii="Times New Roman" w:hAnsi="Times New Roman" w:cs="Times New Roman"/>
          <w:b/>
          <w:sz w:val="28"/>
          <w:szCs w:val="28"/>
        </w:rPr>
        <w:t xml:space="preserve"> </w:t>
      </w:r>
      <w:r w:rsidR="00A81684">
        <w:rPr>
          <w:rFonts w:ascii="Times New Roman" w:hAnsi="Times New Roman" w:cs="Times New Roman"/>
          <w:b/>
          <w:sz w:val="28"/>
          <w:szCs w:val="28"/>
        </w:rPr>
        <w:t>lauksaimniecības</w:t>
      </w:r>
      <w:r w:rsidR="00A81684" w:rsidRPr="00A81684">
        <w:rPr>
          <w:rFonts w:ascii="Times New Roman" w:hAnsi="Times New Roman" w:cs="Times New Roman"/>
          <w:b/>
          <w:sz w:val="28"/>
          <w:szCs w:val="28"/>
        </w:rPr>
        <w:t xml:space="preserve"> nozarē vairāk jauniešu</w:t>
      </w:r>
      <w:r w:rsidR="009A40FF" w:rsidRPr="00BE6836">
        <w:rPr>
          <w:rFonts w:ascii="Times New Roman" w:hAnsi="Times New Roman" w:cs="Times New Roman"/>
          <w:b/>
          <w:sz w:val="28"/>
          <w:szCs w:val="28"/>
        </w:rPr>
        <w:t>?</w:t>
      </w:r>
    </w:p>
    <w:p w14:paraId="5CF1C195" w14:textId="03589E37" w:rsidR="0062093A" w:rsidRPr="003C4279" w:rsidRDefault="00FD4FFF" w:rsidP="00DB38D4">
      <w:pPr>
        <w:pStyle w:val="Default"/>
        <w:jc w:val="both"/>
        <w:rPr>
          <w:rFonts w:ascii="Times New Roman" w:hAnsi="Times New Roman" w:cs="Times New Roman"/>
          <w:sz w:val="28"/>
          <w:szCs w:val="28"/>
        </w:rPr>
      </w:pPr>
      <w:r>
        <w:rPr>
          <w:rFonts w:ascii="Times New Roman" w:hAnsi="Times New Roman" w:cs="Times New Roman"/>
          <w:b/>
          <w:sz w:val="28"/>
          <w:szCs w:val="28"/>
        </w:rPr>
        <w:tab/>
      </w:r>
      <w:r w:rsidR="000D1728" w:rsidRPr="00D95989">
        <w:rPr>
          <w:rFonts w:ascii="Times New Roman" w:hAnsi="Times New Roman" w:cs="Times New Roman"/>
          <w:sz w:val="28"/>
          <w:szCs w:val="28"/>
        </w:rPr>
        <w:t xml:space="preserve">Atbalsts paaudžu maiņas nodrošināšanai lauksaimniecībā ir viena no būtiskākajām vajadzībām lauksaimniecībā un lauku attīstībā kopumā, tāpēc Latvijas Lauku attīstības programmā paredzēts atsevišķs </w:t>
      </w:r>
      <w:proofErr w:type="spellStart"/>
      <w:r w:rsidR="000D1728" w:rsidRPr="00D95989">
        <w:rPr>
          <w:rFonts w:ascii="Times New Roman" w:hAnsi="Times New Roman" w:cs="Times New Roman"/>
          <w:sz w:val="28"/>
          <w:szCs w:val="28"/>
        </w:rPr>
        <w:t>apakšpasākums</w:t>
      </w:r>
      <w:proofErr w:type="spellEnd"/>
      <w:r w:rsidR="000D1728" w:rsidRPr="00D95989">
        <w:rPr>
          <w:rFonts w:ascii="Times New Roman" w:hAnsi="Times New Roman" w:cs="Times New Roman"/>
          <w:sz w:val="28"/>
          <w:szCs w:val="28"/>
        </w:rPr>
        <w:t xml:space="preserve"> jauno lauksaimnieku atbalstam, kā arī noteikta papildus atbalsta intensitāte jaunajiem lauksaimniekiem investīciju iegādei.</w:t>
      </w:r>
    </w:p>
    <w:p w14:paraId="419C69C4" w14:textId="75E70726" w:rsidR="00830CC9" w:rsidRPr="00D95989" w:rsidRDefault="006E611C" w:rsidP="00192704">
      <w:pPr>
        <w:ind w:firstLine="567"/>
        <w:jc w:val="both"/>
        <w:rPr>
          <w:sz w:val="28"/>
          <w:szCs w:val="28"/>
          <w:lang w:val="lv-LV"/>
        </w:rPr>
      </w:pPr>
      <w:r>
        <w:rPr>
          <w:sz w:val="28"/>
          <w:szCs w:val="28"/>
          <w:lang w:val="lv-LV"/>
        </w:rPr>
        <w:t xml:space="preserve">Lai atvieglotu lauksaimniecības zemes iegādi, </w:t>
      </w:r>
      <w:r w:rsidR="004F6354">
        <w:rPr>
          <w:sz w:val="28"/>
          <w:szCs w:val="28"/>
          <w:lang w:val="lv-LV"/>
        </w:rPr>
        <w:t xml:space="preserve">Latvija īsteno </w:t>
      </w:r>
      <w:r w:rsidR="00830CC9" w:rsidRPr="00D95989">
        <w:rPr>
          <w:sz w:val="28"/>
          <w:szCs w:val="28"/>
          <w:lang w:val="lv-LV"/>
        </w:rPr>
        <w:t>aizdevumu atbalsta programmu  lauksaimniecībā izmantojamās zemes iegādei lauksaimniecības produktu ražošanai</w:t>
      </w:r>
      <w:r w:rsidR="004F6354">
        <w:rPr>
          <w:sz w:val="28"/>
          <w:szCs w:val="28"/>
          <w:lang w:val="lv-LV"/>
        </w:rPr>
        <w:t>. Programmā ir</w:t>
      </w:r>
      <w:r w:rsidR="00072ADB">
        <w:rPr>
          <w:sz w:val="28"/>
          <w:szCs w:val="28"/>
          <w:lang w:val="lv-LV"/>
        </w:rPr>
        <w:t xml:space="preserve"> </w:t>
      </w:r>
      <w:r w:rsidR="00830CC9" w:rsidRPr="00D95989">
        <w:rPr>
          <w:sz w:val="28"/>
          <w:szCs w:val="28"/>
          <w:lang w:val="lv-LV"/>
        </w:rPr>
        <w:t>paredzētas būtiskas priekšrocības jaunajiem lauksaimniekiem</w:t>
      </w:r>
      <w:r w:rsidR="000D1728" w:rsidRPr="00D95989">
        <w:rPr>
          <w:sz w:val="28"/>
          <w:szCs w:val="28"/>
          <w:lang w:val="lv-LV"/>
        </w:rPr>
        <w:t xml:space="preserve">, kas </w:t>
      </w:r>
      <w:r w:rsidR="004F6354">
        <w:rPr>
          <w:sz w:val="28"/>
          <w:szCs w:val="28"/>
          <w:lang w:val="lv-LV"/>
        </w:rPr>
        <w:t xml:space="preserve">ir </w:t>
      </w:r>
      <w:r w:rsidR="000D1728" w:rsidRPr="00D95989">
        <w:rPr>
          <w:sz w:val="28"/>
          <w:szCs w:val="28"/>
          <w:lang w:val="lv-LV"/>
        </w:rPr>
        <w:t>atvieglojis un radījis labus priekšnosacījumus to ienākšanai nozarē</w:t>
      </w:r>
      <w:r w:rsidR="00830CC9" w:rsidRPr="00D95989">
        <w:rPr>
          <w:sz w:val="28"/>
          <w:szCs w:val="28"/>
          <w:lang w:val="lv-LV"/>
        </w:rPr>
        <w:t>:</w:t>
      </w:r>
    </w:p>
    <w:p w14:paraId="2892489D" w14:textId="77777777" w:rsidR="00830CC9" w:rsidRPr="00D95989" w:rsidRDefault="00830CC9" w:rsidP="00192704">
      <w:pPr>
        <w:ind w:firstLine="567"/>
        <w:jc w:val="both"/>
        <w:rPr>
          <w:sz w:val="28"/>
          <w:szCs w:val="28"/>
          <w:lang w:val="lv-LV"/>
        </w:rPr>
      </w:pPr>
      <w:r w:rsidRPr="00D95989">
        <w:rPr>
          <w:sz w:val="28"/>
          <w:szCs w:val="28"/>
          <w:lang w:val="lv-LV"/>
        </w:rPr>
        <w:t>1) minimālo ieņēmumu līmenis no viena hektāra ir jāsasniedz 5 gadu laikā;</w:t>
      </w:r>
    </w:p>
    <w:p w14:paraId="0EF882A9" w14:textId="77777777" w:rsidR="00830CC9" w:rsidRPr="00D95989" w:rsidRDefault="00830CC9" w:rsidP="00192704">
      <w:pPr>
        <w:ind w:firstLine="567"/>
        <w:jc w:val="both"/>
        <w:rPr>
          <w:sz w:val="28"/>
          <w:szCs w:val="28"/>
          <w:lang w:val="lv-LV"/>
        </w:rPr>
      </w:pPr>
      <w:r w:rsidRPr="00D95989">
        <w:rPr>
          <w:sz w:val="28"/>
          <w:szCs w:val="28"/>
          <w:lang w:val="lv-LV"/>
        </w:rPr>
        <w:t xml:space="preserve">2) aizdevuma </w:t>
      </w:r>
      <w:proofErr w:type="spellStart"/>
      <w:r w:rsidRPr="00D95989">
        <w:rPr>
          <w:sz w:val="28"/>
          <w:szCs w:val="28"/>
          <w:lang w:val="lv-LV"/>
        </w:rPr>
        <w:t>pamatsummmas</w:t>
      </w:r>
      <w:proofErr w:type="spellEnd"/>
      <w:r w:rsidRPr="00D95989">
        <w:rPr>
          <w:sz w:val="28"/>
          <w:szCs w:val="28"/>
          <w:lang w:val="lv-LV"/>
        </w:rPr>
        <w:t xml:space="preserve"> atmaksu var uzsākt trešajā gadā.</w:t>
      </w:r>
    </w:p>
    <w:p w14:paraId="6EB935C7" w14:textId="77777777" w:rsidR="00830CC9" w:rsidRPr="00D95989" w:rsidRDefault="00830CC9" w:rsidP="00192704">
      <w:pPr>
        <w:ind w:firstLine="567"/>
        <w:jc w:val="both"/>
        <w:rPr>
          <w:sz w:val="28"/>
          <w:szCs w:val="28"/>
          <w:lang w:val="lv-LV"/>
        </w:rPr>
      </w:pPr>
      <w:r w:rsidRPr="00D95989">
        <w:rPr>
          <w:sz w:val="28"/>
          <w:szCs w:val="28"/>
          <w:lang w:val="lv-LV"/>
        </w:rPr>
        <w:t>Tāpat ir jāņem vērā, ka minētajā programmā kā nodrošinājums kalpo pati iegādātā zemes platība.</w:t>
      </w:r>
    </w:p>
    <w:p w14:paraId="52510FD3" w14:textId="11462AAC" w:rsidR="00B466A6" w:rsidRPr="004E1726" w:rsidRDefault="004E1726" w:rsidP="00100F89">
      <w:pPr>
        <w:pStyle w:val="Default"/>
        <w:ind w:firstLine="567"/>
        <w:jc w:val="both"/>
        <w:rPr>
          <w:rFonts w:ascii="Times New Roman" w:hAnsi="Times New Roman" w:cs="Times New Roman"/>
          <w:sz w:val="28"/>
          <w:szCs w:val="28"/>
        </w:rPr>
      </w:pPr>
      <w:r w:rsidRPr="00D95989">
        <w:rPr>
          <w:rFonts w:ascii="Times New Roman" w:hAnsi="Times New Roman" w:cs="Times New Roman"/>
          <w:sz w:val="28"/>
          <w:szCs w:val="28"/>
        </w:rPr>
        <w:t xml:space="preserve">Kopumā kopš 2014. gada lauksaimniecībā izmantojamās zemes iegādei lauksaimniecības produktu ražošanai aizdevumu atbalstu saņēmuši aptuveni 50 jaunie lauksaimnieki 1,6 </w:t>
      </w:r>
      <w:proofErr w:type="spellStart"/>
      <w:r w:rsidRPr="00D95989">
        <w:rPr>
          <w:rFonts w:ascii="Times New Roman" w:hAnsi="Times New Roman" w:cs="Times New Roman"/>
          <w:sz w:val="28"/>
          <w:szCs w:val="28"/>
        </w:rPr>
        <w:t>mlj</w:t>
      </w:r>
      <w:proofErr w:type="spellEnd"/>
      <w:r w:rsidRPr="00D95989">
        <w:rPr>
          <w:rFonts w:ascii="Times New Roman" w:hAnsi="Times New Roman" w:cs="Times New Roman"/>
          <w:sz w:val="28"/>
          <w:szCs w:val="28"/>
        </w:rPr>
        <w:t>. EUR apmērā.</w:t>
      </w:r>
      <w:r w:rsidRPr="004E1726">
        <w:rPr>
          <w:rFonts w:ascii="Times New Roman" w:hAnsi="Times New Roman" w:cs="Times New Roman"/>
          <w:sz w:val="28"/>
          <w:szCs w:val="28"/>
        </w:rPr>
        <w:t xml:space="preserve"> </w:t>
      </w:r>
    </w:p>
    <w:p w14:paraId="0AD8E74D" w14:textId="77777777" w:rsidR="004E1726" w:rsidRPr="00BE6836" w:rsidRDefault="004E1726" w:rsidP="00DB38D4">
      <w:pPr>
        <w:pStyle w:val="Default"/>
        <w:jc w:val="both"/>
        <w:rPr>
          <w:rFonts w:ascii="Times New Roman" w:hAnsi="Times New Roman" w:cs="Times New Roman"/>
          <w:b/>
          <w:sz w:val="28"/>
          <w:szCs w:val="28"/>
        </w:rPr>
      </w:pPr>
    </w:p>
    <w:p w14:paraId="099C4EEE" w14:textId="14BA9E0F" w:rsidR="000E3EEF" w:rsidRPr="00D95989" w:rsidRDefault="009A40FF" w:rsidP="00D95989">
      <w:pPr>
        <w:pStyle w:val="Default"/>
        <w:ind w:firstLine="567"/>
        <w:jc w:val="both"/>
        <w:rPr>
          <w:rFonts w:ascii="Times New Roman" w:hAnsi="Times New Roman" w:cs="Times New Roman"/>
          <w:b/>
          <w:sz w:val="28"/>
          <w:szCs w:val="28"/>
        </w:rPr>
      </w:pPr>
      <w:r w:rsidRPr="00BE6836">
        <w:rPr>
          <w:rFonts w:ascii="Times New Roman" w:hAnsi="Times New Roman" w:cs="Times New Roman"/>
          <w:b/>
          <w:sz w:val="28"/>
          <w:szCs w:val="28"/>
        </w:rPr>
        <w:t xml:space="preserve">3. </w:t>
      </w:r>
      <w:r w:rsidR="009451F8">
        <w:rPr>
          <w:rFonts w:ascii="Times New Roman" w:hAnsi="Times New Roman" w:cs="Times New Roman"/>
          <w:b/>
          <w:sz w:val="28"/>
          <w:szCs w:val="28"/>
        </w:rPr>
        <w:t>S</w:t>
      </w:r>
      <w:r w:rsidR="009451F8" w:rsidRPr="00A81684">
        <w:rPr>
          <w:rFonts w:ascii="Times New Roman" w:hAnsi="Times New Roman" w:cs="Times New Roman"/>
          <w:b/>
          <w:sz w:val="28"/>
          <w:szCs w:val="28"/>
        </w:rPr>
        <w:t xml:space="preserve">aistībā ar jauno </w:t>
      </w:r>
      <w:r w:rsidR="009451F8">
        <w:rPr>
          <w:rFonts w:ascii="Times New Roman" w:hAnsi="Times New Roman" w:cs="Times New Roman"/>
          <w:b/>
          <w:sz w:val="28"/>
          <w:szCs w:val="28"/>
        </w:rPr>
        <w:t xml:space="preserve">ieviešanas </w:t>
      </w:r>
      <w:r w:rsidR="009451F8" w:rsidRPr="00A81684">
        <w:rPr>
          <w:rFonts w:ascii="Times New Roman" w:hAnsi="Times New Roman" w:cs="Times New Roman"/>
          <w:b/>
          <w:sz w:val="28"/>
          <w:szCs w:val="28"/>
        </w:rPr>
        <w:t>modeli</w:t>
      </w:r>
      <w:r w:rsidR="009451F8">
        <w:rPr>
          <w:rFonts w:ascii="Times New Roman" w:hAnsi="Times New Roman" w:cs="Times New Roman"/>
          <w:b/>
          <w:sz w:val="28"/>
          <w:szCs w:val="28"/>
        </w:rPr>
        <w:t>, k</w:t>
      </w:r>
      <w:r w:rsidR="00A81684">
        <w:rPr>
          <w:rFonts w:ascii="Times New Roman" w:hAnsi="Times New Roman" w:cs="Times New Roman"/>
          <w:b/>
          <w:sz w:val="28"/>
          <w:szCs w:val="28"/>
        </w:rPr>
        <w:t>as būtu jāuzlabo KLP</w:t>
      </w:r>
      <w:r w:rsidR="00A81684" w:rsidRPr="00A81684">
        <w:rPr>
          <w:rFonts w:ascii="Times New Roman" w:hAnsi="Times New Roman" w:cs="Times New Roman"/>
          <w:b/>
          <w:sz w:val="28"/>
          <w:szCs w:val="28"/>
        </w:rPr>
        <w:t xml:space="preserve"> pēc 2020. gada, lai palielinātu pasākumu efektivitāti un veicinātu paaudžu </w:t>
      </w:r>
      <w:r w:rsidR="009451F8">
        <w:rPr>
          <w:rFonts w:ascii="Times New Roman" w:hAnsi="Times New Roman" w:cs="Times New Roman"/>
          <w:b/>
          <w:sz w:val="28"/>
          <w:szCs w:val="28"/>
        </w:rPr>
        <w:t>nomaiņas</w:t>
      </w:r>
      <w:r w:rsidR="00A81684" w:rsidRPr="00A81684">
        <w:rPr>
          <w:rFonts w:ascii="Times New Roman" w:hAnsi="Times New Roman" w:cs="Times New Roman"/>
          <w:b/>
          <w:sz w:val="28"/>
          <w:szCs w:val="28"/>
        </w:rPr>
        <w:t xml:space="preserve"> procesu </w:t>
      </w:r>
      <w:r w:rsidR="00A81684">
        <w:rPr>
          <w:rFonts w:ascii="Times New Roman" w:hAnsi="Times New Roman" w:cs="Times New Roman"/>
          <w:b/>
          <w:sz w:val="28"/>
          <w:szCs w:val="28"/>
        </w:rPr>
        <w:t>ES</w:t>
      </w:r>
      <w:r w:rsidR="002B7667" w:rsidRPr="00BE6836">
        <w:rPr>
          <w:rFonts w:ascii="Times New Roman" w:hAnsi="Times New Roman" w:cs="Times New Roman"/>
          <w:b/>
          <w:sz w:val="28"/>
          <w:szCs w:val="28"/>
        </w:rPr>
        <w:t>?</w:t>
      </w:r>
    </w:p>
    <w:p w14:paraId="213E276F" w14:textId="64BCB391" w:rsidR="00CC2052" w:rsidRDefault="00CC2052" w:rsidP="00192704">
      <w:pPr>
        <w:ind w:firstLine="567"/>
        <w:jc w:val="both"/>
        <w:rPr>
          <w:sz w:val="28"/>
          <w:szCs w:val="28"/>
          <w:lang w:val="lv-LV" w:eastAsia="lv-LV"/>
        </w:rPr>
      </w:pPr>
      <w:r w:rsidRPr="008544FB">
        <w:rPr>
          <w:sz w:val="28"/>
          <w:szCs w:val="28"/>
          <w:lang w:val="lv-LV" w:eastAsia="lv-LV"/>
        </w:rPr>
        <w:t xml:space="preserve">Kā uzsvērts atbildē uz 1.jautājumu – Latvijas lauksaimniecības saglabāšanai un attīstībai, t.sk. paaudžu nomaiņai, ļoti būtiski ir nodrošināt </w:t>
      </w:r>
      <w:proofErr w:type="gramStart"/>
      <w:r w:rsidRPr="008544FB">
        <w:rPr>
          <w:sz w:val="28"/>
          <w:szCs w:val="28"/>
          <w:lang w:val="lv-LV" w:eastAsia="lv-LV"/>
        </w:rPr>
        <w:t>atbilstošu, nediskriminējošu KLP finansiālo atbalstu</w:t>
      </w:r>
      <w:proofErr w:type="gramEnd"/>
      <w:r w:rsidRPr="008544FB">
        <w:rPr>
          <w:sz w:val="28"/>
          <w:szCs w:val="28"/>
          <w:lang w:val="lv-LV" w:eastAsia="lv-LV"/>
        </w:rPr>
        <w:t xml:space="preserve">. </w:t>
      </w:r>
      <w:r w:rsidR="00EB0EB6" w:rsidRPr="008544FB">
        <w:rPr>
          <w:sz w:val="28"/>
          <w:szCs w:val="28"/>
          <w:lang w:val="lv-LV" w:eastAsia="lv-LV"/>
        </w:rPr>
        <w:t xml:space="preserve">Tāpēc </w:t>
      </w:r>
      <w:r w:rsidR="00EB0EB6" w:rsidRPr="008544FB">
        <w:rPr>
          <w:b/>
          <w:sz w:val="28"/>
          <w:szCs w:val="28"/>
          <w:lang w:val="lv-LV" w:eastAsia="lv-LV"/>
        </w:rPr>
        <w:t xml:space="preserve">jaunajā finanšu periodā nav pieļaujams </w:t>
      </w:r>
      <w:r w:rsidR="00C07C2D">
        <w:rPr>
          <w:b/>
          <w:sz w:val="28"/>
          <w:szCs w:val="28"/>
          <w:lang w:val="lv-LV" w:eastAsia="lv-LV"/>
        </w:rPr>
        <w:t>būtisks</w:t>
      </w:r>
      <w:r w:rsidR="00EB0EB6" w:rsidRPr="008544FB">
        <w:rPr>
          <w:b/>
          <w:sz w:val="28"/>
          <w:szCs w:val="28"/>
          <w:lang w:val="lv-LV" w:eastAsia="lv-LV"/>
        </w:rPr>
        <w:t xml:space="preserve"> KLP finansējuma samazinājums.</w:t>
      </w:r>
    </w:p>
    <w:p w14:paraId="29D9E5E1" w14:textId="77777777" w:rsidR="00B72905" w:rsidRPr="00192704" w:rsidRDefault="00B72905" w:rsidP="00B72905">
      <w:pPr>
        <w:ind w:firstLine="567"/>
        <w:jc w:val="both"/>
        <w:rPr>
          <w:sz w:val="28"/>
          <w:szCs w:val="28"/>
          <w:lang w:val="lv-LV"/>
        </w:rPr>
      </w:pPr>
      <w:r>
        <w:rPr>
          <w:sz w:val="28"/>
          <w:szCs w:val="28"/>
          <w:lang w:val="lv-LV"/>
        </w:rPr>
        <w:lastRenderedPageBreak/>
        <w:t>Latvija piekrīt dokumentā paustajam, ka g</w:t>
      </w:r>
      <w:r w:rsidRPr="00192704">
        <w:rPr>
          <w:sz w:val="28"/>
          <w:szCs w:val="28"/>
          <w:lang w:val="lv-LV"/>
        </w:rPr>
        <w:t>ados jauni</w:t>
      </w:r>
      <w:r>
        <w:rPr>
          <w:sz w:val="28"/>
          <w:szCs w:val="28"/>
          <w:lang w:val="lv-LV"/>
        </w:rPr>
        <w:t>e</w:t>
      </w:r>
      <w:r w:rsidRPr="00192704">
        <w:rPr>
          <w:sz w:val="28"/>
          <w:szCs w:val="28"/>
          <w:lang w:val="lv-LV"/>
        </w:rPr>
        <w:t xml:space="preserve"> lauksaimnieki ir atvērti jaunām tehnoloģijām un idejām, tā veicinot inovāciju ieviešanu lauksaimniecībā. Atbalstot jaunos lauksaimniekus, tiek radītas jaunas darbavietas, lai pats lauksaimnieks ar savu saimniecisko darbību varētu nodrošināt sevi, savu ģimeni un sniegtu ieguldījumu lauksaimniecības nozares attīstībā.</w:t>
      </w:r>
    </w:p>
    <w:p w14:paraId="4C8CB9B5" w14:textId="3497B811" w:rsidR="00C1194B" w:rsidRPr="00072ADB" w:rsidRDefault="00D676EF" w:rsidP="00D676EF">
      <w:pPr>
        <w:ind w:firstLine="567"/>
        <w:jc w:val="both"/>
        <w:rPr>
          <w:sz w:val="28"/>
          <w:szCs w:val="28"/>
          <w:lang w:val="lv-LV"/>
        </w:rPr>
      </w:pPr>
      <w:r>
        <w:rPr>
          <w:sz w:val="28"/>
          <w:szCs w:val="28"/>
          <w:lang w:val="lv-LV"/>
        </w:rPr>
        <w:t xml:space="preserve">Latvija arī norāda, ka </w:t>
      </w:r>
      <w:r w:rsidRPr="001A7182">
        <w:rPr>
          <w:b/>
          <w:sz w:val="28"/>
          <w:szCs w:val="28"/>
          <w:lang w:val="lv-LV"/>
        </w:rPr>
        <w:t>ES līmenī jāturpina sniegt atbalstu jaunajiem lauksaimniekiem, īpaši atbalstot jaunu lauku saimniecību izveidi un pārņemšanu.</w:t>
      </w:r>
      <w:r w:rsidRPr="00192704">
        <w:rPr>
          <w:sz w:val="28"/>
          <w:szCs w:val="28"/>
          <w:lang w:val="lv-LV"/>
        </w:rPr>
        <w:t xml:space="preserve"> </w:t>
      </w:r>
      <w:r>
        <w:rPr>
          <w:sz w:val="28"/>
          <w:szCs w:val="28"/>
          <w:lang w:val="lv-LV"/>
        </w:rPr>
        <w:t xml:space="preserve">Uzskatām, ka ir </w:t>
      </w:r>
      <w:r w:rsidRPr="001A7182">
        <w:rPr>
          <w:sz w:val="28"/>
          <w:szCs w:val="28"/>
          <w:lang w:val="lv-LV"/>
        </w:rPr>
        <w:t>jāsaglabā atbalsts jaunajiem lauksaimniekiem uzņēmējdarbības uzsākšanai 2. pīlāra ietvaros vienreizēja maksājuma veidā, kā arī citi 2. pīlāra pasākumi, kas ļauj jaunajam lauksaimniekam veikt nepieciešamos ieguldījumus saimniecības darbības uzsākšanai un attīstībai. Tāpat nepieciešams nodrošināt iespējas saņemt aizdevumus uz atvieglotiem nosacījumiem</w:t>
      </w:r>
      <w:r w:rsidRPr="00192704">
        <w:rPr>
          <w:sz w:val="28"/>
          <w:szCs w:val="28"/>
          <w:lang w:val="lv-LV"/>
        </w:rPr>
        <w:t>, kas ļautu jaunajam lauksaimniekam iegādāties jau esošu saimniecību.</w:t>
      </w:r>
      <w:r w:rsidRPr="00072ADB">
        <w:rPr>
          <w:sz w:val="28"/>
          <w:szCs w:val="28"/>
          <w:lang w:val="lv-LV"/>
        </w:rPr>
        <w:t xml:space="preserve"> </w:t>
      </w:r>
      <w:r>
        <w:rPr>
          <w:sz w:val="28"/>
          <w:szCs w:val="28"/>
          <w:lang w:val="lv-LV"/>
        </w:rPr>
        <w:t xml:space="preserve">Vienlaikus Latvija norāda, </w:t>
      </w:r>
      <w:proofErr w:type="gramStart"/>
      <w:r>
        <w:rPr>
          <w:sz w:val="28"/>
          <w:szCs w:val="28"/>
          <w:lang w:val="lv-LV"/>
        </w:rPr>
        <w:t>ka atbalsta</w:t>
      </w:r>
      <w:r w:rsidRPr="00192704">
        <w:rPr>
          <w:sz w:val="28"/>
          <w:szCs w:val="28"/>
          <w:lang w:val="lv-LV"/>
        </w:rPr>
        <w:t xml:space="preserve"> nosacījumiem ir jābūt vienkāršiem</w:t>
      </w:r>
      <w:r>
        <w:rPr>
          <w:sz w:val="28"/>
          <w:szCs w:val="28"/>
          <w:lang w:val="lv-LV"/>
        </w:rPr>
        <w:t>,</w:t>
      </w:r>
      <w:r w:rsidRPr="00192704">
        <w:rPr>
          <w:sz w:val="28"/>
          <w:szCs w:val="28"/>
          <w:lang w:val="lv-LV"/>
        </w:rPr>
        <w:t xml:space="preserve"> saprotamiem</w:t>
      </w:r>
      <w:r>
        <w:rPr>
          <w:sz w:val="28"/>
          <w:szCs w:val="28"/>
          <w:lang w:val="lv-LV"/>
        </w:rPr>
        <w:t xml:space="preserve"> un elastīgiem</w:t>
      </w:r>
      <w:r w:rsidRPr="00192704">
        <w:rPr>
          <w:sz w:val="28"/>
          <w:szCs w:val="28"/>
          <w:lang w:val="lv-LV"/>
        </w:rPr>
        <w:t>, lai to izpilde neatturētu jauno lauksaimnieku izmantot</w:t>
      </w:r>
      <w:proofErr w:type="gramEnd"/>
      <w:r w:rsidRPr="00192704">
        <w:rPr>
          <w:sz w:val="28"/>
          <w:szCs w:val="28"/>
          <w:lang w:val="lv-LV"/>
        </w:rPr>
        <w:t xml:space="preserve"> atbalsta iespējas</w:t>
      </w:r>
      <w:r>
        <w:rPr>
          <w:sz w:val="28"/>
          <w:szCs w:val="28"/>
          <w:lang w:val="lv-LV"/>
        </w:rPr>
        <w:t>.</w:t>
      </w:r>
      <w:r w:rsidRPr="005274F4">
        <w:rPr>
          <w:sz w:val="28"/>
          <w:szCs w:val="28"/>
          <w:lang w:val="lv-LV"/>
        </w:rPr>
        <w:t xml:space="preserve"> </w:t>
      </w:r>
    </w:p>
    <w:p w14:paraId="1527C640" w14:textId="2D8D77D8" w:rsidR="0081708F" w:rsidRDefault="00E36382" w:rsidP="00192704">
      <w:pPr>
        <w:ind w:firstLine="567"/>
        <w:jc w:val="both"/>
        <w:rPr>
          <w:sz w:val="28"/>
          <w:szCs w:val="28"/>
          <w:lang w:val="lv-LV"/>
        </w:rPr>
      </w:pPr>
      <w:r w:rsidRPr="00D95989">
        <w:rPr>
          <w:sz w:val="28"/>
          <w:szCs w:val="28"/>
          <w:lang w:val="lv-LV"/>
        </w:rPr>
        <w:t xml:space="preserve">Tāpat </w:t>
      </w:r>
      <w:r w:rsidR="002B6FEA" w:rsidRPr="00D95989">
        <w:rPr>
          <w:sz w:val="28"/>
          <w:szCs w:val="28"/>
          <w:lang w:val="lv-LV"/>
        </w:rPr>
        <w:t xml:space="preserve">Latvija uzsver, ka </w:t>
      </w:r>
      <w:r w:rsidR="0081708F">
        <w:rPr>
          <w:sz w:val="28"/>
          <w:szCs w:val="28"/>
          <w:lang w:val="lv-LV"/>
        </w:rPr>
        <w:t xml:space="preserve">ir </w:t>
      </w:r>
      <w:r w:rsidR="007B7CE9" w:rsidRPr="001A7182">
        <w:rPr>
          <w:b/>
          <w:sz w:val="28"/>
          <w:szCs w:val="28"/>
          <w:lang w:val="lv-LV"/>
        </w:rPr>
        <w:t>jāsaglabā maksājums gados jaunajiem lauksaimniekiem 1.</w:t>
      </w:r>
      <w:r w:rsidR="00830CC9" w:rsidRPr="001A7182">
        <w:rPr>
          <w:b/>
          <w:sz w:val="28"/>
          <w:szCs w:val="28"/>
          <w:lang w:val="lv-LV"/>
        </w:rPr>
        <w:t xml:space="preserve"> pīlārā</w:t>
      </w:r>
      <w:r w:rsidR="007B7CE9" w:rsidRPr="00192704">
        <w:rPr>
          <w:sz w:val="28"/>
          <w:szCs w:val="28"/>
          <w:lang w:val="lv-LV"/>
        </w:rPr>
        <w:t xml:space="preserve"> </w:t>
      </w:r>
      <w:r w:rsidR="00BE25CF">
        <w:rPr>
          <w:sz w:val="28"/>
          <w:szCs w:val="28"/>
          <w:lang w:val="lv-LV"/>
        </w:rPr>
        <w:t xml:space="preserve">kā papildus ienākumu atbalsts </w:t>
      </w:r>
      <w:r w:rsidR="00BE25CF" w:rsidRPr="00BE25CF">
        <w:rPr>
          <w:sz w:val="28"/>
          <w:szCs w:val="28"/>
          <w:lang w:val="lv-LV"/>
        </w:rPr>
        <w:t>saimnieciskās darbības uzsākšan</w:t>
      </w:r>
      <w:r w:rsidR="00BE25CF">
        <w:rPr>
          <w:sz w:val="28"/>
          <w:szCs w:val="28"/>
          <w:lang w:val="lv-LV"/>
        </w:rPr>
        <w:t>ai</w:t>
      </w:r>
      <w:r w:rsidR="00967C1F">
        <w:rPr>
          <w:sz w:val="28"/>
          <w:szCs w:val="28"/>
          <w:lang w:val="lv-LV"/>
        </w:rPr>
        <w:t xml:space="preserve"> (ikgadējs maksājums par ha)</w:t>
      </w:r>
      <w:r w:rsidR="00072ADB" w:rsidRPr="00072ADB">
        <w:rPr>
          <w:sz w:val="28"/>
          <w:szCs w:val="28"/>
          <w:lang w:val="lv-LV"/>
        </w:rPr>
        <w:t>, ļaujot lauksaimniekam pašam izlemt, kā to izmantot savā saimnieciskajā darbībā.</w:t>
      </w:r>
      <w:r w:rsidR="001C2A76">
        <w:rPr>
          <w:sz w:val="28"/>
          <w:szCs w:val="28"/>
          <w:lang w:val="lv-LV"/>
        </w:rPr>
        <w:t xml:space="preserve"> </w:t>
      </w:r>
      <w:r w:rsidR="00967C1F">
        <w:rPr>
          <w:sz w:val="28"/>
          <w:szCs w:val="28"/>
          <w:lang w:val="lv-LV"/>
        </w:rPr>
        <w:t xml:space="preserve">Attiecībā uz </w:t>
      </w:r>
      <w:r w:rsidR="001C2A76">
        <w:rPr>
          <w:sz w:val="28"/>
          <w:szCs w:val="28"/>
          <w:lang w:val="lv-LV"/>
        </w:rPr>
        <w:t>nākamo plānošanas periodu</w:t>
      </w:r>
      <w:r w:rsidR="00666F2B">
        <w:rPr>
          <w:sz w:val="28"/>
          <w:szCs w:val="28"/>
          <w:lang w:val="lv-LV"/>
        </w:rPr>
        <w:t>, Latvija uzskata,</w:t>
      </w:r>
      <w:r w:rsidR="00967C1F">
        <w:rPr>
          <w:sz w:val="28"/>
          <w:szCs w:val="28"/>
          <w:lang w:val="lv-LV"/>
        </w:rPr>
        <w:t xml:space="preserve"> </w:t>
      </w:r>
      <w:r w:rsidR="00666F2B">
        <w:rPr>
          <w:sz w:val="28"/>
          <w:szCs w:val="28"/>
          <w:lang w:val="lv-LV"/>
        </w:rPr>
        <w:t xml:space="preserve">ka </w:t>
      </w:r>
      <w:r w:rsidR="00967C1F">
        <w:rPr>
          <w:sz w:val="28"/>
          <w:szCs w:val="28"/>
          <w:lang w:val="lv-LV"/>
        </w:rPr>
        <w:t xml:space="preserve">ar šo atbalstu </w:t>
      </w:r>
      <w:r w:rsidR="00666F2B">
        <w:rPr>
          <w:sz w:val="28"/>
          <w:szCs w:val="28"/>
          <w:lang w:val="lv-LV"/>
        </w:rPr>
        <w:t xml:space="preserve">nevajadzētu </w:t>
      </w:r>
      <w:r w:rsidR="00967C1F">
        <w:rPr>
          <w:sz w:val="28"/>
          <w:szCs w:val="28"/>
          <w:lang w:val="lv-LV"/>
        </w:rPr>
        <w:t>risināt jauno lauksaimnieku specifiskas vajadzības, radot sarežģītus nosacījumus, jo jau š</w:t>
      </w:r>
      <w:r w:rsidR="00072ADB" w:rsidRPr="00192704">
        <w:rPr>
          <w:sz w:val="28"/>
          <w:szCs w:val="28"/>
          <w:lang w:val="lv-LV"/>
        </w:rPr>
        <w:t xml:space="preserve">obrīd </w:t>
      </w:r>
      <w:r w:rsidR="00A954B8">
        <w:rPr>
          <w:sz w:val="28"/>
          <w:szCs w:val="28"/>
          <w:lang w:val="lv-LV"/>
        </w:rPr>
        <w:t xml:space="preserve">šī </w:t>
      </w:r>
      <w:r w:rsidR="00072ADB" w:rsidRPr="00192704">
        <w:rPr>
          <w:sz w:val="28"/>
          <w:szCs w:val="28"/>
          <w:lang w:val="lv-LV"/>
        </w:rPr>
        <w:t>atbalsta administrēšanas process Latvijā ir sarežģīts un rada nesamērīgi lielu slogu salīdzinājumā ar atbalsta apjomu</w:t>
      </w:r>
      <w:r w:rsidR="00967C1F">
        <w:rPr>
          <w:sz w:val="28"/>
          <w:szCs w:val="28"/>
          <w:lang w:val="lv-LV"/>
        </w:rPr>
        <w:t xml:space="preserve">. </w:t>
      </w:r>
      <w:r w:rsidR="00666F2B" w:rsidRPr="00666F2B">
        <w:rPr>
          <w:lang w:val="lv-LV"/>
        </w:rPr>
        <w:t xml:space="preserve"> </w:t>
      </w:r>
      <w:r w:rsidR="00666F2B" w:rsidRPr="00666F2B">
        <w:rPr>
          <w:sz w:val="28"/>
          <w:szCs w:val="28"/>
          <w:lang w:val="lv-LV"/>
        </w:rPr>
        <w:t>Ņemot vērā katras saimniecības individualitāti un atšķirīgās vajadzības, atbalsts būtu jāsaglabā, lauksaimniekiem sniedzot elastību tā izmantošanā.</w:t>
      </w:r>
    </w:p>
    <w:p w14:paraId="13A7C9DD" w14:textId="368B32C7" w:rsidR="000F0C79" w:rsidRPr="00192704" w:rsidRDefault="001E2222" w:rsidP="00192704">
      <w:pPr>
        <w:ind w:firstLine="567"/>
        <w:jc w:val="both"/>
        <w:rPr>
          <w:sz w:val="28"/>
          <w:szCs w:val="28"/>
          <w:lang w:val="lv-LV"/>
        </w:rPr>
      </w:pPr>
      <w:r>
        <w:rPr>
          <w:sz w:val="28"/>
          <w:szCs w:val="28"/>
          <w:lang w:val="lv-LV"/>
        </w:rPr>
        <w:t xml:space="preserve">Latvija norāda, ka </w:t>
      </w:r>
      <w:r w:rsidR="00340B17" w:rsidRPr="00192704">
        <w:rPr>
          <w:sz w:val="28"/>
          <w:szCs w:val="28"/>
          <w:lang w:val="lv-LV"/>
        </w:rPr>
        <w:t>p</w:t>
      </w:r>
      <w:r w:rsidR="000F0C79" w:rsidRPr="00192704">
        <w:rPr>
          <w:sz w:val="28"/>
          <w:szCs w:val="28"/>
          <w:lang w:val="lv-LV"/>
        </w:rPr>
        <w:t xml:space="preserve">aaudžu nomaiņas veicināšanai jāizmanto ne tikai KLP </w:t>
      </w:r>
      <w:r w:rsidR="00830CC9" w:rsidRPr="00192704">
        <w:rPr>
          <w:sz w:val="28"/>
          <w:szCs w:val="28"/>
          <w:lang w:val="lv-LV"/>
        </w:rPr>
        <w:t xml:space="preserve">pieejamie </w:t>
      </w:r>
      <w:r w:rsidR="000F0C79" w:rsidRPr="00192704">
        <w:rPr>
          <w:sz w:val="28"/>
          <w:szCs w:val="28"/>
          <w:lang w:val="lv-LV"/>
        </w:rPr>
        <w:t>instrumenti</w:t>
      </w:r>
      <w:r w:rsidR="00C1194B" w:rsidRPr="00192704">
        <w:rPr>
          <w:sz w:val="28"/>
          <w:szCs w:val="28"/>
          <w:lang w:val="lv-LV"/>
        </w:rPr>
        <w:t>,</w:t>
      </w:r>
      <w:r w:rsidR="00064ED3">
        <w:rPr>
          <w:sz w:val="28"/>
          <w:szCs w:val="28"/>
          <w:lang w:val="lv-LV"/>
        </w:rPr>
        <w:t xml:space="preserve"> bet </w:t>
      </w:r>
      <w:r w:rsidR="009636B8" w:rsidRPr="00192704">
        <w:rPr>
          <w:sz w:val="28"/>
          <w:szCs w:val="28"/>
          <w:lang w:val="lv-LV"/>
        </w:rPr>
        <w:t xml:space="preserve">arī citu politikas instrumentu atbalsts jaunajiem lauksaimniekiem, </w:t>
      </w:r>
      <w:r w:rsidR="00C1194B" w:rsidRPr="00192704">
        <w:rPr>
          <w:sz w:val="28"/>
          <w:szCs w:val="28"/>
          <w:lang w:val="lv-LV"/>
        </w:rPr>
        <w:t>tai skaitā</w:t>
      </w:r>
      <w:r w:rsidR="009636B8" w:rsidRPr="00192704">
        <w:rPr>
          <w:sz w:val="28"/>
          <w:szCs w:val="28"/>
          <w:lang w:val="lv-LV"/>
        </w:rPr>
        <w:t>, finanšu instrumentu pieejamības atvieglošanai, kā arī nepieciešams veikt pasākumus atvieglojot pieeju zemes resursiem (zemes iegāde, noma) un nodokļu piemērošanai</w:t>
      </w:r>
      <w:r w:rsidR="000D7F4B" w:rsidRPr="00D95989">
        <w:rPr>
          <w:sz w:val="28"/>
          <w:szCs w:val="28"/>
          <w:lang w:val="lv-LV"/>
        </w:rPr>
        <w:t>, kā arī lauku teritoriju attīstībai kopumā, uzlabojot infrastruktūru un pakalpojumu pieejamību, tādējādi mazinot jauniešu aizplūšanu no lauku teritorijām uz pilsētām un ārvalstīm</w:t>
      </w:r>
      <w:r w:rsidR="009636B8" w:rsidRPr="00D95989">
        <w:rPr>
          <w:sz w:val="28"/>
          <w:szCs w:val="28"/>
          <w:lang w:val="lv-LV"/>
        </w:rPr>
        <w:t>.</w:t>
      </w:r>
    </w:p>
    <w:p w14:paraId="26F7D078" w14:textId="640C29CC" w:rsidR="00A81684" w:rsidRPr="00D95989" w:rsidRDefault="00CE0947" w:rsidP="00D95989">
      <w:pPr>
        <w:jc w:val="both"/>
        <w:rPr>
          <w:sz w:val="28"/>
          <w:szCs w:val="28"/>
          <w:lang w:val="lv-LV" w:eastAsia="lv-LV"/>
        </w:rPr>
      </w:pPr>
      <w:r>
        <w:rPr>
          <w:b/>
          <w:sz w:val="28"/>
          <w:szCs w:val="28"/>
          <w:lang w:val="lv-LV" w:eastAsia="lv-LV"/>
        </w:rPr>
        <w:tab/>
      </w:r>
      <w:r w:rsidRPr="00D95989">
        <w:rPr>
          <w:sz w:val="28"/>
          <w:szCs w:val="28"/>
          <w:lang w:val="lv-LV" w:eastAsia="lv-LV"/>
        </w:rPr>
        <w:t xml:space="preserve"> </w:t>
      </w:r>
    </w:p>
    <w:p w14:paraId="463EF8ED" w14:textId="77777777" w:rsidR="00D95989" w:rsidRDefault="00D95989" w:rsidP="00F3215C">
      <w:pPr>
        <w:jc w:val="center"/>
        <w:rPr>
          <w:b/>
          <w:sz w:val="28"/>
          <w:szCs w:val="28"/>
          <w:lang w:val="lv-LV" w:eastAsia="lv-LV"/>
        </w:rPr>
      </w:pPr>
    </w:p>
    <w:p w14:paraId="0C055361" w14:textId="52BC18EF" w:rsidR="00F3215C" w:rsidRPr="000E3EEF" w:rsidRDefault="009A67E5" w:rsidP="001A7182">
      <w:pPr>
        <w:spacing w:after="160" w:line="259" w:lineRule="auto"/>
        <w:jc w:val="center"/>
        <w:rPr>
          <w:b/>
          <w:sz w:val="28"/>
          <w:szCs w:val="28"/>
          <w:lang w:val="lv-LV" w:eastAsia="lv-LV"/>
        </w:rPr>
      </w:pPr>
      <w:r>
        <w:rPr>
          <w:b/>
          <w:sz w:val="28"/>
          <w:szCs w:val="28"/>
          <w:lang w:val="lv-LV" w:eastAsia="lv-LV"/>
        </w:rPr>
        <w:br w:type="page"/>
      </w:r>
      <w:r w:rsidR="00F3215C" w:rsidRPr="000E3EEF">
        <w:rPr>
          <w:b/>
          <w:sz w:val="28"/>
          <w:szCs w:val="28"/>
          <w:lang w:val="lv-LV" w:eastAsia="lv-LV"/>
        </w:rPr>
        <w:lastRenderedPageBreak/>
        <w:t>II. Latvijas delegācija</w:t>
      </w:r>
    </w:p>
    <w:p w14:paraId="435C642A" w14:textId="77777777" w:rsidR="00F3215C" w:rsidRPr="000E3EEF" w:rsidRDefault="00F3215C" w:rsidP="00F3215C">
      <w:pPr>
        <w:jc w:val="center"/>
        <w:rPr>
          <w:sz w:val="22"/>
          <w:szCs w:val="28"/>
          <w:lang w:val="lv-LV" w:eastAsia="lv-LV"/>
        </w:rPr>
      </w:pPr>
    </w:p>
    <w:p w14:paraId="4A7B7460" w14:textId="77777777" w:rsidR="00F3215C" w:rsidRPr="000E3EEF" w:rsidRDefault="00F3215C" w:rsidP="00F3215C">
      <w:pPr>
        <w:ind w:left="3600" w:hanging="2880"/>
        <w:jc w:val="both"/>
        <w:rPr>
          <w:sz w:val="28"/>
          <w:szCs w:val="28"/>
          <w:lang w:val="lv-LV" w:eastAsia="lv-LV"/>
        </w:rPr>
      </w:pPr>
    </w:p>
    <w:p w14:paraId="7D2C6DE6" w14:textId="77777777" w:rsidR="000F4ED3" w:rsidRPr="00822D66" w:rsidRDefault="000F4ED3" w:rsidP="000F4ED3">
      <w:pPr>
        <w:ind w:left="3600" w:hanging="2880"/>
        <w:jc w:val="both"/>
        <w:rPr>
          <w:sz w:val="28"/>
          <w:szCs w:val="28"/>
          <w:lang w:val="lv-LV"/>
        </w:rPr>
      </w:pPr>
      <w:r w:rsidRPr="00822D66">
        <w:rPr>
          <w:sz w:val="28"/>
          <w:szCs w:val="28"/>
          <w:lang w:val="lv-LV"/>
        </w:rPr>
        <w:t xml:space="preserve">Delegācijas vadītājs: </w:t>
      </w:r>
      <w:r w:rsidRPr="00822D66">
        <w:rPr>
          <w:sz w:val="28"/>
          <w:szCs w:val="28"/>
          <w:lang w:val="lv-LV"/>
        </w:rPr>
        <w:tab/>
      </w:r>
      <w:r w:rsidRPr="00822D66">
        <w:rPr>
          <w:b/>
          <w:bCs/>
          <w:sz w:val="28"/>
          <w:szCs w:val="28"/>
          <w:lang w:val="lv-LV"/>
        </w:rPr>
        <w:t>Jānis Dūklavs</w:t>
      </w:r>
      <w:r w:rsidRPr="00822D66">
        <w:rPr>
          <w:bCs/>
          <w:sz w:val="28"/>
          <w:szCs w:val="28"/>
          <w:lang w:val="lv-LV"/>
        </w:rPr>
        <w:t xml:space="preserve">, </w:t>
      </w:r>
      <w:r w:rsidR="000B5297">
        <w:rPr>
          <w:sz w:val="28"/>
          <w:szCs w:val="28"/>
          <w:lang w:val="lv-LV"/>
        </w:rPr>
        <w:t>z</w:t>
      </w:r>
      <w:r w:rsidRPr="00822D66">
        <w:rPr>
          <w:sz w:val="28"/>
          <w:szCs w:val="28"/>
          <w:lang w:val="lv-LV"/>
        </w:rPr>
        <w:t xml:space="preserve">emkopības ministrs; </w:t>
      </w:r>
    </w:p>
    <w:p w14:paraId="2C810764" w14:textId="77777777" w:rsidR="00963411" w:rsidRDefault="000F4ED3" w:rsidP="000F4ED3">
      <w:pPr>
        <w:spacing w:before="120" w:after="120"/>
        <w:ind w:left="3600" w:hanging="2880"/>
        <w:jc w:val="both"/>
        <w:rPr>
          <w:sz w:val="28"/>
          <w:szCs w:val="28"/>
          <w:lang w:val="lv-LV"/>
        </w:rPr>
      </w:pPr>
      <w:r w:rsidRPr="00822D66">
        <w:rPr>
          <w:sz w:val="28"/>
          <w:szCs w:val="28"/>
          <w:lang w:val="lv-LV"/>
        </w:rPr>
        <w:t>Delegācijas dalībnieki:</w:t>
      </w:r>
      <w:r w:rsidRPr="00822D66">
        <w:rPr>
          <w:sz w:val="28"/>
          <w:szCs w:val="28"/>
          <w:lang w:val="lv-LV"/>
        </w:rPr>
        <w:tab/>
      </w:r>
      <w:r w:rsidR="00454E0F" w:rsidRPr="001B32F0">
        <w:rPr>
          <w:b/>
          <w:sz w:val="28"/>
          <w:szCs w:val="28"/>
          <w:lang w:val="lv-LV"/>
        </w:rPr>
        <w:t>Pārsla Rigonda Krieviņa</w:t>
      </w:r>
      <w:r w:rsidR="00454E0F">
        <w:rPr>
          <w:sz w:val="28"/>
          <w:szCs w:val="28"/>
          <w:lang w:val="lv-LV"/>
        </w:rPr>
        <w:t>, Zemkopības ministrijas valsts sekret</w:t>
      </w:r>
      <w:r w:rsidR="00FF40A0">
        <w:rPr>
          <w:sz w:val="28"/>
          <w:szCs w:val="28"/>
          <w:lang w:val="lv-LV"/>
        </w:rPr>
        <w:t>āra vietniece;</w:t>
      </w:r>
    </w:p>
    <w:p w14:paraId="6D056476" w14:textId="77777777" w:rsidR="000F4ED3" w:rsidRPr="00822D66" w:rsidRDefault="000F4ED3" w:rsidP="001B32F0">
      <w:pPr>
        <w:spacing w:before="120" w:after="120"/>
        <w:ind w:left="3600"/>
        <w:jc w:val="both"/>
        <w:rPr>
          <w:sz w:val="28"/>
          <w:szCs w:val="28"/>
          <w:lang w:val="lv-LV"/>
        </w:rPr>
      </w:pPr>
      <w:r w:rsidRPr="00822D66">
        <w:rPr>
          <w:b/>
          <w:sz w:val="28"/>
          <w:szCs w:val="28"/>
          <w:lang w:val="lv-LV"/>
        </w:rPr>
        <w:t>Jānis Briedis</w:t>
      </w:r>
      <w:r w:rsidRPr="00822D66">
        <w:rPr>
          <w:sz w:val="28"/>
          <w:szCs w:val="28"/>
          <w:lang w:val="lv-LV"/>
        </w:rPr>
        <w:t>, Zemkopības ministrijas Starptautisko lietu un stratēģijas analīzes departamenta direktors.</w:t>
      </w:r>
    </w:p>
    <w:p w14:paraId="02EBFA9B" w14:textId="77777777" w:rsidR="000F4ED3" w:rsidRPr="005F6AAF" w:rsidRDefault="000F4ED3" w:rsidP="000F4ED3">
      <w:pPr>
        <w:pStyle w:val="Pamattekstaatkpe2"/>
        <w:spacing w:after="0" w:line="240" w:lineRule="auto"/>
        <w:ind w:left="0"/>
        <w:jc w:val="both"/>
        <w:rPr>
          <w:sz w:val="28"/>
          <w:szCs w:val="28"/>
        </w:rPr>
      </w:pPr>
    </w:p>
    <w:p w14:paraId="31F9C9FA" w14:textId="77777777" w:rsidR="000F4ED3" w:rsidRPr="005F6AAF" w:rsidRDefault="000F4ED3" w:rsidP="000F4ED3">
      <w:pPr>
        <w:pStyle w:val="Pamattekstaatkpe2"/>
        <w:spacing w:after="0" w:line="240" w:lineRule="auto"/>
        <w:ind w:left="0"/>
        <w:jc w:val="both"/>
        <w:rPr>
          <w:sz w:val="28"/>
          <w:szCs w:val="28"/>
        </w:rPr>
      </w:pPr>
    </w:p>
    <w:p w14:paraId="56C6421B" w14:textId="77777777" w:rsidR="000F4ED3" w:rsidRPr="005F6AAF" w:rsidRDefault="000F4ED3" w:rsidP="000F4ED3">
      <w:pPr>
        <w:pStyle w:val="naisf"/>
        <w:keepNext/>
        <w:spacing w:before="0" w:after="0"/>
        <w:ind w:firstLine="720"/>
        <w:rPr>
          <w:sz w:val="28"/>
          <w:szCs w:val="28"/>
        </w:rPr>
      </w:pPr>
    </w:p>
    <w:p w14:paraId="0EE2DED4" w14:textId="7CF9C620" w:rsidR="000F4ED3" w:rsidRPr="005F6AAF" w:rsidRDefault="000F4ED3" w:rsidP="000F4ED3">
      <w:pPr>
        <w:pStyle w:val="naisf"/>
        <w:keepNext/>
        <w:spacing w:before="0" w:after="0"/>
        <w:ind w:firstLine="720"/>
        <w:rPr>
          <w:sz w:val="28"/>
          <w:szCs w:val="28"/>
        </w:rPr>
      </w:pPr>
      <w:r>
        <w:rPr>
          <w:sz w:val="28"/>
          <w:szCs w:val="28"/>
        </w:rPr>
        <w:t>Zemkopības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F2A8F" w:rsidRPr="005F6AAF">
        <w:rPr>
          <w:sz w:val="28"/>
          <w:szCs w:val="28"/>
        </w:rPr>
        <w:t>J. Dūklavs</w:t>
      </w:r>
    </w:p>
    <w:p w14:paraId="308B1666" w14:textId="77777777" w:rsidR="000E3EEF" w:rsidRPr="00F92FD8" w:rsidRDefault="000E3EEF" w:rsidP="000F4ED3">
      <w:pPr>
        <w:ind w:left="3600" w:hanging="2880"/>
        <w:jc w:val="both"/>
        <w:rPr>
          <w:sz w:val="28"/>
          <w:szCs w:val="28"/>
          <w:lang w:val="lv-LV"/>
        </w:rPr>
      </w:pPr>
      <w:bookmarkStart w:id="0" w:name="_GoBack"/>
      <w:bookmarkEnd w:id="0"/>
    </w:p>
    <w:sectPr w:rsidR="000E3EEF" w:rsidRPr="00F92FD8" w:rsidSect="00DE31C9">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477A3" w14:textId="77777777" w:rsidR="006E49CC" w:rsidRDefault="006E49CC" w:rsidP="00834A0B">
      <w:r>
        <w:separator/>
      </w:r>
    </w:p>
  </w:endnote>
  <w:endnote w:type="continuationSeparator" w:id="0">
    <w:p w14:paraId="291FFF67" w14:textId="77777777" w:rsidR="006E49CC" w:rsidRDefault="006E49CC" w:rsidP="0083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oboto Condense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C02A6" w14:textId="05F85003" w:rsidR="00834A0B" w:rsidRPr="00DE31C9" w:rsidRDefault="00DE31C9" w:rsidP="00DE31C9">
    <w:pPr>
      <w:pStyle w:val="Kjene"/>
      <w:rPr>
        <w:sz w:val="20"/>
      </w:rPr>
    </w:pPr>
    <w:r w:rsidRPr="00DE31C9">
      <w:rPr>
        <w:sz w:val="20"/>
      </w:rPr>
      <w:t>ZMZin_280518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714F8" w14:textId="45FB514B" w:rsidR="00DE31C9" w:rsidRPr="00DE31C9" w:rsidRDefault="00DE31C9">
    <w:pPr>
      <w:pStyle w:val="Kjene"/>
      <w:rPr>
        <w:sz w:val="20"/>
      </w:rPr>
    </w:pPr>
    <w:r w:rsidRPr="00DE31C9">
      <w:rPr>
        <w:sz w:val="20"/>
      </w:rPr>
      <w:t>ZMZin_280518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1231B" w14:textId="77777777" w:rsidR="006E49CC" w:rsidRDefault="006E49CC" w:rsidP="00834A0B">
      <w:r>
        <w:separator/>
      </w:r>
    </w:p>
  </w:footnote>
  <w:footnote w:type="continuationSeparator" w:id="0">
    <w:p w14:paraId="3DFA8B9D" w14:textId="77777777" w:rsidR="006E49CC" w:rsidRDefault="006E49CC" w:rsidP="00834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062860"/>
      <w:docPartObj>
        <w:docPartGallery w:val="Page Numbers (Top of Page)"/>
        <w:docPartUnique/>
      </w:docPartObj>
    </w:sdtPr>
    <w:sdtContent>
      <w:p w14:paraId="59C67928" w14:textId="07E5AA6C" w:rsidR="00DE31C9" w:rsidRDefault="00DE31C9">
        <w:pPr>
          <w:pStyle w:val="Galvene"/>
          <w:jc w:val="center"/>
        </w:pPr>
        <w:r>
          <w:fldChar w:fldCharType="begin"/>
        </w:r>
        <w:r>
          <w:instrText>PAGE   \* MERGEFORMAT</w:instrText>
        </w:r>
        <w:r>
          <w:fldChar w:fldCharType="separate"/>
        </w:r>
        <w:r w:rsidRPr="00DE31C9">
          <w:rPr>
            <w:noProof/>
            <w:lang w:val="lv-LV"/>
          </w:rPr>
          <w:t>6</w:t>
        </w:r>
        <w:r>
          <w:fldChar w:fldCharType="end"/>
        </w:r>
      </w:p>
    </w:sdtContent>
  </w:sdt>
  <w:p w14:paraId="11856E27" w14:textId="77777777" w:rsidR="00DE31C9" w:rsidRDefault="00DE31C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87ADB"/>
    <w:multiLevelType w:val="hybridMultilevel"/>
    <w:tmpl w:val="B8EA97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9530A6"/>
    <w:multiLevelType w:val="hybridMultilevel"/>
    <w:tmpl w:val="E54E8DB2"/>
    <w:lvl w:ilvl="0" w:tplc="6B8E90A2">
      <w:start w:val="1"/>
      <w:numFmt w:val="bullet"/>
      <w:lvlText w:val=""/>
      <w:lvlJc w:val="left"/>
      <w:pPr>
        <w:ind w:left="360" w:hanging="360"/>
      </w:pPr>
      <w:rPr>
        <w:rFonts w:ascii="Wingdings" w:hAnsi="Wingdings" w:hint="default"/>
        <w:color w:val="auto"/>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569679E"/>
    <w:multiLevelType w:val="hybridMultilevel"/>
    <w:tmpl w:val="D72EC054"/>
    <w:lvl w:ilvl="0" w:tplc="04260005">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 w15:restartNumberingAfterBreak="0">
    <w:nsid w:val="304A4CC3"/>
    <w:multiLevelType w:val="hybridMultilevel"/>
    <w:tmpl w:val="4EEC43FA"/>
    <w:lvl w:ilvl="0" w:tplc="04260005">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15:restartNumberingAfterBreak="0">
    <w:nsid w:val="4FEF4325"/>
    <w:multiLevelType w:val="hybridMultilevel"/>
    <w:tmpl w:val="65F877F6"/>
    <w:lvl w:ilvl="0" w:tplc="04260005">
      <w:start w:val="1"/>
      <w:numFmt w:val="bullet"/>
      <w:lvlText w:val=""/>
      <w:lvlJc w:val="left"/>
      <w:pPr>
        <w:ind w:left="1500" w:hanging="360"/>
      </w:pPr>
      <w:rPr>
        <w:rFonts w:ascii="Wingdings" w:hAnsi="Wingdings" w:hint="default"/>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hint="default"/>
      </w:rPr>
    </w:lvl>
  </w:abstractNum>
  <w:abstractNum w:abstractNumId="5" w15:restartNumberingAfterBreak="0">
    <w:nsid w:val="53D44652"/>
    <w:multiLevelType w:val="hybridMultilevel"/>
    <w:tmpl w:val="0D082B46"/>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6F305178"/>
    <w:multiLevelType w:val="hybridMultilevel"/>
    <w:tmpl w:val="BAE216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F9918E7"/>
    <w:multiLevelType w:val="hybridMultilevel"/>
    <w:tmpl w:val="67549DCC"/>
    <w:lvl w:ilvl="0" w:tplc="145ECE56">
      <w:start w:val="1"/>
      <w:numFmt w:val="bullet"/>
      <w:lvlText w:val=""/>
      <w:lvlJc w:val="left"/>
      <w:pPr>
        <w:ind w:left="360" w:hanging="360"/>
      </w:pPr>
      <w:rPr>
        <w:rFonts w:ascii="Symbol" w:hAnsi="Symbol" w:hint="default"/>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3"/>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8D4"/>
    <w:rsid w:val="00000428"/>
    <w:rsid w:val="0001384B"/>
    <w:rsid w:val="000138E5"/>
    <w:rsid w:val="00013BEB"/>
    <w:rsid w:val="00014779"/>
    <w:rsid w:val="0003030D"/>
    <w:rsid w:val="00031D2F"/>
    <w:rsid w:val="000348DD"/>
    <w:rsid w:val="000408D3"/>
    <w:rsid w:val="00040931"/>
    <w:rsid w:val="00043659"/>
    <w:rsid w:val="00050C6F"/>
    <w:rsid w:val="00055728"/>
    <w:rsid w:val="00064ED3"/>
    <w:rsid w:val="00065015"/>
    <w:rsid w:val="00066919"/>
    <w:rsid w:val="00072978"/>
    <w:rsid w:val="00072ADB"/>
    <w:rsid w:val="00075C03"/>
    <w:rsid w:val="00076F37"/>
    <w:rsid w:val="0007720F"/>
    <w:rsid w:val="00080056"/>
    <w:rsid w:val="000831F7"/>
    <w:rsid w:val="000851D1"/>
    <w:rsid w:val="00087C29"/>
    <w:rsid w:val="0009718C"/>
    <w:rsid w:val="000A0DEF"/>
    <w:rsid w:val="000A4642"/>
    <w:rsid w:val="000B2E98"/>
    <w:rsid w:val="000B5297"/>
    <w:rsid w:val="000C6758"/>
    <w:rsid w:val="000C7C37"/>
    <w:rsid w:val="000D1728"/>
    <w:rsid w:val="000D6691"/>
    <w:rsid w:val="000D7F4B"/>
    <w:rsid w:val="000E3876"/>
    <w:rsid w:val="000E3EEF"/>
    <w:rsid w:val="000F0C79"/>
    <w:rsid w:val="000F4ED3"/>
    <w:rsid w:val="0010010A"/>
    <w:rsid w:val="00100F89"/>
    <w:rsid w:val="00102EF1"/>
    <w:rsid w:val="0010509B"/>
    <w:rsid w:val="0011014C"/>
    <w:rsid w:val="00114CEF"/>
    <w:rsid w:val="00115E59"/>
    <w:rsid w:val="001212FC"/>
    <w:rsid w:val="00133B9A"/>
    <w:rsid w:val="001408A2"/>
    <w:rsid w:val="00145CB5"/>
    <w:rsid w:val="00157D6B"/>
    <w:rsid w:val="001707A5"/>
    <w:rsid w:val="00170FC3"/>
    <w:rsid w:val="001716B1"/>
    <w:rsid w:val="001727DE"/>
    <w:rsid w:val="00180AA0"/>
    <w:rsid w:val="001834B2"/>
    <w:rsid w:val="00184275"/>
    <w:rsid w:val="00192704"/>
    <w:rsid w:val="00197A2F"/>
    <w:rsid w:val="001A70B9"/>
    <w:rsid w:val="001A7182"/>
    <w:rsid w:val="001A723D"/>
    <w:rsid w:val="001B32F0"/>
    <w:rsid w:val="001C2A76"/>
    <w:rsid w:val="001C4020"/>
    <w:rsid w:val="001D597E"/>
    <w:rsid w:val="001E1D4B"/>
    <w:rsid w:val="001E2222"/>
    <w:rsid w:val="002007C2"/>
    <w:rsid w:val="00201391"/>
    <w:rsid w:val="0020276A"/>
    <w:rsid w:val="00203637"/>
    <w:rsid w:val="0020648D"/>
    <w:rsid w:val="002066F8"/>
    <w:rsid w:val="0021642E"/>
    <w:rsid w:val="002379E3"/>
    <w:rsid w:val="0024307F"/>
    <w:rsid w:val="00245162"/>
    <w:rsid w:val="00252574"/>
    <w:rsid w:val="002534C3"/>
    <w:rsid w:val="00257E42"/>
    <w:rsid w:val="00260177"/>
    <w:rsid w:val="00261951"/>
    <w:rsid w:val="00264DDC"/>
    <w:rsid w:val="0026520A"/>
    <w:rsid w:val="00274C92"/>
    <w:rsid w:val="00290EED"/>
    <w:rsid w:val="00291ACF"/>
    <w:rsid w:val="002A5C89"/>
    <w:rsid w:val="002B6CB5"/>
    <w:rsid w:val="002B6FEA"/>
    <w:rsid w:val="002B7667"/>
    <w:rsid w:val="002C18F1"/>
    <w:rsid w:val="002C51A4"/>
    <w:rsid w:val="002D0570"/>
    <w:rsid w:val="002D59AE"/>
    <w:rsid w:val="002D780B"/>
    <w:rsid w:val="002D78B1"/>
    <w:rsid w:val="002E06EB"/>
    <w:rsid w:val="002E27A2"/>
    <w:rsid w:val="002E47BA"/>
    <w:rsid w:val="002F2194"/>
    <w:rsid w:val="00305758"/>
    <w:rsid w:val="00310D25"/>
    <w:rsid w:val="0031375D"/>
    <w:rsid w:val="00316D8A"/>
    <w:rsid w:val="003179D8"/>
    <w:rsid w:val="003337EC"/>
    <w:rsid w:val="00335A95"/>
    <w:rsid w:val="00337C7A"/>
    <w:rsid w:val="0034027D"/>
    <w:rsid w:val="00340B17"/>
    <w:rsid w:val="00342670"/>
    <w:rsid w:val="003431EF"/>
    <w:rsid w:val="00354CEC"/>
    <w:rsid w:val="00363E2D"/>
    <w:rsid w:val="003712AF"/>
    <w:rsid w:val="003734D5"/>
    <w:rsid w:val="0037403A"/>
    <w:rsid w:val="00382FB5"/>
    <w:rsid w:val="003834C0"/>
    <w:rsid w:val="00397F07"/>
    <w:rsid w:val="003A22CD"/>
    <w:rsid w:val="003A3F26"/>
    <w:rsid w:val="003A47AA"/>
    <w:rsid w:val="003B4FFD"/>
    <w:rsid w:val="003C3E56"/>
    <w:rsid w:val="003C4279"/>
    <w:rsid w:val="003D7D0D"/>
    <w:rsid w:val="003E0234"/>
    <w:rsid w:val="003E398F"/>
    <w:rsid w:val="003E57F1"/>
    <w:rsid w:val="003E71B2"/>
    <w:rsid w:val="003F069A"/>
    <w:rsid w:val="003F1D05"/>
    <w:rsid w:val="003F2BD9"/>
    <w:rsid w:val="003F5826"/>
    <w:rsid w:val="003F5945"/>
    <w:rsid w:val="00403417"/>
    <w:rsid w:val="00404B91"/>
    <w:rsid w:val="004101AC"/>
    <w:rsid w:val="00412DD0"/>
    <w:rsid w:val="00412FF7"/>
    <w:rsid w:val="004130F0"/>
    <w:rsid w:val="00422452"/>
    <w:rsid w:val="00433A40"/>
    <w:rsid w:val="00437997"/>
    <w:rsid w:val="0044432F"/>
    <w:rsid w:val="004516B4"/>
    <w:rsid w:val="00451FC3"/>
    <w:rsid w:val="00452A13"/>
    <w:rsid w:val="00454E0F"/>
    <w:rsid w:val="00455304"/>
    <w:rsid w:val="00455F36"/>
    <w:rsid w:val="004618FA"/>
    <w:rsid w:val="00463287"/>
    <w:rsid w:val="00466983"/>
    <w:rsid w:val="004718C9"/>
    <w:rsid w:val="00477BF4"/>
    <w:rsid w:val="004807D3"/>
    <w:rsid w:val="004A579A"/>
    <w:rsid w:val="004B1AF0"/>
    <w:rsid w:val="004C4946"/>
    <w:rsid w:val="004C508B"/>
    <w:rsid w:val="004C609D"/>
    <w:rsid w:val="004C6A6F"/>
    <w:rsid w:val="004D13CD"/>
    <w:rsid w:val="004E1726"/>
    <w:rsid w:val="004E19E0"/>
    <w:rsid w:val="004E19F6"/>
    <w:rsid w:val="004E4F2A"/>
    <w:rsid w:val="004E59F9"/>
    <w:rsid w:val="004E606C"/>
    <w:rsid w:val="004E6D7D"/>
    <w:rsid w:val="004E6E7A"/>
    <w:rsid w:val="004F5B75"/>
    <w:rsid w:val="004F6354"/>
    <w:rsid w:val="004F7CAD"/>
    <w:rsid w:val="00504E73"/>
    <w:rsid w:val="005059F5"/>
    <w:rsid w:val="0051285E"/>
    <w:rsid w:val="00512946"/>
    <w:rsid w:val="005148B6"/>
    <w:rsid w:val="00515646"/>
    <w:rsid w:val="0051713D"/>
    <w:rsid w:val="005200E2"/>
    <w:rsid w:val="005274F4"/>
    <w:rsid w:val="00527F55"/>
    <w:rsid w:val="00531E67"/>
    <w:rsid w:val="005330F9"/>
    <w:rsid w:val="00534B7D"/>
    <w:rsid w:val="0053759F"/>
    <w:rsid w:val="00537C41"/>
    <w:rsid w:val="00541818"/>
    <w:rsid w:val="00541D6E"/>
    <w:rsid w:val="005423CD"/>
    <w:rsid w:val="0054262E"/>
    <w:rsid w:val="00550FAE"/>
    <w:rsid w:val="0055242F"/>
    <w:rsid w:val="0055797A"/>
    <w:rsid w:val="00562E7E"/>
    <w:rsid w:val="00565360"/>
    <w:rsid w:val="005667C6"/>
    <w:rsid w:val="0057524D"/>
    <w:rsid w:val="00582DF4"/>
    <w:rsid w:val="005836C7"/>
    <w:rsid w:val="00593136"/>
    <w:rsid w:val="005A2460"/>
    <w:rsid w:val="005B789C"/>
    <w:rsid w:val="005C0506"/>
    <w:rsid w:val="005C05A4"/>
    <w:rsid w:val="005C71B2"/>
    <w:rsid w:val="005D1966"/>
    <w:rsid w:val="005D51D7"/>
    <w:rsid w:val="005E167D"/>
    <w:rsid w:val="005E411F"/>
    <w:rsid w:val="005E4BB2"/>
    <w:rsid w:val="005E55BA"/>
    <w:rsid w:val="005E75D2"/>
    <w:rsid w:val="005F2A8F"/>
    <w:rsid w:val="005F43D8"/>
    <w:rsid w:val="005F6E16"/>
    <w:rsid w:val="00610A37"/>
    <w:rsid w:val="00612F73"/>
    <w:rsid w:val="0062093A"/>
    <w:rsid w:val="00622848"/>
    <w:rsid w:val="00625690"/>
    <w:rsid w:val="00627102"/>
    <w:rsid w:val="00630C8D"/>
    <w:rsid w:val="00632B27"/>
    <w:rsid w:val="00634BF7"/>
    <w:rsid w:val="00635DF2"/>
    <w:rsid w:val="00645315"/>
    <w:rsid w:val="00645C1A"/>
    <w:rsid w:val="00656C8C"/>
    <w:rsid w:val="00662440"/>
    <w:rsid w:val="006642F5"/>
    <w:rsid w:val="006644FD"/>
    <w:rsid w:val="0066578C"/>
    <w:rsid w:val="00666F2B"/>
    <w:rsid w:val="00667577"/>
    <w:rsid w:val="006675E4"/>
    <w:rsid w:val="0066763F"/>
    <w:rsid w:val="00670319"/>
    <w:rsid w:val="006703E0"/>
    <w:rsid w:val="00685086"/>
    <w:rsid w:val="006909F8"/>
    <w:rsid w:val="006912B9"/>
    <w:rsid w:val="00695875"/>
    <w:rsid w:val="0069745F"/>
    <w:rsid w:val="006977DB"/>
    <w:rsid w:val="006A3308"/>
    <w:rsid w:val="006A434A"/>
    <w:rsid w:val="006B478D"/>
    <w:rsid w:val="006C1D14"/>
    <w:rsid w:val="006C36C7"/>
    <w:rsid w:val="006D4DAB"/>
    <w:rsid w:val="006E49CC"/>
    <w:rsid w:val="006E611C"/>
    <w:rsid w:val="006F1491"/>
    <w:rsid w:val="006F3047"/>
    <w:rsid w:val="006F4374"/>
    <w:rsid w:val="007042E3"/>
    <w:rsid w:val="007058FC"/>
    <w:rsid w:val="00706450"/>
    <w:rsid w:val="00711496"/>
    <w:rsid w:val="00711EFB"/>
    <w:rsid w:val="00716CBE"/>
    <w:rsid w:val="00717376"/>
    <w:rsid w:val="00721EFB"/>
    <w:rsid w:val="0072700B"/>
    <w:rsid w:val="00730A68"/>
    <w:rsid w:val="00734261"/>
    <w:rsid w:val="00734B31"/>
    <w:rsid w:val="00744149"/>
    <w:rsid w:val="007446C5"/>
    <w:rsid w:val="00754B70"/>
    <w:rsid w:val="007658D8"/>
    <w:rsid w:val="00767EEC"/>
    <w:rsid w:val="00777F0D"/>
    <w:rsid w:val="007871D2"/>
    <w:rsid w:val="00790182"/>
    <w:rsid w:val="007A103C"/>
    <w:rsid w:val="007A15FC"/>
    <w:rsid w:val="007A7EAE"/>
    <w:rsid w:val="007B0640"/>
    <w:rsid w:val="007B196B"/>
    <w:rsid w:val="007B7CE9"/>
    <w:rsid w:val="007C1D4F"/>
    <w:rsid w:val="007C44C6"/>
    <w:rsid w:val="007C4CA4"/>
    <w:rsid w:val="007C794B"/>
    <w:rsid w:val="007D009C"/>
    <w:rsid w:val="007D5F71"/>
    <w:rsid w:val="007E2771"/>
    <w:rsid w:val="00810666"/>
    <w:rsid w:val="00814043"/>
    <w:rsid w:val="0081708F"/>
    <w:rsid w:val="00820F1E"/>
    <w:rsid w:val="008218BB"/>
    <w:rsid w:val="00822D66"/>
    <w:rsid w:val="008301BB"/>
    <w:rsid w:val="0083021B"/>
    <w:rsid w:val="00830CC9"/>
    <w:rsid w:val="0083251B"/>
    <w:rsid w:val="00832BF3"/>
    <w:rsid w:val="00834A0B"/>
    <w:rsid w:val="00837CAA"/>
    <w:rsid w:val="00845D0E"/>
    <w:rsid w:val="00846236"/>
    <w:rsid w:val="00850405"/>
    <w:rsid w:val="00853926"/>
    <w:rsid w:val="008544FB"/>
    <w:rsid w:val="008565FB"/>
    <w:rsid w:val="00892993"/>
    <w:rsid w:val="00892F83"/>
    <w:rsid w:val="00896085"/>
    <w:rsid w:val="008A1DA7"/>
    <w:rsid w:val="008A385B"/>
    <w:rsid w:val="008B4E83"/>
    <w:rsid w:val="008B50DF"/>
    <w:rsid w:val="008B7CC0"/>
    <w:rsid w:val="008C03AE"/>
    <w:rsid w:val="008C3196"/>
    <w:rsid w:val="008C4112"/>
    <w:rsid w:val="008C66AE"/>
    <w:rsid w:val="008E5B34"/>
    <w:rsid w:val="008E6072"/>
    <w:rsid w:val="00900ED0"/>
    <w:rsid w:val="009055C7"/>
    <w:rsid w:val="00914E26"/>
    <w:rsid w:val="00914EAC"/>
    <w:rsid w:val="0091594A"/>
    <w:rsid w:val="00920DFE"/>
    <w:rsid w:val="0092577E"/>
    <w:rsid w:val="00926104"/>
    <w:rsid w:val="00926776"/>
    <w:rsid w:val="00935EFB"/>
    <w:rsid w:val="00937466"/>
    <w:rsid w:val="00937468"/>
    <w:rsid w:val="00941558"/>
    <w:rsid w:val="00943B7A"/>
    <w:rsid w:val="009451F8"/>
    <w:rsid w:val="00954AE2"/>
    <w:rsid w:val="00955EF8"/>
    <w:rsid w:val="00957D88"/>
    <w:rsid w:val="00963411"/>
    <w:rsid w:val="009636B8"/>
    <w:rsid w:val="00963911"/>
    <w:rsid w:val="00967C1F"/>
    <w:rsid w:val="009719E9"/>
    <w:rsid w:val="009722E6"/>
    <w:rsid w:val="00982B46"/>
    <w:rsid w:val="0098331B"/>
    <w:rsid w:val="009835D7"/>
    <w:rsid w:val="009A2BCA"/>
    <w:rsid w:val="009A40FF"/>
    <w:rsid w:val="009A603A"/>
    <w:rsid w:val="009A67E5"/>
    <w:rsid w:val="009B46C1"/>
    <w:rsid w:val="009B5C59"/>
    <w:rsid w:val="009C0234"/>
    <w:rsid w:val="009C13FB"/>
    <w:rsid w:val="009D29E3"/>
    <w:rsid w:val="009D4008"/>
    <w:rsid w:val="009D5CD9"/>
    <w:rsid w:val="009D5FA7"/>
    <w:rsid w:val="009E445A"/>
    <w:rsid w:val="009E5B02"/>
    <w:rsid w:val="00A0166A"/>
    <w:rsid w:val="00A05722"/>
    <w:rsid w:val="00A06D22"/>
    <w:rsid w:val="00A1311F"/>
    <w:rsid w:val="00A1414A"/>
    <w:rsid w:val="00A17F2A"/>
    <w:rsid w:val="00A26534"/>
    <w:rsid w:val="00A30F37"/>
    <w:rsid w:val="00A31746"/>
    <w:rsid w:val="00A33DBD"/>
    <w:rsid w:val="00A34854"/>
    <w:rsid w:val="00A4540F"/>
    <w:rsid w:val="00A5153F"/>
    <w:rsid w:val="00A663A2"/>
    <w:rsid w:val="00A7693E"/>
    <w:rsid w:val="00A76CAC"/>
    <w:rsid w:val="00A807A6"/>
    <w:rsid w:val="00A81684"/>
    <w:rsid w:val="00A85469"/>
    <w:rsid w:val="00A86299"/>
    <w:rsid w:val="00A9432D"/>
    <w:rsid w:val="00A954B8"/>
    <w:rsid w:val="00AA2032"/>
    <w:rsid w:val="00AA3129"/>
    <w:rsid w:val="00AC629A"/>
    <w:rsid w:val="00AD1D82"/>
    <w:rsid w:val="00AD740B"/>
    <w:rsid w:val="00AE0140"/>
    <w:rsid w:val="00B04E03"/>
    <w:rsid w:val="00B1119D"/>
    <w:rsid w:val="00B131F0"/>
    <w:rsid w:val="00B2385D"/>
    <w:rsid w:val="00B35322"/>
    <w:rsid w:val="00B35D68"/>
    <w:rsid w:val="00B44581"/>
    <w:rsid w:val="00B44AFF"/>
    <w:rsid w:val="00B466A6"/>
    <w:rsid w:val="00B46CF0"/>
    <w:rsid w:val="00B51F07"/>
    <w:rsid w:val="00B578EE"/>
    <w:rsid w:val="00B613BF"/>
    <w:rsid w:val="00B62101"/>
    <w:rsid w:val="00B717FE"/>
    <w:rsid w:val="00B72688"/>
    <w:rsid w:val="00B72905"/>
    <w:rsid w:val="00B73BFC"/>
    <w:rsid w:val="00B74A3F"/>
    <w:rsid w:val="00B77724"/>
    <w:rsid w:val="00B81203"/>
    <w:rsid w:val="00B81EBB"/>
    <w:rsid w:val="00B911B8"/>
    <w:rsid w:val="00B957AD"/>
    <w:rsid w:val="00B96026"/>
    <w:rsid w:val="00BC6ACD"/>
    <w:rsid w:val="00BD053F"/>
    <w:rsid w:val="00BD2D0F"/>
    <w:rsid w:val="00BD3893"/>
    <w:rsid w:val="00BD4F0A"/>
    <w:rsid w:val="00BD6226"/>
    <w:rsid w:val="00BD6A7E"/>
    <w:rsid w:val="00BD6D77"/>
    <w:rsid w:val="00BE1D97"/>
    <w:rsid w:val="00BE25CF"/>
    <w:rsid w:val="00BE6836"/>
    <w:rsid w:val="00BE756D"/>
    <w:rsid w:val="00BF1720"/>
    <w:rsid w:val="00BF563E"/>
    <w:rsid w:val="00C0393C"/>
    <w:rsid w:val="00C04983"/>
    <w:rsid w:val="00C07C2D"/>
    <w:rsid w:val="00C1072F"/>
    <w:rsid w:val="00C108DB"/>
    <w:rsid w:val="00C1194B"/>
    <w:rsid w:val="00C159AB"/>
    <w:rsid w:val="00C222CB"/>
    <w:rsid w:val="00C37B5A"/>
    <w:rsid w:val="00C37D1F"/>
    <w:rsid w:val="00C424C2"/>
    <w:rsid w:val="00C443CC"/>
    <w:rsid w:val="00C51372"/>
    <w:rsid w:val="00C55AE7"/>
    <w:rsid w:val="00C571EB"/>
    <w:rsid w:val="00C61526"/>
    <w:rsid w:val="00C6240A"/>
    <w:rsid w:val="00C721EE"/>
    <w:rsid w:val="00C75E59"/>
    <w:rsid w:val="00C7641E"/>
    <w:rsid w:val="00C834DC"/>
    <w:rsid w:val="00C84493"/>
    <w:rsid w:val="00C93165"/>
    <w:rsid w:val="00CA4E8B"/>
    <w:rsid w:val="00CA6D76"/>
    <w:rsid w:val="00CA7AF2"/>
    <w:rsid w:val="00CB0B02"/>
    <w:rsid w:val="00CB1D02"/>
    <w:rsid w:val="00CB46A4"/>
    <w:rsid w:val="00CB5FA3"/>
    <w:rsid w:val="00CC0E4B"/>
    <w:rsid w:val="00CC0FF6"/>
    <w:rsid w:val="00CC19CA"/>
    <w:rsid w:val="00CC2052"/>
    <w:rsid w:val="00CD11A6"/>
    <w:rsid w:val="00CD1CCF"/>
    <w:rsid w:val="00CD3A42"/>
    <w:rsid w:val="00CD432E"/>
    <w:rsid w:val="00CD4D34"/>
    <w:rsid w:val="00CD62A8"/>
    <w:rsid w:val="00CE0947"/>
    <w:rsid w:val="00D03E74"/>
    <w:rsid w:val="00D04EF6"/>
    <w:rsid w:val="00D1416D"/>
    <w:rsid w:val="00D17B9E"/>
    <w:rsid w:val="00D21433"/>
    <w:rsid w:val="00D3320C"/>
    <w:rsid w:val="00D36603"/>
    <w:rsid w:val="00D62AAC"/>
    <w:rsid w:val="00D676EF"/>
    <w:rsid w:val="00D703C4"/>
    <w:rsid w:val="00D70ADA"/>
    <w:rsid w:val="00D734F7"/>
    <w:rsid w:val="00D75C07"/>
    <w:rsid w:val="00D81E42"/>
    <w:rsid w:val="00D918F9"/>
    <w:rsid w:val="00D946FF"/>
    <w:rsid w:val="00D95858"/>
    <w:rsid w:val="00D95989"/>
    <w:rsid w:val="00D95BC4"/>
    <w:rsid w:val="00DA3094"/>
    <w:rsid w:val="00DB1C12"/>
    <w:rsid w:val="00DB38D4"/>
    <w:rsid w:val="00DB55CE"/>
    <w:rsid w:val="00DC1004"/>
    <w:rsid w:val="00DC238E"/>
    <w:rsid w:val="00DC6AA7"/>
    <w:rsid w:val="00DD008E"/>
    <w:rsid w:val="00DD74D7"/>
    <w:rsid w:val="00DE31C9"/>
    <w:rsid w:val="00DE40DB"/>
    <w:rsid w:val="00DE4A24"/>
    <w:rsid w:val="00DE7201"/>
    <w:rsid w:val="00DF4BED"/>
    <w:rsid w:val="00DF56B9"/>
    <w:rsid w:val="00DF6E3F"/>
    <w:rsid w:val="00DF7246"/>
    <w:rsid w:val="00E07109"/>
    <w:rsid w:val="00E16097"/>
    <w:rsid w:val="00E23135"/>
    <w:rsid w:val="00E30741"/>
    <w:rsid w:val="00E3271A"/>
    <w:rsid w:val="00E33289"/>
    <w:rsid w:val="00E33FA4"/>
    <w:rsid w:val="00E36382"/>
    <w:rsid w:val="00E36A05"/>
    <w:rsid w:val="00E43AD6"/>
    <w:rsid w:val="00E4574F"/>
    <w:rsid w:val="00E46FA6"/>
    <w:rsid w:val="00E52AFA"/>
    <w:rsid w:val="00E539FF"/>
    <w:rsid w:val="00E55953"/>
    <w:rsid w:val="00E55ED7"/>
    <w:rsid w:val="00E5791E"/>
    <w:rsid w:val="00E7087B"/>
    <w:rsid w:val="00E74E8D"/>
    <w:rsid w:val="00E818FF"/>
    <w:rsid w:val="00E85D3D"/>
    <w:rsid w:val="00E971CD"/>
    <w:rsid w:val="00EA7441"/>
    <w:rsid w:val="00EB0EB6"/>
    <w:rsid w:val="00EC4835"/>
    <w:rsid w:val="00EC7D89"/>
    <w:rsid w:val="00ED10C3"/>
    <w:rsid w:val="00EF2A0E"/>
    <w:rsid w:val="00EF4F13"/>
    <w:rsid w:val="00EF5BCA"/>
    <w:rsid w:val="00EF66CE"/>
    <w:rsid w:val="00EF7CB1"/>
    <w:rsid w:val="00F00705"/>
    <w:rsid w:val="00F05D66"/>
    <w:rsid w:val="00F13347"/>
    <w:rsid w:val="00F235DE"/>
    <w:rsid w:val="00F30345"/>
    <w:rsid w:val="00F3215C"/>
    <w:rsid w:val="00F35E4F"/>
    <w:rsid w:val="00F44A4B"/>
    <w:rsid w:val="00F531D5"/>
    <w:rsid w:val="00F53899"/>
    <w:rsid w:val="00F55ED4"/>
    <w:rsid w:val="00F575BE"/>
    <w:rsid w:val="00F73743"/>
    <w:rsid w:val="00F741E6"/>
    <w:rsid w:val="00F75294"/>
    <w:rsid w:val="00F80EC9"/>
    <w:rsid w:val="00F8522D"/>
    <w:rsid w:val="00F8580E"/>
    <w:rsid w:val="00F92FD8"/>
    <w:rsid w:val="00FA0EF3"/>
    <w:rsid w:val="00FA207D"/>
    <w:rsid w:val="00FA32C1"/>
    <w:rsid w:val="00FA3D11"/>
    <w:rsid w:val="00FA43E2"/>
    <w:rsid w:val="00FA6216"/>
    <w:rsid w:val="00FA72B7"/>
    <w:rsid w:val="00FB3498"/>
    <w:rsid w:val="00FB3C0F"/>
    <w:rsid w:val="00FC03FD"/>
    <w:rsid w:val="00FC0F02"/>
    <w:rsid w:val="00FC3CE4"/>
    <w:rsid w:val="00FD3655"/>
    <w:rsid w:val="00FD4FFF"/>
    <w:rsid w:val="00FE3F92"/>
    <w:rsid w:val="00FE7FFA"/>
    <w:rsid w:val="00FF16E1"/>
    <w:rsid w:val="00FF40A0"/>
    <w:rsid w:val="00FF4C98"/>
    <w:rsid w:val="00FF7F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A316A9"/>
  <w15:docId w15:val="{88F2377F-A0E8-41FA-81F3-6024E28D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1713D"/>
    <w:pPr>
      <w:spacing w:after="0" w:line="240" w:lineRule="auto"/>
    </w:pPr>
    <w:rPr>
      <w:rFonts w:ascii="Times New Roman" w:eastAsia="Times New Roman" w:hAnsi="Times New Roman" w:cs="Times New Roman"/>
      <w:sz w:val="24"/>
      <w:szCs w:val="24"/>
      <w:lang w:val="en-GB"/>
    </w:rPr>
  </w:style>
  <w:style w:type="paragraph" w:styleId="Virsraksts3">
    <w:name w:val="heading 3"/>
    <w:basedOn w:val="Parasts"/>
    <w:next w:val="Parasts"/>
    <w:link w:val="Virsraksts3Rakstz"/>
    <w:qFormat/>
    <w:rsid w:val="009C0234"/>
    <w:pPr>
      <w:keepNext/>
      <w:outlineLvl w:val="2"/>
    </w:pPr>
    <w:rPr>
      <w:sz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DB38D4"/>
    <w:pPr>
      <w:autoSpaceDE w:val="0"/>
      <w:autoSpaceDN w:val="0"/>
      <w:adjustRightInd w:val="0"/>
      <w:spacing w:after="0" w:line="240" w:lineRule="auto"/>
    </w:pPr>
    <w:rPr>
      <w:rFonts w:ascii="Roboto Condensed" w:hAnsi="Roboto Condensed" w:cs="Roboto Condensed"/>
      <w:color w:val="000000"/>
      <w:sz w:val="24"/>
      <w:szCs w:val="24"/>
    </w:rPr>
  </w:style>
  <w:style w:type="paragraph" w:styleId="Sarakstarindkopa">
    <w:name w:val="List Paragraph"/>
    <w:aliases w:val="2,Numbered Para 1,Dot pt,No Spacing1,List Paragraph Char Char Char,Indicator Text,List Paragraph1,Bullet 1,Bullet Points,MAIN CONTENT,IFCL - List Paragraph,List Paragraph12,OBC Bullet,F5 List Paragraph,Colorful List - Accent 11,Strip"/>
    <w:basedOn w:val="Parasts"/>
    <w:link w:val="SarakstarindkopaRakstz"/>
    <w:uiPriority w:val="34"/>
    <w:qFormat/>
    <w:rsid w:val="0051713D"/>
    <w:pPr>
      <w:ind w:left="720" w:firstLine="539"/>
      <w:contextualSpacing/>
      <w:jc w:val="both"/>
    </w:pPr>
    <w:rPr>
      <w:lang w:val="lv-LV"/>
    </w:rPr>
  </w:style>
  <w:style w:type="character" w:customStyle="1" w:styleId="SarakstarindkopaRakstz">
    <w:name w:val="Saraksta rindkopa Rakstz."/>
    <w:aliases w:val="2 Rakstz.,Numbered Para 1 Rakstz.,Dot pt Rakstz.,No Spacing1 Rakstz.,List Paragraph Char Char Char Rakstz.,Indicator Text Rakstz.,List Paragraph1 Rakstz.,Bullet 1 Rakstz.,Bullet Points Rakstz.,MAIN CONTENT Rakstz.,Strip Rakstz."/>
    <w:link w:val="Sarakstarindkopa"/>
    <w:uiPriority w:val="34"/>
    <w:qFormat/>
    <w:locked/>
    <w:rsid w:val="0051713D"/>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834A0B"/>
    <w:pPr>
      <w:tabs>
        <w:tab w:val="center" w:pos="4513"/>
        <w:tab w:val="right" w:pos="9026"/>
      </w:tabs>
    </w:pPr>
  </w:style>
  <w:style w:type="character" w:customStyle="1" w:styleId="GalveneRakstz">
    <w:name w:val="Galvene Rakstz."/>
    <w:basedOn w:val="Noklusjumarindkopasfonts"/>
    <w:link w:val="Galvene"/>
    <w:uiPriority w:val="99"/>
    <w:rsid w:val="00834A0B"/>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834A0B"/>
    <w:pPr>
      <w:tabs>
        <w:tab w:val="center" w:pos="4513"/>
        <w:tab w:val="right" w:pos="9026"/>
      </w:tabs>
    </w:pPr>
  </w:style>
  <w:style w:type="character" w:customStyle="1" w:styleId="KjeneRakstz">
    <w:name w:val="Kājene Rakstz."/>
    <w:basedOn w:val="Noklusjumarindkopasfonts"/>
    <w:link w:val="Kjene"/>
    <w:uiPriority w:val="99"/>
    <w:rsid w:val="00834A0B"/>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EF2A0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F2A0E"/>
    <w:rPr>
      <w:rFonts w:ascii="Segoe UI" w:eastAsia="Times New Roman" w:hAnsi="Segoe UI" w:cs="Segoe UI"/>
      <w:sz w:val="18"/>
      <w:szCs w:val="18"/>
      <w:lang w:val="en-GB"/>
    </w:rPr>
  </w:style>
  <w:style w:type="character" w:customStyle="1" w:styleId="Virsraksts3Rakstz">
    <w:name w:val="Virsraksts 3 Rakstz."/>
    <w:basedOn w:val="Noklusjumarindkopasfonts"/>
    <w:link w:val="Virsraksts3"/>
    <w:rsid w:val="009C0234"/>
    <w:rPr>
      <w:rFonts w:ascii="Times New Roman" w:eastAsia="Times New Roman" w:hAnsi="Times New Roman" w:cs="Times New Roman"/>
      <w:sz w:val="28"/>
      <w:szCs w:val="24"/>
      <w:lang w:val="x-none" w:eastAsia="x-none"/>
    </w:rPr>
  </w:style>
  <w:style w:type="character" w:customStyle="1" w:styleId="SarakstarindkopaRakstz1">
    <w:name w:val="Saraksta rindkopa Rakstz.1"/>
    <w:aliases w:val="2 Rakstz.1,Saraksta rindkopa1 Rakstz.1,Numbered Para 1 Rakstz.1,Dot pt Rakstz.1,No Spacing1 Rakstz.1,List Paragraph Char Char Char Rakstz.1,Indicator Text Rakstz.1,Bullet 1 Rakstz.1,Bullet Points Rakstz.1,MAIN CONTENT Rakstz.1"/>
    <w:uiPriority w:val="34"/>
    <w:qFormat/>
    <w:locked/>
    <w:rsid w:val="006644FD"/>
    <w:rPr>
      <w:rFonts w:ascii="Calibri" w:eastAsia="Calibri" w:hAnsi="Calibri" w:cs="Times New Roman"/>
    </w:rPr>
  </w:style>
  <w:style w:type="character" w:customStyle="1" w:styleId="shorttext">
    <w:name w:val="short_text"/>
    <w:basedOn w:val="Noklusjumarindkopasfonts"/>
    <w:rsid w:val="00837CAA"/>
  </w:style>
  <w:style w:type="character" w:styleId="Komentraatsauce">
    <w:name w:val="annotation reference"/>
    <w:basedOn w:val="Noklusjumarindkopasfonts"/>
    <w:uiPriority w:val="99"/>
    <w:semiHidden/>
    <w:unhideWhenUsed/>
    <w:rsid w:val="00A05722"/>
    <w:rPr>
      <w:sz w:val="16"/>
      <w:szCs w:val="16"/>
    </w:rPr>
  </w:style>
  <w:style w:type="paragraph" w:styleId="Komentrateksts">
    <w:name w:val="annotation text"/>
    <w:basedOn w:val="Parasts"/>
    <w:link w:val="KomentratekstsRakstz"/>
    <w:uiPriority w:val="99"/>
    <w:semiHidden/>
    <w:unhideWhenUsed/>
    <w:rsid w:val="00A05722"/>
    <w:rPr>
      <w:sz w:val="20"/>
      <w:szCs w:val="20"/>
    </w:rPr>
  </w:style>
  <w:style w:type="character" w:customStyle="1" w:styleId="KomentratekstsRakstz">
    <w:name w:val="Komentāra teksts Rakstz."/>
    <w:basedOn w:val="Noklusjumarindkopasfonts"/>
    <w:link w:val="Komentrateksts"/>
    <w:uiPriority w:val="99"/>
    <w:semiHidden/>
    <w:rsid w:val="00A05722"/>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A05722"/>
    <w:rPr>
      <w:b/>
      <w:bCs/>
    </w:rPr>
  </w:style>
  <w:style w:type="character" w:customStyle="1" w:styleId="KomentratmaRakstz">
    <w:name w:val="Komentāra tēma Rakstz."/>
    <w:basedOn w:val="KomentratekstsRakstz"/>
    <w:link w:val="Komentratma"/>
    <w:uiPriority w:val="99"/>
    <w:semiHidden/>
    <w:rsid w:val="00A05722"/>
    <w:rPr>
      <w:rFonts w:ascii="Times New Roman" w:eastAsia="Times New Roman" w:hAnsi="Times New Roman" w:cs="Times New Roman"/>
      <w:b/>
      <w:bCs/>
      <w:sz w:val="20"/>
      <w:szCs w:val="20"/>
      <w:lang w:val="en-GB"/>
    </w:rPr>
  </w:style>
  <w:style w:type="paragraph" w:styleId="Vresteksts">
    <w:name w:val="footnote text"/>
    <w:basedOn w:val="Parasts"/>
    <w:link w:val="VrestekstsRakstz"/>
    <w:uiPriority w:val="99"/>
    <w:semiHidden/>
    <w:unhideWhenUsed/>
    <w:rsid w:val="00A05722"/>
    <w:rPr>
      <w:sz w:val="20"/>
      <w:szCs w:val="20"/>
    </w:rPr>
  </w:style>
  <w:style w:type="character" w:customStyle="1" w:styleId="VrestekstsRakstz">
    <w:name w:val="Vēres teksts Rakstz."/>
    <w:basedOn w:val="Noklusjumarindkopasfonts"/>
    <w:link w:val="Vresteksts"/>
    <w:uiPriority w:val="99"/>
    <w:semiHidden/>
    <w:rsid w:val="00A05722"/>
    <w:rPr>
      <w:rFonts w:ascii="Times New Roman" w:eastAsia="Times New Roman" w:hAnsi="Times New Roman" w:cs="Times New Roman"/>
      <w:sz w:val="20"/>
      <w:szCs w:val="20"/>
      <w:lang w:val="en-GB"/>
    </w:rPr>
  </w:style>
  <w:style w:type="character" w:styleId="Vresatsauce">
    <w:name w:val="footnote reference"/>
    <w:basedOn w:val="Noklusjumarindkopasfonts"/>
    <w:uiPriority w:val="99"/>
    <w:semiHidden/>
    <w:unhideWhenUsed/>
    <w:rsid w:val="00A05722"/>
    <w:rPr>
      <w:vertAlign w:val="superscript"/>
    </w:rPr>
  </w:style>
  <w:style w:type="paragraph" w:styleId="Pamattekstaatkpe2">
    <w:name w:val="Body Text Indent 2"/>
    <w:basedOn w:val="Parasts"/>
    <w:link w:val="Pamattekstaatkpe2Rakstz"/>
    <w:rsid w:val="000F4ED3"/>
    <w:pPr>
      <w:spacing w:after="120" w:line="480" w:lineRule="auto"/>
      <w:ind w:left="360"/>
    </w:pPr>
    <w:rPr>
      <w:lang w:val="lv-LV" w:eastAsia="lv-LV"/>
    </w:rPr>
  </w:style>
  <w:style w:type="character" w:customStyle="1" w:styleId="Pamattekstaatkpe2Rakstz">
    <w:name w:val="Pamatteksta atkāpe 2 Rakstz."/>
    <w:basedOn w:val="Noklusjumarindkopasfonts"/>
    <w:link w:val="Pamattekstaatkpe2"/>
    <w:rsid w:val="000F4ED3"/>
    <w:rPr>
      <w:rFonts w:ascii="Times New Roman" w:eastAsia="Times New Roman" w:hAnsi="Times New Roman" w:cs="Times New Roman"/>
      <w:sz w:val="24"/>
      <w:szCs w:val="24"/>
      <w:lang w:eastAsia="lv-LV"/>
    </w:rPr>
  </w:style>
  <w:style w:type="paragraph" w:customStyle="1" w:styleId="naisf">
    <w:name w:val="naisf"/>
    <w:basedOn w:val="Parasts"/>
    <w:rsid w:val="000F4ED3"/>
    <w:pPr>
      <w:spacing w:before="75" w:after="75"/>
      <w:ind w:firstLine="375"/>
      <w:jc w:val="both"/>
    </w:pPr>
    <w:rPr>
      <w:lang w:val="lv-LV" w:eastAsia="lv-LV"/>
    </w:rPr>
  </w:style>
  <w:style w:type="paragraph" w:customStyle="1" w:styleId="Normal1">
    <w:name w:val="Normal1"/>
    <w:basedOn w:val="Parasts"/>
    <w:rsid w:val="008218BB"/>
    <w:pPr>
      <w:spacing w:before="100" w:beforeAutospacing="1" w:after="100" w:afterAutospacing="1"/>
    </w:pPr>
    <w:rPr>
      <w:rFonts w:eastAsia="Calibri"/>
      <w:lang w:val="hu-HU" w:eastAsia="hu-HU"/>
    </w:rPr>
  </w:style>
  <w:style w:type="character" w:customStyle="1" w:styleId="normalchar">
    <w:name w:val="normalchar"/>
    <w:rsid w:val="00821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290576">
      <w:bodyDiv w:val="1"/>
      <w:marLeft w:val="0"/>
      <w:marRight w:val="0"/>
      <w:marTop w:val="0"/>
      <w:marBottom w:val="0"/>
      <w:divBdr>
        <w:top w:val="none" w:sz="0" w:space="0" w:color="auto"/>
        <w:left w:val="none" w:sz="0" w:space="0" w:color="auto"/>
        <w:bottom w:val="none" w:sz="0" w:space="0" w:color="auto"/>
        <w:right w:val="none" w:sz="0" w:space="0" w:color="auto"/>
      </w:divBdr>
    </w:div>
    <w:div w:id="617416745">
      <w:bodyDiv w:val="1"/>
      <w:marLeft w:val="0"/>
      <w:marRight w:val="0"/>
      <w:marTop w:val="0"/>
      <w:marBottom w:val="0"/>
      <w:divBdr>
        <w:top w:val="none" w:sz="0" w:space="0" w:color="auto"/>
        <w:left w:val="none" w:sz="0" w:space="0" w:color="auto"/>
        <w:bottom w:val="none" w:sz="0" w:space="0" w:color="auto"/>
        <w:right w:val="none" w:sz="0" w:space="0" w:color="auto"/>
      </w:divBdr>
    </w:div>
    <w:div w:id="805124822">
      <w:bodyDiv w:val="1"/>
      <w:marLeft w:val="0"/>
      <w:marRight w:val="0"/>
      <w:marTop w:val="0"/>
      <w:marBottom w:val="0"/>
      <w:divBdr>
        <w:top w:val="none" w:sz="0" w:space="0" w:color="auto"/>
        <w:left w:val="none" w:sz="0" w:space="0" w:color="auto"/>
        <w:bottom w:val="none" w:sz="0" w:space="0" w:color="auto"/>
        <w:right w:val="none" w:sz="0" w:space="0" w:color="auto"/>
      </w:divBdr>
    </w:div>
    <w:div w:id="861747470">
      <w:bodyDiv w:val="1"/>
      <w:marLeft w:val="0"/>
      <w:marRight w:val="0"/>
      <w:marTop w:val="0"/>
      <w:marBottom w:val="0"/>
      <w:divBdr>
        <w:top w:val="none" w:sz="0" w:space="0" w:color="auto"/>
        <w:left w:val="none" w:sz="0" w:space="0" w:color="auto"/>
        <w:bottom w:val="none" w:sz="0" w:space="0" w:color="auto"/>
        <w:right w:val="none" w:sz="0" w:space="0" w:color="auto"/>
      </w:divBdr>
    </w:div>
    <w:div w:id="1181508563">
      <w:bodyDiv w:val="1"/>
      <w:marLeft w:val="0"/>
      <w:marRight w:val="0"/>
      <w:marTop w:val="0"/>
      <w:marBottom w:val="0"/>
      <w:divBdr>
        <w:top w:val="none" w:sz="0" w:space="0" w:color="auto"/>
        <w:left w:val="none" w:sz="0" w:space="0" w:color="auto"/>
        <w:bottom w:val="none" w:sz="0" w:space="0" w:color="auto"/>
        <w:right w:val="none" w:sz="0" w:space="0" w:color="auto"/>
      </w:divBdr>
    </w:div>
    <w:div w:id="1365714085">
      <w:bodyDiv w:val="1"/>
      <w:marLeft w:val="0"/>
      <w:marRight w:val="0"/>
      <w:marTop w:val="0"/>
      <w:marBottom w:val="0"/>
      <w:divBdr>
        <w:top w:val="none" w:sz="0" w:space="0" w:color="auto"/>
        <w:left w:val="none" w:sz="0" w:space="0" w:color="auto"/>
        <w:bottom w:val="none" w:sz="0" w:space="0" w:color="auto"/>
        <w:right w:val="none" w:sz="0" w:space="0" w:color="auto"/>
      </w:divBdr>
    </w:div>
    <w:div w:id="167237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62B41-47EF-4907-8CCA-7C743157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9066</Words>
  <Characters>5169</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Zemkopibas Ministrija</Company>
  <LinksUpToDate>false</LinksUpToDate>
  <CharactersWithSpaces>14207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Baļčūne</dc:creator>
  <cp:lastModifiedBy>Sanita Žagare</cp:lastModifiedBy>
  <cp:revision>3</cp:revision>
  <cp:lastPrinted>2017-08-14T11:24:00Z</cp:lastPrinted>
  <dcterms:created xsi:type="dcterms:W3CDTF">2018-05-25T05:47:00Z</dcterms:created>
  <dcterms:modified xsi:type="dcterms:W3CDTF">2018-05-25T06:48:00Z</dcterms:modified>
</cp:coreProperties>
</file>