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EB" w:rsidRPr="00F234EB" w:rsidRDefault="00F234EB" w:rsidP="00F234EB">
      <w:pPr>
        <w:pStyle w:val="naislab"/>
        <w:jc w:val="center"/>
        <w:outlineLvl w:val="0"/>
        <w:rPr>
          <w:b/>
          <w:sz w:val="28"/>
        </w:rPr>
      </w:pPr>
      <w:r w:rsidRPr="00F234EB">
        <w:rPr>
          <w:b/>
          <w:sz w:val="28"/>
        </w:rPr>
        <w:t>Ministru kabineta noteikumu projekta</w:t>
      </w:r>
    </w:p>
    <w:p w:rsidR="00EB2E2A" w:rsidRPr="003560AE" w:rsidRDefault="00F234EB" w:rsidP="00F234EB">
      <w:pPr>
        <w:pStyle w:val="naislab"/>
        <w:spacing w:before="0" w:after="0"/>
        <w:jc w:val="center"/>
        <w:outlineLvl w:val="0"/>
        <w:rPr>
          <w:b/>
        </w:rPr>
      </w:pPr>
      <w:r w:rsidRPr="00F234EB">
        <w:rPr>
          <w:b/>
          <w:sz w:val="28"/>
        </w:rPr>
        <w:t>„Grozījumi Ministru kabineta 2015.</w:t>
      </w:r>
      <w:r w:rsidR="006E0FBF">
        <w:rPr>
          <w:b/>
          <w:sz w:val="28"/>
        </w:rPr>
        <w:t xml:space="preserve"> </w:t>
      </w:r>
      <w:r w:rsidRPr="00F234EB">
        <w:rPr>
          <w:b/>
          <w:sz w:val="28"/>
        </w:rPr>
        <w:t>gada 2.</w:t>
      </w:r>
      <w:r w:rsidR="006E0FBF">
        <w:rPr>
          <w:b/>
          <w:sz w:val="28"/>
        </w:rPr>
        <w:t xml:space="preserve"> </w:t>
      </w:r>
      <w:r w:rsidRPr="00F234EB">
        <w:rPr>
          <w:b/>
          <w:sz w:val="28"/>
        </w:rPr>
        <w:t>jūnija noteikumos Nr.</w:t>
      </w:r>
      <w:r w:rsidR="006E0FBF">
        <w:rPr>
          <w:b/>
          <w:sz w:val="28"/>
        </w:rPr>
        <w:t xml:space="preserve"> </w:t>
      </w:r>
      <w:r w:rsidRPr="00F234EB">
        <w:rPr>
          <w:b/>
          <w:sz w:val="28"/>
        </w:rPr>
        <w:t>279 „Ceļu satiksmes noteikumi””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3560AE" w:rsidRPr="003560AE" w:rsidTr="00EB2E2A">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EB2E2A" w:rsidRPr="003560AE" w:rsidRDefault="00EB2E2A">
            <w:pPr>
              <w:spacing w:before="100" w:beforeAutospacing="1" w:after="100" w:afterAutospacing="1" w:line="360" w:lineRule="auto"/>
              <w:ind w:firstLine="300"/>
              <w:jc w:val="center"/>
              <w:rPr>
                <w:b/>
                <w:bCs/>
              </w:rPr>
            </w:pPr>
            <w:r w:rsidRPr="003560AE">
              <w:rPr>
                <w:b/>
                <w:bCs/>
              </w:rPr>
              <w:t>Tiesību akta projekta anotācijas kopsavilkums</w:t>
            </w:r>
          </w:p>
        </w:tc>
      </w:tr>
      <w:tr w:rsidR="00EB2E2A" w:rsidRPr="003560AE" w:rsidTr="00DC7CA2">
        <w:tc>
          <w:tcPr>
            <w:tcW w:w="1639" w:type="pct"/>
            <w:tcBorders>
              <w:top w:val="outset" w:sz="6" w:space="0" w:color="414142"/>
              <w:left w:val="outset" w:sz="6" w:space="0" w:color="414142"/>
              <w:bottom w:val="outset" w:sz="6" w:space="0" w:color="414142"/>
              <w:right w:val="outset" w:sz="6" w:space="0" w:color="414142"/>
            </w:tcBorders>
            <w:hideMark/>
          </w:tcPr>
          <w:p w:rsidR="00EB2E2A" w:rsidRPr="003560AE" w:rsidRDefault="00EB2E2A">
            <w:r w:rsidRPr="003560AE">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rsidR="007B48E1" w:rsidRPr="003560AE" w:rsidRDefault="00E757E0" w:rsidP="00DA1994">
            <w:pPr>
              <w:jc w:val="both"/>
            </w:pPr>
            <w:r w:rsidRPr="00E757E0">
              <w:t>Projekts šo jomu neskar.</w:t>
            </w:r>
          </w:p>
        </w:tc>
      </w:tr>
    </w:tbl>
    <w:p w:rsidR="00EB2E2A" w:rsidRPr="003560AE" w:rsidRDefault="00EB2E2A" w:rsidP="00EB2E2A">
      <w:pPr>
        <w:pStyle w:val="naislab"/>
        <w:spacing w:before="0" w:after="0"/>
        <w:jc w:val="left"/>
        <w:outlineLvl w:val="0"/>
        <w:rPr>
          <w:b/>
        </w:rPr>
      </w:pPr>
    </w:p>
    <w:tbl>
      <w:tblPr>
        <w:tblpPr w:leftFromText="180" w:rightFromText="180" w:vertAnchor="text" w:tblpXSpec="right" w:tblpY="1"/>
        <w:tblOverlap w:val="never"/>
        <w:tblW w:w="50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35"/>
        <w:gridCol w:w="2310"/>
        <w:gridCol w:w="6279"/>
      </w:tblGrid>
      <w:tr w:rsidR="003560AE" w:rsidRPr="003560AE" w:rsidTr="003F7420">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rsidR="004D77AE" w:rsidRPr="003560AE" w:rsidRDefault="00526E79" w:rsidP="00E757E0">
            <w:pPr>
              <w:jc w:val="center"/>
              <w:rPr>
                <w:b/>
                <w:bCs/>
              </w:rPr>
            </w:pPr>
            <w:r w:rsidRPr="003560AE">
              <w:rPr>
                <w:b/>
                <w:bCs/>
              </w:rPr>
              <w:t>I. Tiesību akta projekta izstrādes nepieciešamība</w:t>
            </w:r>
          </w:p>
        </w:tc>
      </w:tr>
      <w:tr w:rsidR="003560AE" w:rsidRPr="003560AE" w:rsidTr="00425DC1">
        <w:trPr>
          <w:trHeight w:val="405"/>
          <w:tblCellSpacing w:w="15" w:type="dxa"/>
        </w:trPr>
        <w:tc>
          <w:tcPr>
            <w:tcW w:w="270" w:type="pct"/>
            <w:tcBorders>
              <w:top w:val="outset" w:sz="6" w:space="0" w:color="auto"/>
              <w:left w:val="outset" w:sz="6" w:space="0" w:color="auto"/>
              <w:bottom w:val="outset" w:sz="6" w:space="0" w:color="auto"/>
              <w:right w:val="outset" w:sz="6" w:space="0" w:color="auto"/>
            </w:tcBorders>
          </w:tcPr>
          <w:p w:rsidR="004D77AE" w:rsidRPr="003560AE" w:rsidRDefault="00526E79" w:rsidP="008C45A2">
            <w:r w:rsidRPr="003560AE">
              <w:t>1.</w:t>
            </w:r>
          </w:p>
        </w:tc>
        <w:tc>
          <w:tcPr>
            <w:tcW w:w="1258" w:type="pct"/>
            <w:tcBorders>
              <w:top w:val="outset" w:sz="6" w:space="0" w:color="auto"/>
              <w:left w:val="outset" w:sz="6" w:space="0" w:color="auto"/>
              <w:bottom w:val="outset" w:sz="6" w:space="0" w:color="auto"/>
              <w:right w:val="outset" w:sz="6" w:space="0" w:color="auto"/>
            </w:tcBorders>
          </w:tcPr>
          <w:p w:rsidR="00526E79" w:rsidRPr="003560AE" w:rsidRDefault="00526E79" w:rsidP="008C45A2">
            <w:r w:rsidRPr="003560AE">
              <w:t>Pamatojums</w:t>
            </w:r>
          </w:p>
        </w:tc>
        <w:tc>
          <w:tcPr>
            <w:tcW w:w="3406" w:type="pct"/>
            <w:tcBorders>
              <w:top w:val="outset" w:sz="6" w:space="0" w:color="auto"/>
              <w:left w:val="outset" w:sz="6" w:space="0" w:color="auto"/>
              <w:bottom w:val="outset" w:sz="6" w:space="0" w:color="auto"/>
              <w:right w:val="outset" w:sz="6" w:space="0" w:color="auto"/>
            </w:tcBorders>
          </w:tcPr>
          <w:p w:rsidR="004C67BE" w:rsidRDefault="007A1235" w:rsidP="008C45A2">
            <w:pPr>
              <w:jc w:val="both"/>
            </w:pPr>
            <w:r w:rsidRPr="007A1235">
              <w:t xml:space="preserve">Ministru kabineta noteikumu projekts </w:t>
            </w:r>
            <w:r w:rsidR="00F234EB" w:rsidRPr="00F234EB">
              <w:t>„Grozījumi Ministru kabineta 2015.</w:t>
            </w:r>
            <w:r w:rsidR="006E0FBF">
              <w:t xml:space="preserve"> </w:t>
            </w:r>
            <w:r w:rsidR="00F234EB" w:rsidRPr="00F234EB">
              <w:t>gada 2.</w:t>
            </w:r>
            <w:r w:rsidR="006E0FBF">
              <w:t xml:space="preserve"> </w:t>
            </w:r>
            <w:r w:rsidR="00F234EB" w:rsidRPr="00F234EB">
              <w:t>jūnija noteikumos Nr.</w:t>
            </w:r>
            <w:r w:rsidR="006E0FBF">
              <w:t xml:space="preserve"> </w:t>
            </w:r>
            <w:r w:rsidR="00F234EB" w:rsidRPr="00F234EB">
              <w:t>279 „Ceļu satiksmes noteikumi””</w:t>
            </w:r>
            <w:r w:rsidR="00F234EB">
              <w:t xml:space="preserve"> </w:t>
            </w:r>
            <w:r w:rsidRPr="007A1235">
              <w:t xml:space="preserve">(turpmāk – noteikumu </w:t>
            </w:r>
            <w:r w:rsidR="00F234EB">
              <w:t>projekts) sagatavots saskaņā ar</w:t>
            </w:r>
            <w:r w:rsidR="00F234EB" w:rsidRPr="00F234EB">
              <w:rPr>
                <w:rFonts w:eastAsia="Calibri"/>
                <w:lang w:eastAsia="en-US"/>
              </w:rPr>
              <w:t xml:space="preserve"> </w:t>
            </w:r>
            <w:r w:rsidR="00F234EB" w:rsidRPr="00F234EB">
              <w:t xml:space="preserve">Ceļu satiksmes likuma </w:t>
            </w:r>
            <w:proofErr w:type="gramStart"/>
            <w:r w:rsidR="00F234EB">
              <w:rPr>
                <w:iCs/>
              </w:rPr>
              <w:t>3.panta</w:t>
            </w:r>
            <w:proofErr w:type="gramEnd"/>
            <w:r w:rsidR="00F234EB">
              <w:rPr>
                <w:iCs/>
              </w:rPr>
              <w:t xml:space="preserve"> otro daļu</w:t>
            </w:r>
            <w:r w:rsidR="00F234EB" w:rsidRPr="00F234EB">
              <w:t>.</w:t>
            </w:r>
          </w:p>
          <w:p w:rsidR="00896EBA" w:rsidRPr="003560AE" w:rsidRDefault="00896EBA" w:rsidP="008C45A2">
            <w:pPr>
              <w:jc w:val="both"/>
            </w:pPr>
          </w:p>
        </w:tc>
      </w:tr>
      <w:tr w:rsidR="007A1235" w:rsidRPr="003560AE" w:rsidTr="00425DC1">
        <w:trPr>
          <w:trHeight w:val="405"/>
          <w:tblCellSpacing w:w="15" w:type="dxa"/>
        </w:trPr>
        <w:tc>
          <w:tcPr>
            <w:tcW w:w="270"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2.</w:t>
            </w:r>
          </w:p>
        </w:tc>
        <w:tc>
          <w:tcPr>
            <w:tcW w:w="1258"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Pašreizējā situācija un problēmas, kuru risināšanai tiesību akta projekts izstrādāts, tiesiskā regulējuma mērķis un būtība</w:t>
            </w:r>
          </w:p>
        </w:tc>
        <w:tc>
          <w:tcPr>
            <w:tcW w:w="3406" w:type="pct"/>
            <w:tcBorders>
              <w:top w:val="outset" w:sz="6" w:space="0" w:color="auto"/>
              <w:left w:val="outset" w:sz="6" w:space="0" w:color="auto"/>
              <w:bottom w:val="outset" w:sz="6" w:space="0" w:color="auto"/>
              <w:right w:val="outset" w:sz="6" w:space="0" w:color="auto"/>
            </w:tcBorders>
          </w:tcPr>
          <w:p w:rsidR="005150A7" w:rsidRPr="005150A7" w:rsidRDefault="005150A7" w:rsidP="005150A7">
            <w:pPr>
              <w:jc w:val="both"/>
            </w:pPr>
            <w:r w:rsidRPr="005150A7">
              <w:t xml:space="preserve">Mērķis – pilnveidot </w:t>
            </w:r>
            <w:r w:rsidR="00080B7F">
              <w:t xml:space="preserve">Ministru kabineta </w:t>
            </w:r>
            <w:r w:rsidRPr="005150A7">
              <w:t>2015.</w:t>
            </w:r>
            <w:r w:rsidR="00080B7F">
              <w:t xml:space="preserve"> </w:t>
            </w:r>
            <w:r w:rsidRPr="005150A7">
              <w:t>gada 2.</w:t>
            </w:r>
            <w:r w:rsidR="00080B7F">
              <w:t xml:space="preserve"> </w:t>
            </w:r>
            <w:r w:rsidRPr="005150A7">
              <w:t>jūnija noteikumus Nr.</w:t>
            </w:r>
            <w:r w:rsidR="00080B7F">
              <w:t xml:space="preserve"> </w:t>
            </w:r>
            <w:r w:rsidRPr="005150A7">
              <w:t xml:space="preserve">279 </w:t>
            </w:r>
            <w:r w:rsidR="00080B7F">
              <w:t>„</w:t>
            </w:r>
            <w:r w:rsidRPr="005150A7">
              <w:t>Ceļu satiksmes noteikum</w:t>
            </w:r>
            <w:r w:rsidR="00080B7F">
              <w:t>i”</w:t>
            </w:r>
            <w:r w:rsidRPr="005150A7">
              <w:t xml:space="preserve"> (turpmāk – Ceļu satiksmes noteikumi) saistībā ar mācību braukšanas nosacījumu piemērošanu </w:t>
            </w:r>
            <w:r w:rsidR="00EE2546">
              <w:t>praktisko mācību laikā</w:t>
            </w:r>
            <w:r w:rsidR="00907A69">
              <w:t>, apgūstot</w:t>
            </w:r>
            <w:r w:rsidR="00907A69" w:rsidRPr="005150A7">
              <w:t xml:space="preserve"> traktor</w:t>
            </w:r>
            <w:r w:rsidR="00907A69">
              <w:t>tehnikas vadības prasmi</w:t>
            </w:r>
            <w:r w:rsidRPr="005150A7">
              <w:t>.</w:t>
            </w:r>
          </w:p>
          <w:p w:rsidR="00EE2546" w:rsidRDefault="00EE2546" w:rsidP="005150A7">
            <w:pPr>
              <w:jc w:val="both"/>
            </w:pPr>
            <w:r w:rsidRPr="005150A7">
              <w:t xml:space="preserve">Saskaņā ar Ceļu satiksmes likuma </w:t>
            </w:r>
            <w:proofErr w:type="gramStart"/>
            <w:r w:rsidRPr="005150A7">
              <w:t>1.panta</w:t>
            </w:r>
            <w:proofErr w:type="gramEnd"/>
            <w:r w:rsidRPr="005150A7">
              <w:t xml:space="preserve"> </w:t>
            </w:r>
            <w:r>
              <w:t xml:space="preserve">11. punktu </w:t>
            </w:r>
            <w:r w:rsidRPr="005150A7">
              <w:t>traktortehnika ir</w:t>
            </w:r>
            <w:r>
              <w:t xml:space="preserve"> mehāniskais</w:t>
            </w:r>
            <w:r w:rsidRPr="005150A7">
              <w:t xml:space="preserve"> transportlīdzeklis.</w:t>
            </w:r>
          </w:p>
          <w:p w:rsidR="002E769B" w:rsidRDefault="005150A7" w:rsidP="005150A7">
            <w:pPr>
              <w:jc w:val="both"/>
            </w:pPr>
            <w:r w:rsidRPr="005150A7">
              <w:t xml:space="preserve">Lai apmācāmā persona varētu mācīties vadīt mehānisko transportlīdzekli, </w:t>
            </w:r>
            <w:r w:rsidR="00907A69">
              <w:t>arī</w:t>
            </w:r>
            <w:r w:rsidRPr="005150A7">
              <w:t xml:space="preserve"> traktortehniku, tai saskaņā ar Ceļu satiksmes likumu 22. panta sesto daļu ir jābūt klāt braukšanas mācību atļaujai vai dokumentam par tiesībām vadīt mehāniskos transportlīdzekļus. Savukārt Ceļu satiksmes likuma 20. panta trešā daļa paredz, ka transportlīdzekļa īpašnieks, valdītājs un turētājs nedrīkst dot atļauju vadīt transportlīdzekli personai, kurai nav atbilstošas kategorijas transportlīdzekļu vadīšanas tiesības, izņemot gadījum</w:t>
            </w:r>
            <w:r w:rsidR="00907A69">
              <w:t>o</w:t>
            </w:r>
            <w:r w:rsidRPr="005150A7">
              <w:t xml:space="preserve">s, kad Ceļu satiksmes noteikumos paredzētajā kārtībā notiek transportlīdzekļa vadīšanas apmācība. </w:t>
            </w:r>
            <w:r w:rsidR="00907A69">
              <w:t>Tādējādi</w:t>
            </w:r>
            <w:r w:rsidRPr="005150A7">
              <w:t>, lai apmācām</w:t>
            </w:r>
            <w:r w:rsidR="00791C1F">
              <w:t>ā</w:t>
            </w:r>
            <w:r w:rsidRPr="005150A7">
              <w:t xml:space="preserve"> persona varētu mācīties vadīt transportlīdzekli</w:t>
            </w:r>
            <w:r w:rsidR="00EE2546">
              <w:t xml:space="preserve"> ceļu satiksmē</w:t>
            </w:r>
            <w:r w:rsidRPr="005150A7">
              <w:t>, tai ir jābūt derīgai braukšanas mācību atļaujai vai dokument</w:t>
            </w:r>
            <w:r w:rsidR="00791C1F">
              <w:t>am</w:t>
            </w:r>
            <w:r w:rsidRPr="005150A7">
              <w:t xml:space="preserve"> par tiesībām vadīt mehāniskos transportlīdzekļus. </w:t>
            </w:r>
          </w:p>
          <w:p w:rsidR="0087743F" w:rsidRDefault="005150A7" w:rsidP="005150A7">
            <w:pPr>
              <w:jc w:val="both"/>
            </w:pPr>
            <w:r w:rsidRPr="005150A7">
              <w:t>Ceļu satiksmes noteikum</w:t>
            </w:r>
            <w:r w:rsidR="002E769B">
              <w:t>u 197.</w:t>
            </w:r>
            <w:r w:rsidR="00470B9B">
              <w:t xml:space="preserve"> </w:t>
            </w:r>
            <w:r w:rsidR="002E769B">
              <w:t>punktā</w:t>
            </w:r>
            <w:r w:rsidRPr="005150A7">
              <w:t xml:space="preserve"> saistībā ar braukšanas apmācību</w:t>
            </w:r>
            <w:r w:rsidR="00EE2546">
              <w:t xml:space="preserve"> ceļu satiksmē</w:t>
            </w:r>
            <w:r w:rsidRPr="005150A7">
              <w:t xml:space="preserve"> </w:t>
            </w:r>
            <w:r w:rsidR="002E769B">
              <w:t xml:space="preserve">ir noteiktas prasības </w:t>
            </w:r>
            <w:r w:rsidRPr="005150A7">
              <w:t>tādu transportlīdzekļu vadīšanai k</w:t>
            </w:r>
            <w:r w:rsidR="002E769B">
              <w:t>ā</w:t>
            </w:r>
            <w:r w:rsidRPr="005150A7">
              <w:t xml:space="preserve"> mopēdi, motocikli, tricikli, kvadr</w:t>
            </w:r>
            <w:r w:rsidR="00470B9B">
              <w:t>i</w:t>
            </w:r>
            <w:r w:rsidRPr="005150A7">
              <w:t>cikli, automobiļ</w:t>
            </w:r>
            <w:r w:rsidR="00470B9B">
              <w:t>i</w:t>
            </w:r>
            <w:r w:rsidRPr="005150A7">
              <w:t xml:space="preserve"> un autobusi, bet </w:t>
            </w:r>
            <w:r w:rsidR="0087743F">
              <w:t xml:space="preserve">nekas nav </w:t>
            </w:r>
            <w:r w:rsidR="00470B9B">
              <w:t>teikts par</w:t>
            </w:r>
            <w:r w:rsidR="0087743F">
              <w:t xml:space="preserve"> </w:t>
            </w:r>
            <w:r w:rsidRPr="005150A7">
              <w:t>traktortehnik</w:t>
            </w:r>
            <w:r w:rsidR="0087743F">
              <w:t>as b</w:t>
            </w:r>
            <w:r w:rsidR="004D6122">
              <w:t>r</w:t>
            </w:r>
            <w:r w:rsidR="0087743F">
              <w:t>aukšanas apmācībām</w:t>
            </w:r>
            <w:r w:rsidR="00907A69">
              <w:t>, tāpēc</w:t>
            </w:r>
            <w:r w:rsidRPr="005150A7">
              <w:t xml:space="preserve"> nav iespējams izpildīt Ceļa satiksmes likuma 20.</w:t>
            </w:r>
            <w:r w:rsidR="00470B9B">
              <w:t xml:space="preserve"> </w:t>
            </w:r>
            <w:r w:rsidRPr="005150A7">
              <w:t>panta treš</w:t>
            </w:r>
            <w:r w:rsidR="00470B9B">
              <w:t>ajā</w:t>
            </w:r>
            <w:r w:rsidRPr="005150A7">
              <w:t xml:space="preserve"> un 22.</w:t>
            </w:r>
            <w:r w:rsidR="00470B9B">
              <w:t xml:space="preserve"> </w:t>
            </w:r>
            <w:r w:rsidRPr="005150A7">
              <w:t>panta sest</w:t>
            </w:r>
            <w:r w:rsidR="00470B9B">
              <w:t>ajā</w:t>
            </w:r>
            <w:r w:rsidRPr="005150A7">
              <w:t xml:space="preserve"> daļā noteiktās prasības par braukšanas mācību atļauju saņemšanu</w:t>
            </w:r>
            <w:r w:rsidR="00470B9B">
              <w:t>,</w:t>
            </w:r>
            <w:r w:rsidRPr="005150A7">
              <w:t xml:space="preserve"> mācoties braukt ar traktortehniku</w:t>
            </w:r>
            <w:r w:rsidR="0087743F">
              <w:t>.</w:t>
            </w:r>
            <w:r w:rsidRPr="005150A7">
              <w:t xml:space="preserve"> </w:t>
            </w:r>
            <w:r w:rsidR="0087743F">
              <w:t>T</w:t>
            </w:r>
            <w:r w:rsidRPr="005150A7">
              <w:t>ād</w:t>
            </w:r>
            <w:r w:rsidR="00907A69">
              <w:t>ē</w:t>
            </w:r>
            <w:r w:rsidRPr="005150A7">
              <w:t>jādi</w:t>
            </w:r>
            <w:r w:rsidR="001239EC">
              <w:t>,</w:t>
            </w:r>
            <w:r w:rsidRPr="005150A7">
              <w:t xml:space="preserve"> </w:t>
            </w:r>
            <w:r w:rsidR="001239EC" w:rsidRPr="005150A7">
              <w:t>lai novērstu minētās nepilnības</w:t>
            </w:r>
            <w:r w:rsidR="00907A69">
              <w:t>,</w:t>
            </w:r>
            <w:r w:rsidR="001239EC">
              <w:t xml:space="preserve"> ir</w:t>
            </w:r>
            <w:r w:rsidR="001239EC" w:rsidRPr="005150A7">
              <w:t xml:space="preserve"> </w:t>
            </w:r>
            <w:r w:rsidRPr="005150A7">
              <w:t>jāpr</w:t>
            </w:r>
            <w:r w:rsidR="001239EC">
              <w:t>ecizē Ceļu satiksmes noteiku</w:t>
            </w:r>
            <w:r w:rsidR="00C64D64">
              <w:t>m</w:t>
            </w:r>
            <w:r w:rsidR="001239EC">
              <w:t>u normas, kas attiec</w:t>
            </w:r>
            <w:r w:rsidR="00907A69">
              <w:t>a</w:t>
            </w:r>
            <w:r w:rsidR="001239EC">
              <w:t>s uz mācību braukšanas atļaujām un mācību braukšanas nosacījumiem saistībā ar traktortehniku</w:t>
            </w:r>
            <w:r w:rsidRPr="005150A7">
              <w:t xml:space="preserve">. </w:t>
            </w:r>
          </w:p>
          <w:p w:rsidR="003212F4" w:rsidRDefault="00907A69" w:rsidP="00C64D64">
            <w:pPr>
              <w:jc w:val="both"/>
            </w:pPr>
            <w:r>
              <w:lastRenderedPageBreak/>
              <w:t>S</w:t>
            </w:r>
            <w:r w:rsidR="0087743F">
              <w:t xml:space="preserve">pēkā esošie </w:t>
            </w:r>
            <w:r w:rsidR="005150A7" w:rsidRPr="005150A7">
              <w:t>normatīvie akti par traktortehnikas vadītāju tiesību iegūšanu neparedz traktortehnikas braukšanas mācību atļauju izsniegšanu,</w:t>
            </w:r>
            <w:r w:rsidR="00BA1AEF">
              <w:t xml:space="preserve"> taču</w:t>
            </w:r>
            <w:r w:rsidR="005150A7" w:rsidRPr="005150A7">
              <w:t xml:space="preserve"> </w:t>
            </w:r>
            <w:r w:rsidR="00C64D64">
              <w:t xml:space="preserve">Valsts sekretāru </w:t>
            </w:r>
            <w:r w:rsidR="005150A7" w:rsidRPr="005150A7">
              <w:t>2018.</w:t>
            </w:r>
            <w:r w:rsidR="00C64D64">
              <w:t xml:space="preserve"> </w:t>
            </w:r>
            <w:r w:rsidR="005150A7" w:rsidRPr="005150A7">
              <w:t>gada 29.</w:t>
            </w:r>
            <w:r w:rsidR="00C64D64">
              <w:t xml:space="preserve"> </w:t>
            </w:r>
            <w:r w:rsidR="005150A7" w:rsidRPr="005150A7">
              <w:t>mart</w:t>
            </w:r>
            <w:r w:rsidR="005937FD">
              <w:t>a</w:t>
            </w:r>
            <w:r w:rsidR="005150A7" w:rsidRPr="005150A7">
              <w:t xml:space="preserve"> sanāksmē (protokola Nr.13 29 §) izsludināt</w:t>
            </w:r>
            <w:r w:rsidR="00BA1AEF">
              <w:t>ajā</w:t>
            </w:r>
            <w:r w:rsidR="005150A7" w:rsidRPr="005150A7">
              <w:t xml:space="preserve"> </w:t>
            </w:r>
            <w:r w:rsidR="00C64D64">
              <w:t xml:space="preserve">Ministru kabineta </w:t>
            </w:r>
            <w:r w:rsidR="005150A7" w:rsidRPr="005150A7">
              <w:t>noteikumu projekt</w:t>
            </w:r>
            <w:r w:rsidR="00BA1AEF">
              <w:t>ā</w:t>
            </w:r>
            <w:r w:rsidR="005150A7" w:rsidRPr="005150A7">
              <w:t xml:space="preserve"> “Traktortehnikas vadītāja tiesību iegūšanas un atjaunošanas, kā arī traktortehnikas vadītāja apliecības izsniegšanas, apmaiņas, atjaunošanas un iznīcināšanas </w:t>
            </w:r>
            <w:proofErr w:type="spellStart"/>
            <w:r w:rsidR="005150A7" w:rsidRPr="005150A7">
              <w:t>kārtība”</w:t>
            </w:r>
            <w:r w:rsidR="001239EC">
              <w:t>(VSS-326),</w:t>
            </w:r>
            <w:proofErr w:type="spellEnd"/>
            <w:r w:rsidR="001239EC">
              <w:t xml:space="preserve"> kas stāsies spēkā 2018.</w:t>
            </w:r>
            <w:r w:rsidR="00C64D64">
              <w:t xml:space="preserve"> </w:t>
            </w:r>
            <w:r w:rsidR="001239EC">
              <w:t>gada 1.</w:t>
            </w:r>
            <w:r w:rsidR="00C64D64">
              <w:t xml:space="preserve"> </w:t>
            </w:r>
            <w:r w:rsidR="001239EC">
              <w:t>septembrī,</w:t>
            </w:r>
            <w:r w:rsidR="005150A7" w:rsidRPr="005150A7">
              <w:t xml:space="preserve"> </w:t>
            </w:r>
            <w:r w:rsidR="00BA1AEF">
              <w:t>ir iek</w:t>
            </w:r>
            <w:r w:rsidR="00DD66AA">
              <w:t>ļaut</w:t>
            </w:r>
            <w:r w:rsidR="00BA1AEF">
              <w:t xml:space="preserve">s regulējums, </w:t>
            </w:r>
            <w:r w:rsidR="005150A7" w:rsidRPr="005150A7">
              <w:t xml:space="preserve">kas </w:t>
            </w:r>
            <w:r w:rsidR="00BA1AEF">
              <w:t>nosaka</w:t>
            </w:r>
            <w:r w:rsidR="005150A7" w:rsidRPr="005150A7">
              <w:t xml:space="preserve"> traktortehnikas braukšanas mācību atļauju piešķiršanas, izsniegšanas, apmaiņas, atjaunošanas un iznīcināšanas kārtību.</w:t>
            </w:r>
          </w:p>
          <w:p w:rsidR="00896EBA" w:rsidRPr="00D45474" w:rsidRDefault="00896EBA" w:rsidP="00C64D64">
            <w:pPr>
              <w:jc w:val="both"/>
            </w:pPr>
          </w:p>
        </w:tc>
      </w:tr>
      <w:tr w:rsidR="007A1235" w:rsidRPr="003560AE" w:rsidTr="00425DC1">
        <w:trPr>
          <w:trHeight w:val="611"/>
          <w:tblCellSpacing w:w="15" w:type="dxa"/>
        </w:trPr>
        <w:tc>
          <w:tcPr>
            <w:tcW w:w="270"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lastRenderedPageBreak/>
              <w:t>3.</w:t>
            </w:r>
          </w:p>
        </w:tc>
        <w:tc>
          <w:tcPr>
            <w:tcW w:w="1258"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Projekta izstrādē iesaistītās institūcijas</w:t>
            </w:r>
          </w:p>
        </w:tc>
        <w:tc>
          <w:tcPr>
            <w:tcW w:w="3406" w:type="pct"/>
            <w:tcBorders>
              <w:top w:val="outset" w:sz="6" w:space="0" w:color="auto"/>
              <w:left w:val="outset" w:sz="6" w:space="0" w:color="auto"/>
              <w:bottom w:val="outset" w:sz="6" w:space="0" w:color="auto"/>
              <w:right w:val="outset" w:sz="6" w:space="0" w:color="auto"/>
            </w:tcBorders>
          </w:tcPr>
          <w:p w:rsidR="007A1235" w:rsidRPr="003560AE" w:rsidRDefault="009407CF" w:rsidP="00F234EB">
            <w:pPr>
              <w:jc w:val="both"/>
            </w:pPr>
            <w:r>
              <w:t xml:space="preserve">Valsts tehniskās uzraudzības aģentūra </w:t>
            </w:r>
          </w:p>
        </w:tc>
      </w:tr>
      <w:tr w:rsidR="007A1235" w:rsidRPr="003560AE" w:rsidTr="00425DC1">
        <w:trPr>
          <w:trHeight w:val="584"/>
          <w:tblCellSpacing w:w="15" w:type="dxa"/>
        </w:trPr>
        <w:tc>
          <w:tcPr>
            <w:tcW w:w="270"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4.</w:t>
            </w:r>
          </w:p>
        </w:tc>
        <w:tc>
          <w:tcPr>
            <w:tcW w:w="1258"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Cita informācija</w:t>
            </w:r>
          </w:p>
        </w:tc>
        <w:tc>
          <w:tcPr>
            <w:tcW w:w="3406" w:type="pct"/>
            <w:tcBorders>
              <w:top w:val="outset" w:sz="6" w:space="0" w:color="auto"/>
              <w:left w:val="outset" w:sz="6" w:space="0" w:color="auto"/>
              <w:bottom w:val="outset" w:sz="6" w:space="0" w:color="auto"/>
              <w:right w:val="outset" w:sz="6" w:space="0" w:color="auto"/>
            </w:tcBorders>
          </w:tcPr>
          <w:p w:rsidR="007A1235" w:rsidRPr="003560AE" w:rsidRDefault="007A1235" w:rsidP="007A1235">
            <w:r w:rsidRPr="003560AE">
              <w:t>Nav</w:t>
            </w:r>
            <w:r>
              <w:t>.</w:t>
            </w:r>
          </w:p>
        </w:tc>
      </w:tr>
    </w:tbl>
    <w:p w:rsidR="00AB7DA5" w:rsidRPr="003560AE" w:rsidRDefault="00AB7DA5" w:rsidP="00707218">
      <w:pPr>
        <w:ind w:left="-142"/>
      </w:pPr>
    </w:p>
    <w:tbl>
      <w:tblPr>
        <w:tblpPr w:leftFromText="180" w:rightFromText="180" w:vertAnchor="page" w:horzAnchor="margin" w:tblpX="-75" w:tblpY="2101"/>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17"/>
        <w:gridCol w:w="2365"/>
        <w:gridCol w:w="5940"/>
      </w:tblGrid>
      <w:tr w:rsidR="003560AE" w:rsidRPr="003560AE" w:rsidTr="00707218">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rsidR="0030004A" w:rsidRPr="003560AE" w:rsidRDefault="0030004A" w:rsidP="00707218">
            <w:pPr>
              <w:pStyle w:val="naisf"/>
              <w:spacing w:before="0" w:after="0"/>
              <w:jc w:val="center"/>
              <w:rPr>
                <w:b/>
                <w:bCs/>
              </w:rPr>
            </w:pPr>
            <w:r w:rsidRPr="003560AE">
              <w:rPr>
                <w:b/>
                <w:bCs/>
              </w:rPr>
              <w:t>II. Tiesību akta projekta ietekme uz sabiedrību, tautsaimniecības attīstību un administratīvo slogu</w:t>
            </w:r>
          </w:p>
        </w:tc>
      </w:tr>
      <w:tr w:rsidR="003560AE" w:rsidRPr="003560AE" w:rsidTr="00707218">
        <w:trPr>
          <w:trHeight w:val="465"/>
          <w:tblCellSpacing w:w="15" w:type="dxa"/>
        </w:trPr>
        <w:tc>
          <w:tcPr>
            <w:tcW w:w="426"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pPr>
            <w:r w:rsidRPr="003560AE">
              <w:t>1.</w:t>
            </w:r>
          </w:p>
        </w:tc>
        <w:tc>
          <w:tcPr>
            <w:tcW w:w="1289"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jc w:val="left"/>
            </w:pPr>
            <w:r w:rsidRPr="003560AE">
              <w:t>Sabiedrības mērķgrupas, kuras tiesiskais regulējums ietekmē vai varētu ietekmēt</w:t>
            </w:r>
          </w:p>
        </w:tc>
        <w:tc>
          <w:tcPr>
            <w:tcW w:w="3220" w:type="pct"/>
            <w:tcBorders>
              <w:top w:val="outset" w:sz="6" w:space="0" w:color="auto"/>
              <w:left w:val="outset" w:sz="6" w:space="0" w:color="auto"/>
              <w:bottom w:val="outset" w:sz="6" w:space="0" w:color="auto"/>
              <w:right w:val="outset" w:sz="6" w:space="0" w:color="auto"/>
            </w:tcBorders>
          </w:tcPr>
          <w:p w:rsidR="00E757E0" w:rsidRPr="00E757E0" w:rsidRDefault="00E757E0" w:rsidP="00707218">
            <w:pPr>
              <w:pStyle w:val="naisf"/>
              <w:ind w:firstLine="0"/>
              <w:rPr>
                <w:iCs/>
              </w:rPr>
            </w:pPr>
            <w:r w:rsidRPr="00E757E0">
              <w:rPr>
                <w:iCs/>
              </w:rPr>
              <w:t>Noteikumu projekts attiecas uz traktortehnikas un tās piekabes</w:t>
            </w:r>
            <w:proofErr w:type="gramStart"/>
            <w:r w:rsidRPr="00E757E0">
              <w:rPr>
                <w:iCs/>
              </w:rPr>
              <w:t xml:space="preserve">  </w:t>
            </w:r>
            <w:proofErr w:type="gramEnd"/>
            <w:r w:rsidRPr="00E757E0">
              <w:rPr>
                <w:iCs/>
              </w:rPr>
              <w:t>īpašniekiem (turētājiem, valdītājiem).</w:t>
            </w:r>
          </w:p>
          <w:p w:rsidR="0030004A" w:rsidRPr="003560AE" w:rsidRDefault="0030004A" w:rsidP="00707218">
            <w:pPr>
              <w:pStyle w:val="naisf"/>
              <w:ind w:firstLine="0"/>
            </w:pPr>
          </w:p>
        </w:tc>
      </w:tr>
      <w:tr w:rsidR="003560AE" w:rsidRPr="003560AE" w:rsidTr="00707218">
        <w:trPr>
          <w:trHeight w:val="510"/>
          <w:tblCellSpacing w:w="15" w:type="dxa"/>
        </w:trPr>
        <w:tc>
          <w:tcPr>
            <w:tcW w:w="426"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pPr>
            <w:r w:rsidRPr="003560AE">
              <w:t>2.</w:t>
            </w:r>
          </w:p>
        </w:tc>
        <w:tc>
          <w:tcPr>
            <w:tcW w:w="1289"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jc w:val="left"/>
            </w:pPr>
            <w:r w:rsidRPr="003560AE">
              <w:t>Tiesiskā regulējuma ietekme uz tautsaimniecību un administratīvo slogu</w:t>
            </w:r>
          </w:p>
        </w:tc>
        <w:tc>
          <w:tcPr>
            <w:tcW w:w="3220" w:type="pct"/>
            <w:tcBorders>
              <w:top w:val="outset" w:sz="6" w:space="0" w:color="auto"/>
              <w:left w:val="outset" w:sz="6" w:space="0" w:color="auto"/>
              <w:bottom w:val="outset" w:sz="6" w:space="0" w:color="auto"/>
              <w:right w:val="outset" w:sz="6" w:space="0" w:color="auto"/>
            </w:tcBorders>
          </w:tcPr>
          <w:p w:rsidR="00FE2BE5" w:rsidRPr="003560AE" w:rsidRDefault="00E757E0" w:rsidP="00707218">
            <w:pPr>
              <w:pStyle w:val="naisf"/>
              <w:ind w:firstLine="0"/>
            </w:pPr>
            <w:r>
              <w:t xml:space="preserve">Sabiedrības grupām </w:t>
            </w:r>
            <w:r w:rsidR="00A00FA5">
              <w:t xml:space="preserve">un institūcijām projekta tiesiskais regulējums nemaina tiesības un pienākumus, </w:t>
            </w:r>
            <w:r w:rsidR="00907A69">
              <w:t>ne</w:t>
            </w:r>
            <w:r w:rsidR="00A00FA5">
              <w:t xml:space="preserve"> arī veicamās darbības.</w:t>
            </w:r>
            <w:r w:rsidR="00FE2BE5">
              <w:t xml:space="preserve"> </w:t>
            </w:r>
          </w:p>
        </w:tc>
      </w:tr>
      <w:tr w:rsidR="003560AE" w:rsidRPr="003560AE" w:rsidTr="00707218">
        <w:trPr>
          <w:trHeight w:val="454"/>
          <w:tblCellSpacing w:w="15" w:type="dxa"/>
        </w:trPr>
        <w:tc>
          <w:tcPr>
            <w:tcW w:w="426"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pPr>
            <w:r w:rsidRPr="003560AE">
              <w:t>3.</w:t>
            </w:r>
          </w:p>
        </w:tc>
        <w:tc>
          <w:tcPr>
            <w:tcW w:w="1289"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jc w:val="left"/>
            </w:pPr>
            <w:r w:rsidRPr="003560AE">
              <w:t>Administratīvo izmaksu monetārs novērtējums</w:t>
            </w:r>
          </w:p>
        </w:tc>
        <w:tc>
          <w:tcPr>
            <w:tcW w:w="3220"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pPr>
            <w:r w:rsidRPr="003560AE">
              <w:t>Projekts šo jomu neskar.</w:t>
            </w:r>
          </w:p>
        </w:tc>
      </w:tr>
      <w:tr w:rsidR="003560AE" w:rsidRPr="003560AE" w:rsidTr="00707218">
        <w:trPr>
          <w:trHeight w:val="306"/>
          <w:tblCellSpacing w:w="15" w:type="dxa"/>
        </w:trPr>
        <w:tc>
          <w:tcPr>
            <w:tcW w:w="426" w:type="pct"/>
            <w:tcBorders>
              <w:top w:val="outset" w:sz="6" w:space="0" w:color="auto"/>
              <w:left w:val="outset" w:sz="6" w:space="0" w:color="auto"/>
              <w:bottom w:val="outset" w:sz="6" w:space="0" w:color="auto"/>
              <w:right w:val="outset" w:sz="6" w:space="0" w:color="auto"/>
            </w:tcBorders>
          </w:tcPr>
          <w:p w:rsidR="00630345" w:rsidRPr="003560AE" w:rsidRDefault="00630345" w:rsidP="00707218">
            <w:pPr>
              <w:pStyle w:val="naisf"/>
              <w:ind w:firstLine="0"/>
            </w:pPr>
            <w:r w:rsidRPr="003560AE">
              <w:t>4.</w:t>
            </w:r>
          </w:p>
        </w:tc>
        <w:tc>
          <w:tcPr>
            <w:tcW w:w="1289" w:type="pct"/>
            <w:tcBorders>
              <w:top w:val="outset" w:sz="6" w:space="0" w:color="auto"/>
              <w:left w:val="outset" w:sz="6" w:space="0" w:color="auto"/>
              <w:bottom w:val="outset" w:sz="6" w:space="0" w:color="auto"/>
              <w:right w:val="outset" w:sz="6" w:space="0" w:color="auto"/>
            </w:tcBorders>
          </w:tcPr>
          <w:p w:rsidR="00630345" w:rsidRPr="003560AE" w:rsidRDefault="00AB09F3" w:rsidP="00707218">
            <w:pPr>
              <w:pStyle w:val="naisf"/>
              <w:ind w:firstLine="0"/>
              <w:jc w:val="left"/>
            </w:pPr>
            <w:r w:rsidRPr="003560AE">
              <w:t>Atbilstības izmaksu monetārs novērtējums</w:t>
            </w:r>
          </w:p>
        </w:tc>
        <w:tc>
          <w:tcPr>
            <w:tcW w:w="3220" w:type="pct"/>
            <w:tcBorders>
              <w:top w:val="outset" w:sz="6" w:space="0" w:color="auto"/>
              <w:left w:val="outset" w:sz="6" w:space="0" w:color="auto"/>
              <w:bottom w:val="outset" w:sz="6" w:space="0" w:color="auto"/>
              <w:right w:val="outset" w:sz="6" w:space="0" w:color="auto"/>
            </w:tcBorders>
          </w:tcPr>
          <w:p w:rsidR="00630345" w:rsidRPr="003560AE" w:rsidRDefault="00AB09F3" w:rsidP="00707218">
            <w:pPr>
              <w:pStyle w:val="naisf"/>
              <w:ind w:firstLine="0"/>
            </w:pPr>
            <w:r w:rsidRPr="003560AE">
              <w:t>Projekts šo jomu neskar.</w:t>
            </w:r>
          </w:p>
        </w:tc>
      </w:tr>
      <w:tr w:rsidR="003560AE" w:rsidRPr="003560AE" w:rsidTr="00707218">
        <w:trPr>
          <w:trHeight w:val="345"/>
          <w:tblCellSpacing w:w="15" w:type="dxa"/>
        </w:trPr>
        <w:tc>
          <w:tcPr>
            <w:tcW w:w="426" w:type="pct"/>
            <w:tcBorders>
              <w:top w:val="outset" w:sz="6" w:space="0" w:color="auto"/>
              <w:left w:val="outset" w:sz="6" w:space="0" w:color="auto"/>
              <w:bottom w:val="outset" w:sz="6" w:space="0" w:color="auto"/>
              <w:right w:val="outset" w:sz="6" w:space="0" w:color="auto"/>
            </w:tcBorders>
          </w:tcPr>
          <w:p w:rsidR="0030004A" w:rsidRPr="003560AE" w:rsidRDefault="00630345" w:rsidP="00707218">
            <w:pPr>
              <w:pStyle w:val="naisf"/>
              <w:ind w:firstLine="0"/>
            </w:pPr>
            <w:r w:rsidRPr="003560AE">
              <w:t>5</w:t>
            </w:r>
            <w:r w:rsidR="0030004A" w:rsidRPr="003560AE">
              <w:t>.</w:t>
            </w:r>
          </w:p>
        </w:tc>
        <w:tc>
          <w:tcPr>
            <w:tcW w:w="1289"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ind w:firstLine="0"/>
              <w:jc w:val="left"/>
            </w:pPr>
            <w:r w:rsidRPr="003560AE">
              <w:t>Cita informācija</w:t>
            </w:r>
          </w:p>
        </w:tc>
        <w:tc>
          <w:tcPr>
            <w:tcW w:w="3220" w:type="pct"/>
            <w:tcBorders>
              <w:top w:val="outset" w:sz="6" w:space="0" w:color="auto"/>
              <w:left w:val="outset" w:sz="6" w:space="0" w:color="auto"/>
              <w:bottom w:val="outset" w:sz="6" w:space="0" w:color="auto"/>
              <w:right w:val="outset" w:sz="6" w:space="0" w:color="auto"/>
            </w:tcBorders>
          </w:tcPr>
          <w:p w:rsidR="0030004A" w:rsidRPr="003560AE" w:rsidRDefault="0030004A" w:rsidP="00707218">
            <w:pPr>
              <w:pStyle w:val="naisf"/>
              <w:spacing w:before="0" w:after="0"/>
              <w:ind w:firstLine="0"/>
            </w:pPr>
            <w:r w:rsidRPr="003560AE">
              <w:t>Nav</w:t>
            </w:r>
            <w:r w:rsidR="00C0018E">
              <w:t>.</w:t>
            </w:r>
          </w:p>
        </w:tc>
      </w:tr>
      <w:tr w:rsidR="003560AE" w:rsidRPr="003560AE" w:rsidTr="00707218">
        <w:trPr>
          <w:trHeight w:val="345"/>
          <w:tblCellSpacing w:w="15" w:type="dxa"/>
        </w:trPr>
        <w:tc>
          <w:tcPr>
            <w:tcW w:w="4968" w:type="pct"/>
            <w:gridSpan w:val="3"/>
            <w:tcBorders>
              <w:top w:val="outset" w:sz="6" w:space="0" w:color="auto"/>
              <w:left w:val="nil"/>
              <w:bottom w:val="outset" w:sz="6" w:space="0" w:color="auto"/>
              <w:right w:val="nil"/>
            </w:tcBorders>
          </w:tcPr>
          <w:p w:rsidR="00757EFF" w:rsidRDefault="00757EFF" w:rsidP="00707218">
            <w:pPr>
              <w:pStyle w:val="naisf"/>
              <w:spacing w:before="0" w:after="0"/>
              <w:ind w:firstLine="0"/>
            </w:pPr>
          </w:p>
          <w:tbl>
            <w:tblPr>
              <w:tblW w:w="516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84"/>
            </w:tblGrid>
            <w:tr w:rsidR="00E46605" w:rsidRPr="00E46605" w:rsidTr="00EB74E4">
              <w:trPr>
                <w:trHeight w:val="553"/>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E46605" w:rsidRPr="00E46605" w:rsidRDefault="00E46605" w:rsidP="00896EBA">
                  <w:pPr>
                    <w:pStyle w:val="naisf"/>
                    <w:framePr w:hSpace="180" w:wrap="around" w:vAnchor="page" w:hAnchor="margin" w:x="-75" w:y="2101"/>
                    <w:spacing w:before="0" w:after="0"/>
                    <w:ind w:firstLine="0"/>
                    <w:jc w:val="center"/>
                    <w:rPr>
                      <w:b/>
                      <w:bCs/>
                    </w:rPr>
                  </w:pPr>
                  <w:r w:rsidRPr="00E46605">
                    <w:rPr>
                      <w:b/>
                      <w:bCs/>
                    </w:rPr>
                    <w:t>III. Tiesību akta projekta ietekme uz valsts budžetu un pašvaldību budžetiem</w:t>
                  </w:r>
                </w:p>
              </w:tc>
            </w:tr>
            <w:tr w:rsidR="00E46605" w:rsidRPr="00E46605" w:rsidTr="00EB74E4">
              <w:trPr>
                <w:trHeight w:val="23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E46605" w:rsidRPr="00E46605" w:rsidRDefault="00E46605" w:rsidP="00896EBA">
                  <w:pPr>
                    <w:pStyle w:val="naisf"/>
                    <w:framePr w:hSpace="180" w:wrap="around" w:vAnchor="page" w:hAnchor="margin" w:x="-75" w:y="2101"/>
                    <w:spacing w:before="0" w:after="0"/>
                    <w:ind w:firstLine="0"/>
                    <w:jc w:val="center"/>
                    <w:rPr>
                      <w:bCs/>
                    </w:rPr>
                  </w:pPr>
                  <w:r w:rsidRPr="00E46605">
                    <w:rPr>
                      <w:bCs/>
                    </w:rPr>
                    <w:t>Projekts šo jomu neskar.</w:t>
                  </w:r>
                </w:p>
              </w:tc>
            </w:tr>
          </w:tbl>
          <w:p w:rsidR="00E46605" w:rsidRPr="003560AE" w:rsidRDefault="00E46605" w:rsidP="00707218">
            <w:pPr>
              <w:pStyle w:val="naisf"/>
              <w:spacing w:before="0" w:after="0"/>
              <w:ind w:firstLine="0"/>
            </w:pPr>
          </w:p>
        </w:tc>
      </w:tr>
    </w:tbl>
    <w:p w:rsidR="001B7E12" w:rsidRDefault="001B7E12" w:rsidP="001B7E12"/>
    <w:tbl>
      <w:tblPr>
        <w:tblW w:w="50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2670"/>
        <w:gridCol w:w="5866"/>
      </w:tblGrid>
      <w:tr w:rsidR="004C11B0" w:rsidRPr="00C32473" w:rsidTr="00B94C70">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C11B0" w:rsidRPr="00C32473" w:rsidRDefault="004C11B0" w:rsidP="00B94C70">
            <w:pPr>
              <w:spacing w:before="100" w:beforeAutospacing="1" w:after="100" w:afterAutospacing="1"/>
              <w:jc w:val="center"/>
              <w:rPr>
                <w:b/>
                <w:bCs/>
              </w:rPr>
            </w:pPr>
            <w:r w:rsidRPr="00C32473">
              <w:rPr>
                <w:b/>
                <w:bCs/>
              </w:rPr>
              <w:t>IV. Tiesību akta projekta ietekme uz spēkā esošo tiesību normu sistēmu</w:t>
            </w:r>
          </w:p>
        </w:tc>
      </w:tr>
      <w:tr w:rsidR="004C11B0" w:rsidRPr="00C32473"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rsidR="004C11B0" w:rsidRPr="00C32473" w:rsidRDefault="004C11B0" w:rsidP="00B94C70">
            <w:pPr>
              <w:jc w:val="both"/>
            </w:pPr>
            <w:r w:rsidRPr="00C32473">
              <w:t>1.</w:t>
            </w:r>
          </w:p>
        </w:tc>
        <w:tc>
          <w:tcPr>
            <w:tcW w:w="1457" w:type="pct"/>
            <w:tcBorders>
              <w:top w:val="outset" w:sz="6" w:space="0" w:color="auto"/>
              <w:left w:val="outset" w:sz="6" w:space="0" w:color="auto"/>
              <w:bottom w:val="outset" w:sz="6" w:space="0" w:color="auto"/>
              <w:right w:val="outset" w:sz="6" w:space="0" w:color="auto"/>
            </w:tcBorders>
            <w:hideMark/>
          </w:tcPr>
          <w:p w:rsidR="004C11B0" w:rsidRPr="00C32473" w:rsidRDefault="0047692E" w:rsidP="00B94C70">
            <w:pPr>
              <w:jc w:val="both"/>
            </w:pPr>
            <w:r>
              <w:t>S</w:t>
            </w:r>
            <w:r w:rsidR="004C11B0" w:rsidRPr="00C32473">
              <w:t>aistītie tiesību aktu projekti</w:t>
            </w:r>
          </w:p>
        </w:tc>
        <w:tc>
          <w:tcPr>
            <w:tcW w:w="3212" w:type="pct"/>
            <w:tcBorders>
              <w:top w:val="outset" w:sz="6" w:space="0" w:color="auto"/>
              <w:left w:val="outset" w:sz="6" w:space="0" w:color="auto"/>
              <w:bottom w:val="outset" w:sz="6" w:space="0" w:color="auto"/>
              <w:right w:val="outset" w:sz="6" w:space="0" w:color="auto"/>
            </w:tcBorders>
            <w:hideMark/>
          </w:tcPr>
          <w:p w:rsidR="004C11B0" w:rsidRDefault="004C11B0" w:rsidP="005937FD">
            <w:pPr>
              <w:jc w:val="both"/>
            </w:pPr>
            <w:r w:rsidRPr="00313924">
              <w:t>Mini</w:t>
            </w:r>
            <w:r>
              <w:t>stru kabineta noteikumu projekts</w:t>
            </w:r>
            <w:r w:rsidRPr="00313924">
              <w:t xml:space="preserve"> „</w:t>
            </w:r>
            <w:r w:rsidRPr="00A33651">
              <w:rPr>
                <w:bCs/>
              </w:rPr>
              <w:t xml:space="preserve">Traktortehnikas vadītāja tiesību iegūšanas un atjaunošanas, kā arī </w:t>
            </w:r>
            <w:r w:rsidRPr="00A33651">
              <w:rPr>
                <w:bCs/>
              </w:rPr>
              <w:lastRenderedPageBreak/>
              <w:t>traktortehnikas vadītāja apliecības izsniegšanas, apmaiņas, atjaunošanas un iznīcināšanas kārtība</w:t>
            </w:r>
            <w:r w:rsidRPr="00313924">
              <w:t>”</w:t>
            </w:r>
            <w:r>
              <w:t xml:space="preserve"> (Valsts sekretāru 2018. gada 29. marta sanāksmes </w:t>
            </w:r>
            <w:r w:rsidRPr="00D735A5">
              <w:t xml:space="preserve">protokola </w:t>
            </w:r>
            <w:r>
              <w:rPr>
                <w:bCs/>
                <w:color w:val="000000" w:themeColor="text1"/>
              </w:rPr>
              <w:t>Nr.13</w:t>
            </w:r>
            <w:r w:rsidRPr="00D735A5">
              <w:rPr>
                <w:bCs/>
                <w:color w:val="000000" w:themeColor="text1"/>
              </w:rPr>
              <w:t xml:space="preserve"> </w:t>
            </w:r>
            <w:bookmarkStart w:id="0" w:name="20"/>
            <w:r>
              <w:rPr>
                <w:color w:val="000000" w:themeColor="text1"/>
              </w:rPr>
              <w:t>29</w:t>
            </w:r>
            <w:r w:rsidRPr="00B929FD">
              <w:rPr>
                <w:color w:val="000000" w:themeColor="text1"/>
              </w:rPr>
              <w:t>.§</w:t>
            </w:r>
            <w:bookmarkEnd w:id="0"/>
            <w:r w:rsidRPr="00B929FD">
              <w:rPr>
                <w:color w:val="000000" w:themeColor="text1"/>
              </w:rPr>
              <w:t xml:space="preserve"> </w:t>
            </w:r>
            <w:r w:rsidRPr="00D735A5">
              <w:t>VSS</w:t>
            </w:r>
            <w:r>
              <w:t>-326)</w:t>
            </w:r>
            <w:r w:rsidRPr="00313924">
              <w:t xml:space="preserve"> </w:t>
            </w:r>
          </w:p>
          <w:p w:rsidR="00896EBA" w:rsidRPr="009B175C" w:rsidRDefault="00896EBA" w:rsidP="005937FD">
            <w:pPr>
              <w:jc w:val="both"/>
            </w:pPr>
          </w:p>
        </w:tc>
      </w:tr>
      <w:tr w:rsidR="004C11B0" w:rsidRPr="00C32473"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rsidR="004C11B0" w:rsidRPr="00C32473" w:rsidRDefault="004C11B0" w:rsidP="00B94C70">
            <w:pPr>
              <w:jc w:val="both"/>
            </w:pPr>
            <w:r w:rsidRPr="00C32473">
              <w:lastRenderedPageBreak/>
              <w:t>2.</w:t>
            </w:r>
          </w:p>
        </w:tc>
        <w:tc>
          <w:tcPr>
            <w:tcW w:w="1457" w:type="pct"/>
            <w:tcBorders>
              <w:top w:val="outset" w:sz="6" w:space="0" w:color="auto"/>
              <w:left w:val="outset" w:sz="6" w:space="0" w:color="auto"/>
              <w:bottom w:val="outset" w:sz="6" w:space="0" w:color="auto"/>
              <w:right w:val="outset" w:sz="6" w:space="0" w:color="auto"/>
            </w:tcBorders>
            <w:hideMark/>
          </w:tcPr>
          <w:p w:rsidR="004C11B0" w:rsidRPr="00C32473" w:rsidRDefault="004C11B0" w:rsidP="00B94C70">
            <w:pPr>
              <w:jc w:val="both"/>
            </w:pPr>
            <w:r w:rsidRPr="00C32473">
              <w:t>Atbildīgā institūcija</w:t>
            </w:r>
          </w:p>
        </w:tc>
        <w:tc>
          <w:tcPr>
            <w:tcW w:w="3212" w:type="pct"/>
            <w:tcBorders>
              <w:top w:val="outset" w:sz="6" w:space="0" w:color="auto"/>
              <w:left w:val="outset" w:sz="6" w:space="0" w:color="auto"/>
              <w:bottom w:val="outset" w:sz="6" w:space="0" w:color="auto"/>
              <w:right w:val="outset" w:sz="6" w:space="0" w:color="auto"/>
            </w:tcBorders>
            <w:hideMark/>
          </w:tcPr>
          <w:p w:rsidR="004C11B0" w:rsidRDefault="004C11B0" w:rsidP="00B94C70">
            <w:pPr>
              <w:jc w:val="both"/>
            </w:pPr>
            <w:r>
              <w:t>Zemkopības ministrija</w:t>
            </w:r>
          </w:p>
          <w:p w:rsidR="00896EBA" w:rsidRPr="00C32473" w:rsidRDefault="00896EBA" w:rsidP="00B94C70">
            <w:pPr>
              <w:jc w:val="both"/>
            </w:pPr>
          </w:p>
        </w:tc>
      </w:tr>
      <w:tr w:rsidR="004C11B0" w:rsidRPr="00C32473" w:rsidTr="00B94C70">
        <w:trPr>
          <w:tblCellSpacing w:w="15" w:type="dxa"/>
          <w:jc w:val="center"/>
        </w:trPr>
        <w:tc>
          <w:tcPr>
            <w:tcW w:w="265" w:type="pct"/>
            <w:tcBorders>
              <w:top w:val="outset" w:sz="6" w:space="0" w:color="auto"/>
              <w:left w:val="outset" w:sz="6" w:space="0" w:color="auto"/>
              <w:bottom w:val="outset" w:sz="6" w:space="0" w:color="auto"/>
              <w:right w:val="outset" w:sz="6" w:space="0" w:color="auto"/>
            </w:tcBorders>
            <w:hideMark/>
          </w:tcPr>
          <w:p w:rsidR="004C11B0" w:rsidRPr="00C32473" w:rsidRDefault="004C11B0" w:rsidP="00B94C70">
            <w:pPr>
              <w:jc w:val="both"/>
            </w:pPr>
            <w:r w:rsidRPr="00C32473">
              <w:t>3.</w:t>
            </w:r>
          </w:p>
        </w:tc>
        <w:tc>
          <w:tcPr>
            <w:tcW w:w="1457" w:type="pct"/>
            <w:tcBorders>
              <w:top w:val="outset" w:sz="6" w:space="0" w:color="auto"/>
              <w:left w:val="outset" w:sz="6" w:space="0" w:color="auto"/>
              <w:bottom w:val="outset" w:sz="6" w:space="0" w:color="auto"/>
              <w:right w:val="outset" w:sz="6" w:space="0" w:color="auto"/>
            </w:tcBorders>
            <w:hideMark/>
          </w:tcPr>
          <w:p w:rsidR="004C11B0" w:rsidRPr="00C32473" w:rsidRDefault="004C11B0" w:rsidP="00B94C70">
            <w:pPr>
              <w:jc w:val="both"/>
            </w:pPr>
            <w:r w:rsidRPr="00C32473">
              <w:t>Cita informācija</w:t>
            </w:r>
          </w:p>
        </w:tc>
        <w:tc>
          <w:tcPr>
            <w:tcW w:w="3212" w:type="pct"/>
            <w:tcBorders>
              <w:top w:val="outset" w:sz="6" w:space="0" w:color="auto"/>
              <w:left w:val="outset" w:sz="6" w:space="0" w:color="auto"/>
              <w:bottom w:val="outset" w:sz="6" w:space="0" w:color="auto"/>
              <w:right w:val="outset" w:sz="6" w:space="0" w:color="auto"/>
            </w:tcBorders>
            <w:hideMark/>
          </w:tcPr>
          <w:p w:rsidR="004C11B0" w:rsidRDefault="004C11B0" w:rsidP="00B94C70">
            <w:pPr>
              <w:spacing w:before="100" w:beforeAutospacing="1" w:after="100" w:afterAutospacing="1"/>
              <w:jc w:val="both"/>
            </w:pPr>
            <w:r>
              <w:t>Nav.</w:t>
            </w:r>
          </w:p>
          <w:p w:rsidR="00896EBA" w:rsidRPr="00C32473" w:rsidRDefault="00896EBA" w:rsidP="00B94C70">
            <w:pPr>
              <w:spacing w:before="100" w:beforeAutospacing="1" w:after="100" w:afterAutospacing="1"/>
              <w:jc w:val="both"/>
            </w:pPr>
          </w:p>
        </w:tc>
      </w:tr>
    </w:tbl>
    <w:p w:rsidR="004C11B0" w:rsidRDefault="004C11B0" w:rsidP="001B7E12"/>
    <w:p w:rsidR="004C11B0" w:rsidRPr="003560AE" w:rsidRDefault="004C11B0" w:rsidP="001B7E12"/>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C2C01" w:rsidRPr="00EC2C01" w:rsidTr="00C43C1D">
        <w:tc>
          <w:tcPr>
            <w:tcW w:w="5000" w:type="pct"/>
            <w:shd w:val="clear" w:color="auto" w:fill="auto"/>
            <w:hideMark/>
          </w:tcPr>
          <w:p w:rsidR="00EC2C01" w:rsidRPr="00EC2C01" w:rsidRDefault="00EC2C01" w:rsidP="00D94516">
            <w:pPr>
              <w:jc w:val="center"/>
              <w:rPr>
                <w:rFonts w:eastAsia="Calibri"/>
                <w:b/>
                <w:bCs/>
                <w:lang w:eastAsia="en-US"/>
              </w:rPr>
            </w:pPr>
            <w:r w:rsidRPr="00EC2C01">
              <w:rPr>
                <w:rFonts w:eastAsia="Calibri"/>
                <w:b/>
                <w:bCs/>
                <w:lang w:eastAsia="en-US"/>
              </w:rPr>
              <w:t>V. Tiesību akta projekta atbilstība Latvijas Republikas starptautiskajām saistībām</w:t>
            </w:r>
          </w:p>
        </w:tc>
      </w:tr>
      <w:tr w:rsidR="00E757E0" w:rsidRPr="00EC2C01" w:rsidTr="00C43C1D">
        <w:tc>
          <w:tcPr>
            <w:tcW w:w="5000" w:type="pct"/>
            <w:shd w:val="clear" w:color="auto" w:fill="auto"/>
          </w:tcPr>
          <w:p w:rsidR="00E757E0" w:rsidRPr="00EC2C01" w:rsidRDefault="00E757E0" w:rsidP="00D94516">
            <w:pPr>
              <w:jc w:val="center"/>
              <w:rPr>
                <w:rFonts w:eastAsia="Calibri"/>
                <w:b/>
                <w:bCs/>
                <w:lang w:eastAsia="en-US"/>
              </w:rPr>
            </w:pPr>
            <w:r w:rsidRPr="00EC2C01">
              <w:t>Projekts šo jomu neskar.</w:t>
            </w:r>
          </w:p>
        </w:tc>
      </w:tr>
    </w:tbl>
    <w:p w:rsidR="00EC2C01" w:rsidRDefault="00EC2C01"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C14FE6" w:rsidRPr="00C14FE6" w:rsidTr="00B67505">
        <w:trPr>
          <w:trHeight w:val="279"/>
        </w:trPr>
        <w:tc>
          <w:tcPr>
            <w:tcW w:w="5000" w:type="pct"/>
            <w:gridSpan w:val="3"/>
          </w:tcPr>
          <w:p w:rsidR="00C14FE6" w:rsidRPr="00C14FE6" w:rsidRDefault="00C14FE6" w:rsidP="00C14FE6">
            <w:pPr>
              <w:jc w:val="center"/>
              <w:rPr>
                <w:b/>
              </w:rPr>
            </w:pPr>
            <w:r w:rsidRPr="00C14FE6">
              <w:rPr>
                <w:b/>
              </w:rPr>
              <w:t>VI. Sabiedrības līdzdalība un komunikācijas aktivitātes</w:t>
            </w:r>
          </w:p>
        </w:tc>
      </w:tr>
      <w:tr w:rsidR="00C14FE6" w:rsidRPr="00C14FE6" w:rsidTr="00B67505">
        <w:trPr>
          <w:trHeight w:val="279"/>
        </w:trPr>
        <w:tc>
          <w:tcPr>
            <w:tcW w:w="304" w:type="pct"/>
          </w:tcPr>
          <w:p w:rsidR="00C14FE6" w:rsidRPr="00C14FE6" w:rsidRDefault="00C14FE6" w:rsidP="00C14FE6">
            <w:pPr>
              <w:jc w:val="both"/>
            </w:pPr>
            <w:r w:rsidRPr="00C14FE6">
              <w:t>1.</w:t>
            </w:r>
          </w:p>
        </w:tc>
        <w:tc>
          <w:tcPr>
            <w:tcW w:w="1038" w:type="pct"/>
          </w:tcPr>
          <w:p w:rsidR="004C67BE" w:rsidRPr="00C14FE6" w:rsidRDefault="00C14FE6" w:rsidP="00C14FE6">
            <w:r w:rsidRPr="00C14FE6">
              <w:t>Plānotās sabiedrības līdzdalības un komunikācijas aktivitātes saistībā ar projektu</w:t>
            </w:r>
          </w:p>
        </w:tc>
        <w:tc>
          <w:tcPr>
            <w:tcW w:w="3659" w:type="pct"/>
          </w:tcPr>
          <w:p w:rsidR="004C1AA6" w:rsidRPr="00C14FE6" w:rsidRDefault="00C64D64">
            <w:pPr>
              <w:jc w:val="both"/>
            </w:pPr>
            <w:r>
              <w:t>S</w:t>
            </w:r>
            <w:r w:rsidR="003B16AB">
              <w:t>abiedriskā apspriešana</w:t>
            </w:r>
          </w:p>
        </w:tc>
      </w:tr>
      <w:tr w:rsidR="00C14FE6" w:rsidRPr="00C14FE6" w:rsidTr="00B67505">
        <w:trPr>
          <w:trHeight w:val="279"/>
        </w:trPr>
        <w:tc>
          <w:tcPr>
            <w:tcW w:w="304" w:type="pct"/>
          </w:tcPr>
          <w:p w:rsidR="00C14FE6" w:rsidRPr="00C14FE6" w:rsidRDefault="00C14FE6" w:rsidP="00C14FE6">
            <w:pPr>
              <w:jc w:val="both"/>
            </w:pPr>
            <w:r w:rsidRPr="00C14FE6">
              <w:t>2.</w:t>
            </w:r>
          </w:p>
        </w:tc>
        <w:tc>
          <w:tcPr>
            <w:tcW w:w="1038" w:type="pct"/>
          </w:tcPr>
          <w:p w:rsidR="00C14FE6" w:rsidRPr="00C14FE6" w:rsidRDefault="00C14FE6" w:rsidP="00C14FE6">
            <w:pPr>
              <w:jc w:val="both"/>
            </w:pPr>
            <w:r w:rsidRPr="00C14FE6">
              <w:t>Sabiedrības līdzdalība projekta izstrādē</w:t>
            </w:r>
          </w:p>
        </w:tc>
        <w:tc>
          <w:tcPr>
            <w:tcW w:w="3659" w:type="pct"/>
          </w:tcPr>
          <w:p w:rsidR="00DB072D" w:rsidRDefault="00DB072D" w:rsidP="00C14FE6">
            <w:pPr>
              <w:jc w:val="both"/>
            </w:pPr>
            <w:r w:rsidRPr="00DB072D">
              <w:rPr>
                <w:iCs/>
              </w:rPr>
              <w:t>Informācija par noteikumu projektu</w:t>
            </w:r>
            <w:r w:rsidR="001239EC">
              <w:rPr>
                <w:iCs/>
              </w:rPr>
              <w:t xml:space="preserve"> sabiedriskajai </w:t>
            </w:r>
            <w:r w:rsidR="00C64D64">
              <w:rPr>
                <w:iCs/>
              </w:rPr>
              <w:t>a</w:t>
            </w:r>
            <w:r w:rsidR="001239EC">
              <w:rPr>
                <w:iCs/>
              </w:rPr>
              <w:t>pspriešanai</w:t>
            </w:r>
            <w:r w:rsidRPr="00DB072D">
              <w:rPr>
                <w:iCs/>
              </w:rPr>
              <w:t xml:space="preserve"> </w:t>
            </w:r>
            <w:r w:rsidR="001239EC" w:rsidRPr="001239EC">
              <w:rPr>
                <w:iCs/>
              </w:rPr>
              <w:t xml:space="preserve">no </w:t>
            </w:r>
            <w:r w:rsidR="001239EC">
              <w:rPr>
                <w:bCs/>
                <w:iCs/>
              </w:rPr>
              <w:t>10.05</w:t>
            </w:r>
            <w:r w:rsidR="001239EC" w:rsidRPr="001239EC">
              <w:rPr>
                <w:bCs/>
                <w:iCs/>
              </w:rPr>
              <w:t xml:space="preserve">.2018. </w:t>
            </w:r>
            <w:r w:rsidR="001239EC" w:rsidRPr="001239EC">
              <w:rPr>
                <w:iCs/>
              </w:rPr>
              <w:t xml:space="preserve">līdz </w:t>
            </w:r>
            <w:r w:rsidR="001239EC">
              <w:rPr>
                <w:bCs/>
                <w:iCs/>
              </w:rPr>
              <w:t>18.05</w:t>
            </w:r>
            <w:r w:rsidR="001239EC" w:rsidRPr="001239EC">
              <w:rPr>
                <w:bCs/>
                <w:iCs/>
              </w:rPr>
              <w:t>.2018.</w:t>
            </w:r>
            <w:r w:rsidR="001239EC" w:rsidRPr="001239EC">
              <w:rPr>
                <w:iCs/>
              </w:rPr>
              <w:t xml:space="preserve"> </w:t>
            </w:r>
            <w:r w:rsidR="00E757E0">
              <w:rPr>
                <w:iCs/>
              </w:rPr>
              <w:t>tiks</w:t>
            </w:r>
            <w:r w:rsidRPr="00DB072D">
              <w:t xml:space="preserve"> ievietota tīmekļa vietnē </w:t>
            </w:r>
            <w:hyperlink r:id="rId8" w:history="1">
              <w:r w:rsidRPr="00DB072D">
                <w:rPr>
                  <w:rStyle w:val="Hipersaite"/>
                </w:rPr>
                <w:t>www.zm.gov.lv</w:t>
              </w:r>
            </w:hyperlink>
          </w:p>
          <w:p w:rsidR="004C67BE" w:rsidRDefault="00CE7C5B" w:rsidP="00425DC1">
            <w:pPr>
              <w:jc w:val="both"/>
            </w:pPr>
            <w:r>
              <w:t>Noteikumu p</w:t>
            </w:r>
            <w:r w:rsidR="00C14FE6" w:rsidRPr="00C14FE6">
              <w:t>rojekts elektroniski tika n</w:t>
            </w:r>
            <w:r w:rsidR="00425DC1">
              <w:t xml:space="preserve">osūtīts saskaņošanai </w:t>
            </w:r>
            <w:r w:rsidR="00425DC1" w:rsidRPr="00425DC1">
              <w:t>Lauksaimniecības tehnikas ražotāju un tirgotāju asoci</w:t>
            </w:r>
            <w:r w:rsidR="00425DC1">
              <w:t>ācijai,</w:t>
            </w:r>
            <w:r w:rsidR="00425DC1" w:rsidRPr="00425DC1">
              <w:t xml:space="preserve"> </w:t>
            </w:r>
            <w:r w:rsidR="00DD66AA">
              <w:t>biedrībai “</w:t>
            </w:r>
            <w:r w:rsidR="00C14FE6" w:rsidRPr="00C14FE6">
              <w:t xml:space="preserve">Zemnieku </w:t>
            </w:r>
            <w:r w:rsidR="004C1AA6">
              <w:t>s</w:t>
            </w:r>
            <w:r w:rsidR="00425DC1">
              <w:t>aeima</w:t>
            </w:r>
            <w:r w:rsidR="00DD66AA">
              <w:t>”</w:t>
            </w:r>
            <w:r w:rsidR="00425DC1">
              <w:t xml:space="preserve"> un</w:t>
            </w:r>
            <w:r w:rsidR="00C14FE6" w:rsidRPr="00C14FE6">
              <w:t xml:space="preserve"> Lauksaimnie</w:t>
            </w:r>
            <w:r w:rsidR="004C1AA6">
              <w:t>ku</w:t>
            </w:r>
            <w:r w:rsidR="00C14FE6" w:rsidRPr="00C14FE6">
              <w:t xml:space="preserve"> </w:t>
            </w:r>
            <w:r w:rsidR="00425DC1">
              <w:t>organizāciju sadarbības padomei.</w:t>
            </w:r>
          </w:p>
          <w:p w:rsidR="00896EBA" w:rsidRPr="00C14FE6" w:rsidRDefault="00896EBA" w:rsidP="00425DC1">
            <w:pPr>
              <w:jc w:val="both"/>
            </w:pPr>
          </w:p>
        </w:tc>
      </w:tr>
      <w:tr w:rsidR="00C14FE6" w:rsidRPr="00C14FE6" w:rsidTr="00B67505">
        <w:trPr>
          <w:trHeight w:val="279"/>
        </w:trPr>
        <w:tc>
          <w:tcPr>
            <w:tcW w:w="304" w:type="pct"/>
          </w:tcPr>
          <w:p w:rsidR="00C14FE6" w:rsidRPr="00C14FE6" w:rsidRDefault="00C14FE6" w:rsidP="00C14FE6">
            <w:pPr>
              <w:jc w:val="both"/>
            </w:pPr>
            <w:r w:rsidRPr="00C14FE6">
              <w:t>3.</w:t>
            </w:r>
          </w:p>
        </w:tc>
        <w:tc>
          <w:tcPr>
            <w:tcW w:w="1038" w:type="pct"/>
          </w:tcPr>
          <w:p w:rsidR="00C14FE6" w:rsidRPr="00C14FE6" w:rsidRDefault="00C14FE6" w:rsidP="00C14FE6">
            <w:pPr>
              <w:jc w:val="both"/>
            </w:pPr>
            <w:r w:rsidRPr="00C14FE6">
              <w:t>Sabiedrības līdzdalības rezultāti</w:t>
            </w:r>
          </w:p>
        </w:tc>
        <w:tc>
          <w:tcPr>
            <w:tcW w:w="3659" w:type="pct"/>
          </w:tcPr>
          <w:p w:rsidR="00A10A4C" w:rsidRPr="00A10A4C" w:rsidRDefault="00A10A4C" w:rsidP="00A10A4C">
            <w:pPr>
              <w:jc w:val="both"/>
            </w:pPr>
            <w:r w:rsidRPr="00A10A4C">
              <w:t xml:space="preserve">Sabiedrības pārstāvji atbalsta noteikuma projektu, jo par tīmekļvietnē </w:t>
            </w:r>
            <w:proofErr w:type="spellStart"/>
            <w:r w:rsidRPr="00A10A4C">
              <w:t>www.zm.gov.lv</w:t>
            </w:r>
            <w:proofErr w:type="spellEnd"/>
            <w:r w:rsidRPr="00A10A4C">
              <w:t xml:space="preserve"> ievietoto noteikumu projektu iebildumi un priekšlikumi no sabiedrības netika saņemti.</w:t>
            </w:r>
          </w:p>
          <w:p w:rsidR="004C67BE" w:rsidRDefault="00A10A4C" w:rsidP="00A10A4C">
            <w:pPr>
              <w:jc w:val="both"/>
            </w:pPr>
            <w:r w:rsidRPr="00A10A4C">
              <w:t>Saskaņošanas laikā iebildumi no sabiedr</w:t>
            </w:r>
            <w:r w:rsidR="00792AA6">
              <w:t>ības</w:t>
            </w:r>
            <w:r w:rsidRPr="00A10A4C">
              <w:t xml:space="preserve"> pārstāvjiem un nevalstiskajām organizācijām netika saņemti.</w:t>
            </w:r>
          </w:p>
          <w:p w:rsidR="00896EBA" w:rsidRPr="00C14FE6" w:rsidRDefault="00896EBA" w:rsidP="00A10A4C">
            <w:pPr>
              <w:jc w:val="both"/>
            </w:pPr>
          </w:p>
        </w:tc>
      </w:tr>
      <w:tr w:rsidR="00C14FE6" w:rsidRPr="00C14FE6" w:rsidTr="00B67505">
        <w:trPr>
          <w:trHeight w:val="279"/>
        </w:trPr>
        <w:tc>
          <w:tcPr>
            <w:tcW w:w="304" w:type="pct"/>
          </w:tcPr>
          <w:p w:rsidR="00C14FE6" w:rsidRPr="00C14FE6" w:rsidRDefault="00C14FE6" w:rsidP="00C14FE6">
            <w:pPr>
              <w:jc w:val="both"/>
            </w:pPr>
            <w:r w:rsidRPr="00C14FE6">
              <w:t>4.</w:t>
            </w:r>
          </w:p>
        </w:tc>
        <w:tc>
          <w:tcPr>
            <w:tcW w:w="1038" w:type="pct"/>
          </w:tcPr>
          <w:p w:rsidR="00C14FE6" w:rsidRPr="00C14FE6" w:rsidRDefault="00C14FE6" w:rsidP="00C14FE6">
            <w:pPr>
              <w:jc w:val="both"/>
            </w:pPr>
            <w:r w:rsidRPr="00C14FE6">
              <w:t>Cita informācija</w:t>
            </w:r>
          </w:p>
        </w:tc>
        <w:tc>
          <w:tcPr>
            <w:tcW w:w="3659" w:type="pct"/>
          </w:tcPr>
          <w:p w:rsidR="00C14FE6" w:rsidRDefault="00C14FE6" w:rsidP="00C14FE6">
            <w:pPr>
              <w:jc w:val="both"/>
            </w:pPr>
            <w:r w:rsidRPr="00C14FE6">
              <w:t>Nav.</w:t>
            </w:r>
          </w:p>
          <w:p w:rsidR="00896EBA" w:rsidRPr="00C14FE6" w:rsidRDefault="00896EBA" w:rsidP="00C14FE6">
            <w:pPr>
              <w:jc w:val="both"/>
            </w:pPr>
          </w:p>
        </w:tc>
      </w:tr>
    </w:tbl>
    <w:p w:rsidR="00C14FE6" w:rsidRDefault="00C14FE6" w:rsidP="00835782">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430"/>
        <w:gridCol w:w="5080"/>
      </w:tblGrid>
      <w:tr w:rsidR="00C14FE6" w:rsidRPr="00C14FE6" w:rsidTr="00B67505">
        <w:trPr>
          <w:trHeight w:val="279"/>
        </w:trPr>
        <w:tc>
          <w:tcPr>
            <w:tcW w:w="5000" w:type="pct"/>
            <w:gridSpan w:val="3"/>
          </w:tcPr>
          <w:p w:rsidR="00C14FE6" w:rsidRPr="00C14FE6" w:rsidRDefault="00C14FE6" w:rsidP="00C14FE6">
            <w:pPr>
              <w:jc w:val="center"/>
              <w:rPr>
                <w:b/>
              </w:rPr>
            </w:pPr>
            <w:r w:rsidRPr="00C14FE6">
              <w:rPr>
                <w:b/>
              </w:rPr>
              <w:t>VII. Tiesību akta projekta izpildes nodrošināšana un tās ietekme uz institūcijām</w:t>
            </w:r>
          </w:p>
        </w:tc>
      </w:tr>
      <w:tr w:rsidR="00C14FE6" w:rsidRPr="00C14FE6" w:rsidTr="00B67505">
        <w:trPr>
          <w:trHeight w:val="279"/>
        </w:trPr>
        <w:tc>
          <w:tcPr>
            <w:tcW w:w="304" w:type="pct"/>
          </w:tcPr>
          <w:p w:rsidR="00C14FE6" w:rsidRPr="00C14FE6" w:rsidRDefault="00C14FE6" w:rsidP="00C14FE6">
            <w:pPr>
              <w:jc w:val="both"/>
            </w:pPr>
            <w:r w:rsidRPr="00C14FE6">
              <w:t>1.</w:t>
            </w:r>
          </w:p>
        </w:tc>
        <w:tc>
          <w:tcPr>
            <w:tcW w:w="1893" w:type="pct"/>
          </w:tcPr>
          <w:p w:rsidR="004C67BE" w:rsidRPr="00C14FE6" w:rsidRDefault="00C14FE6" w:rsidP="00C14FE6">
            <w:pPr>
              <w:jc w:val="both"/>
            </w:pPr>
            <w:r w:rsidRPr="00C14FE6">
              <w:t>Projekta izpildē iesaistītās institūcijas</w:t>
            </w:r>
          </w:p>
        </w:tc>
        <w:tc>
          <w:tcPr>
            <w:tcW w:w="2803" w:type="pct"/>
          </w:tcPr>
          <w:p w:rsidR="00C14FE6" w:rsidRPr="00C14FE6" w:rsidRDefault="00C14FE6" w:rsidP="001239EC">
            <w:pPr>
              <w:spacing w:beforeAutospacing="1" w:afterAutospacing="1"/>
              <w:ind w:right="57"/>
              <w:jc w:val="both"/>
              <w:rPr>
                <w:b/>
              </w:rPr>
            </w:pPr>
            <w:r w:rsidRPr="00C14FE6">
              <w:t>Valsts tehniskās uzraudzības aģentūra</w:t>
            </w:r>
            <w:r w:rsidR="00425DC1">
              <w:t xml:space="preserve"> </w:t>
            </w:r>
          </w:p>
        </w:tc>
      </w:tr>
      <w:tr w:rsidR="00C14FE6" w:rsidRPr="00C14FE6" w:rsidTr="00B67505">
        <w:trPr>
          <w:trHeight w:val="279"/>
        </w:trPr>
        <w:tc>
          <w:tcPr>
            <w:tcW w:w="304" w:type="pct"/>
          </w:tcPr>
          <w:p w:rsidR="00C14FE6" w:rsidRPr="00C14FE6" w:rsidRDefault="00C14FE6" w:rsidP="00C14FE6">
            <w:pPr>
              <w:jc w:val="both"/>
            </w:pPr>
            <w:r w:rsidRPr="00C14FE6">
              <w:t>2.</w:t>
            </w:r>
          </w:p>
        </w:tc>
        <w:tc>
          <w:tcPr>
            <w:tcW w:w="1893" w:type="pct"/>
          </w:tcPr>
          <w:p w:rsidR="00C14FE6" w:rsidRPr="00C14FE6" w:rsidRDefault="00C14FE6" w:rsidP="00C14FE6">
            <w:r w:rsidRPr="00C14FE6">
              <w:t>Projekta izpildes ietekme uz pārvaldes funkcijām un institucionālo struktūru.</w:t>
            </w:r>
          </w:p>
          <w:p w:rsidR="00C14FE6" w:rsidRDefault="00C14FE6" w:rsidP="00C14FE6">
            <w:r w:rsidRPr="00C14FE6">
              <w:t>Jaunu institūciju izveide, esošu institūciju likvidācija vai reorganizācija, to ietekme uz institūcijas cilvēkresursiem</w:t>
            </w:r>
          </w:p>
          <w:p w:rsidR="004C67BE" w:rsidRPr="00C14FE6" w:rsidRDefault="004C67BE" w:rsidP="00C14FE6"/>
        </w:tc>
        <w:tc>
          <w:tcPr>
            <w:tcW w:w="2803" w:type="pct"/>
          </w:tcPr>
          <w:p w:rsidR="00F520B8" w:rsidRDefault="00F520B8" w:rsidP="00F520B8">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rsidR="00C14FE6" w:rsidRPr="00C14FE6" w:rsidRDefault="00F520B8" w:rsidP="00F520B8">
            <w:pPr>
              <w:ind w:left="57" w:right="57"/>
              <w:jc w:val="both"/>
              <w:rPr>
                <w:b/>
              </w:rPr>
            </w:pPr>
            <w:r>
              <w:t>Noteikumu projekta izpilde neietekmēs institūcijām pieejamos cilvēkresursus.</w:t>
            </w:r>
          </w:p>
        </w:tc>
      </w:tr>
      <w:tr w:rsidR="00C14FE6" w:rsidRPr="00C14FE6" w:rsidTr="00B67505">
        <w:trPr>
          <w:trHeight w:val="279"/>
        </w:trPr>
        <w:tc>
          <w:tcPr>
            <w:tcW w:w="304" w:type="pct"/>
          </w:tcPr>
          <w:p w:rsidR="00C14FE6" w:rsidRPr="00C14FE6" w:rsidRDefault="00C14FE6" w:rsidP="00C14FE6">
            <w:pPr>
              <w:jc w:val="both"/>
            </w:pPr>
            <w:r w:rsidRPr="00C14FE6">
              <w:t>3.</w:t>
            </w:r>
          </w:p>
        </w:tc>
        <w:tc>
          <w:tcPr>
            <w:tcW w:w="1893" w:type="pct"/>
          </w:tcPr>
          <w:p w:rsidR="00C14FE6" w:rsidRPr="00C14FE6" w:rsidRDefault="00C14FE6" w:rsidP="00C14FE6">
            <w:pPr>
              <w:jc w:val="both"/>
            </w:pPr>
            <w:r w:rsidRPr="00C14FE6">
              <w:t>Cita informācija</w:t>
            </w:r>
          </w:p>
        </w:tc>
        <w:tc>
          <w:tcPr>
            <w:tcW w:w="2803" w:type="pct"/>
          </w:tcPr>
          <w:p w:rsidR="00C14FE6" w:rsidRPr="00C14FE6" w:rsidRDefault="00C14FE6" w:rsidP="00C14FE6">
            <w:pPr>
              <w:spacing w:beforeAutospacing="1" w:afterAutospacing="1"/>
              <w:ind w:left="57" w:right="57"/>
            </w:pPr>
            <w:r w:rsidRPr="00C14FE6">
              <w:t xml:space="preserve">Nav. </w:t>
            </w:r>
          </w:p>
        </w:tc>
      </w:tr>
    </w:tbl>
    <w:p w:rsidR="00C14FE6" w:rsidRDefault="00C14FE6" w:rsidP="00835782">
      <w:pPr>
        <w:pStyle w:val="naisf"/>
        <w:spacing w:before="0" w:after="0"/>
        <w:ind w:firstLine="0"/>
        <w:rPr>
          <w:sz w:val="28"/>
          <w:szCs w:val="28"/>
        </w:rPr>
      </w:pPr>
    </w:p>
    <w:p w:rsidR="004C67BE" w:rsidRDefault="004C67BE" w:rsidP="00835782">
      <w:pPr>
        <w:pStyle w:val="naisf"/>
        <w:spacing w:before="0" w:after="0"/>
        <w:ind w:firstLine="0"/>
        <w:rPr>
          <w:sz w:val="28"/>
          <w:szCs w:val="28"/>
        </w:rPr>
      </w:pPr>
    </w:p>
    <w:p w:rsidR="004C67BE" w:rsidRPr="003560AE" w:rsidRDefault="004C67BE" w:rsidP="00835782">
      <w:pPr>
        <w:pStyle w:val="naisf"/>
        <w:spacing w:before="0" w:after="0"/>
        <w:ind w:firstLine="0"/>
        <w:rPr>
          <w:sz w:val="28"/>
          <w:szCs w:val="28"/>
        </w:rPr>
      </w:pPr>
    </w:p>
    <w:p w:rsidR="00216238" w:rsidRPr="00C855C2" w:rsidRDefault="00910177" w:rsidP="004C67BE">
      <w:pPr>
        <w:pStyle w:val="naisf"/>
        <w:spacing w:before="0" w:after="0"/>
        <w:ind w:firstLine="720"/>
        <w:rPr>
          <w:sz w:val="28"/>
          <w:szCs w:val="28"/>
        </w:rPr>
      </w:pPr>
      <w:r w:rsidRPr="00C855C2">
        <w:rPr>
          <w:sz w:val="28"/>
          <w:szCs w:val="28"/>
        </w:rPr>
        <w:lastRenderedPageBreak/>
        <w:t>Zemkopības ministr</w:t>
      </w:r>
      <w:r w:rsidR="00A848F5" w:rsidRPr="00C855C2">
        <w:rPr>
          <w:sz w:val="28"/>
          <w:szCs w:val="28"/>
        </w:rPr>
        <w:t>s</w:t>
      </w:r>
      <w:r w:rsidR="00216238" w:rsidRPr="00C855C2">
        <w:rPr>
          <w:sz w:val="28"/>
          <w:szCs w:val="28"/>
        </w:rPr>
        <w:tab/>
      </w:r>
      <w:r w:rsidR="00216238" w:rsidRPr="00C855C2">
        <w:rPr>
          <w:sz w:val="28"/>
          <w:szCs w:val="28"/>
        </w:rPr>
        <w:tab/>
      </w:r>
      <w:r w:rsidR="00AE0891" w:rsidRPr="00C855C2">
        <w:rPr>
          <w:sz w:val="28"/>
          <w:szCs w:val="28"/>
        </w:rPr>
        <w:tab/>
      </w:r>
      <w:r w:rsidR="00B7474E" w:rsidRPr="00C855C2">
        <w:rPr>
          <w:sz w:val="28"/>
          <w:szCs w:val="28"/>
        </w:rPr>
        <w:tab/>
      </w:r>
      <w:r w:rsidR="00B7474E" w:rsidRPr="00C855C2">
        <w:rPr>
          <w:sz w:val="28"/>
          <w:szCs w:val="28"/>
        </w:rPr>
        <w:tab/>
      </w:r>
      <w:r w:rsidR="00E03DCA" w:rsidRPr="00C855C2">
        <w:rPr>
          <w:sz w:val="28"/>
          <w:szCs w:val="28"/>
        </w:rPr>
        <w:tab/>
      </w:r>
      <w:r w:rsidR="00A848F5" w:rsidRPr="00C855C2">
        <w:rPr>
          <w:sz w:val="28"/>
          <w:szCs w:val="28"/>
        </w:rPr>
        <w:t>J</w:t>
      </w:r>
      <w:r w:rsidR="00E03DCA" w:rsidRPr="00C855C2">
        <w:rPr>
          <w:sz w:val="28"/>
          <w:szCs w:val="28"/>
        </w:rPr>
        <w:t xml:space="preserve">ānis </w:t>
      </w:r>
      <w:r w:rsidR="00A848F5" w:rsidRPr="00C855C2">
        <w:rPr>
          <w:sz w:val="28"/>
          <w:szCs w:val="28"/>
        </w:rPr>
        <w:t>Dūklavs</w:t>
      </w:r>
    </w:p>
    <w:p w:rsidR="00115BAB" w:rsidRDefault="00115BAB" w:rsidP="004C67BE">
      <w:pPr>
        <w:ind w:firstLine="720"/>
        <w:rPr>
          <w:sz w:val="28"/>
          <w:szCs w:val="20"/>
        </w:rPr>
      </w:pPr>
    </w:p>
    <w:p w:rsidR="00896EBA" w:rsidRPr="004C67BE" w:rsidRDefault="00896EBA" w:rsidP="004C67BE">
      <w:pPr>
        <w:ind w:firstLine="720"/>
        <w:rPr>
          <w:sz w:val="28"/>
          <w:szCs w:val="20"/>
        </w:rPr>
      </w:pPr>
    </w:p>
    <w:p w:rsidR="00BD6918" w:rsidRPr="00E15F9D" w:rsidRDefault="00BD6918" w:rsidP="004C67BE">
      <w:pPr>
        <w:ind w:firstLine="720"/>
        <w:jc w:val="both"/>
        <w:rPr>
          <w:sz w:val="28"/>
          <w:szCs w:val="28"/>
        </w:rPr>
      </w:pPr>
      <w:r w:rsidRPr="00E15F9D">
        <w:rPr>
          <w:sz w:val="28"/>
          <w:szCs w:val="28"/>
        </w:rPr>
        <w:t>Zemkopības minis</w:t>
      </w:r>
      <w:r w:rsidR="004C67BE">
        <w:rPr>
          <w:sz w:val="28"/>
          <w:szCs w:val="28"/>
        </w:rPr>
        <w:t>trijas valsts sekretāre</w:t>
      </w:r>
      <w:r w:rsidR="004C67BE">
        <w:rPr>
          <w:sz w:val="28"/>
          <w:szCs w:val="28"/>
        </w:rPr>
        <w:tab/>
      </w:r>
      <w:r w:rsidR="004C67BE">
        <w:rPr>
          <w:sz w:val="28"/>
          <w:szCs w:val="28"/>
        </w:rPr>
        <w:tab/>
      </w:r>
      <w:r w:rsidR="004C67BE">
        <w:rPr>
          <w:sz w:val="28"/>
          <w:szCs w:val="28"/>
        </w:rPr>
        <w:tab/>
      </w:r>
      <w:r w:rsidRPr="00E15F9D">
        <w:rPr>
          <w:sz w:val="28"/>
          <w:szCs w:val="28"/>
        </w:rPr>
        <w:t>Dace Lucaua</w:t>
      </w:r>
    </w:p>
    <w:p w:rsidR="0030004A" w:rsidRPr="003560AE" w:rsidRDefault="0030004A" w:rsidP="00880B68">
      <w:pPr>
        <w:rPr>
          <w:sz w:val="20"/>
          <w:szCs w:val="20"/>
        </w:rPr>
      </w:pPr>
    </w:p>
    <w:p w:rsidR="0030004A" w:rsidRPr="003560AE" w:rsidRDefault="0030004A" w:rsidP="00880B68">
      <w:pPr>
        <w:rPr>
          <w:sz w:val="20"/>
          <w:szCs w:val="20"/>
        </w:rPr>
      </w:pPr>
    </w:p>
    <w:p w:rsidR="001F7E93" w:rsidRDefault="001F7E93" w:rsidP="00880B68">
      <w:pPr>
        <w:rPr>
          <w:sz w:val="20"/>
          <w:szCs w:val="20"/>
        </w:rPr>
      </w:pPr>
    </w:p>
    <w:p w:rsidR="004C67BE" w:rsidRPr="003560AE" w:rsidRDefault="004C67BE" w:rsidP="00880B68">
      <w:pPr>
        <w:rPr>
          <w:sz w:val="20"/>
          <w:szCs w:val="20"/>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896EBA" w:rsidRDefault="00896EBA" w:rsidP="00671510">
      <w:pPr>
        <w:tabs>
          <w:tab w:val="left" w:pos="720"/>
          <w:tab w:val="center" w:pos="4153"/>
          <w:tab w:val="right" w:pos="8306"/>
        </w:tabs>
        <w:rPr>
          <w:rFonts w:eastAsia="Calibri"/>
          <w:lang w:eastAsia="en-US"/>
        </w:rPr>
      </w:pPr>
    </w:p>
    <w:p w:rsidR="00C7304A" w:rsidRPr="004C67BE" w:rsidRDefault="00671510" w:rsidP="00671510">
      <w:pPr>
        <w:tabs>
          <w:tab w:val="left" w:pos="720"/>
          <w:tab w:val="center" w:pos="4153"/>
          <w:tab w:val="right" w:pos="8306"/>
        </w:tabs>
        <w:rPr>
          <w:rFonts w:eastAsia="Calibri"/>
          <w:lang w:eastAsia="en-US"/>
        </w:rPr>
      </w:pPr>
      <w:bookmarkStart w:id="1" w:name="_GoBack"/>
      <w:bookmarkEnd w:id="1"/>
      <w:r w:rsidRPr="004C67BE">
        <w:rPr>
          <w:rFonts w:eastAsia="Calibri"/>
          <w:lang w:eastAsia="en-US"/>
        </w:rPr>
        <w:t>Bumbuls</w:t>
      </w:r>
      <w:r w:rsidR="00C7304A" w:rsidRPr="004C67BE">
        <w:rPr>
          <w:rFonts w:eastAsia="Calibri"/>
          <w:lang w:eastAsia="en-US"/>
        </w:rPr>
        <w:t xml:space="preserve"> </w:t>
      </w:r>
      <w:r w:rsidRPr="004C67BE">
        <w:rPr>
          <w:rFonts w:eastAsia="Calibri"/>
          <w:lang w:eastAsia="en-US"/>
        </w:rPr>
        <w:t>67027184</w:t>
      </w:r>
    </w:p>
    <w:p w:rsidR="008365B8" w:rsidRPr="00652BA7" w:rsidRDefault="00896EBA" w:rsidP="00652BA7">
      <w:pPr>
        <w:tabs>
          <w:tab w:val="left" w:pos="720"/>
          <w:tab w:val="center" w:pos="4153"/>
          <w:tab w:val="right" w:pos="8306"/>
        </w:tabs>
        <w:rPr>
          <w:rFonts w:eastAsia="Calibri"/>
          <w:lang w:eastAsia="en-US"/>
        </w:rPr>
      </w:pPr>
      <w:hyperlink r:id="rId9" w:history="1">
        <w:r w:rsidR="00C7304A" w:rsidRPr="004C67BE">
          <w:rPr>
            <w:rStyle w:val="Hipersaite"/>
            <w:rFonts w:eastAsia="Calibri"/>
            <w:lang w:eastAsia="en-US"/>
          </w:rPr>
          <w:t>adris.bumbuls@zm.gov.lv</w:t>
        </w:r>
      </w:hyperlink>
      <w:r w:rsidR="00671510" w:rsidRPr="004C67BE">
        <w:rPr>
          <w:rFonts w:eastAsia="Calibri"/>
          <w:lang w:eastAsia="en-US"/>
        </w:rPr>
        <w:t xml:space="preserve"> </w:t>
      </w:r>
    </w:p>
    <w:sectPr w:rsidR="008365B8" w:rsidRPr="00652BA7" w:rsidSect="00896EBA">
      <w:headerReference w:type="even" r:id="rId10"/>
      <w:headerReference w:type="default" r:id="rId11"/>
      <w:footerReference w:type="even"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453C4" w16cid:durableId="1E5E0325"/>
  <w16cid:commentId w16cid:paraId="0F0F34A0" w16cid:durableId="1E5E0314"/>
  <w16cid:commentId w16cid:paraId="2FC38B00" w16cid:durableId="1E5E0315"/>
  <w16cid:commentId w16cid:paraId="0C5C28EB" w16cid:durableId="1E5E0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0B" w:rsidRDefault="00A0070B">
      <w:r>
        <w:separator/>
      </w:r>
    </w:p>
  </w:endnote>
  <w:endnote w:type="continuationSeparator" w:id="0">
    <w:p w:rsidR="00A0070B" w:rsidRDefault="00A0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A7" w:rsidRDefault="00A529A7" w:rsidP="001F7E93">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A7" w:rsidRPr="004C67BE" w:rsidRDefault="004C67BE" w:rsidP="004C67BE">
    <w:pPr>
      <w:pStyle w:val="Kjene"/>
    </w:pPr>
    <w:r w:rsidRPr="004C67BE">
      <w:rPr>
        <w:sz w:val="20"/>
        <w:szCs w:val="20"/>
      </w:rPr>
      <w:t>Z</w:t>
    </w:r>
    <w:r w:rsidR="00A10A4C">
      <w:rPr>
        <w:sz w:val="20"/>
        <w:szCs w:val="20"/>
      </w:rPr>
      <w:t>Manot_1</w:t>
    </w:r>
    <w:r w:rsidR="00707218">
      <w:rPr>
        <w:sz w:val="20"/>
        <w:szCs w:val="20"/>
      </w:rPr>
      <w:t>9</w:t>
    </w:r>
    <w:r w:rsidR="00A10A4C">
      <w:rPr>
        <w:sz w:val="20"/>
        <w:szCs w:val="20"/>
      </w:rPr>
      <w:t>06</w:t>
    </w:r>
    <w:r w:rsidR="00425DC1">
      <w:rPr>
        <w:sz w:val="20"/>
        <w:szCs w:val="20"/>
      </w:rPr>
      <w:t>18_</w:t>
    </w:r>
    <w:r w:rsidR="00196423">
      <w:rPr>
        <w:sz w:val="20"/>
        <w:szCs w:val="20"/>
      </w:rPr>
      <w:t>csn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C1" w:rsidRPr="00425DC1" w:rsidRDefault="00425DC1" w:rsidP="00425DC1">
    <w:pPr>
      <w:pStyle w:val="Kjene"/>
      <w:rPr>
        <w:sz w:val="20"/>
        <w:szCs w:val="20"/>
      </w:rPr>
    </w:pPr>
    <w:r w:rsidRPr="00425DC1">
      <w:rPr>
        <w:sz w:val="20"/>
        <w:szCs w:val="20"/>
      </w:rPr>
      <w:t>Z</w:t>
    </w:r>
    <w:r w:rsidR="005E26E4">
      <w:rPr>
        <w:sz w:val="20"/>
        <w:szCs w:val="20"/>
      </w:rPr>
      <w:t>Manot_1</w:t>
    </w:r>
    <w:r w:rsidR="00707218">
      <w:rPr>
        <w:sz w:val="20"/>
        <w:szCs w:val="20"/>
      </w:rPr>
      <w:t>9</w:t>
    </w:r>
    <w:r w:rsidR="005E26E4">
      <w:rPr>
        <w:sz w:val="20"/>
        <w:szCs w:val="20"/>
      </w:rPr>
      <w:t>0</w:t>
    </w:r>
    <w:r w:rsidR="00A10A4C">
      <w:rPr>
        <w:sz w:val="20"/>
        <w:szCs w:val="20"/>
      </w:rPr>
      <w:t>6</w:t>
    </w:r>
    <w:r w:rsidRPr="00425DC1">
      <w:rPr>
        <w:sz w:val="20"/>
        <w:szCs w:val="20"/>
      </w:rPr>
      <w:t>18_</w:t>
    </w:r>
    <w:r w:rsidR="00196423">
      <w:rPr>
        <w:sz w:val="20"/>
        <w:szCs w:val="20"/>
      </w:rPr>
      <w:t>csn</w:t>
    </w:r>
  </w:p>
  <w:p w:rsidR="00A529A7" w:rsidRPr="00425DC1" w:rsidRDefault="00A529A7" w:rsidP="00425D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0B" w:rsidRDefault="00A0070B">
      <w:r>
        <w:separator/>
      </w:r>
    </w:p>
  </w:footnote>
  <w:footnote w:type="continuationSeparator" w:id="0">
    <w:p w:rsidR="00A0070B" w:rsidRDefault="00A0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529A7" w:rsidRDefault="00A529A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A7" w:rsidRDefault="00A529A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96EBA">
      <w:rPr>
        <w:rStyle w:val="Lappusesnumurs"/>
        <w:noProof/>
      </w:rPr>
      <w:t>4</w:t>
    </w:r>
    <w:r>
      <w:rPr>
        <w:rStyle w:val="Lappusesnumurs"/>
      </w:rPr>
      <w:fldChar w:fldCharType="end"/>
    </w:r>
  </w:p>
  <w:p w:rsidR="00A529A7" w:rsidRDefault="00A529A7" w:rsidP="001F7E93">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63"/>
    <w:multiLevelType w:val="hybridMultilevel"/>
    <w:tmpl w:val="8BB4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3603"/>
    <w:multiLevelType w:val="hybridMultilevel"/>
    <w:tmpl w:val="7D2C6254"/>
    <w:lvl w:ilvl="0" w:tplc="94E6A918">
      <w:start w:val="1"/>
      <w:numFmt w:val="decimal"/>
      <w:lvlText w:val="%1."/>
      <w:lvlJc w:val="left"/>
      <w:pPr>
        <w:ind w:left="900" w:hanging="360"/>
      </w:pPr>
    </w:lvl>
    <w:lvl w:ilvl="1" w:tplc="04260019">
      <w:start w:val="1"/>
      <w:numFmt w:val="lowerLetter"/>
      <w:lvlText w:val="%2."/>
      <w:lvlJc w:val="left"/>
      <w:pPr>
        <w:ind w:left="540" w:hanging="360"/>
      </w:pPr>
    </w:lvl>
    <w:lvl w:ilvl="2" w:tplc="0426001B">
      <w:start w:val="1"/>
      <w:numFmt w:val="lowerRoman"/>
      <w:lvlText w:val="%3."/>
      <w:lvlJc w:val="right"/>
      <w:pPr>
        <w:ind w:left="1260" w:hanging="180"/>
      </w:pPr>
    </w:lvl>
    <w:lvl w:ilvl="3" w:tplc="0426000F">
      <w:start w:val="1"/>
      <w:numFmt w:val="decimal"/>
      <w:lvlText w:val="%4."/>
      <w:lvlJc w:val="left"/>
      <w:pPr>
        <w:ind w:left="1980" w:hanging="360"/>
      </w:pPr>
    </w:lvl>
    <w:lvl w:ilvl="4" w:tplc="04260019">
      <w:start w:val="1"/>
      <w:numFmt w:val="lowerLetter"/>
      <w:lvlText w:val="%5."/>
      <w:lvlJc w:val="left"/>
      <w:pPr>
        <w:ind w:left="2700" w:hanging="360"/>
      </w:pPr>
    </w:lvl>
    <w:lvl w:ilvl="5" w:tplc="0426001B">
      <w:start w:val="1"/>
      <w:numFmt w:val="lowerRoman"/>
      <w:lvlText w:val="%6."/>
      <w:lvlJc w:val="right"/>
      <w:pPr>
        <w:ind w:left="3420" w:hanging="180"/>
      </w:pPr>
    </w:lvl>
    <w:lvl w:ilvl="6" w:tplc="0426000F">
      <w:start w:val="1"/>
      <w:numFmt w:val="decimal"/>
      <w:lvlText w:val="%7."/>
      <w:lvlJc w:val="left"/>
      <w:pPr>
        <w:ind w:left="4140" w:hanging="360"/>
      </w:pPr>
    </w:lvl>
    <w:lvl w:ilvl="7" w:tplc="04260019">
      <w:start w:val="1"/>
      <w:numFmt w:val="lowerLetter"/>
      <w:lvlText w:val="%8."/>
      <w:lvlJc w:val="left"/>
      <w:pPr>
        <w:ind w:left="4860" w:hanging="360"/>
      </w:pPr>
    </w:lvl>
    <w:lvl w:ilvl="8" w:tplc="0426001B">
      <w:start w:val="1"/>
      <w:numFmt w:val="lowerRoman"/>
      <w:lvlText w:val="%9."/>
      <w:lvlJc w:val="right"/>
      <w:pPr>
        <w:ind w:left="5580" w:hanging="180"/>
      </w:pPr>
    </w:lvl>
  </w:abstractNum>
  <w:abstractNum w:abstractNumId="2" w15:restartNumberingAfterBreak="0">
    <w:nsid w:val="01A37C7A"/>
    <w:multiLevelType w:val="hybridMultilevel"/>
    <w:tmpl w:val="440047C2"/>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2669F"/>
    <w:multiLevelType w:val="hybridMultilevel"/>
    <w:tmpl w:val="80C8F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436AA1"/>
    <w:multiLevelType w:val="hybridMultilevel"/>
    <w:tmpl w:val="457878D0"/>
    <w:lvl w:ilvl="0" w:tplc="34C27C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D0122"/>
    <w:multiLevelType w:val="hybridMultilevel"/>
    <w:tmpl w:val="499C54B2"/>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120D3444"/>
    <w:multiLevelType w:val="hybridMultilevel"/>
    <w:tmpl w:val="9B0200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844D5"/>
    <w:multiLevelType w:val="hybridMultilevel"/>
    <w:tmpl w:val="CB60CE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7D3FF1"/>
    <w:multiLevelType w:val="hybridMultilevel"/>
    <w:tmpl w:val="063684A2"/>
    <w:lvl w:ilvl="0" w:tplc="8C04ECE8">
      <w:start w:val="1"/>
      <w:numFmt w:val="decimal"/>
      <w:lvlText w:val="%1."/>
      <w:lvlJc w:val="left"/>
      <w:pPr>
        <w:tabs>
          <w:tab w:val="num" w:pos="825"/>
        </w:tabs>
        <w:ind w:left="825" w:hanging="465"/>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3400E8E"/>
    <w:multiLevelType w:val="hybridMultilevel"/>
    <w:tmpl w:val="086C9BF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21B6C1C"/>
    <w:multiLevelType w:val="hybridMultilevel"/>
    <w:tmpl w:val="8528BDC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331B5669"/>
    <w:multiLevelType w:val="hybridMultilevel"/>
    <w:tmpl w:val="0DF034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E003A17"/>
    <w:multiLevelType w:val="hybridMultilevel"/>
    <w:tmpl w:val="1330882E"/>
    <w:lvl w:ilvl="0" w:tplc="EF7AC66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D65D50"/>
    <w:multiLevelType w:val="hybridMultilevel"/>
    <w:tmpl w:val="8CD09D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382E0C"/>
    <w:multiLevelType w:val="hybridMultilevel"/>
    <w:tmpl w:val="9C5C2390"/>
    <w:lvl w:ilvl="0" w:tplc="B08C7FAE">
      <w:start w:val="109"/>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982DCD"/>
    <w:multiLevelType w:val="hybridMultilevel"/>
    <w:tmpl w:val="EDE27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A724055"/>
    <w:multiLevelType w:val="multilevel"/>
    <w:tmpl w:val="700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83BFB"/>
    <w:multiLevelType w:val="hybridMultilevel"/>
    <w:tmpl w:val="E4A646CE"/>
    <w:lvl w:ilvl="0" w:tplc="D0AE5A6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F17705"/>
    <w:multiLevelType w:val="hybridMultilevel"/>
    <w:tmpl w:val="8F96F912"/>
    <w:lvl w:ilvl="0" w:tplc="04260005">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536507FF"/>
    <w:multiLevelType w:val="hybridMultilevel"/>
    <w:tmpl w:val="D74633CE"/>
    <w:lvl w:ilvl="0" w:tplc="DBD4D4C6">
      <w:start w:val="1"/>
      <w:numFmt w:val="decimal"/>
      <w:lvlText w:val="%1)"/>
      <w:lvlJc w:val="left"/>
      <w:pPr>
        <w:tabs>
          <w:tab w:val="num" w:pos="1440"/>
        </w:tabs>
        <w:ind w:left="1440" w:hanging="360"/>
      </w:pPr>
      <w:rPr>
        <w:rFonts w:hint="default"/>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2785096"/>
    <w:multiLevelType w:val="hybridMultilevel"/>
    <w:tmpl w:val="91AE4546"/>
    <w:lvl w:ilvl="0" w:tplc="9A0431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446B8C"/>
    <w:multiLevelType w:val="hybridMultilevel"/>
    <w:tmpl w:val="56EACF1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66905E7E"/>
    <w:multiLevelType w:val="hybridMultilevel"/>
    <w:tmpl w:val="9F7E35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2C37A47"/>
    <w:multiLevelType w:val="hybridMultilevel"/>
    <w:tmpl w:val="D80CBE46"/>
    <w:lvl w:ilvl="0" w:tplc="539AA8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67626"/>
    <w:multiLevelType w:val="hybridMultilevel"/>
    <w:tmpl w:val="C9205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557E26"/>
    <w:multiLevelType w:val="hybridMultilevel"/>
    <w:tmpl w:val="2A768068"/>
    <w:lvl w:ilvl="0" w:tplc="50F2C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9B2170"/>
    <w:multiLevelType w:val="hybridMultilevel"/>
    <w:tmpl w:val="3F6EE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1"/>
  </w:num>
  <w:num w:numId="3">
    <w:abstractNumId w:val="11"/>
  </w:num>
  <w:num w:numId="4">
    <w:abstractNumId w:val="9"/>
  </w:num>
  <w:num w:numId="5">
    <w:abstractNumId w:val="4"/>
  </w:num>
  <w:num w:numId="6">
    <w:abstractNumId w:val="28"/>
  </w:num>
  <w:num w:numId="7">
    <w:abstractNumId w:val="33"/>
  </w:num>
  <w:num w:numId="8">
    <w:abstractNumId w:val="20"/>
  </w:num>
  <w:num w:numId="9">
    <w:abstractNumId w:val="10"/>
  </w:num>
  <w:num w:numId="10">
    <w:abstractNumId w:val="22"/>
  </w:num>
  <w:num w:numId="11">
    <w:abstractNumId w:val="23"/>
  </w:num>
  <w:num w:numId="12">
    <w:abstractNumId w:val="29"/>
  </w:num>
  <w:num w:numId="13">
    <w:abstractNumId w:val="30"/>
  </w:num>
  <w:num w:numId="14">
    <w:abstractNumId w:val="19"/>
  </w:num>
  <w:num w:numId="15">
    <w:abstractNumId w:val="12"/>
  </w:num>
  <w:num w:numId="16">
    <w:abstractNumId w:val="27"/>
  </w:num>
  <w:num w:numId="17">
    <w:abstractNumId w:val="13"/>
  </w:num>
  <w:num w:numId="18">
    <w:abstractNumId w:val="34"/>
  </w:num>
  <w:num w:numId="19">
    <w:abstractNumId w:val="35"/>
  </w:num>
  <w:num w:numId="20">
    <w:abstractNumId w:val="21"/>
  </w:num>
  <w:num w:numId="21">
    <w:abstractNumId w:val="24"/>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
  </w:num>
  <w:num w:numId="28">
    <w:abstractNumId w:val="3"/>
  </w:num>
  <w:num w:numId="29">
    <w:abstractNumId w:val="38"/>
  </w:num>
  <w:num w:numId="30">
    <w:abstractNumId w:val="32"/>
  </w:num>
  <w:num w:numId="31">
    <w:abstractNumId w:val="25"/>
  </w:num>
  <w:num w:numId="32">
    <w:abstractNumId w:val="0"/>
  </w:num>
  <w:num w:numId="33">
    <w:abstractNumId w:val="36"/>
  </w:num>
  <w:num w:numId="34">
    <w:abstractNumId w:val="5"/>
  </w:num>
  <w:num w:numId="35">
    <w:abstractNumId w:val="2"/>
  </w:num>
  <w:num w:numId="36">
    <w:abstractNumId w:val="15"/>
  </w:num>
  <w:num w:numId="37">
    <w:abstractNumId w:val="6"/>
  </w:num>
  <w:num w:numId="38">
    <w:abstractNumId w:val="7"/>
  </w:num>
  <w:num w:numId="39">
    <w:abstractNumId w:val="37"/>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B17"/>
    <w:rsid w:val="00001DD4"/>
    <w:rsid w:val="0000293C"/>
    <w:rsid w:val="00003031"/>
    <w:rsid w:val="0000551C"/>
    <w:rsid w:val="00006CFD"/>
    <w:rsid w:val="000078C8"/>
    <w:rsid w:val="00010413"/>
    <w:rsid w:val="00010437"/>
    <w:rsid w:val="00011D24"/>
    <w:rsid w:val="000132D2"/>
    <w:rsid w:val="00013BBF"/>
    <w:rsid w:val="00013FF4"/>
    <w:rsid w:val="00014CA9"/>
    <w:rsid w:val="00015EA7"/>
    <w:rsid w:val="00016936"/>
    <w:rsid w:val="00020FE1"/>
    <w:rsid w:val="000223AA"/>
    <w:rsid w:val="00022E13"/>
    <w:rsid w:val="00023838"/>
    <w:rsid w:val="00023AF9"/>
    <w:rsid w:val="00023E61"/>
    <w:rsid w:val="000240F1"/>
    <w:rsid w:val="000247E0"/>
    <w:rsid w:val="0002695B"/>
    <w:rsid w:val="000312DE"/>
    <w:rsid w:val="0003185B"/>
    <w:rsid w:val="00032388"/>
    <w:rsid w:val="00033E80"/>
    <w:rsid w:val="00035CE2"/>
    <w:rsid w:val="0003601B"/>
    <w:rsid w:val="000367CE"/>
    <w:rsid w:val="000409D7"/>
    <w:rsid w:val="000419AF"/>
    <w:rsid w:val="00041CFE"/>
    <w:rsid w:val="000438D9"/>
    <w:rsid w:val="00043946"/>
    <w:rsid w:val="00044714"/>
    <w:rsid w:val="00045499"/>
    <w:rsid w:val="00045C45"/>
    <w:rsid w:val="000463C4"/>
    <w:rsid w:val="00047F67"/>
    <w:rsid w:val="00051A3B"/>
    <w:rsid w:val="0005216F"/>
    <w:rsid w:val="00052730"/>
    <w:rsid w:val="0005412E"/>
    <w:rsid w:val="00054A79"/>
    <w:rsid w:val="0005534C"/>
    <w:rsid w:val="0005553B"/>
    <w:rsid w:val="0005555C"/>
    <w:rsid w:val="000604D2"/>
    <w:rsid w:val="0006067B"/>
    <w:rsid w:val="00061C9C"/>
    <w:rsid w:val="000627B6"/>
    <w:rsid w:val="00063769"/>
    <w:rsid w:val="00063F8D"/>
    <w:rsid w:val="00065262"/>
    <w:rsid w:val="00065AC1"/>
    <w:rsid w:val="00067301"/>
    <w:rsid w:val="00067589"/>
    <w:rsid w:val="0006770A"/>
    <w:rsid w:val="00067C5F"/>
    <w:rsid w:val="00070025"/>
    <w:rsid w:val="00070497"/>
    <w:rsid w:val="00071094"/>
    <w:rsid w:val="00073A1C"/>
    <w:rsid w:val="00075010"/>
    <w:rsid w:val="00075C65"/>
    <w:rsid w:val="00080B7F"/>
    <w:rsid w:val="0008110F"/>
    <w:rsid w:val="0008179D"/>
    <w:rsid w:val="00081953"/>
    <w:rsid w:val="00084373"/>
    <w:rsid w:val="00084B70"/>
    <w:rsid w:val="00085F66"/>
    <w:rsid w:val="000862FF"/>
    <w:rsid w:val="0009005E"/>
    <w:rsid w:val="00092098"/>
    <w:rsid w:val="00092A42"/>
    <w:rsid w:val="00093361"/>
    <w:rsid w:val="000941C5"/>
    <w:rsid w:val="00095726"/>
    <w:rsid w:val="00096255"/>
    <w:rsid w:val="000970A2"/>
    <w:rsid w:val="00097577"/>
    <w:rsid w:val="000A18E8"/>
    <w:rsid w:val="000A1BA9"/>
    <w:rsid w:val="000A22D5"/>
    <w:rsid w:val="000A4129"/>
    <w:rsid w:val="000A41C6"/>
    <w:rsid w:val="000A4532"/>
    <w:rsid w:val="000A46F8"/>
    <w:rsid w:val="000A4915"/>
    <w:rsid w:val="000A6451"/>
    <w:rsid w:val="000B064E"/>
    <w:rsid w:val="000B1EA4"/>
    <w:rsid w:val="000B2269"/>
    <w:rsid w:val="000B24EA"/>
    <w:rsid w:val="000B28BC"/>
    <w:rsid w:val="000B312B"/>
    <w:rsid w:val="000B33DF"/>
    <w:rsid w:val="000B3DEE"/>
    <w:rsid w:val="000B481C"/>
    <w:rsid w:val="000B55F1"/>
    <w:rsid w:val="000B69CF"/>
    <w:rsid w:val="000C05EF"/>
    <w:rsid w:val="000C0707"/>
    <w:rsid w:val="000C07B4"/>
    <w:rsid w:val="000C0B0F"/>
    <w:rsid w:val="000C1B09"/>
    <w:rsid w:val="000C462C"/>
    <w:rsid w:val="000C4A17"/>
    <w:rsid w:val="000C5D8D"/>
    <w:rsid w:val="000C7195"/>
    <w:rsid w:val="000C790C"/>
    <w:rsid w:val="000D1A62"/>
    <w:rsid w:val="000D2BD1"/>
    <w:rsid w:val="000D4E80"/>
    <w:rsid w:val="000E0935"/>
    <w:rsid w:val="000E11DA"/>
    <w:rsid w:val="000E584E"/>
    <w:rsid w:val="000E63BE"/>
    <w:rsid w:val="000E791B"/>
    <w:rsid w:val="000F0101"/>
    <w:rsid w:val="000F061D"/>
    <w:rsid w:val="000F0912"/>
    <w:rsid w:val="000F19AA"/>
    <w:rsid w:val="000F39F7"/>
    <w:rsid w:val="000F4794"/>
    <w:rsid w:val="000F4B83"/>
    <w:rsid w:val="000F505C"/>
    <w:rsid w:val="000F6F5D"/>
    <w:rsid w:val="000F7801"/>
    <w:rsid w:val="001000C1"/>
    <w:rsid w:val="0010025D"/>
    <w:rsid w:val="00100CC2"/>
    <w:rsid w:val="001024F2"/>
    <w:rsid w:val="00102773"/>
    <w:rsid w:val="00106333"/>
    <w:rsid w:val="00106DCB"/>
    <w:rsid w:val="00107E78"/>
    <w:rsid w:val="0011079A"/>
    <w:rsid w:val="0011169F"/>
    <w:rsid w:val="00112378"/>
    <w:rsid w:val="00112875"/>
    <w:rsid w:val="001137DE"/>
    <w:rsid w:val="00113882"/>
    <w:rsid w:val="001152FB"/>
    <w:rsid w:val="0011535F"/>
    <w:rsid w:val="00115BAB"/>
    <w:rsid w:val="0011718F"/>
    <w:rsid w:val="00120A94"/>
    <w:rsid w:val="00120C37"/>
    <w:rsid w:val="00120F53"/>
    <w:rsid w:val="00121751"/>
    <w:rsid w:val="00121881"/>
    <w:rsid w:val="00122226"/>
    <w:rsid w:val="00122480"/>
    <w:rsid w:val="00122BE0"/>
    <w:rsid w:val="001239EC"/>
    <w:rsid w:val="001242FB"/>
    <w:rsid w:val="00124F12"/>
    <w:rsid w:val="001255DC"/>
    <w:rsid w:val="0012757B"/>
    <w:rsid w:val="00131D0B"/>
    <w:rsid w:val="00131DFC"/>
    <w:rsid w:val="00134878"/>
    <w:rsid w:val="00134CA1"/>
    <w:rsid w:val="00134F74"/>
    <w:rsid w:val="00135E77"/>
    <w:rsid w:val="001436F7"/>
    <w:rsid w:val="00144E3A"/>
    <w:rsid w:val="0014514E"/>
    <w:rsid w:val="00146055"/>
    <w:rsid w:val="00150548"/>
    <w:rsid w:val="0015060C"/>
    <w:rsid w:val="00151E43"/>
    <w:rsid w:val="0015221E"/>
    <w:rsid w:val="00152E1F"/>
    <w:rsid w:val="00153174"/>
    <w:rsid w:val="00153677"/>
    <w:rsid w:val="00155459"/>
    <w:rsid w:val="001566A7"/>
    <w:rsid w:val="00157C88"/>
    <w:rsid w:val="00160099"/>
    <w:rsid w:val="0016018A"/>
    <w:rsid w:val="00160A9B"/>
    <w:rsid w:val="00161F0E"/>
    <w:rsid w:val="00163651"/>
    <w:rsid w:val="0016395D"/>
    <w:rsid w:val="00164DB7"/>
    <w:rsid w:val="00164F0A"/>
    <w:rsid w:val="00166991"/>
    <w:rsid w:val="00166CEA"/>
    <w:rsid w:val="00166DB0"/>
    <w:rsid w:val="00167A79"/>
    <w:rsid w:val="00170E2A"/>
    <w:rsid w:val="00171691"/>
    <w:rsid w:val="00172472"/>
    <w:rsid w:val="0017475D"/>
    <w:rsid w:val="00174E68"/>
    <w:rsid w:val="00175A29"/>
    <w:rsid w:val="001760A8"/>
    <w:rsid w:val="001764E0"/>
    <w:rsid w:val="00177394"/>
    <w:rsid w:val="001807E2"/>
    <w:rsid w:val="00181AE3"/>
    <w:rsid w:val="00181B81"/>
    <w:rsid w:val="00182C18"/>
    <w:rsid w:val="00183CC2"/>
    <w:rsid w:val="00184BB4"/>
    <w:rsid w:val="0018548E"/>
    <w:rsid w:val="00187EF5"/>
    <w:rsid w:val="001900E4"/>
    <w:rsid w:val="00190932"/>
    <w:rsid w:val="00190CA4"/>
    <w:rsid w:val="00190F88"/>
    <w:rsid w:val="0019272C"/>
    <w:rsid w:val="00192885"/>
    <w:rsid w:val="0019449C"/>
    <w:rsid w:val="0019465A"/>
    <w:rsid w:val="00194687"/>
    <w:rsid w:val="0019535B"/>
    <w:rsid w:val="0019579F"/>
    <w:rsid w:val="00196423"/>
    <w:rsid w:val="001A2D65"/>
    <w:rsid w:val="001A2F6F"/>
    <w:rsid w:val="001A3473"/>
    <w:rsid w:val="001A4066"/>
    <w:rsid w:val="001A5319"/>
    <w:rsid w:val="001A6AE4"/>
    <w:rsid w:val="001A7953"/>
    <w:rsid w:val="001B01FD"/>
    <w:rsid w:val="001B0789"/>
    <w:rsid w:val="001B0B22"/>
    <w:rsid w:val="001B1AFE"/>
    <w:rsid w:val="001B347E"/>
    <w:rsid w:val="001B48B1"/>
    <w:rsid w:val="001B4A71"/>
    <w:rsid w:val="001B5D6B"/>
    <w:rsid w:val="001B7683"/>
    <w:rsid w:val="001B7E12"/>
    <w:rsid w:val="001C1A55"/>
    <w:rsid w:val="001C3477"/>
    <w:rsid w:val="001C36AF"/>
    <w:rsid w:val="001C3890"/>
    <w:rsid w:val="001C417E"/>
    <w:rsid w:val="001C4798"/>
    <w:rsid w:val="001C5AAE"/>
    <w:rsid w:val="001C6E28"/>
    <w:rsid w:val="001C7448"/>
    <w:rsid w:val="001C7731"/>
    <w:rsid w:val="001C7B13"/>
    <w:rsid w:val="001C7BCE"/>
    <w:rsid w:val="001D0E04"/>
    <w:rsid w:val="001D0E87"/>
    <w:rsid w:val="001D0FEE"/>
    <w:rsid w:val="001D15C1"/>
    <w:rsid w:val="001D3207"/>
    <w:rsid w:val="001D3C80"/>
    <w:rsid w:val="001D44B1"/>
    <w:rsid w:val="001D4B76"/>
    <w:rsid w:val="001D4D0A"/>
    <w:rsid w:val="001D52CD"/>
    <w:rsid w:val="001D5B54"/>
    <w:rsid w:val="001D607C"/>
    <w:rsid w:val="001D6164"/>
    <w:rsid w:val="001D6FCD"/>
    <w:rsid w:val="001D70C8"/>
    <w:rsid w:val="001D7368"/>
    <w:rsid w:val="001D7FC9"/>
    <w:rsid w:val="001E028F"/>
    <w:rsid w:val="001E1DBF"/>
    <w:rsid w:val="001E2482"/>
    <w:rsid w:val="001E286F"/>
    <w:rsid w:val="001E4639"/>
    <w:rsid w:val="001E4A7D"/>
    <w:rsid w:val="001E6257"/>
    <w:rsid w:val="001E6C6C"/>
    <w:rsid w:val="001E6FCA"/>
    <w:rsid w:val="001F025A"/>
    <w:rsid w:val="001F43A8"/>
    <w:rsid w:val="001F50A1"/>
    <w:rsid w:val="001F5CD6"/>
    <w:rsid w:val="001F6297"/>
    <w:rsid w:val="001F7189"/>
    <w:rsid w:val="001F7E93"/>
    <w:rsid w:val="001F7FD8"/>
    <w:rsid w:val="00200831"/>
    <w:rsid w:val="002008E0"/>
    <w:rsid w:val="002026EC"/>
    <w:rsid w:val="00203997"/>
    <w:rsid w:val="00203F84"/>
    <w:rsid w:val="00210CB0"/>
    <w:rsid w:val="0021263D"/>
    <w:rsid w:val="00212843"/>
    <w:rsid w:val="00212CB3"/>
    <w:rsid w:val="00213AA9"/>
    <w:rsid w:val="00213F0C"/>
    <w:rsid w:val="00214094"/>
    <w:rsid w:val="00214CC8"/>
    <w:rsid w:val="0021592D"/>
    <w:rsid w:val="00216238"/>
    <w:rsid w:val="00217098"/>
    <w:rsid w:val="00217C5E"/>
    <w:rsid w:val="002205E9"/>
    <w:rsid w:val="00220781"/>
    <w:rsid w:val="0022162F"/>
    <w:rsid w:val="00222669"/>
    <w:rsid w:val="00222727"/>
    <w:rsid w:val="00222D76"/>
    <w:rsid w:val="00223EB1"/>
    <w:rsid w:val="002241EB"/>
    <w:rsid w:val="0022479A"/>
    <w:rsid w:val="00225C69"/>
    <w:rsid w:val="0022712A"/>
    <w:rsid w:val="00230B59"/>
    <w:rsid w:val="00231344"/>
    <w:rsid w:val="00231390"/>
    <w:rsid w:val="00231B91"/>
    <w:rsid w:val="0023436E"/>
    <w:rsid w:val="002347C0"/>
    <w:rsid w:val="00236861"/>
    <w:rsid w:val="002379B0"/>
    <w:rsid w:val="002403B2"/>
    <w:rsid w:val="00240461"/>
    <w:rsid w:val="00241A6C"/>
    <w:rsid w:val="00241DBC"/>
    <w:rsid w:val="00242D2B"/>
    <w:rsid w:val="00243C70"/>
    <w:rsid w:val="00244E8D"/>
    <w:rsid w:val="002452FA"/>
    <w:rsid w:val="002458F5"/>
    <w:rsid w:val="00245B57"/>
    <w:rsid w:val="00245CA2"/>
    <w:rsid w:val="0024641B"/>
    <w:rsid w:val="00246989"/>
    <w:rsid w:val="00246E0E"/>
    <w:rsid w:val="002471F4"/>
    <w:rsid w:val="002472E7"/>
    <w:rsid w:val="002508B6"/>
    <w:rsid w:val="0025208F"/>
    <w:rsid w:val="00252A85"/>
    <w:rsid w:val="00252B2A"/>
    <w:rsid w:val="00253C6D"/>
    <w:rsid w:val="00254C73"/>
    <w:rsid w:val="002551BA"/>
    <w:rsid w:val="002554A9"/>
    <w:rsid w:val="002563A5"/>
    <w:rsid w:val="0025708E"/>
    <w:rsid w:val="00260004"/>
    <w:rsid w:val="00260111"/>
    <w:rsid w:val="00260794"/>
    <w:rsid w:val="00261BD2"/>
    <w:rsid w:val="00262E2B"/>
    <w:rsid w:val="00263564"/>
    <w:rsid w:val="00264BCD"/>
    <w:rsid w:val="00265508"/>
    <w:rsid w:val="002655BA"/>
    <w:rsid w:val="00265A1E"/>
    <w:rsid w:val="00270429"/>
    <w:rsid w:val="002712A4"/>
    <w:rsid w:val="002723E9"/>
    <w:rsid w:val="00272BC2"/>
    <w:rsid w:val="0027427A"/>
    <w:rsid w:val="0027455B"/>
    <w:rsid w:val="002755B4"/>
    <w:rsid w:val="002759FD"/>
    <w:rsid w:val="002770F9"/>
    <w:rsid w:val="00277753"/>
    <w:rsid w:val="00277929"/>
    <w:rsid w:val="0028047F"/>
    <w:rsid w:val="0028204A"/>
    <w:rsid w:val="00283880"/>
    <w:rsid w:val="00283B82"/>
    <w:rsid w:val="002846E9"/>
    <w:rsid w:val="00284B0E"/>
    <w:rsid w:val="00284C34"/>
    <w:rsid w:val="002875FF"/>
    <w:rsid w:val="0028760A"/>
    <w:rsid w:val="002903F0"/>
    <w:rsid w:val="0029066C"/>
    <w:rsid w:val="00291D39"/>
    <w:rsid w:val="002923C1"/>
    <w:rsid w:val="00292925"/>
    <w:rsid w:val="002939DB"/>
    <w:rsid w:val="002953C1"/>
    <w:rsid w:val="00295CCF"/>
    <w:rsid w:val="002964AD"/>
    <w:rsid w:val="0029769C"/>
    <w:rsid w:val="002A03DF"/>
    <w:rsid w:val="002A1247"/>
    <w:rsid w:val="002A2162"/>
    <w:rsid w:val="002A3C00"/>
    <w:rsid w:val="002A48E4"/>
    <w:rsid w:val="002A5B34"/>
    <w:rsid w:val="002A5B90"/>
    <w:rsid w:val="002A60B0"/>
    <w:rsid w:val="002B051E"/>
    <w:rsid w:val="002B0DB3"/>
    <w:rsid w:val="002B1408"/>
    <w:rsid w:val="002B1681"/>
    <w:rsid w:val="002B19A3"/>
    <w:rsid w:val="002B3486"/>
    <w:rsid w:val="002B34B1"/>
    <w:rsid w:val="002B503D"/>
    <w:rsid w:val="002B50DB"/>
    <w:rsid w:val="002B52F0"/>
    <w:rsid w:val="002B5ACC"/>
    <w:rsid w:val="002B5B83"/>
    <w:rsid w:val="002B5C18"/>
    <w:rsid w:val="002B7C27"/>
    <w:rsid w:val="002C12AB"/>
    <w:rsid w:val="002C180F"/>
    <w:rsid w:val="002C1931"/>
    <w:rsid w:val="002C1967"/>
    <w:rsid w:val="002C22E9"/>
    <w:rsid w:val="002C3A0F"/>
    <w:rsid w:val="002C3F6C"/>
    <w:rsid w:val="002C40F9"/>
    <w:rsid w:val="002C421A"/>
    <w:rsid w:val="002C43A2"/>
    <w:rsid w:val="002C4633"/>
    <w:rsid w:val="002C5F06"/>
    <w:rsid w:val="002C7CAC"/>
    <w:rsid w:val="002C7E9B"/>
    <w:rsid w:val="002D04C9"/>
    <w:rsid w:val="002D07E7"/>
    <w:rsid w:val="002D094E"/>
    <w:rsid w:val="002D0F51"/>
    <w:rsid w:val="002D3306"/>
    <w:rsid w:val="002D3543"/>
    <w:rsid w:val="002D48AA"/>
    <w:rsid w:val="002D551F"/>
    <w:rsid w:val="002D6768"/>
    <w:rsid w:val="002D73AC"/>
    <w:rsid w:val="002D76B5"/>
    <w:rsid w:val="002D7BAA"/>
    <w:rsid w:val="002D7F54"/>
    <w:rsid w:val="002D7FF8"/>
    <w:rsid w:val="002E080E"/>
    <w:rsid w:val="002E11BA"/>
    <w:rsid w:val="002E3EFB"/>
    <w:rsid w:val="002E3FF4"/>
    <w:rsid w:val="002E60D3"/>
    <w:rsid w:val="002E65ED"/>
    <w:rsid w:val="002E6857"/>
    <w:rsid w:val="002E6968"/>
    <w:rsid w:val="002E7609"/>
    <w:rsid w:val="002E769B"/>
    <w:rsid w:val="002F07AE"/>
    <w:rsid w:val="002F2BE7"/>
    <w:rsid w:val="002F2BF5"/>
    <w:rsid w:val="002F33EB"/>
    <w:rsid w:val="002F3F55"/>
    <w:rsid w:val="002F5206"/>
    <w:rsid w:val="002F633A"/>
    <w:rsid w:val="002F66C1"/>
    <w:rsid w:val="002F6DB0"/>
    <w:rsid w:val="002F70FD"/>
    <w:rsid w:val="002F75DA"/>
    <w:rsid w:val="002F78C8"/>
    <w:rsid w:val="0030004A"/>
    <w:rsid w:val="00301CF3"/>
    <w:rsid w:val="0030328F"/>
    <w:rsid w:val="0030386B"/>
    <w:rsid w:val="003039E4"/>
    <w:rsid w:val="00304505"/>
    <w:rsid w:val="003046EF"/>
    <w:rsid w:val="00304A8E"/>
    <w:rsid w:val="003053FF"/>
    <w:rsid w:val="00305719"/>
    <w:rsid w:val="00307062"/>
    <w:rsid w:val="00307B4B"/>
    <w:rsid w:val="003108C6"/>
    <w:rsid w:val="00312480"/>
    <w:rsid w:val="00314EED"/>
    <w:rsid w:val="00315E55"/>
    <w:rsid w:val="0031648F"/>
    <w:rsid w:val="0031658D"/>
    <w:rsid w:val="00316891"/>
    <w:rsid w:val="003212F4"/>
    <w:rsid w:val="00323BDB"/>
    <w:rsid w:val="00324CF8"/>
    <w:rsid w:val="00325EFC"/>
    <w:rsid w:val="00326201"/>
    <w:rsid w:val="00326DD4"/>
    <w:rsid w:val="0032715C"/>
    <w:rsid w:val="00330525"/>
    <w:rsid w:val="00330FA7"/>
    <w:rsid w:val="0033199B"/>
    <w:rsid w:val="00331AFB"/>
    <w:rsid w:val="00331F9C"/>
    <w:rsid w:val="003324C3"/>
    <w:rsid w:val="00332692"/>
    <w:rsid w:val="00333067"/>
    <w:rsid w:val="003331E8"/>
    <w:rsid w:val="003363FD"/>
    <w:rsid w:val="00336CAF"/>
    <w:rsid w:val="00337CA5"/>
    <w:rsid w:val="00337CBB"/>
    <w:rsid w:val="003412C3"/>
    <w:rsid w:val="00341FDB"/>
    <w:rsid w:val="00344D5F"/>
    <w:rsid w:val="0034659D"/>
    <w:rsid w:val="003467C2"/>
    <w:rsid w:val="00350219"/>
    <w:rsid w:val="00350C33"/>
    <w:rsid w:val="00351DC4"/>
    <w:rsid w:val="00353259"/>
    <w:rsid w:val="00353E09"/>
    <w:rsid w:val="00354857"/>
    <w:rsid w:val="00355B31"/>
    <w:rsid w:val="003560AE"/>
    <w:rsid w:val="00362478"/>
    <w:rsid w:val="003624A4"/>
    <w:rsid w:val="00363CDD"/>
    <w:rsid w:val="003644A0"/>
    <w:rsid w:val="003644D4"/>
    <w:rsid w:val="00365385"/>
    <w:rsid w:val="00365638"/>
    <w:rsid w:val="00366B97"/>
    <w:rsid w:val="0036717D"/>
    <w:rsid w:val="00371640"/>
    <w:rsid w:val="0037490B"/>
    <w:rsid w:val="00374D48"/>
    <w:rsid w:val="00375B25"/>
    <w:rsid w:val="00375F8C"/>
    <w:rsid w:val="00376A9B"/>
    <w:rsid w:val="00382990"/>
    <w:rsid w:val="00382D6D"/>
    <w:rsid w:val="00383862"/>
    <w:rsid w:val="00386376"/>
    <w:rsid w:val="00386ABD"/>
    <w:rsid w:val="003876F4"/>
    <w:rsid w:val="00387F3E"/>
    <w:rsid w:val="00390109"/>
    <w:rsid w:val="003910D6"/>
    <w:rsid w:val="0039127A"/>
    <w:rsid w:val="00391513"/>
    <w:rsid w:val="0039261D"/>
    <w:rsid w:val="00395209"/>
    <w:rsid w:val="00396542"/>
    <w:rsid w:val="00396645"/>
    <w:rsid w:val="0039685B"/>
    <w:rsid w:val="00396D43"/>
    <w:rsid w:val="003972A9"/>
    <w:rsid w:val="003A0890"/>
    <w:rsid w:val="003A0937"/>
    <w:rsid w:val="003A0D3B"/>
    <w:rsid w:val="003A31A6"/>
    <w:rsid w:val="003A426B"/>
    <w:rsid w:val="003A4294"/>
    <w:rsid w:val="003A466C"/>
    <w:rsid w:val="003A4B40"/>
    <w:rsid w:val="003A61C0"/>
    <w:rsid w:val="003A66F3"/>
    <w:rsid w:val="003A6956"/>
    <w:rsid w:val="003A7C68"/>
    <w:rsid w:val="003A7F0C"/>
    <w:rsid w:val="003A7F79"/>
    <w:rsid w:val="003B16AB"/>
    <w:rsid w:val="003B1CC7"/>
    <w:rsid w:val="003B2C80"/>
    <w:rsid w:val="003B304B"/>
    <w:rsid w:val="003B3361"/>
    <w:rsid w:val="003B47A3"/>
    <w:rsid w:val="003B5393"/>
    <w:rsid w:val="003B5504"/>
    <w:rsid w:val="003B576D"/>
    <w:rsid w:val="003B6404"/>
    <w:rsid w:val="003B701B"/>
    <w:rsid w:val="003B75B8"/>
    <w:rsid w:val="003C0750"/>
    <w:rsid w:val="003C086B"/>
    <w:rsid w:val="003C1918"/>
    <w:rsid w:val="003C19C5"/>
    <w:rsid w:val="003C1EAE"/>
    <w:rsid w:val="003C2EEF"/>
    <w:rsid w:val="003C331B"/>
    <w:rsid w:val="003C40C0"/>
    <w:rsid w:val="003C40F2"/>
    <w:rsid w:val="003C4140"/>
    <w:rsid w:val="003C449B"/>
    <w:rsid w:val="003C5698"/>
    <w:rsid w:val="003D05CF"/>
    <w:rsid w:val="003D1640"/>
    <w:rsid w:val="003D21FF"/>
    <w:rsid w:val="003D3CA0"/>
    <w:rsid w:val="003D5773"/>
    <w:rsid w:val="003D6318"/>
    <w:rsid w:val="003D75C6"/>
    <w:rsid w:val="003E0211"/>
    <w:rsid w:val="003E0708"/>
    <w:rsid w:val="003E0B38"/>
    <w:rsid w:val="003E2D9B"/>
    <w:rsid w:val="003E3250"/>
    <w:rsid w:val="003E3A85"/>
    <w:rsid w:val="003E4951"/>
    <w:rsid w:val="003E7057"/>
    <w:rsid w:val="003E78E1"/>
    <w:rsid w:val="003F0112"/>
    <w:rsid w:val="003F0398"/>
    <w:rsid w:val="003F071A"/>
    <w:rsid w:val="003F160B"/>
    <w:rsid w:val="003F2E01"/>
    <w:rsid w:val="003F38F3"/>
    <w:rsid w:val="003F51D7"/>
    <w:rsid w:val="003F7420"/>
    <w:rsid w:val="003F75B5"/>
    <w:rsid w:val="00400032"/>
    <w:rsid w:val="00400801"/>
    <w:rsid w:val="004008E3"/>
    <w:rsid w:val="00400B5B"/>
    <w:rsid w:val="00402D67"/>
    <w:rsid w:val="00403A8C"/>
    <w:rsid w:val="00403F13"/>
    <w:rsid w:val="004043D8"/>
    <w:rsid w:val="00404B1C"/>
    <w:rsid w:val="004059CE"/>
    <w:rsid w:val="00405A00"/>
    <w:rsid w:val="00410157"/>
    <w:rsid w:val="00410462"/>
    <w:rsid w:val="00413B1A"/>
    <w:rsid w:val="00414F0A"/>
    <w:rsid w:val="004151CE"/>
    <w:rsid w:val="004175C2"/>
    <w:rsid w:val="00420099"/>
    <w:rsid w:val="00420870"/>
    <w:rsid w:val="00420C4D"/>
    <w:rsid w:val="0042504A"/>
    <w:rsid w:val="00425A49"/>
    <w:rsid w:val="00425DC1"/>
    <w:rsid w:val="00426B1F"/>
    <w:rsid w:val="00426B9C"/>
    <w:rsid w:val="00426EAE"/>
    <w:rsid w:val="004307AD"/>
    <w:rsid w:val="00431024"/>
    <w:rsid w:val="00433DB1"/>
    <w:rsid w:val="004359E6"/>
    <w:rsid w:val="00436113"/>
    <w:rsid w:val="004373F1"/>
    <w:rsid w:val="0043791B"/>
    <w:rsid w:val="0044079E"/>
    <w:rsid w:val="00441483"/>
    <w:rsid w:val="00441BCB"/>
    <w:rsid w:val="00442B95"/>
    <w:rsid w:val="00442C4F"/>
    <w:rsid w:val="004443E7"/>
    <w:rsid w:val="00444E8B"/>
    <w:rsid w:val="00445D0D"/>
    <w:rsid w:val="00445FB2"/>
    <w:rsid w:val="00446B15"/>
    <w:rsid w:val="00450DF8"/>
    <w:rsid w:val="00451630"/>
    <w:rsid w:val="0045176A"/>
    <w:rsid w:val="004520F1"/>
    <w:rsid w:val="00452EF0"/>
    <w:rsid w:val="00453EE4"/>
    <w:rsid w:val="004549D3"/>
    <w:rsid w:val="004554FB"/>
    <w:rsid w:val="0045593A"/>
    <w:rsid w:val="00455F16"/>
    <w:rsid w:val="00456332"/>
    <w:rsid w:val="004575B0"/>
    <w:rsid w:val="0045764B"/>
    <w:rsid w:val="00457A00"/>
    <w:rsid w:val="0046036B"/>
    <w:rsid w:val="004605AE"/>
    <w:rsid w:val="00460876"/>
    <w:rsid w:val="00460C56"/>
    <w:rsid w:val="00461826"/>
    <w:rsid w:val="00462F1F"/>
    <w:rsid w:val="00463785"/>
    <w:rsid w:val="00463DE2"/>
    <w:rsid w:val="004647A4"/>
    <w:rsid w:val="00464C26"/>
    <w:rsid w:val="00466871"/>
    <w:rsid w:val="00470418"/>
    <w:rsid w:val="00470543"/>
    <w:rsid w:val="00470B9B"/>
    <w:rsid w:val="00471E45"/>
    <w:rsid w:val="004741BF"/>
    <w:rsid w:val="004753B5"/>
    <w:rsid w:val="0047688B"/>
    <w:rsid w:val="0047692E"/>
    <w:rsid w:val="004800F9"/>
    <w:rsid w:val="004815B4"/>
    <w:rsid w:val="004833F7"/>
    <w:rsid w:val="0048477B"/>
    <w:rsid w:val="00485436"/>
    <w:rsid w:val="004858BE"/>
    <w:rsid w:val="00485E04"/>
    <w:rsid w:val="004863A4"/>
    <w:rsid w:val="00486BCF"/>
    <w:rsid w:val="00486DB8"/>
    <w:rsid w:val="00487061"/>
    <w:rsid w:val="00487BD7"/>
    <w:rsid w:val="00487D4D"/>
    <w:rsid w:val="00490735"/>
    <w:rsid w:val="0049134A"/>
    <w:rsid w:val="0049438B"/>
    <w:rsid w:val="00494811"/>
    <w:rsid w:val="00494A67"/>
    <w:rsid w:val="00494D2F"/>
    <w:rsid w:val="00495128"/>
    <w:rsid w:val="00495E5E"/>
    <w:rsid w:val="00496569"/>
    <w:rsid w:val="00496C78"/>
    <w:rsid w:val="00496DB0"/>
    <w:rsid w:val="0049731C"/>
    <w:rsid w:val="004A3511"/>
    <w:rsid w:val="004A58CB"/>
    <w:rsid w:val="004A58EB"/>
    <w:rsid w:val="004A6B2D"/>
    <w:rsid w:val="004B09B4"/>
    <w:rsid w:val="004B0AE1"/>
    <w:rsid w:val="004B16E4"/>
    <w:rsid w:val="004B1795"/>
    <w:rsid w:val="004B56DD"/>
    <w:rsid w:val="004B56EB"/>
    <w:rsid w:val="004B5DB7"/>
    <w:rsid w:val="004B5DF4"/>
    <w:rsid w:val="004B72EF"/>
    <w:rsid w:val="004B7459"/>
    <w:rsid w:val="004B7BFB"/>
    <w:rsid w:val="004C020F"/>
    <w:rsid w:val="004C022A"/>
    <w:rsid w:val="004C11B0"/>
    <w:rsid w:val="004C15D3"/>
    <w:rsid w:val="004C1AA6"/>
    <w:rsid w:val="004C1AFD"/>
    <w:rsid w:val="004C4228"/>
    <w:rsid w:val="004C4926"/>
    <w:rsid w:val="004C558B"/>
    <w:rsid w:val="004C67BE"/>
    <w:rsid w:val="004C7150"/>
    <w:rsid w:val="004C7532"/>
    <w:rsid w:val="004C7F71"/>
    <w:rsid w:val="004D020A"/>
    <w:rsid w:val="004D0410"/>
    <w:rsid w:val="004D179D"/>
    <w:rsid w:val="004D1CE9"/>
    <w:rsid w:val="004D32AF"/>
    <w:rsid w:val="004D36BA"/>
    <w:rsid w:val="004D49C2"/>
    <w:rsid w:val="004D4DB1"/>
    <w:rsid w:val="004D5607"/>
    <w:rsid w:val="004D5A5C"/>
    <w:rsid w:val="004D6122"/>
    <w:rsid w:val="004D67AF"/>
    <w:rsid w:val="004D77AE"/>
    <w:rsid w:val="004E0C07"/>
    <w:rsid w:val="004E18B0"/>
    <w:rsid w:val="004E2F24"/>
    <w:rsid w:val="004E3B95"/>
    <w:rsid w:val="004E40A9"/>
    <w:rsid w:val="004E5A21"/>
    <w:rsid w:val="004E5D10"/>
    <w:rsid w:val="004E75C7"/>
    <w:rsid w:val="004E7734"/>
    <w:rsid w:val="004E7C0D"/>
    <w:rsid w:val="004F03AC"/>
    <w:rsid w:val="004F09C5"/>
    <w:rsid w:val="004F1799"/>
    <w:rsid w:val="004F1E2B"/>
    <w:rsid w:val="004F1F88"/>
    <w:rsid w:val="004F28BF"/>
    <w:rsid w:val="004F5234"/>
    <w:rsid w:val="004F5F1B"/>
    <w:rsid w:val="004F60DB"/>
    <w:rsid w:val="004F69FF"/>
    <w:rsid w:val="00500840"/>
    <w:rsid w:val="00502374"/>
    <w:rsid w:val="005042C7"/>
    <w:rsid w:val="00505B75"/>
    <w:rsid w:val="005060A1"/>
    <w:rsid w:val="00506C40"/>
    <w:rsid w:val="00510318"/>
    <w:rsid w:val="005109CB"/>
    <w:rsid w:val="00510A44"/>
    <w:rsid w:val="00510CA4"/>
    <w:rsid w:val="0051132F"/>
    <w:rsid w:val="0051450A"/>
    <w:rsid w:val="005150A7"/>
    <w:rsid w:val="00516072"/>
    <w:rsid w:val="00517934"/>
    <w:rsid w:val="00517C88"/>
    <w:rsid w:val="005202DC"/>
    <w:rsid w:val="005205B6"/>
    <w:rsid w:val="00520F17"/>
    <w:rsid w:val="00522B8F"/>
    <w:rsid w:val="00526E79"/>
    <w:rsid w:val="00530881"/>
    <w:rsid w:val="00530CE2"/>
    <w:rsid w:val="00530F59"/>
    <w:rsid w:val="0053166D"/>
    <w:rsid w:val="005325AA"/>
    <w:rsid w:val="005332EC"/>
    <w:rsid w:val="00534418"/>
    <w:rsid w:val="005353AB"/>
    <w:rsid w:val="00535F00"/>
    <w:rsid w:val="00540BCE"/>
    <w:rsid w:val="005436B7"/>
    <w:rsid w:val="00544A25"/>
    <w:rsid w:val="0054623E"/>
    <w:rsid w:val="00546888"/>
    <w:rsid w:val="00546C1F"/>
    <w:rsid w:val="00546F35"/>
    <w:rsid w:val="0054734B"/>
    <w:rsid w:val="00551E2C"/>
    <w:rsid w:val="00552338"/>
    <w:rsid w:val="005533A3"/>
    <w:rsid w:val="00555A8A"/>
    <w:rsid w:val="00555E32"/>
    <w:rsid w:val="005560BC"/>
    <w:rsid w:val="0055649F"/>
    <w:rsid w:val="00556559"/>
    <w:rsid w:val="005565B5"/>
    <w:rsid w:val="005573BE"/>
    <w:rsid w:val="0055749E"/>
    <w:rsid w:val="00557B82"/>
    <w:rsid w:val="00560F51"/>
    <w:rsid w:val="00560F66"/>
    <w:rsid w:val="00563E25"/>
    <w:rsid w:val="00565C45"/>
    <w:rsid w:val="00565C6F"/>
    <w:rsid w:val="0056703D"/>
    <w:rsid w:val="0056725D"/>
    <w:rsid w:val="00570FC7"/>
    <w:rsid w:val="00572700"/>
    <w:rsid w:val="00572E58"/>
    <w:rsid w:val="0057398A"/>
    <w:rsid w:val="00575F9C"/>
    <w:rsid w:val="005774B5"/>
    <w:rsid w:val="00577900"/>
    <w:rsid w:val="00580468"/>
    <w:rsid w:val="00580EC5"/>
    <w:rsid w:val="00581460"/>
    <w:rsid w:val="005814E0"/>
    <w:rsid w:val="0058161C"/>
    <w:rsid w:val="00581BDF"/>
    <w:rsid w:val="00583281"/>
    <w:rsid w:val="00584560"/>
    <w:rsid w:val="0058603B"/>
    <w:rsid w:val="00586A8B"/>
    <w:rsid w:val="00591838"/>
    <w:rsid w:val="00592284"/>
    <w:rsid w:val="005937FD"/>
    <w:rsid w:val="00593B9F"/>
    <w:rsid w:val="0059431B"/>
    <w:rsid w:val="005948AB"/>
    <w:rsid w:val="005972D1"/>
    <w:rsid w:val="005974F2"/>
    <w:rsid w:val="005A0C3B"/>
    <w:rsid w:val="005A0C62"/>
    <w:rsid w:val="005A0EA5"/>
    <w:rsid w:val="005A39CC"/>
    <w:rsid w:val="005A4F71"/>
    <w:rsid w:val="005A50FD"/>
    <w:rsid w:val="005A5A1C"/>
    <w:rsid w:val="005A68EB"/>
    <w:rsid w:val="005A6E98"/>
    <w:rsid w:val="005A7EFC"/>
    <w:rsid w:val="005B1243"/>
    <w:rsid w:val="005B1CFB"/>
    <w:rsid w:val="005B2B93"/>
    <w:rsid w:val="005B3AA6"/>
    <w:rsid w:val="005B4730"/>
    <w:rsid w:val="005B527B"/>
    <w:rsid w:val="005B586B"/>
    <w:rsid w:val="005B6751"/>
    <w:rsid w:val="005B6AFC"/>
    <w:rsid w:val="005C10BB"/>
    <w:rsid w:val="005C1C43"/>
    <w:rsid w:val="005C350F"/>
    <w:rsid w:val="005C734F"/>
    <w:rsid w:val="005D0EF8"/>
    <w:rsid w:val="005D2A28"/>
    <w:rsid w:val="005D45B5"/>
    <w:rsid w:val="005D514C"/>
    <w:rsid w:val="005D528A"/>
    <w:rsid w:val="005D786D"/>
    <w:rsid w:val="005E0294"/>
    <w:rsid w:val="005E05D7"/>
    <w:rsid w:val="005E1B63"/>
    <w:rsid w:val="005E25E1"/>
    <w:rsid w:val="005E26E4"/>
    <w:rsid w:val="005E2D31"/>
    <w:rsid w:val="005E3DFD"/>
    <w:rsid w:val="005E41E7"/>
    <w:rsid w:val="005E450F"/>
    <w:rsid w:val="005E48F7"/>
    <w:rsid w:val="005E4BAA"/>
    <w:rsid w:val="005E5F63"/>
    <w:rsid w:val="005F1FE2"/>
    <w:rsid w:val="005F2E6A"/>
    <w:rsid w:val="005F330C"/>
    <w:rsid w:val="005F34FD"/>
    <w:rsid w:val="005F44E0"/>
    <w:rsid w:val="005F4870"/>
    <w:rsid w:val="005F4E60"/>
    <w:rsid w:val="005F4F3D"/>
    <w:rsid w:val="005F5AC6"/>
    <w:rsid w:val="005F71DA"/>
    <w:rsid w:val="005F72FD"/>
    <w:rsid w:val="005F7CCD"/>
    <w:rsid w:val="00601287"/>
    <w:rsid w:val="00602A7E"/>
    <w:rsid w:val="00603100"/>
    <w:rsid w:val="00605380"/>
    <w:rsid w:val="00605F0B"/>
    <w:rsid w:val="00607194"/>
    <w:rsid w:val="00607607"/>
    <w:rsid w:val="00607C79"/>
    <w:rsid w:val="00611840"/>
    <w:rsid w:val="00611EF4"/>
    <w:rsid w:val="00613E0D"/>
    <w:rsid w:val="0061413A"/>
    <w:rsid w:val="00614D34"/>
    <w:rsid w:val="00615063"/>
    <w:rsid w:val="006158F9"/>
    <w:rsid w:val="00615AE1"/>
    <w:rsid w:val="00615EF8"/>
    <w:rsid w:val="00616D9D"/>
    <w:rsid w:val="00617458"/>
    <w:rsid w:val="0062298A"/>
    <w:rsid w:val="00622E0F"/>
    <w:rsid w:val="00624F31"/>
    <w:rsid w:val="00625082"/>
    <w:rsid w:val="006251C3"/>
    <w:rsid w:val="00625C61"/>
    <w:rsid w:val="0062625C"/>
    <w:rsid w:val="00626514"/>
    <w:rsid w:val="00626589"/>
    <w:rsid w:val="00626AF9"/>
    <w:rsid w:val="00630345"/>
    <w:rsid w:val="0063120A"/>
    <w:rsid w:val="00631BEE"/>
    <w:rsid w:val="00633885"/>
    <w:rsid w:val="006339A0"/>
    <w:rsid w:val="00633F17"/>
    <w:rsid w:val="00634A23"/>
    <w:rsid w:val="00634ABF"/>
    <w:rsid w:val="00635451"/>
    <w:rsid w:val="006356FB"/>
    <w:rsid w:val="006358A2"/>
    <w:rsid w:val="00636240"/>
    <w:rsid w:val="00636328"/>
    <w:rsid w:val="00637194"/>
    <w:rsid w:val="00637294"/>
    <w:rsid w:val="00637ACB"/>
    <w:rsid w:val="00637E65"/>
    <w:rsid w:val="006413A8"/>
    <w:rsid w:val="00642151"/>
    <w:rsid w:val="00642AF2"/>
    <w:rsid w:val="00642E56"/>
    <w:rsid w:val="00643132"/>
    <w:rsid w:val="00643628"/>
    <w:rsid w:val="00643928"/>
    <w:rsid w:val="006460E4"/>
    <w:rsid w:val="00646AB4"/>
    <w:rsid w:val="00647D22"/>
    <w:rsid w:val="00650285"/>
    <w:rsid w:val="00651E00"/>
    <w:rsid w:val="00651EF6"/>
    <w:rsid w:val="006522C6"/>
    <w:rsid w:val="00652BA7"/>
    <w:rsid w:val="00652EBA"/>
    <w:rsid w:val="00652F83"/>
    <w:rsid w:val="00655B39"/>
    <w:rsid w:val="006560F5"/>
    <w:rsid w:val="006620C4"/>
    <w:rsid w:val="00662900"/>
    <w:rsid w:val="00663040"/>
    <w:rsid w:val="006637F1"/>
    <w:rsid w:val="00663915"/>
    <w:rsid w:val="00663D6B"/>
    <w:rsid w:val="006648EA"/>
    <w:rsid w:val="006709D4"/>
    <w:rsid w:val="00671510"/>
    <w:rsid w:val="0067154C"/>
    <w:rsid w:val="00671AF1"/>
    <w:rsid w:val="00671F61"/>
    <w:rsid w:val="006723DF"/>
    <w:rsid w:val="00673125"/>
    <w:rsid w:val="00674572"/>
    <w:rsid w:val="00674E85"/>
    <w:rsid w:val="006750DC"/>
    <w:rsid w:val="0067603A"/>
    <w:rsid w:val="0067644B"/>
    <w:rsid w:val="006764F5"/>
    <w:rsid w:val="0067667C"/>
    <w:rsid w:val="0067696E"/>
    <w:rsid w:val="00676C32"/>
    <w:rsid w:val="0068066F"/>
    <w:rsid w:val="00683EA8"/>
    <w:rsid w:val="0068451B"/>
    <w:rsid w:val="00684689"/>
    <w:rsid w:val="00686787"/>
    <w:rsid w:val="00687763"/>
    <w:rsid w:val="00691134"/>
    <w:rsid w:val="00692B0D"/>
    <w:rsid w:val="00692E07"/>
    <w:rsid w:val="006930E7"/>
    <w:rsid w:val="006937D7"/>
    <w:rsid w:val="00693AB5"/>
    <w:rsid w:val="00693E0E"/>
    <w:rsid w:val="00694449"/>
    <w:rsid w:val="00694514"/>
    <w:rsid w:val="00697041"/>
    <w:rsid w:val="006971BA"/>
    <w:rsid w:val="006979F9"/>
    <w:rsid w:val="006A1AE3"/>
    <w:rsid w:val="006A267A"/>
    <w:rsid w:val="006A56A6"/>
    <w:rsid w:val="006A70C8"/>
    <w:rsid w:val="006A7F1A"/>
    <w:rsid w:val="006B073E"/>
    <w:rsid w:val="006B0CDD"/>
    <w:rsid w:val="006B3B21"/>
    <w:rsid w:val="006B3D6B"/>
    <w:rsid w:val="006B3DC0"/>
    <w:rsid w:val="006B6E89"/>
    <w:rsid w:val="006C051F"/>
    <w:rsid w:val="006C1007"/>
    <w:rsid w:val="006C30E1"/>
    <w:rsid w:val="006C3298"/>
    <w:rsid w:val="006C4104"/>
    <w:rsid w:val="006C44A9"/>
    <w:rsid w:val="006C4571"/>
    <w:rsid w:val="006C4607"/>
    <w:rsid w:val="006C4E70"/>
    <w:rsid w:val="006C5E3D"/>
    <w:rsid w:val="006C6501"/>
    <w:rsid w:val="006D0124"/>
    <w:rsid w:val="006D05B2"/>
    <w:rsid w:val="006D1B97"/>
    <w:rsid w:val="006D387C"/>
    <w:rsid w:val="006D48F1"/>
    <w:rsid w:val="006D563D"/>
    <w:rsid w:val="006D5EBF"/>
    <w:rsid w:val="006D66F0"/>
    <w:rsid w:val="006D6CE4"/>
    <w:rsid w:val="006D74EC"/>
    <w:rsid w:val="006E055C"/>
    <w:rsid w:val="006E0966"/>
    <w:rsid w:val="006E0FBF"/>
    <w:rsid w:val="006E13F6"/>
    <w:rsid w:val="006E7253"/>
    <w:rsid w:val="006E7BE6"/>
    <w:rsid w:val="006F0E6D"/>
    <w:rsid w:val="006F1569"/>
    <w:rsid w:val="006F1B68"/>
    <w:rsid w:val="006F4499"/>
    <w:rsid w:val="006F45BE"/>
    <w:rsid w:val="006F4BC9"/>
    <w:rsid w:val="006F56DC"/>
    <w:rsid w:val="007004FC"/>
    <w:rsid w:val="00701F31"/>
    <w:rsid w:val="007044B5"/>
    <w:rsid w:val="00704570"/>
    <w:rsid w:val="0070494F"/>
    <w:rsid w:val="00706465"/>
    <w:rsid w:val="00706670"/>
    <w:rsid w:val="00707218"/>
    <w:rsid w:val="00707310"/>
    <w:rsid w:val="007102F6"/>
    <w:rsid w:val="00710AF6"/>
    <w:rsid w:val="00712244"/>
    <w:rsid w:val="00713BD8"/>
    <w:rsid w:val="00714A70"/>
    <w:rsid w:val="00714CB5"/>
    <w:rsid w:val="007168AE"/>
    <w:rsid w:val="0071695C"/>
    <w:rsid w:val="0072036F"/>
    <w:rsid w:val="0072105C"/>
    <w:rsid w:val="00723394"/>
    <w:rsid w:val="00723AC8"/>
    <w:rsid w:val="0072417C"/>
    <w:rsid w:val="00724964"/>
    <w:rsid w:val="00726329"/>
    <w:rsid w:val="007275FB"/>
    <w:rsid w:val="00730108"/>
    <w:rsid w:val="007305A7"/>
    <w:rsid w:val="00731097"/>
    <w:rsid w:val="00731180"/>
    <w:rsid w:val="00731403"/>
    <w:rsid w:val="007316E6"/>
    <w:rsid w:val="00732B9C"/>
    <w:rsid w:val="00732D46"/>
    <w:rsid w:val="00733984"/>
    <w:rsid w:val="00734450"/>
    <w:rsid w:val="00734952"/>
    <w:rsid w:val="00735FAB"/>
    <w:rsid w:val="00737FC0"/>
    <w:rsid w:val="00740CCE"/>
    <w:rsid w:val="007418A5"/>
    <w:rsid w:val="00741F32"/>
    <w:rsid w:val="00744491"/>
    <w:rsid w:val="0074560C"/>
    <w:rsid w:val="00745F67"/>
    <w:rsid w:val="00746741"/>
    <w:rsid w:val="00746825"/>
    <w:rsid w:val="007473E8"/>
    <w:rsid w:val="0075039E"/>
    <w:rsid w:val="00751A8F"/>
    <w:rsid w:val="00752A1C"/>
    <w:rsid w:val="00752D9D"/>
    <w:rsid w:val="00753339"/>
    <w:rsid w:val="00753759"/>
    <w:rsid w:val="00754784"/>
    <w:rsid w:val="00756318"/>
    <w:rsid w:val="00757783"/>
    <w:rsid w:val="00757C6E"/>
    <w:rsid w:val="00757EFF"/>
    <w:rsid w:val="00760D84"/>
    <w:rsid w:val="00760DA9"/>
    <w:rsid w:val="0076250D"/>
    <w:rsid w:val="00762BDA"/>
    <w:rsid w:val="00764594"/>
    <w:rsid w:val="007651FC"/>
    <w:rsid w:val="00765626"/>
    <w:rsid w:val="007668EC"/>
    <w:rsid w:val="007675C1"/>
    <w:rsid w:val="007721B2"/>
    <w:rsid w:val="007727A0"/>
    <w:rsid w:val="00773088"/>
    <w:rsid w:val="00773103"/>
    <w:rsid w:val="007735D4"/>
    <w:rsid w:val="00773BC7"/>
    <w:rsid w:val="007743AE"/>
    <w:rsid w:val="0077506D"/>
    <w:rsid w:val="00775976"/>
    <w:rsid w:val="00777C90"/>
    <w:rsid w:val="007805FD"/>
    <w:rsid w:val="00780BEE"/>
    <w:rsid w:val="00781D5E"/>
    <w:rsid w:val="00781DFE"/>
    <w:rsid w:val="00784422"/>
    <w:rsid w:val="00791C1F"/>
    <w:rsid w:val="00792AA6"/>
    <w:rsid w:val="00795D97"/>
    <w:rsid w:val="00796905"/>
    <w:rsid w:val="00796B39"/>
    <w:rsid w:val="007A06AE"/>
    <w:rsid w:val="007A0C07"/>
    <w:rsid w:val="007A1235"/>
    <w:rsid w:val="007A132D"/>
    <w:rsid w:val="007A1F96"/>
    <w:rsid w:val="007A588A"/>
    <w:rsid w:val="007A6481"/>
    <w:rsid w:val="007A7031"/>
    <w:rsid w:val="007B1F4B"/>
    <w:rsid w:val="007B36F6"/>
    <w:rsid w:val="007B3B54"/>
    <w:rsid w:val="007B3FA0"/>
    <w:rsid w:val="007B40C9"/>
    <w:rsid w:val="007B41AF"/>
    <w:rsid w:val="007B486A"/>
    <w:rsid w:val="007B48E1"/>
    <w:rsid w:val="007B5BC0"/>
    <w:rsid w:val="007B60F9"/>
    <w:rsid w:val="007C0E0E"/>
    <w:rsid w:val="007C0F2C"/>
    <w:rsid w:val="007C26DE"/>
    <w:rsid w:val="007C2BCC"/>
    <w:rsid w:val="007C309C"/>
    <w:rsid w:val="007C3F49"/>
    <w:rsid w:val="007C409D"/>
    <w:rsid w:val="007C4EF0"/>
    <w:rsid w:val="007C50E8"/>
    <w:rsid w:val="007C5172"/>
    <w:rsid w:val="007C5844"/>
    <w:rsid w:val="007C607E"/>
    <w:rsid w:val="007C6460"/>
    <w:rsid w:val="007C659A"/>
    <w:rsid w:val="007C66DD"/>
    <w:rsid w:val="007C6786"/>
    <w:rsid w:val="007C68FF"/>
    <w:rsid w:val="007C74A5"/>
    <w:rsid w:val="007D0109"/>
    <w:rsid w:val="007D099D"/>
    <w:rsid w:val="007D2E6B"/>
    <w:rsid w:val="007D33C3"/>
    <w:rsid w:val="007D41EC"/>
    <w:rsid w:val="007D55F7"/>
    <w:rsid w:val="007E00B0"/>
    <w:rsid w:val="007E0104"/>
    <w:rsid w:val="007E1DCD"/>
    <w:rsid w:val="007E2664"/>
    <w:rsid w:val="007E3ABF"/>
    <w:rsid w:val="007E55EE"/>
    <w:rsid w:val="007E5BFA"/>
    <w:rsid w:val="007E6689"/>
    <w:rsid w:val="007E67E8"/>
    <w:rsid w:val="007E6A20"/>
    <w:rsid w:val="007E6CFC"/>
    <w:rsid w:val="007E731C"/>
    <w:rsid w:val="007F00F6"/>
    <w:rsid w:val="007F0A03"/>
    <w:rsid w:val="007F2C3A"/>
    <w:rsid w:val="007F2F31"/>
    <w:rsid w:val="007F3899"/>
    <w:rsid w:val="007F3B69"/>
    <w:rsid w:val="007F5A0D"/>
    <w:rsid w:val="007F5BCC"/>
    <w:rsid w:val="007F7137"/>
    <w:rsid w:val="007F779F"/>
    <w:rsid w:val="008004E0"/>
    <w:rsid w:val="0080081D"/>
    <w:rsid w:val="00800F9E"/>
    <w:rsid w:val="0080114E"/>
    <w:rsid w:val="008013D4"/>
    <w:rsid w:val="00802DD0"/>
    <w:rsid w:val="008032CE"/>
    <w:rsid w:val="00803B21"/>
    <w:rsid w:val="00804349"/>
    <w:rsid w:val="00805E9F"/>
    <w:rsid w:val="0080677D"/>
    <w:rsid w:val="008071C4"/>
    <w:rsid w:val="00807479"/>
    <w:rsid w:val="00807F0A"/>
    <w:rsid w:val="00810040"/>
    <w:rsid w:val="00811C82"/>
    <w:rsid w:val="00811E30"/>
    <w:rsid w:val="0081290E"/>
    <w:rsid w:val="008179C6"/>
    <w:rsid w:val="0082023A"/>
    <w:rsid w:val="00820803"/>
    <w:rsid w:val="00821A7A"/>
    <w:rsid w:val="00821DC9"/>
    <w:rsid w:val="0082216D"/>
    <w:rsid w:val="0082275A"/>
    <w:rsid w:val="00824D06"/>
    <w:rsid w:val="008253F8"/>
    <w:rsid w:val="00825B7B"/>
    <w:rsid w:val="00826D09"/>
    <w:rsid w:val="00830320"/>
    <w:rsid w:val="0083071E"/>
    <w:rsid w:val="0083090A"/>
    <w:rsid w:val="008311EA"/>
    <w:rsid w:val="008325E4"/>
    <w:rsid w:val="00832A2B"/>
    <w:rsid w:val="008330A4"/>
    <w:rsid w:val="008339B9"/>
    <w:rsid w:val="00833AC7"/>
    <w:rsid w:val="008342B8"/>
    <w:rsid w:val="00834B9E"/>
    <w:rsid w:val="00835782"/>
    <w:rsid w:val="00835A6E"/>
    <w:rsid w:val="00835C3A"/>
    <w:rsid w:val="008365B8"/>
    <w:rsid w:val="00837E8F"/>
    <w:rsid w:val="00837E91"/>
    <w:rsid w:val="008408F3"/>
    <w:rsid w:val="00840F56"/>
    <w:rsid w:val="0084260B"/>
    <w:rsid w:val="0084287B"/>
    <w:rsid w:val="0084365D"/>
    <w:rsid w:val="00843BCB"/>
    <w:rsid w:val="008447E3"/>
    <w:rsid w:val="00844A7D"/>
    <w:rsid w:val="00845022"/>
    <w:rsid w:val="00845811"/>
    <w:rsid w:val="00845B68"/>
    <w:rsid w:val="00845EF1"/>
    <w:rsid w:val="00846729"/>
    <w:rsid w:val="00846787"/>
    <w:rsid w:val="00846994"/>
    <w:rsid w:val="00846F4E"/>
    <w:rsid w:val="0085003F"/>
    <w:rsid w:val="00850451"/>
    <w:rsid w:val="00851363"/>
    <w:rsid w:val="00852042"/>
    <w:rsid w:val="008527DA"/>
    <w:rsid w:val="008534C9"/>
    <w:rsid w:val="00853922"/>
    <w:rsid w:val="0085458D"/>
    <w:rsid w:val="0085599D"/>
    <w:rsid w:val="0085624F"/>
    <w:rsid w:val="00856D02"/>
    <w:rsid w:val="0085740D"/>
    <w:rsid w:val="008574C8"/>
    <w:rsid w:val="00857A6E"/>
    <w:rsid w:val="00857CD2"/>
    <w:rsid w:val="00860112"/>
    <w:rsid w:val="00860C3A"/>
    <w:rsid w:val="00862DC3"/>
    <w:rsid w:val="00863C61"/>
    <w:rsid w:val="00864A82"/>
    <w:rsid w:val="00864DA6"/>
    <w:rsid w:val="008672D6"/>
    <w:rsid w:val="00872C8E"/>
    <w:rsid w:val="00872F09"/>
    <w:rsid w:val="0087305C"/>
    <w:rsid w:val="00873624"/>
    <w:rsid w:val="008744EA"/>
    <w:rsid w:val="0087510C"/>
    <w:rsid w:val="00875433"/>
    <w:rsid w:val="00876283"/>
    <w:rsid w:val="0087743F"/>
    <w:rsid w:val="0088076C"/>
    <w:rsid w:val="00880B68"/>
    <w:rsid w:val="008828C2"/>
    <w:rsid w:val="00882B10"/>
    <w:rsid w:val="00883B2F"/>
    <w:rsid w:val="0088483E"/>
    <w:rsid w:val="008854E5"/>
    <w:rsid w:val="0088586F"/>
    <w:rsid w:val="00886194"/>
    <w:rsid w:val="00886225"/>
    <w:rsid w:val="00887508"/>
    <w:rsid w:val="0088792E"/>
    <w:rsid w:val="008900A8"/>
    <w:rsid w:val="00891179"/>
    <w:rsid w:val="00891E39"/>
    <w:rsid w:val="00892E12"/>
    <w:rsid w:val="0089434A"/>
    <w:rsid w:val="00896785"/>
    <w:rsid w:val="00896A3A"/>
    <w:rsid w:val="00896A8C"/>
    <w:rsid w:val="00896EBA"/>
    <w:rsid w:val="00897121"/>
    <w:rsid w:val="0089738E"/>
    <w:rsid w:val="008A0479"/>
    <w:rsid w:val="008A0D8C"/>
    <w:rsid w:val="008A1A48"/>
    <w:rsid w:val="008A227B"/>
    <w:rsid w:val="008A33E3"/>
    <w:rsid w:val="008A4FDA"/>
    <w:rsid w:val="008A6AC3"/>
    <w:rsid w:val="008A6C53"/>
    <w:rsid w:val="008A72AC"/>
    <w:rsid w:val="008B0137"/>
    <w:rsid w:val="008B01DC"/>
    <w:rsid w:val="008B0670"/>
    <w:rsid w:val="008B15E4"/>
    <w:rsid w:val="008B2A55"/>
    <w:rsid w:val="008B3A7E"/>
    <w:rsid w:val="008B3AA8"/>
    <w:rsid w:val="008B3DF2"/>
    <w:rsid w:val="008B436E"/>
    <w:rsid w:val="008B5FDB"/>
    <w:rsid w:val="008B668A"/>
    <w:rsid w:val="008B73D4"/>
    <w:rsid w:val="008C19BF"/>
    <w:rsid w:val="008C1F25"/>
    <w:rsid w:val="008C2302"/>
    <w:rsid w:val="008C45A2"/>
    <w:rsid w:val="008C4F02"/>
    <w:rsid w:val="008C50F4"/>
    <w:rsid w:val="008C5649"/>
    <w:rsid w:val="008C578C"/>
    <w:rsid w:val="008C6163"/>
    <w:rsid w:val="008C62D0"/>
    <w:rsid w:val="008C6511"/>
    <w:rsid w:val="008C7567"/>
    <w:rsid w:val="008D2F4F"/>
    <w:rsid w:val="008D482D"/>
    <w:rsid w:val="008D4B1F"/>
    <w:rsid w:val="008D521B"/>
    <w:rsid w:val="008D5A28"/>
    <w:rsid w:val="008D6215"/>
    <w:rsid w:val="008D6C99"/>
    <w:rsid w:val="008D743E"/>
    <w:rsid w:val="008D77A7"/>
    <w:rsid w:val="008E0DF0"/>
    <w:rsid w:val="008E127D"/>
    <w:rsid w:val="008E1C02"/>
    <w:rsid w:val="008E2575"/>
    <w:rsid w:val="008E2A1B"/>
    <w:rsid w:val="008E2D86"/>
    <w:rsid w:val="008E3536"/>
    <w:rsid w:val="008E44A2"/>
    <w:rsid w:val="008E51AB"/>
    <w:rsid w:val="008E5375"/>
    <w:rsid w:val="008E5AF4"/>
    <w:rsid w:val="008E5F32"/>
    <w:rsid w:val="008E6197"/>
    <w:rsid w:val="008E697D"/>
    <w:rsid w:val="008F0B1B"/>
    <w:rsid w:val="008F16AA"/>
    <w:rsid w:val="008F1BE8"/>
    <w:rsid w:val="008F23F1"/>
    <w:rsid w:val="008F2A32"/>
    <w:rsid w:val="008F32B5"/>
    <w:rsid w:val="008F35EE"/>
    <w:rsid w:val="008F4C11"/>
    <w:rsid w:val="008F4EF3"/>
    <w:rsid w:val="008F558A"/>
    <w:rsid w:val="008F5755"/>
    <w:rsid w:val="008F60E1"/>
    <w:rsid w:val="008F6474"/>
    <w:rsid w:val="008F6DCE"/>
    <w:rsid w:val="008F7D7B"/>
    <w:rsid w:val="00900576"/>
    <w:rsid w:val="00903263"/>
    <w:rsid w:val="0090381E"/>
    <w:rsid w:val="00903FBB"/>
    <w:rsid w:val="009045B3"/>
    <w:rsid w:val="009056E8"/>
    <w:rsid w:val="00906A21"/>
    <w:rsid w:val="00906AD6"/>
    <w:rsid w:val="009079C3"/>
    <w:rsid w:val="00907A69"/>
    <w:rsid w:val="00910177"/>
    <w:rsid w:val="00910462"/>
    <w:rsid w:val="009127B7"/>
    <w:rsid w:val="00913392"/>
    <w:rsid w:val="00913C58"/>
    <w:rsid w:val="00914C6E"/>
    <w:rsid w:val="00915AB1"/>
    <w:rsid w:val="0091686C"/>
    <w:rsid w:val="009171C3"/>
    <w:rsid w:val="00917315"/>
    <w:rsid w:val="009173C7"/>
    <w:rsid w:val="00917532"/>
    <w:rsid w:val="00917892"/>
    <w:rsid w:val="009204F3"/>
    <w:rsid w:val="009213E5"/>
    <w:rsid w:val="00922A55"/>
    <w:rsid w:val="00922FD3"/>
    <w:rsid w:val="009230BD"/>
    <w:rsid w:val="009230FF"/>
    <w:rsid w:val="009235BA"/>
    <w:rsid w:val="009237B9"/>
    <w:rsid w:val="00924023"/>
    <w:rsid w:val="0092433F"/>
    <w:rsid w:val="00924CE2"/>
    <w:rsid w:val="00925B9F"/>
    <w:rsid w:val="00926C9C"/>
    <w:rsid w:val="00927327"/>
    <w:rsid w:val="009301E4"/>
    <w:rsid w:val="00930B4D"/>
    <w:rsid w:val="00931AED"/>
    <w:rsid w:val="00932DE9"/>
    <w:rsid w:val="00935BE7"/>
    <w:rsid w:val="00936150"/>
    <w:rsid w:val="00937A50"/>
    <w:rsid w:val="009407CF"/>
    <w:rsid w:val="00940832"/>
    <w:rsid w:val="00942622"/>
    <w:rsid w:val="00944681"/>
    <w:rsid w:val="009446A2"/>
    <w:rsid w:val="00946258"/>
    <w:rsid w:val="00946511"/>
    <w:rsid w:val="009476A3"/>
    <w:rsid w:val="0095012A"/>
    <w:rsid w:val="009526CF"/>
    <w:rsid w:val="0095334F"/>
    <w:rsid w:val="00953662"/>
    <w:rsid w:val="00953EB1"/>
    <w:rsid w:val="00954224"/>
    <w:rsid w:val="009546A8"/>
    <w:rsid w:val="00955163"/>
    <w:rsid w:val="00956E36"/>
    <w:rsid w:val="00956EDC"/>
    <w:rsid w:val="0095768B"/>
    <w:rsid w:val="00960692"/>
    <w:rsid w:val="0096120C"/>
    <w:rsid w:val="00962021"/>
    <w:rsid w:val="00962A7A"/>
    <w:rsid w:val="00963B43"/>
    <w:rsid w:val="00963F83"/>
    <w:rsid w:val="00964FBF"/>
    <w:rsid w:val="00965897"/>
    <w:rsid w:val="00966158"/>
    <w:rsid w:val="0096765C"/>
    <w:rsid w:val="00967933"/>
    <w:rsid w:val="00967C29"/>
    <w:rsid w:val="009727E4"/>
    <w:rsid w:val="00972DD1"/>
    <w:rsid w:val="00973ACD"/>
    <w:rsid w:val="00973D86"/>
    <w:rsid w:val="00974B51"/>
    <w:rsid w:val="00974EDB"/>
    <w:rsid w:val="00976420"/>
    <w:rsid w:val="0097712E"/>
    <w:rsid w:val="00977371"/>
    <w:rsid w:val="00977850"/>
    <w:rsid w:val="00980C04"/>
    <w:rsid w:val="00981613"/>
    <w:rsid w:val="0098262A"/>
    <w:rsid w:val="00982DB3"/>
    <w:rsid w:val="00986666"/>
    <w:rsid w:val="00986BEF"/>
    <w:rsid w:val="00987135"/>
    <w:rsid w:val="009879B0"/>
    <w:rsid w:val="009900C2"/>
    <w:rsid w:val="00992FD0"/>
    <w:rsid w:val="009934C5"/>
    <w:rsid w:val="00994C03"/>
    <w:rsid w:val="00994C0F"/>
    <w:rsid w:val="0099594D"/>
    <w:rsid w:val="0099740B"/>
    <w:rsid w:val="009A04D9"/>
    <w:rsid w:val="009A17CA"/>
    <w:rsid w:val="009A2971"/>
    <w:rsid w:val="009A2E43"/>
    <w:rsid w:val="009A3813"/>
    <w:rsid w:val="009A3D47"/>
    <w:rsid w:val="009A4C9C"/>
    <w:rsid w:val="009A6D3D"/>
    <w:rsid w:val="009B009B"/>
    <w:rsid w:val="009B0D32"/>
    <w:rsid w:val="009B1B64"/>
    <w:rsid w:val="009B22D7"/>
    <w:rsid w:val="009B30D6"/>
    <w:rsid w:val="009B4539"/>
    <w:rsid w:val="009B453A"/>
    <w:rsid w:val="009B46D0"/>
    <w:rsid w:val="009B499A"/>
    <w:rsid w:val="009B49F8"/>
    <w:rsid w:val="009B4B4B"/>
    <w:rsid w:val="009B7084"/>
    <w:rsid w:val="009B72ED"/>
    <w:rsid w:val="009B7CE8"/>
    <w:rsid w:val="009C1D47"/>
    <w:rsid w:val="009C222B"/>
    <w:rsid w:val="009C371C"/>
    <w:rsid w:val="009C6262"/>
    <w:rsid w:val="009C6582"/>
    <w:rsid w:val="009C6B5D"/>
    <w:rsid w:val="009C6C70"/>
    <w:rsid w:val="009C6DEB"/>
    <w:rsid w:val="009D015D"/>
    <w:rsid w:val="009D1B9B"/>
    <w:rsid w:val="009D1F7B"/>
    <w:rsid w:val="009D3685"/>
    <w:rsid w:val="009D47BD"/>
    <w:rsid w:val="009D6504"/>
    <w:rsid w:val="009D6732"/>
    <w:rsid w:val="009D6B50"/>
    <w:rsid w:val="009E0238"/>
    <w:rsid w:val="009E1110"/>
    <w:rsid w:val="009E1159"/>
    <w:rsid w:val="009E12D7"/>
    <w:rsid w:val="009E187B"/>
    <w:rsid w:val="009E1CA7"/>
    <w:rsid w:val="009E34B6"/>
    <w:rsid w:val="009E5666"/>
    <w:rsid w:val="009E661A"/>
    <w:rsid w:val="009E7975"/>
    <w:rsid w:val="009F127B"/>
    <w:rsid w:val="009F2C48"/>
    <w:rsid w:val="009F4F3A"/>
    <w:rsid w:val="009F6861"/>
    <w:rsid w:val="009F6A5A"/>
    <w:rsid w:val="00A005E7"/>
    <w:rsid w:val="00A0070B"/>
    <w:rsid w:val="00A00ADE"/>
    <w:rsid w:val="00A00FA5"/>
    <w:rsid w:val="00A025FC"/>
    <w:rsid w:val="00A0532D"/>
    <w:rsid w:val="00A06781"/>
    <w:rsid w:val="00A074C3"/>
    <w:rsid w:val="00A106FD"/>
    <w:rsid w:val="00A10A4C"/>
    <w:rsid w:val="00A128D6"/>
    <w:rsid w:val="00A133D5"/>
    <w:rsid w:val="00A13548"/>
    <w:rsid w:val="00A1509C"/>
    <w:rsid w:val="00A159DF"/>
    <w:rsid w:val="00A171D3"/>
    <w:rsid w:val="00A2164F"/>
    <w:rsid w:val="00A21D55"/>
    <w:rsid w:val="00A21F19"/>
    <w:rsid w:val="00A23E2A"/>
    <w:rsid w:val="00A25064"/>
    <w:rsid w:val="00A2555E"/>
    <w:rsid w:val="00A25892"/>
    <w:rsid w:val="00A27776"/>
    <w:rsid w:val="00A27EBB"/>
    <w:rsid w:val="00A30195"/>
    <w:rsid w:val="00A3196F"/>
    <w:rsid w:val="00A34260"/>
    <w:rsid w:val="00A352CB"/>
    <w:rsid w:val="00A3750E"/>
    <w:rsid w:val="00A40309"/>
    <w:rsid w:val="00A42559"/>
    <w:rsid w:val="00A43F79"/>
    <w:rsid w:val="00A46DF3"/>
    <w:rsid w:val="00A47053"/>
    <w:rsid w:val="00A473B9"/>
    <w:rsid w:val="00A501D6"/>
    <w:rsid w:val="00A50D93"/>
    <w:rsid w:val="00A50E53"/>
    <w:rsid w:val="00A50FF9"/>
    <w:rsid w:val="00A516A6"/>
    <w:rsid w:val="00A529A7"/>
    <w:rsid w:val="00A52A93"/>
    <w:rsid w:val="00A5305A"/>
    <w:rsid w:val="00A5437A"/>
    <w:rsid w:val="00A5496E"/>
    <w:rsid w:val="00A550CF"/>
    <w:rsid w:val="00A55D42"/>
    <w:rsid w:val="00A567F1"/>
    <w:rsid w:val="00A56AB7"/>
    <w:rsid w:val="00A570AA"/>
    <w:rsid w:val="00A576A0"/>
    <w:rsid w:val="00A60024"/>
    <w:rsid w:val="00A6151A"/>
    <w:rsid w:val="00A61641"/>
    <w:rsid w:val="00A618F2"/>
    <w:rsid w:val="00A623A8"/>
    <w:rsid w:val="00A640B1"/>
    <w:rsid w:val="00A705A5"/>
    <w:rsid w:val="00A70CFD"/>
    <w:rsid w:val="00A71144"/>
    <w:rsid w:val="00A715AC"/>
    <w:rsid w:val="00A721F1"/>
    <w:rsid w:val="00A7224F"/>
    <w:rsid w:val="00A7263B"/>
    <w:rsid w:val="00A72A0B"/>
    <w:rsid w:val="00A7388B"/>
    <w:rsid w:val="00A73F79"/>
    <w:rsid w:val="00A7545D"/>
    <w:rsid w:val="00A770C4"/>
    <w:rsid w:val="00A77176"/>
    <w:rsid w:val="00A800E7"/>
    <w:rsid w:val="00A81E42"/>
    <w:rsid w:val="00A83D74"/>
    <w:rsid w:val="00A848F5"/>
    <w:rsid w:val="00A84DB5"/>
    <w:rsid w:val="00A8645F"/>
    <w:rsid w:val="00A864FE"/>
    <w:rsid w:val="00A868F1"/>
    <w:rsid w:val="00A86F41"/>
    <w:rsid w:val="00A87D04"/>
    <w:rsid w:val="00A90822"/>
    <w:rsid w:val="00A92475"/>
    <w:rsid w:val="00A92ABA"/>
    <w:rsid w:val="00A950C5"/>
    <w:rsid w:val="00A95ECD"/>
    <w:rsid w:val="00A97644"/>
    <w:rsid w:val="00A97F66"/>
    <w:rsid w:val="00AA1D25"/>
    <w:rsid w:val="00AA23D9"/>
    <w:rsid w:val="00AA2B6D"/>
    <w:rsid w:val="00AA60E6"/>
    <w:rsid w:val="00AA61F1"/>
    <w:rsid w:val="00AA6757"/>
    <w:rsid w:val="00AA6D9D"/>
    <w:rsid w:val="00AA7AA5"/>
    <w:rsid w:val="00AB0612"/>
    <w:rsid w:val="00AB07D0"/>
    <w:rsid w:val="00AB097F"/>
    <w:rsid w:val="00AB09F3"/>
    <w:rsid w:val="00AB21CF"/>
    <w:rsid w:val="00AB2666"/>
    <w:rsid w:val="00AB295D"/>
    <w:rsid w:val="00AB2B1A"/>
    <w:rsid w:val="00AB397F"/>
    <w:rsid w:val="00AB5832"/>
    <w:rsid w:val="00AB5E0B"/>
    <w:rsid w:val="00AB5EB5"/>
    <w:rsid w:val="00AB7637"/>
    <w:rsid w:val="00AB7DA5"/>
    <w:rsid w:val="00AC0CA4"/>
    <w:rsid w:val="00AC0EEF"/>
    <w:rsid w:val="00AC51F2"/>
    <w:rsid w:val="00AC57E9"/>
    <w:rsid w:val="00AC6627"/>
    <w:rsid w:val="00AC7E69"/>
    <w:rsid w:val="00AD10F5"/>
    <w:rsid w:val="00AD12A5"/>
    <w:rsid w:val="00AD2735"/>
    <w:rsid w:val="00AD3CC1"/>
    <w:rsid w:val="00AD52D7"/>
    <w:rsid w:val="00AD58EE"/>
    <w:rsid w:val="00AD5B7B"/>
    <w:rsid w:val="00AD5BE0"/>
    <w:rsid w:val="00AD6047"/>
    <w:rsid w:val="00AD6C0D"/>
    <w:rsid w:val="00AD6CD1"/>
    <w:rsid w:val="00AD6D96"/>
    <w:rsid w:val="00AE0891"/>
    <w:rsid w:val="00AE0F97"/>
    <w:rsid w:val="00AE13ED"/>
    <w:rsid w:val="00AE1DF9"/>
    <w:rsid w:val="00AE5066"/>
    <w:rsid w:val="00AE5CE0"/>
    <w:rsid w:val="00AE5E24"/>
    <w:rsid w:val="00AE61B7"/>
    <w:rsid w:val="00AE6CBA"/>
    <w:rsid w:val="00AE79AD"/>
    <w:rsid w:val="00AE7BF9"/>
    <w:rsid w:val="00AF14F1"/>
    <w:rsid w:val="00AF35E4"/>
    <w:rsid w:val="00AF366E"/>
    <w:rsid w:val="00AF5232"/>
    <w:rsid w:val="00AF5CDE"/>
    <w:rsid w:val="00AF6516"/>
    <w:rsid w:val="00AF73DB"/>
    <w:rsid w:val="00B00564"/>
    <w:rsid w:val="00B00E56"/>
    <w:rsid w:val="00B00ED2"/>
    <w:rsid w:val="00B0470B"/>
    <w:rsid w:val="00B049BF"/>
    <w:rsid w:val="00B04D81"/>
    <w:rsid w:val="00B05826"/>
    <w:rsid w:val="00B05AD9"/>
    <w:rsid w:val="00B0657E"/>
    <w:rsid w:val="00B067D0"/>
    <w:rsid w:val="00B06866"/>
    <w:rsid w:val="00B110B1"/>
    <w:rsid w:val="00B11873"/>
    <w:rsid w:val="00B11A57"/>
    <w:rsid w:val="00B12B79"/>
    <w:rsid w:val="00B131BC"/>
    <w:rsid w:val="00B13D8F"/>
    <w:rsid w:val="00B145E6"/>
    <w:rsid w:val="00B15001"/>
    <w:rsid w:val="00B15506"/>
    <w:rsid w:val="00B1785E"/>
    <w:rsid w:val="00B17D02"/>
    <w:rsid w:val="00B211C3"/>
    <w:rsid w:val="00B22041"/>
    <w:rsid w:val="00B2289E"/>
    <w:rsid w:val="00B2326F"/>
    <w:rsid w:val="00B24521"/>
    <w:rsid w:val="00B25135"/>
    <w:rsid w:val="00B25597"/>
    <w:rsid w:val="00B267B9"/>
    <w:rsid w:val="00B26F85"/>
    <w:rsid w:val="00B27067"/>
    <w:rsid w:val="00B2740A"/>
    <w:rsid w:val="00B27E43"/>
    <w:rsid w:val="00B31D88"/>
    <w:rsid w:val="00B33E09"/>
    <w:rsid w:val="00B34EC3"/>
    <w:rsid w:val="00B35BE1"/>
    <w:rsid w:val="00B36332"/>
    <w:rsid w:val="00B3664C"/>
    <w:rsid w:val="00B37673"/>
    <w:rsid w:val="00B37C2A"/>
    <w:rsid w:val="00B40FF7"/>
    <w:rsid w:val="00B417DB"/>
    <w:rsid w:val="00B420C6"/>
    <w:rsid w:val="00B42D5D"/>
    <w:rsid w:val="00B45ACD"/>
    <w:rsid w:val="00B46019"/>
    <w:rsid w:val="00B4615C"/>
    <w:rsid w:val="00B4642E"/>
    <w:rsid w:val="00B46E13"/>
    <w:rsid w:val="00B47117"/>
    <w:rsid w:val="00B474D8"/>
    <w:rsid w:val="00B50708"/>
    <w:rsid w:val="00B50A62"/>
    <w:rsid w:val="00B50C68"/>
    <w:rsid w:val="00B51293"/>
    <w:rsid w:val="00B51313"/>
    <w:rsid w:val="00B529D4"/>
    <w:rsid w:val="00B52B1E"/>
    <w:rsid w:val="00B53EF9"/>
    <w:rsid w:val="00B5508C"/>
    <w:rsid w:val="00B552DA"/>
    <w:rsid w:val="00B55481"/>
    <w:rsid w:val="00B55B10"/>
    <w:rsid w:val="00B563AB"/>
    <w:rsid w:val="00B56BBB"/>
    <w:rsid w:val="00B56C32"/>
    <w:rsid w:val="00B5754C"/>
    <w:rsid w:val="00B57ACF"/>
    <w:rsid w:val="00B57CDA"/>
    <w:rsid w:val="00B603EE"/>
    <w:rsid w:val="00B60626"/>
    <w:rsid w:val="00B618ED"/>
    <w:rsid w:val="00B61A96"/>
    <w:rsid w:val="00B64BB1"/>
    <w:rsid w:val="00B662C7"/>
    <w:rsid w:val="00B668CD"/>
    <w:rsid w:val="00B67259"/>
    <w:rsid w:val="00B67505"/>
    <w:rsid w:val="00B73166"/>
    <w:rsid w:val="00B736F7"/>
    <w:rsid w:val="00B73FC9"/>
    <w:rsid w:val="00B7474E"/>
    <w:rsid w:val="00B76DBB"/>
    <w:rsid w:val="00B77AB4"/>
    <w:rsid w:val="00B80274"/>
    <w:rsid w:val="00B807C2"/>
    <w:rsid w:val="00B812E7"/>
    <w:rsid w:val="00B82B9E"/>
    <w:rsid w:val="00B83C52"/>
    <w:rsid w:val="00B83E52"/>
    <w:rsid w:val="00B8426C"/>
    <w:rsid w:val="00B84DE9"/>
    <w:rsid w:val="00B86A90"/>
    <w:rsid w:val="00B86B2B"/>
    <w:rsid w:val="00B87AFD"/>
    <w:rsid w:val="00B919D0"/>
    <w:rsid w:val="00B91B8D"/>
    <w:rsid w:val="00B9419C"/>
    <w:rsid w:val="00B94E90"/>
    <w:rsid w:val="00B9558E"/>
    <w:rsid w:val="00B95B3C"/>
    <w:rsid w:val="00B9611F"/>
    <w:rsid w:val="00B96AD6"/>
    <w:rsid w:val="00B96BD7"/>
    <w:rsid w:val="00B96C97"/>
    <w:rsid w:val="00B96E0A"/>
    <w:rsid w:val="00B96F11"/>
    <w:rsid w:val="00BA09E6"/>
    <w:rsid w:val="00BA0B21"/>
    <w:rsid w:val="00BA1AEF"/>
    <w:rsid w:val="00BA2150"/>
    <w:rsid w:val="00BA4823"/>
    <w:rsid w:val="00BA48A5"/>
    <w:rsid w:val="00BA59A6"/>
    <w:rsid w:val="00BA5AE0"/>
    <w:rsid w:val="00BA5F57"/>
    <w:rsid w:val="00BA766F"/>
    <w:rsid w:val="00BB016D"/>
    <w:rsid w:val="00BB0A82"/>
    <w:rsid w:val="00BB3C00"/>
    <w:rsid w:val="00BB4E42"/>
    <w:rsid w:val="00BB58B4"/>
    <w:rsid w:val="00BB6B51"/>
    <w:rsid w:val="00BB7267"/>
    <w:rsid w:val="00BB75E9"/>
    <w:rsid w:val="00BB7C94"/>
    <w:rsid w:val="00BC0A9D"/>
    <w:rsid w:val="00BC0C06"/>
    <w:rsid w:val="00BC3477"/>
    <w:rsid w:val="00BD09A4"/>
    <w:rsid w:val="00BD2471"/>
    <w:rsid w:val="00BD2ED8"/>
    <w:rsid w:val="00BD305E"/>
    <w:rsid w:val="00BD4A93"/>
    <w:rsid w:val="00BD6918"/>
    <w:rsid w:val="00BD6B95"/>
    <w:rsid w:val="00BD6E34"/>
    <w:rsid w:val="00BD7AE4"/>
    <w:rsid w:val="00BE031A"/>
    <w:rsid w:val="00BE0D9F"/>
    <w:rsid w:val="00BE1452"/>
    <w:rsid w:val="00BE2247"/>
    <w:rsid w:val="00BE3460"/>
    <w:rsid w:val="00BE4B69"/>
    <w:rsid w:val="00BE59AE"/>
    <w:rsid w:val="00BE7801"/>
    <w:rsid w:val="00BF2AC1"/>
    <w:rsid w:val="00BF2B0F"/>
    <w:rsid w:val="00BF40ED"/>
    <w:rsid w:val="00BF54E5"/>
    <w:rsid w:val="00BF5711"/>
    <w:rsid w:val="00BF5B8A"/>
    <w:rsid w:val="00BF5BC2"/>
    <w:rsid w:val="00BF7EE4"/>
    <w:rsid w:val="00C0018E"/>
    <w:rsid w:val="00C003B3"/>
    <w:rsid w:val="00C0042B"/>
    <w:rsid w:val="00C00761"/>
    <w:rsid w:val="00C06C01"/>
    <w:rsid w:val="00C06C2C"/>
    <w:rsid w:val="00C0792B"/>
    <w:rsid w:val="00C1025E"/>
    <w:rsid w:val="00C10597"/>
    <w:rsid w:val="00C1133D"/>
    <w:rsid w:val="00C136E2"/>
    <w:rsid w:val="00C13ACE"/>
    <w:rsid w:val="00C1406F"/>
    <w:rsid w:val="00C14DDC"/>
    <w:rsid w:val="00C14FE6"/>
    <w:rsid w:val="00C175EE"/>
    <w:rsid w:val="00C17993"/>
    <w:rsid w:val="00C2115A"/>
    <w:rsid w:val="00C248C0"/>
    <w:rsid w:val="00C251AF"/>
    <w:rsid w:val="00C26778"/>
    <w:rsid w:val="00C26A45"/>
    <w:rsid w:val="00C27744"/>
    <w:rsid w:val="00C27A08"/>
    <w:rsid w:val="00C310E6"/>
    <w:rsid w:val="00C312E2"/>
    <w:rsid w:val="00C31312"/>
    <w:rsid w:val="00C317E1"/>
    <w:rsid w:val="00C31AF6"/>
    <w:rsid w:val="00C31CC9"/>
    <w:rsid w:val="00C326C6"/>
    <w:rsid w:val="00C3352F"/>
    <w:rsid w:val="00C33F00"/>
    <w:rsid w:val="00C344EF"/>
    <w:rsid w:val="00C35295"/>
    <w:rsid w:val="00C352FB"/>
    <w:rsid w:val="00C353D3"/>
    <w:rsid w:val="00C36ADD"/>
    <w:rsid w:val="00C36B6B"/>
    <w:rsid w:val="00C36E74"/>
    <w:rsid w:val="00C37C0E"/>
    <w:rsid w:val="00C37E25"/>
    <w:rsid w:val="00C40595"/>
    <w:rsid w:val="00C41621"/>
    <w:rsid w:val="00C419F3"/>
    <w:rsid w:val="00C42871"/>
    <w:rsid w:val="00C42B99"/>
    <w:rsid w:val="00C43C1D"/>
    <w:rsid w:val="00C4430F"/>
    <w:rsid w:val="00C44325"/>
    <w:rsid w:val="00C445BE"/>
    <w:rsid w:val="00C449FA"/>
    <w:rsid w:val="00C44EF7"/>
    <w:rsid w:val="00C454EF"/>
    <w:rsid w:val="00C4704A"/>
    <w:rsid w:val="00C4742C"/>
    <w:rsid w:val="00C51CF5"/>
    <w:rsid w:val="00C520AA"/>
    <w:rsid w:val="00C531D6"/>
    <w:rsid w:val="00C533D0"/>
    <w:rsid w:val="00C5384F"/>
    <w:rsid w:val="00C53B3A"/>
    <w:rsid w:val="00C54AA7"/>
    <w:rsid w:val="00C567DB"/>
    <w:rsid w:val="00C567E0"/>
    <w:rsid w:val="00C56964"/>
    <w:rsid w:val="00C578CB"/>
    <w:rsid w:val="00C619B7"/>
    <w:rsid w:val="00C62F89"/>
    <w:rsid w:val="00C63B4B"/>
    <w:rsid w:val="00C64910"/>
    <w:rsid w:val="00C64D64"/>
    <w:rsid w:val="00C65146"/>
    <w:rsid w:val="00C656D5"/>
    <w:rsid w:val="00C669B1"/>
    <w:rsid w:val="00C67103"/>
    <w:rsid w:val="00C70D61"/>
    <w:rsid w:val="00C71BB9"/>
    <w:rsid w:val="00C7243B"/>
    <w:rsid w:val="00C72E87"/>
    <w:rsid w:val="00C7304A"/>
    <w:rsid w:val="00C73876"/>
    <w:rsid w:val="00C74D30"/>
    <w:rsid w:val="00C75E55"/>
    <w:rsid w:val="00C81C28"/>
    <w:rsid w:val="00C81D87"/>
    <w:rsid w:val="00C82A8F"/>
    <w:rsid w:val="00C83997"/>
    <w:rsid w:val="00C83CC2"/>
    <w:rsid w:val="00C848E5"/>
    <w:rsid w:val="00C8532F"/>
    <w:rsid w:val="00C855C2"/>
    <w:rsid w:val="00C86296"/>
    <w:rsid w:val="00C865A5"/>
    <w:rsid w:val="00C86AE7"/>
    <w:rsid w:val="00C86BD7"/>
    <w:rsid w:val="00C87D62"/>
    <w:rsid w:val="00C87E87"/>
    <w:rsid w:val="00C93CFB"/>
    <w:rsid w:val="00C946BE"/>
    <w:rsid w:val="00C94C28"/>
    <w:rsid w:val="00C94DCD"/>
    <w:rsid w:val="00C96322"/>
    <w:rsid w:val="00C9644B"/>
    <w:rsid w:val="00CA07B1"/>
    <w:rsid w:val="00CA07C3"/>
    <w:rsid w:val="00CA1501"/>
    <w:rsid w:val="00CA3E91"/>
    <w:rsid w:val="00CA4017"/>
    <w:rsid w:val="00CA44DA"/>
    <w:rsid w:val="00CA5B19"/>
    <w:rsid w:val="00CA5D6D"/>
    <w:rsid w:val="00CA5E6B"/>
    <w:rsid w:val="00CB0247"/>
    <w:rsid w:val="00CB262B"/>
    <w:rsid w:val="00CB3308"/>
    <w:rsid w:val="00CB3440"/>
    <w:rsid w:val="00CB3934"/>
    <w:rsid w:val="00CB3FD8"/>
    <w:rsid w:val="00CB585A"/>
    <w:rsid w:val="00CB5F60"/>
    <w:rsid w:val="00CB65FC"/>
    <w:rsid w:val="00CB76EE"/>
    <w:rsid w:val="00CB7B57"/>
    <w:rsid w:val="00CC092A"/>
    <w:rsid w:val="00CC0D49"/>
    <w:rsid w:val="00CC1692"/>
    <w:rsid w:val="00CC40D2"/>
    <w:rsid w:val="00CC579B"/>
    <w:rsid w:val="00CC68B7"/>
    <w:rsid w:val="00CC72F2"/>
    <w:rsid w:val="00CC7B1B"/>
    <w:rsid w:val="00CD08E4"/>
    <w:rsid w:val="00CD138B"/>
    <w:rsid w:val="00CD1C1A"/>
    <w:rsid w:val="00CD3217"/>
    <w:rsid w:val="00CD33CE"/>
    <w:rsid w:val="00CD3E31"/>
    <w:rsid w:val="00CD3F46"/>
    <w:rsid w:val="00CD4B63"/>
    <w:rsid w:val="00CD531E"/>
    <w:rsid w:val="00CD593E"/>
    <w:rsid w:val="00CD6D0E"/>
    <w:rsid w:val="00CD74A3"/>
    <w:rsid w:val="00CE0527"/>
    <w:rsid w:val="00CE06C7"/>
    <w:rsid w:val="00CE07BC"/>
    <w:rsid w:val="00CE0960"/>
    <w:rsid w:val="00CE1217"/>
    <w:rsid w:val="00CE1E4A"/>
    <w:rsid w:val="00CE1E50"/>
    <w:rsid w:val="00CE2423"/>
    <w:rsid w:val="00CE27D6"/>
    <w:rsid w:val="00CE2E83"/>
    <w:rsid w:val="00CE5343"/>
    <w:rsid w:val="00CE5352"/>
    <w:rsid w:val="00CE5B23"/>
    <w:rsid w:val="00CE72EB"/>
    <w:rsid w:val="00CE7B82"/>
    <w:rsid w:val="00CE7C5B"/>
    <w:rsid w:val="00CF01F9"/>
    <w:rsid w:val="00CF0BE9"/>
    <w:rsid w:val="00CF1276"/>
    <w:rsid w:val="00CF160B"/>
    <w:rsid w:val="00CF23E1"/>
    <w:rsid w:val="00CF34BD"/>
    <w:rsid w:val="00CF3EDC"/>
    <w:rsid w:val="00CF43EB"/>
    <w:rsid w:val="00CF70AD"/>
    <w:rsid w:val="00CF76E2"/>
    <w:rsid w:val="00CF7729"/>
    <w:rsid w:val="00D00059"/>
    <w:rsid w:val="00D01ACB"/>
    <w:rsid w:val="00D01FAC"/>
    <w:rsid w:val="00D0558D"/>
    <w:rsid w:val="00D05D8D"/>
    <w:rsid w:val="00D07424"/>
    <w:rsid w:val="00D0766C"/>
    <w:rsid w:val="00D07CAC"/>
    <w:rsid w:val="00D107FA"/>
    <w:rsid w:val="00D11012"/>
    <w:rsid w:val="00D11457"/>
    <w:rsid w:val="00D1205F"/>
    <w:rsid w:val="00D12118"/>
    <w:rsid w:val="00D12275"/>
    <w:rsid w:val="00D12766"/>
    <w:rsid w:val="00D12A51"/>
    <w:rsid w:val="00D16E27"/>
    <w:rsid w:val="00D17CCF"/>
    <w:rsid w:val="00D20FF4"/>
    <w:rsid w:val="00D24482"/>
    <w:rsid w:val="00D24D2C"/>
    <w:rsid w:val="00D257AE"/>
    <w:rsid w:val="00D2682A"/>
    <w:rsid w:val="00D2769E"/>
    <w:rsid w:val="00D3190D"/>
    <w:rsid w:val="00D339A1"/>
    <w:rsid w:val="00D348CA"/>
    <w:rsid w:val="00D34F41"/>
    <w:rsid w:val="00D35881"/>
    <w:rsid w:val="00D361C9"/>
    <w:rsid w:val="00D36C7A"/>
    <w:rsid w:val="00D41294"/>
    <w:rsid w:val="00D41EF9"/>
    <w:rsid w:val="00D421FB"/>
    <w:rsid w:val="00D44633"/>
    <w:rsid w:val="00D45474"/>
    <w:rsid w:val="00D45CE2"/>
    <w:rsid w:val="00D469CB"/>
    <w:rsid w:val="00D47E5B"/>
    <w:rsid w:val="00D50160"/>
    <w:rsid w:val="00D5071D"/>
    <w:rsid w:val="00D513EB"/>
    <w:rsid w:val="00D51B2F"/>
    <w:rsid w:val="00D53560"/>
    <w:rsid w:val="00D55BAC"/>
    <w:rsid w:val="00D5736A"/>
    <w:rsid w:val="00D57527"/>
    <w:rsid w:val="00D64F50"/>
    <w:rsid w:val="00D64F6D"/>
    <w:rsid w:val="00D652A9"/>
    <w:rsid w:val="00D65CD9"/>
    <w:rsid w:val="00D66C94"/>
    <w:rsid w:val="00D72D9A"/>
    <w:rsid w:val="00D73962"/>
    <w:rsid w:val="00D73967"/>
    <w:rsid w:val="00D73E60"/>
    <w:rsid w:val="00D75E20"/>
    <w:rsid w:val="00D7667B"/>
    <w:rsid w:val="00D76F49"/>
    <w:rsid w:val="00D76F7A"/>
    <w:rsid w:val="00D77DF3"/>
    <w:rsid w:val="00D807AF"/>
    <w:rsid w:val="00D814C0"/>
    <w:rsid w:val="00D81655"/>
    <w:rsid w:val="00D81F22"/>
    <w:rsid w:val="00D821A7"/>
    <w:rsid w:val="00D82C48"/>
    <w:rsid w:val="00D832AB"/>
    <w:rsid w:val="00D833D0"/>
    <w:rsid w:val="00D84BD0"/>
    <w:rsid w:val="00D84D76"/>
    <w:rsid w:val="00D85A8E"/>
    <w:rsid w:val="00D90104"/>
    <w:rsid w:val="00D9060A"/>
    <w:rsid w:val="00D91768"/>
    <w:rsid w:val="00D92089"/>
    <w:rsid w:val="00D92327"/>
    <w:rsid w:val="00D9266B"/>
    <w:rsid w:val="00D94516"/>
    <w:rsid w:val="00D95E24"/>
    <w:rsid w:val="00D96F67"/>
    <w:rsid w:val="00DA1563"/>
    <w:rsid w:val="00DA1994"/>
    <w:rsid w:val="00DA1AFE"/>
    <w:rsid w:val="00DA1B6F"/>
    <w:rsid w:val="00DA1F57"/>
    <w:rsid w:val="00DA7DA5"/>
    <w:rsid w:val="00DB072D"/>
    <w:rsid w:val="00DB073B"/>
    <w:rsid w:val="00DB2B89"/>
    <w:rsid w:val="00DB70A9"/>
    <w:rsid w:val="00DB7551"/>
    <w:rsid w:val="00DB78F0"/>
    <w:rsid w:val="00DC0697"/>
    <w:rsid w:val="00DC191A"/>
    <w:rsid w:val="00DC226E"/>
    <w:rsid w:val="00DC2579"/>
    <w:rsid w:val="00DC2E43"/>
    <w:rsid w:val="00DC2F3E"/>
    <w:rsid w:val="00DC326C"/>
    <w:rsid w:val="00DC6CDF"/>
    <w:rsid w:val="00DC71B8"/>
    <w:rsid w:val="00DC7332"/>
    <w:rsid w:val="00DC7CA2"/>
    <w:rsid w:val="00DD08AC"/>
    <w:rsid w:val="00DD095C"/>
    <w:rsid w:val="00DD1020"/>
    <w:rsid w:val="00DD12D1"/>
    <w:rsid w:val="00DD1330"/>
    <w:rsid w:val="00DD1DD7"/>
    <w:rsid w:val="00DD2F6C"/>
    <w:rsid w:val="00DD3AE9"/>
    <w:rsid w:val="00DD563E"/>
    <w:rsid w:val="00DD66AA"/>
    <w:rsid w:val="00DD7112"/>
    <w:rsid w:val="00DD768C"/>
    <w:rsid w:val="00DE0B83"/>
    <w:rsid w:val="00DE1A81"/>
    <w:rsid w:val="00DE1C13"/>
    <w:rsid w:val="00DE3A75"/>
    <w:rsid w:val="00DE462F"/>
    <w:rsid w:val="00DE4DDE"/>
    <w:rsid w:val="00DE4E10"/>
    <w:rsid w:val="00DE5B63"/>
    <w:rsid w:val="00DE63E4"/>
    <w:rsid w:val="00DE67BD"/>
    <w:rsid w:val="00DE6D7C"/>
    <w:rsid w:val="00DF01BA"/>
    <w:rsid w:val="00DF103D"/>
    <w:rsid w:val="00DF1660"/>
    <w:rsid w:val="00DF1C09"/>
    <w:rsid w:val="00DF2568"/>
    <w:rsid w:val="00DF36F3"/>
    <w:rsid w:val="00DF3F6B"/>
    <w:rsid w:val="00DF441F"/>
    <w:rsid w:val="00DF74BE"/>
    <w:rsid w:val="00E0012C"/>
    <w:rsid w:val="00E0047C"/>
    <w:rsid w:val="00E00A0A"/>
    <w:rsid w:val="00E020FE"/>
    <w:rsid w:val="00E02ABF"/>
    <w:rsid w:val="00E03DCA"/>
    <w:rsid w:val="00E053D2"/>
    <w:rsid w:val="00E05941"/>
    <w:rsid w:val="00E05B60"/>
    <w:rsid w:val="00E0671C"/>
    <w:rsid w:val="00E07200"/>
    <w:rsid w:val="00E10872"/>
    <w:rsid w:val="00E114A1"/>
    <w:rsid w:val="00E12CE5"/>
    <w:rsid w:val="00E14520"/>
    <w:rsid w:val="00E14995"/>
    <w:rsid w:val="00E15D23"/>
    <w:rsid w:val="00E16CF1"/>
    <w:rsid w:val="00E179CD"/>
    <w:rsid w:val="00E23A76"/>
    <w:rsid w:val="00E23E8D"/>
    <w:rsid w:val="00E24D3D"/>
    <w:rsid w:val="00E24D7D"/>
    <w:rsid w:val="00E24F7E"/>
    <w:rsid w:val="00E259B4"/>
    <w:rsid w:val="00E267A9"/>
    <w:rsid w:val="00E30884"/>
    <w:rsid w:val="00E30B9E"/>
    <w:rsid w:val="00E319CA"/>
    <w:rsid w:val="00E31C8B"/>
    <w:rsid w:val="00E326A7"/>
    <w:rsid w:val="00E3448B"/>
    <w:rsid w:val="00E3502A"/>
    <w:rsid w:val="00E3529B"/>
    <w:rsid w:val="00E37F09"/>
    <w:rsid w:val="00E37F35"/>
    <w:rsid w:val="00E37F98"/>
    <w:rsid w:val="00E4021C"/>
    <w:rsid w:val="00E407DE"/>
    <w:rsid w:val="00E40941"/>
    <w:rsid w:val="00E41A97"/>
    <w:rsid w:val="00E41D41"/>
    <w:rsid w:val="00E42291"/>
    <w:rsid w:val="00E45321"/>
    <w:rsid w:val="00E46559"/>
    <w:rsid w:val="00E46605"/>
    <w:rsid w:val="00E46806"/>
    <w:rsid w:val="00E47C46"/>
    <w:rsid w:val="00E50D00"/>
    <w:rsid w:val="00E530A3"/>
    <w:rsid w:val="00E56999"/>
    <w:rsid w:val="00E5725C"/>
    <w:rsid w:val="00E57474"/>
    <w:rsid w:val="00E57B4A"/>
    <w:rsid w:val="00E602F7"/>
    <w:rsid w:val="00E60676"/>
    <w:rsid w:val="00E60794"/>
    <w:rsid w:val="00E61E6B"/>
    <w:rsid w:val="00E62671"/>
    <w:rsid w:val="00E645E0"/>
    <w:rsid w:val="00E65E47"/>
    <w:rsid w:val="00E6670C"/>
    <w:rsid w:val="00E66D3C"/>
    <w:rsid w:val="00E67F42"/>
    <w:rsid w:val="00E7064C"/>
    <w:rsid w:val="00E70B2E"/>
    <w:rsid w:val="00E722E9"/>
    <w:rsid w:val="00E73867"/>
    <w:rsid w:val="00E73D33"/>
    <w:rsid w:val="00E73E27"/>
    <w:rsid w:val="00E73F68"/>
    <w:rsid w:val="00E757E0"/>
    <w:rsid w:val="00E75E0F"/>
    <w:rsid w:val="00E76511"/>
    <w:rsid w:val="00E76E50"/>
    <w:rsid w:val="00E776E8"/>
    <w:rsid w:val="00E80A42"/>
    <w:rsid w:val="00E84A96"/>
    <w:rsid w:val="00E85D71"/>
    <w:rsid w:val="00E85D99"/>
    <w:rsid w:val="00E86A62"/>
    <w:rsid w:val="00E86E2C"/>
    <w:rsid w:val="00E90399"/>
    <w:rsid w:val="00E90501"/>
    <w:rsid w:val="00E92C1F"/>
    <w:rsid w:val="00E92D40"/>
    <w:rsid w:val="00E93AC8"/>
    <w:rsid w:val="00E944C9"/>
    <w:rsid w:val="00E94E23"/>
    <w:rsid w:val="00E9532C"/>
    <w:rsid w:val="00E954B2"/>
    <w:rsid w:val="00E95934"/>
    <w:rsid w:val="00E95D4B"/>
    <w:rsid w:val="00E97063"/>
    <w:rsid w:val="00E97EA6"/>
    <w:rsid w:val="00EA129E"/>
    <w:rsid w:val="00EA24AE"/>
    <w:rsid w:val="00EA36DD"/>
    <w:rsid w:val="00EA4BFB"/>
    <w:rsid w:val="00EA4C4B"/>
    <w:rsid w:val="00EB1750"/>
    <w:rsid w:val="00EB199F"/>
    <w:rsid w:val="00EB1C28"/>
    <w:rsid w:val="00EB2E2A"/>
    <w:rsid w:val="00EB3A88"/>
    <w:rsid w:val="00EB3E81"/>
    <w:rsid w:val="00EB3FE0"/>
    <w:rsid w:val="00EB4F8F"/>
    <w:rsid w:val="00EB5454"/>
    <w:rsid w:val="00EB55D0"/>
    <w:rsid w:val="00EB6608"/>
    <w:rsid w:val="00EB7A87"/>
    <w:rsid w:val="00EC161B"/>
    <w:rsid w:val="00EC1D35"/>
    <w:rsid w:val="00EC23F7"/>
    <w:rsid w:val="00EC2484"/>
    <w:rsid w:val="00EC2C01"/>
    <w:rsid w:val="00EC2EC9"/>
    <w:rsid w:val="00EC31D3"/>
    <w:rsid w:val="00EC4500"/>
    <w:rsid w:val="00EC4BD8"/>
    <w:rsid w:val="00EC5680"/>
    <w:rsid w:val="00EC6096"/>
    <w:rsid w:val="00EC63EB"/>
    <w:rsid w:val="00EC6D31"/>
    <w:rsid w:val="00EC6EFC"/>
    <w:rsid w:val="00EC77D8"/>
    <w:rsid w:val="00EC7BD2"/>
    <w:rsid w:val="00ED1423"/>
    <w:rsid w:val="00ED230C"/>
    <w:rsid w:val="00ED2692"/>
    <w:rsid w:val="00ED2CA6"/>
    <w:rsid w:val="00ED412F"/>
    <w:rsid w:val="00ED437E"/>
    <w:rsid w:val="00ED7F4D"/>
    <w:rsid w:val="00EE1AFA"/>
    <w:rsid w:val="00EE2546"/>
    <w:rsid w:val="00EE28DF"/>
    <w:rsid w:val="00EE4550"/>
    <w:rsid w:val="00EE4AA1"/>
    <w:rsid w:val="00EE65EB"/>
    <w:rsid w:val="00EE783F"/>
    <w:rsid w:val="00EF1262"/>
    <w:rsid w:val="00EF14DF"/>
    <w:rsid w:val="00EF1636"/>
    <w:rsid w:val="00EF1EBB"/>
    <w:rsid w:val="00EF21C1"/>
    <w:rsid w:val="00EF25AD"/>
    <w:rsid w:val="00EF271B"/>
    <w:rsid w:val="00EF2F75"/>
    <w:rsid w:val="00EF36B2"/>
    <w:rsid w:val="00EF6120"/>
    <w:rsid w:val="00EF7735"/>
    <w:rsid w:val="00F0021C"/>
    <w:rsid w:val="00F01D56"/>
    <w:rsid w:val="00F041A6"/>
    <w:rsid w:val="00F04691"/>
    <w:rsid w:val="00F05BDA"/>
    <w:rsid w:val="00F10D73"/>
    <w:rsid w:val="00F111AF"/>
    <w:rsid w:val="00F11E46"/>
    <w:rsid w:val="00F13E28"/>
    <w:rsid w:val="00F140D2"/>
    <w:rsid w:val="00F15A63"/>
    <w:rsid w:val="00F1680C"/>
    <w:rsid w:val="00F17784"/>
    <w:rsid w:val="00F20097"/>
    <w:rsid w:val="00F201EC"/>
    <w:rsid w:val="00F208A9"/>
    <w:rsid w:val="00F21607"/>
    <w:rsid w:val="00F21FCB"/>
    <w:rsid w:val="00F2223F"/>
    <w:rsid w:val="00F229DA"/>
    <w:rsid w:val="00F22C31"/>
    <w:rsid w:val="00F2334A"/>
    <w:rsid w:val="00F234EB"/>
    <w:rsid w:val="00F23643"/>
    <w:rsid w:val="00F257AB"/>
    <w:rsid w:val="00F2588E"/>
    <w:rsid w:val="00F265E1"/>
    <w:rsid w:val="00F266F1"/>
    <w:rsid w:val="00F31417"/>
    <w:rsid w:val="00F32E4F"/>
    <w:rsid w:val="00F33459"/>
    <w:rsid w:val="00F34B67"/>
    <w:rsid w:val="00F35E62"/>
    <w:rsid w:val="00F35EC2"/>
    <w:rsid w:val="00F36D12"/>
    <w:rsid w:val="00F40B89"/>
    <w:rsid w:val="00F40CA7"/>
    <w:rsid w:val="00F418E6"/>
    <w:rsid w:val="00F41D75"/>
    <w:rsid w:val="00F50AF0"/>
    <w:rsid w:val="00F5139D"/>
    <w:rsid w:val="00F513FD"/>
    <w:rsid w:val="00F520B8"/>
    <w:rsid w:val="00F53176"/>
    <w:rsid w:val="00F53750"/>
    <w:rsid w:val="00F547DC"/>
    <w:rsid w:val="00F55457"/>
    <w:rsid w:val="00F5717C"/>
    <w:rsid w:val="00F60CC3"/>
    <w:rsid w:val="00F618CD"/>
    <w:rsid w:val="00F61A20"/>
    <w:rsid w:val="00F620EF"/>
    <w:rsid w:val="00F624D7"/>
    <w:rsid w:val="00F62FF6"/>
    <w:rsid w:val="00F637B2"/>
    <w:rsid w:val="00F63DAC"/>
    <w:rsid w:val="00F6400F"/>
    <w:rsid w:val="00F66B17"/>
    <w:rsid w:val="00F66F25"/>
    <w:rsid w:val="00F678FF"/>
    <w:rsid w:val="00F7048D"/>
    <w:rsid w:val="00F70795"/>
    <w:rsid w:val="00F70C45"/>
    <w:rsid w:val="00F71754"/>
    <w:rsid w:val="00F7187D"/>
    <w:rsid w:val="00F72167"/>
    <w:rsid w:val="00F722C7"/>
    <w:rsid w:val="00F7454F"/>
    <w:rsid w:val="00F75680"/>
    <w:rsid w:val="00F75905"/>
    <w:rsid w:val="00F761CD"/>
    <w:rsid w:val="00F77988"/>
    <w:rsid w:val="00F77F48"/>
    <w:rsid w:val="00F8058F"/>
    <w:rsid w:val="00F82A1F"/>
    <w:rsid w:val="00F844BF"/>
    <w:rsid w:val="00F847E1"/>
    <w:rsid w:val="00F8495D"/>
    <w:rsid w:val="00F85D7C"/>
    <w:rsid w:val="00F86547"/>
    <w:rsid w:val="00F8764F"/>
    <w:rsid w:val="00F9374F"/>
    <w:rsid w:val="00F9480E"/>
    <w:rsid w:val="00F9587C"/>
    <w:rsid w:val="00F95E0F"/>
    <w:rsid w:val="00F97E56"/>
    <w:rsid w:val="00FA0366"/>
    <w:rsid w:val="00FA0987"/>
    <w:rsid w:val="00FA197F"/>
    <w:rsid w:val="00FA1D54"/>
    <w:rsid w:val="00FA23BD"/>
    <w:rsid w:val="00FA29BE"/>
    <w:rsid w:val="00FA2D12"/>
    <w:rsid w:val="00FA2E7A"/>
    <w:rsid w:val="00FA32FB"/>
    <w:rsid w:val="00FA70D7"/>
    <w:rsid w:val="00FA756F"/>
    <w:rsid w:val="00FA79D3"/>
    <w:rsid w:val="00FB012D"/>
    <w:rsid w:val="00FB0F40"/>
    <w:rsid w:val="00FB1A98"/>
    <w:rsid w:val="00FB30F1"/>
    <w:rsid w:val="00FB3441"/>
    <w:rsid w:val="00FB472D"/>
    <w:rsid w:val="00FB48E6"/>
    <w:rsid w:val="00FB53E7"/>
    <w:rsid w:val="00FB5517"/>
    <w:rsid w:val="00FB6191"/>
    <w:rsid w:val="00FB6522"/>
    <w:rsid w:val="00FB7350"/>
    <w:rsid w:val="00FB7488"/>
    <w:rsid w:val="00FB7A5B"/>
    <w:rsid w:val="00FB7F2F"/>
    <w:rsid w:val="00FC2816"/>
    <w:rsid w:val="00FC287B"/>
    <w:rsid w:val="00FC2D0E"/>
    <w:rsid w:val="00FC313E"/>
    <w:rsid w:val="00FC362D"/>
    <w:rsid w:val="00FC4605"/>
    <w:rsid w:val="00FC51D4"/>
    <w:rsid w:val="00FC73A6"/>
    <w:rsid w:val="00FD0875"/>
    <w:rsid w:val="00FD21D8"/>
    <w:rsid w:val="00FD4FDA"/>
    <w:rsid w:val="00FD51E6"/>
    <w:rsid w:val="00FD5FC6"/>
    <w:rsid w:val="00FD718E"/>
    <w:rsid w:val="00FD789D"/>
    <w:rsid w:val="00FD79F0"/>
    <w:rsid w:val="00FD7D61"/>
    <w:rsid w:val="00FE0F82"/>
    <w:rsid w:val="00FE1C3C"/>
    <w:rsid w:val="00FE2A66"/>
    <w:rsid w:val="00FE2BE5"/>
    <w:rsid w:val="00FE2DAD"/>
    <w:rsid w:val="00FE3169"/>
    <w:rsid w:val="00FE3B57"/>
    <w:rsid w:val="00FE3C5A"/>
    <w:rsid w:val="00FE57BB"/>
    <w:rsid w:val="00FE76C7"/>
    <w:rsid w:val="00FF0876"/>
    <w:rsid w:val="00FF154F"/>
    <w:rsid w:val="00FF1F36"/>
    <w:rsid w:val="00FF38DD"/>
    <w:rsid w:val="00FF409E"/>
    <w:rsid w:val="00FF7E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24FDB8-3996-4EA8-B5AD-4EF1D49C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5F4870"/>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F71DA"/>
    <w:pPr>
      <w:keepNext/>
      <w:spacing w:before="240" w:after="60"/>
      <w:outlineLvl w:val="1"/>
    </w:pPr>
    <w:rPr>
      <w:rFonts w:ascii="Cambria" w:hAnsi="Cambria"/>
      <w:b/>
      <w:bCs/>
      <w:i/>
      <w:iCs/>
      <w:sz w:val="28"/>
      <w:szCs w:val="28"/>
      <w:lang w:val="x-none" w:eastAsia="en-US"/>
    </w:rPr>
  </w:style>
  <w:style w:type="paragraph" w:styleId="Virsraksts7">
    <w:name w:val="heading 7"/>
    <w:basedOn w:val="Parasts"/>
    <w:next w:val="Parasts"/>
    <w:link w:val="Virsraksts7Rakstz"/>
    <w:semiHidden/>
    <w:unhideWhenUsed/>
    <w:qFormat/>
    <w:rsid w:val="008E2D86"/>
    <w:pPr>
      <w:spacing w:before="240" w:after="60"/>
      <w:outlineLvl w:val="6"/>
    </w:pPr>
    <w:rPr>
      <w:rFonts w:ascii="Calibri" w:hAnsi="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rsid w:val="008C5649"/>
    <w:rPr>
      <w:sz w:val="16"/>
      <w:szCs w:val="16"/>
    </w:rPr>
  </w:style>
  <w:style w:type="paragraph" w:styleId="Komentrateksts">
    <w:name w:val="annotation text"/>
    <w:basedOn w:val="Parasts"/>
    <w:link w:val="KomentratekstsRakstz"/>
    <w:uiPriority w:val="99"/>
    <w:rsid w:val="008C5649"/>
    <w:rPr>
      <w:sz w:val="20"/>
      <w:szCs w:val="20"/>
    </w:rPr>
  </w:style>
  <w:style w:type="character" w:customStyle="1" w:styleId="KomentratekstsRakstz">
    <w:name w:val="Komentāra teksts Rakstz."/>
    <w:link w:val="Komentrateksts"/>
    <w:uiPriority w:val="99"/>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link w:val="KomentratmaRakstz"/>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Pamatteksts">
    <w:name w:val="Body Text"/>
    <w:basedOn w:val="Parasts"/>
    <w:rsid w:val="00B11873"/>
    <w:pPr>
      <w:tabs>
        <w:tab w:val="left" w:pos="360"/>
      </w:tabs>
      <w:jc w:val="both"/>
    </w:pPr>
    <w:rPr>
      <w:sz w:val="28"/>
      <w:szCs w:val="20"/>
      <w:lang w:eastAsia="en-US"/>
    </w:rPr>
  </w:style>
  <w:style w:type="character" w:customStyle="1" w:styleId="RakstzRakstz11">
    <w:name w:val="Rakstz. Rakstz.11"/>
    <w:rsid w:val="005F71DA"/>
    <w:rPr>
      <w:rFonts w:ascii="Times New Roman" w:eastAsia="Calibri" w:hAnsi="Times New Roman" w:cs="Times New Roman"/>
      <w:sz w:val="28"/>
    </w:rPr>
  </w:style>
  <w:style w:type="character" w:customStyle="1" w:styleId="Virsraksts2Rakstz">
    <w:name w:val="Virsraksts 2 Rakstz."/>
    <w:link w:val="Virsraksts2"/>
    <w:rsid w:val="005F71DA"/>
    <w:rPr>
      <w:rFonts w:ascii="Cambria" w:hAnsi="Cambria"/>
      <w:b/>
      <w:bCs/>
      <w:i/>
      <w:iCs/>
      <w:sz w:val="28"/>
      <w:szCs w:val="28"/>
      <w:lang w:val="x-none" w:eastAsia="en-US" w:bidi="ar-SA"/>
    </w:rPr>
  </w:style>
  <w:style w:type="paragraph" w:styleId="Sarakstarindkopa">
    <w:name w:val="List Paragraph"/>
    <w:basedOn w:val="Parasts"/>
    <w:uiPriority w:val="34"/>
    <w:qFormat/>
    <w:rsid w:val="00872F09"/>
    <w:pPr>
      <w:spacing w:after="200" w:line="276" w:lineRule="auto"/>
      <w:ind w:left="720"/>
      <w:contextualSpacing/>
    </w:pPr>
    <w:rPr>
      <w:rFonts w:eastAsia="Calibri"/>
      <w:sz w:val="28"/>
      <w:szCs w:val="22"/>
      <w:lang w:eastAsia="en-US"/>
    </w:rPr>
  </w:style>
  <w:style w:type="character" w:customStyle="1" w:styleId="leldapamovska">
    <w:name w:val="lelda.pamovska"/>
    <w:semiHidden/>
    <w:rsid w:val="009E1159"/>
    <w:rPr>
      <w:rFonts w:ascii="Arial" w:hAnsi="Arial" w:cs="Arial"/>
      <w:color w:val="auto"/>
      <w:sz w:val="20"/>
      <w:szCs w:val="20"/>
    </w:rPr>
  </w:style>
  <w:style w:type="paragraph" w:customStyle="1" w:styleId="Default">
    <w:name w:val="Default"/>
    <w:rsid w:val="00106333"/>
    <w:pPr>
      <w:autoSpaceDE w:val="0"/>
      <w:autoSpaceDN w:val="0"/>
      <w:adjustRightInd w:val="0"/>
    </w:pPr>
    <w:rPr>
      <w:color w:val="000000"/>
      <w:sz w:val="24"/>
      <w:szCs w:val="24"/>
    </w:rPr>
  </w:style>
  <w:style w:type="character" w:customStyle="1" w:styleId="GalveneRakstz">
    <w:name w:val="Galvene Rakstz."/>
    <w:link w:val="Galvene"/>
    <w:locked/>
    <w:rsid w:val="001D607C"/>
    <w:rPr>
      <w:sz w:val="24"/>
      <w:szCs w:val="24"/>
      <w:lang w:val="lv-LV" w:eastAsia="lv-LV" w:bidi="ar-SA"/>
    </w:rPr>
  </w:style>
  <w:style w:type="paragraph" w:customStyle="1" w:styleId="tv213tvp">
    <w:name w:val="tv213 tvp"/>
    <w:basedOn w:val="Parasts"/>
    <w:rsid w:val="00751A8F"/>
    <w:pPr>
      <w:spacing w:before="100" w:beforeAutospacing="1" w:after="100" w:afterAutospacing="1"/>
    </w:pPr>
  </w:style>
  <w:style w:type="paragraph" w:customStyle="1" w:styleId="tv213limenis2">
    <w:name w:val="tv213 limenis2"/>
    <w:basedOn w:val="Parasts"/>
    <w:rsid w:val="00751A8F"/>
    <w:pPr>
      <w:spacing w:before="100" w:beforeAutospacing="1" w:after="100" w:afterAutospacing="1"/>
    </w:pPr>
  </w:style>
  <w:style w:type="paragraph" w:customStyle="1" w:styleId="labojumupamats">
    <w:name w:val="labojumu_pamats"/>
    <w:basedOn w:val="Parasts"/>
    <w:uiPriority w:val="99"/>
    <w:rsid w:val="00751A8F"/>
    <w:pPr>
      <w:spacing w:before="100" w:beforeAutospacing="1" w:after="100" w:afterAutospacing="1"/>
    </w:pPr>
  </w:style>
  <w:style w:type="character" w:customStyle="1" w:styleId="t3fwnfsmfclg">
    <w:name w:val="t3 fwn fsm fclg"/>
    <w:basedOn w:val="Noklusjumarindkopasfonts"/>
    <w:rsid w:val="00DE462F"/>
  </w:style>
  <w:style w:type="character" w:customStyle="1" w:styleId="fwnfsm">
    <w:name w:val="fwn fsm"/>
    <w:basedOn w:val="Noklusjumarindkopasfonts"/>
    <w:rsid w:val="00DE462F"/>
  </w:style>
  <w:style w:type="paragraph" w:styleId="Paraststmeklis">
    <w:name w:val="Normal (Web)"/>
    <w:basedOn w:val="Parasts"/>
    <w:uiPriority w:val="99"/>
    <w:rsid w:val="00DE462F"/>
    <w:pPr>
      <w:spacing w:before="100" w:beforeAutospacing="1" w:after="100" w:afterAutospacing="1"/>
    </w:pPr>
  </w:style>
  <w:style w:type="paragraph" w:styleId="Vienkrsteksts">
    <w:name w:val="Plain Text"/>
    <w:basedOn w:val="Parasts"/>
    <w:rsid w:val="00D07CAC"/>
    <w:rPr>
      <w:rFonts w:ascii="Courier New" w:hAnsi="Courier New" w:cs="Courier New"/>
      <w:sz w:val="20"/>
      <w:szCs w:val="20"/>
    </w:rPr>
  </w:style>
  <w:style w:type="paragraph" w:customStyle="1" w:styleId="Bezatstarpm1">
    <w:name w:val="Bez atstarpēm1"/>
    <w:basedOn w:val="Parasts"/>
    <w:qFormat/>
    <w:rsid w:val="004B72EF"/>
    <w:rPr>
      <w:rFonts w:ascii="Calibri" w:hAnsi="Calibri" w:cs="DokChampa"/>
      <w:sz w:val="22"/>
      <w:szCs w:val="22"/>
      <w:lang w:val="en-US" w:eastAsia="en-US" w:bidi="en-US"/>
    </w:rPr>
  </w:style>
  <w:style w:type="character" w:customStyle="1" w:styleId="Virsraksts7Rakstz">
    <w:name w:val="Virsraksts 7 Rakstz."/>
    <w:link w:val="Virsraksts7"/>
    <w:semiHidden/>
    <w:rsid w:val="008E2D86"/>
    <w:rPr>
      <w:rFonts w:ascii="Calibri" w:eastAsia="Times New Roman" w:hAnsi="Calibri" w:cs="Times New Roman"/>
      <w:sz w:val="24"/>
      <w:szCs w:val="24"/>
    </w:rPr>
  </w:style>
  <w:style w:type="paragraph" w:styleId="Bezatstarpm">
    <w:name w:val="No Spacing"/>
    <w:uiPriority w:val="1"/>
    <w:qFormat/>
    <w:rsid w:val="00496569"/>
    <w:rPr>
      <w:rFonts w:ascii="Calibri" w:eastAsia="Calibri" w:hAnsi="Calibri"/>
      <w:sz w:val="22"/>
      <w:szCs w:val="22"/>
      <w:lang w:eastAsia="en-US"/>
    </w:rPr>
  </w:style>
  <w:style w:type="paragraph" w:styleId="Nosaukums">
    <w:name w:val="Title"/>
    <w:basedOn w:val="Parasts"/>
    <w:link w:val="NosaukumsRakstz"/>
    <w:uiPriority w:val="99"/>
    <w:qFormat/>
    <w:rsid w:val="00614D34"/>
    <w:pPr>
      <w:jc w:val="center"/>
    </w:pPr>
    <w:rPr>
      <w:b/>
      <w:szCs w:val="20"/>
      <w:lang w:val="x-none" w:eastAsia="x-none"/>
    </w:rPr>
  </w:style>
  <w:style w:type="character" w:customStyle="1" w:styleId="NosaukumsRakstz">
    <w:name w:val="Nosaukums Rakstz."/>
    <w:link w:val="Nosaukums"/>
    <w:uiPriority w:val="99"/>
    <w:rsid w:val="00614D34"/>
    <w:rPr>
      <w:b/>
      <w:sz w:val="24"/>
      <w:lang w:val="x-none" w:eastAsia="x-none"/>
    </w:rPr>
  </w:style>
  <w:style w:type="character" w:styleId="Izclums">
    <w:name w:val="Emphasis"/>
    <w:qFormat/>
    <w:rsid w:val="005F4870"/>
    <w:rPr>
      <w:i/>
      <w:iCs/>
    </w:rPr>
  </w:style>
  <w:style w:type="character" w:customStyle="1" w:styleId="Virsraksts1Rakstz">
    <w:name w:val="Virsraksts 1 Rakstz."/>
    <w:link w:val="Virsraksts1"/>
    <w:rsid w:val="005F4870"/>
    <w:rPr>
      <w:rFonts w:ascii="Calibri Light" w:eastAsia="Times New Roman" w:hAnsi="Calibri Light" w:cs="Times New Roman"/>
      <w:b/>
      <w:bCs/>
      <w:kern w:val="32"/>
      <w:sz w:val="32"/>
      <w:szCs w:val="32"/>
      <w:lang w:val="lv-LV" w:eastAsia="lv-LV"/>
    </w:rPr>
  </w:style>
  <w:style w:type="character" w:customStyle="1" w:styleId="KomentratmaRakstz">
    <w:name w:val="Komentāra tēma Rakstz."/>
    <w:basedOn w:val="KomentratekstsRakstz"/>
    <w:link w:val="Komentratma"/>
    <w:locked/>
    <w:rsid w:val="00611840"/>
    <w:rPr>
      <w:b/>
      <w:bCs/>
      <w:lang w:val="lv-LV" w:eastAsia="lv-LV" w:bidi="ar-SA"/>
    </w:rPr>
  </w:style>
  <w:style w:type="paragraph" w:customStyle="1" w:styleId="tv213">
    <w:name w:val="tv213"/>
    <w:basedOn w:val="Parasts"/>
    <w:uiPriority w:val="99"/>
    <w:rsid w:val="00166CEA"/>
    <w:pPr>
      <w:spacing w:before="100" w:beforeAutospacing="1" w:after="100" w:afterAutospacing="1"/>
    </w:pPr>
  </w:style>
  <w:style w:type="character" w:styleId="Izteiksmgs">
    <w:name w:val="Strong"/>
    <w:basedOn w:val="Noklusjumarindkopasfonts"/>
    <w:qFormat/>
    <w:rsid w:val="00252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130">
      <w:bodyDiv w:val="1"/>
      <w:marLeft w:val="0"/>
      <w:marRight w:val="0"/>
      <w:marTop w:val="0"/>
      <w:marBottom w:val="0"/>
      <w:divBdr>
        <w:top w:val="none" w:sz="0" w:space="0" w:color="auto"/>
        <w:left w:val="none" w:sz="0" w:space="0" w:color="auto"/>
        <w:bottom w:val="none" w:sz="0" w:space="0" w:color="auto"/>
        <w:right w:val="none" w:sz="0" w:space="0" w:color="auto"/>
      </w:divBdr>
    </w:div>
    <w:div w:id="34892076">
      <w:bodyDiv w:val="1"/>
      <w:marLeft w:val="0"/>
      <w:marRight w:val="0"/>
      <w:marTop w:val="0"/>
      <w:marBottom w:val="0"/>
      <w:divBdr>
        <w:top w:val="none" w:sz="0" w:space="0" w:color="auto"/>
        <w:left w:val="none" w:sz="0" w:space="0" w:color="auto"/>
        <w:bottom w:val="none" w:sz="0" w:space="0" w:color="auto"/>
        <w:right w:val="none" w:sz="0" w:space="0" w:color="auto"/>
      </w:divBdr>
    </w:div>
    <w:div w:id="66465334">
      <w:bodyDiv w:val="1"/>
      <w:marLeft w:val="0"/>
      <w:marRight w:val="0"/>
      <w:marTop w:val="0"/>
      <w:marBottom w:val="0"/>
      <w:divBdr>
        <w:top w:val="none" w:sz="0" w:space="0" w:color="auto"/>
        <w:left w:val="none" w:sz="0" w:space="0" w:color="auto"/>
        <w:bottom w:val="none" w:sz="0" w:space="0" w:color="auto"/>
        <w:right w:val="none" w:sz="0" w:space="0" w:color="auto"/>
      </w:divBdr>
    </w:div>
    <w:div w:id="67962461">
      <w:bodyDiv w:val="1"/>
      <w:marLeft w:val="0"/>
      <w:marRight w:val="0"/>
      <w:marTop w:val="0"/>
      <w:marBottom w:val="0"/>
      <w:divBdr>
        <w:top w:val="none" w:sz="0" w:space="0" w:color="auto"/>
        <w:left w:val="none" w:sz="0" w:space="0" w:color="auto"/>
        <w:bottom w:val="none" w:sz="0" w:space="0" w:color="auto"/>
        <w:right w:val="none" w:sz="0" w:space="0" w:color="auto"/>
      </w:divBdr>
    </w:div>
    <w:div w:id="77292044">
      <w:bodyDiv w:val="1"/>
      <w:marLeft w:val="0"/>
      <w:marRight w:val="0"/>
      <w:marTop w:val="0"/>
      <w:marBottom w:val="0"/>
      <w:divBdr>
        <w:top w:val="none" w:sz="0" w:space="0" w:color="auto"/>
        <w:left w:val="none" w:sz="0" w:space="0" w:color="auto"/>
        <w:bottom w:val="none" w:sz="0" w:space="0" w:color="auto"/>
        <w:right w:val="none" w:sz="0" w:space="0" w:color="auto"/>
      </w:divBdr>
      <w:divsChild>
        <w:div w:id="337581221">
          <w:marLeft w:val="0"/>
          <w:marRight w:val="0"/>
          <w:marTop w:val="0"/>
          <w:marBottom w:val="0"/>
          <w:divBdr>
            <w:top w:val="none" w:sz="0" w:space="0" w:color="auto"/>
            <w:left w:val="none" w:sz="0" w:space="0" w:color="auto"/>
            <w:bottom w:val="none" w:sz="0" w:space="0" w:color="auto"/>
            <w:right w:val="none" w:sz="0" w:space="0" w:color="auto"/>
          </w:divBdr>
          <w:divsChild>
            <w:div w:id="1361936136">
              <w:marLeft w:val="0"/>
              <w:marRight w:val="0"/>
              <w:marTop w:val="0"/>
              <w:marBottom w:val="0"/>
              <w:divBdr>
                <w:top w:val="none" w:sz="0" w:space="0" w:color="auto"/>
                <w:left w:val="none" w:sz="0" w:space="0" w:color="auto"/>
                <w:bottom w:val="none" w:sz="0" w:space="0" w:color="auto"/>
                <w:right w:val="none" w:sz="0" w:space="0" w:color="auto"/>
              </w:divBdr>
              <w:divsChild>
                <w:div w:id="303778390">
                  <w:marLeft w:val="0"/>
                  <w:marRight w:val="0"/>
                  <w:marTop w:val="0"/>
                  <w:marBottom w:val="0"/>
                  <w:divBdr>
                    <w:top w:val="none" w:sz="0" w:space="0" w:color="auto"/>
                    <w:left w:val="none" w:sz="0" w:space="0" w:color="auto"/>
                    <w:bottom w:val="none" w:sz="0" w:space="0" w:color="auto"/>
                    <w:right w:val="none" w:sz="0" w:space="0" w:color="auto"/>
                  </w:divBdr>
                  <w:divsChild>
                    <w:div w:id="1249654348">
                      <w:marLeft w:val="0"/>
                      <w:marRight w:val="0"/>
                      <w:marTop w:val="0"/>
                      <w:marBottom w:val="0"/>
                      <w:divBdr>
                        <w:top w:val="none" w:sz="0" w:space="0" w:color="auto"/>
                        <w:left w:val="none" w:sz="0" w:space="0" w:color="auto"/>
                        <w:bottom w:val="none" w:sz="0" w:space="0" w:color="auto"/>
                        <w:right w:val="none" w:sz="0" w:space="0" w:color="auto"/>
                      </w:divBdr>
                      <w:divsChild>
                        <w:div w:id="1418744396">
                          <w:marLeft w:val="0"/>
                          <w:marRight w:val="0"/>
                          <w:marTop w:val="0"/>
                          <w:marBottom w:val="0"/>
                          <w:divBdr>
                            <w:top w:val="none" w:sz="0" w:space="0" w:color="auto"/>
                            <w:left w:val="none" w:sz="0" w:space="0" w:color="auto"/>
                            <w:bottom w:val="none" w:sz="0" w:space="0" w:color="auto"/>
                            <w:right w:val="none" w:sz="0" w:space="0" w:color="auto"/>
                          </w:divBdr>
                          <w:divsChild>
                            <w:div w:id="16902530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4985">
      <w:bodyDiv w:val="1"/>
      <w:marLeft w:val="0"/>
      <w:marRight w:val="0"/>
      <w:marTop w:val="0"/>
      <w:marBottom w:val="0"/>
      <w:divBdr>
        <w:top w:val="none" w:sz="0" w:space="0" w:color="auto"/>
        <w:left w:val="none" w:sz="0" w:space="0" w:color="auto"/>
        <w:bottom w:val="none" w:sz="0" w:space="0" w:color="auto"/>
        <w:right w:val="none" w:sz="0" w:space="0" w:color="auto"/>
      </w:divBdr>
      <w:divsChild>
        <w:div w:id="679698219">
          <w:marLeft w:val="0"/>
          <w:marRight w:val="0"/>
          <w:marTop w:val="0"/>
          <w:marBottom w:val="0"/>
          <w:divBdr>
            <w:top w:val="none" w:sz="0" w:space="0" w:color="auto"/>
            <w:left w:val="none" w:sz="0" w:space="0" w:color="auto"/>
            <w:bottom w:val="none" w:sz="0" w:space="0" w:color="auto"/>
            <w:right w:val="none" w:sz="0" w:space="0" w:color="auto"/>
          </w:divBdr>
          <w:divsChild>
            <w:div w:id="173807915">
              <w:marLeft w:val="0"/>
              <w:marRight w:val="0"/>
              <w:marTop w:val="0"/>
              <w:marBottom w:val="0"/>
              <w:divBdr>
                <w:top w:val="none" w:sz="0" w:space="0" w:color="auto"/>
                <w:left w:val="none" w:sz="0" w:space="0" w:color="auto"/>
                <w:bottom w:val="none" w:sz="0" w:space="0" w:color="auto"/>
                <w:right w:val="none" w:sz="0" w:space="0" w:color="auto"/>
              </w:divBdr>
              <w:divsChild>
                <w:div w:id="1233153512">
                  <w:marLeft w:val="0"/>
                  <w:marRight w:val="0"/>
                  <w:marTop w:val="0"/>
                  <w:marBottom w:val="0"/>
                  <w:divBdr>
                    <w:top w:val="none" w:sz="0" w:space="0" w:color="auto"/>
                    <w:left w:val="none" w:sz="0" w:space="0" w:color="auto"/>
                    <w:bottom w:val="none" w:sz="0" w:space="0" w:color="auto"/>
                    <w:right w:val="none" w:sz="0" w:space="0" w:color="auto"/>
                  </w:divBdr>
                  <w:divsChild>
                    <w:div w:id="288585955">
                      <w:marLeft w:val="0"/>
                      <w:marRight w:val="0"/>
                      <w:marTop w:val="0"/>
                      <w:marBottom w:val="0"/>
                      <w:divBdr>
                        <w:top w:val="none" w:sz="0" w:space="0" w:color="auto"/>
                        <w:left w:val="none" w:sz="0" w:space="0" w:color="auto"/>
                        <w:bottom w:val="none" w:sz="0" w:space="0" w:color="auto"/>
                        <w:right w:val="none" w:sz="0" w:space="0" w:color="auto"/>
                      </w:divBdr>
                      <w:divsChild>
                        <w:div w:id="998465417">
                          <w:marLeft w:val="0"/>
                          <w:marRight w:val="0"/>
                          <w:marTop w:val="0"/>
                          <w:marBottom w:val="0"/>
                          <w:divBdr>
                            <w:top w:val="none" w:sz="0" w:space="0" w:color="auto"/>
                            <w:left w:val="none" w:sz="0" w:space="0" w:color="auto"/>
                            <w:bottom w:val="none" w:sz="0" w:space="0" w:color="auto"/>
                            <w:right w:val="none" w:sz="0" w:space="0" w:color="auto"/>
                          </w:divBdr>
                          <w:divsChild>
                            <w:div w:id="18396925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61379">
      <w:bodyDiv w:val="1"/>
      <w:marLeft w:val="0"/>
      <w:marRight w:val="0"/>
      <w:marTop w:val="0"/>
      <w:marBottom w:val="0"/>
      <w:divBdr>
        <w:top w:val="none" w:sz="0" w:space="0" w:color="auto"/>
        <w:left w:val="none" w:sz="0" w:space="0" w:color="auto"/>
        <w:bottom w:val="none" w:sz="0" w:space="0" w:color="auto"/>
        <w:right w:val="none" w:sz="0" w:space="0" w:color="auto"/>
      </w:divBdr>
    </w:div>
    <w:div w:id="162210271">
      <w:bodyDiv w:val="1"/>
      <w:marLeft w:val="0"/>
      <w:marRight w:val="0"/>
      <w:marTop w:val="0"/>
      <w:marBottom w:val="0"/>
      <w:divBdr>
        <w:top w:val="none" w:sz="0" w:space="0" w:color="auto"/>
        <w:left w:val="none" w:sz="0" w:space="0" w:color="auto"/>
        <w:bottom w:val="none" w:sz="0" w:space="0" w:color="auto"/>
        <w:right w:val="none" w:sz="0" w:space="0" w:color="auto"/>
      </w:divBdr>
      <w:divsChild>
        <w:div w:id="601763330">
          <w:marLeft w:val="0"/>
          <w:marRight w:val="0"/>
          <w:marTop w:val="0"/>
          <w:marBottom w:val="0"/>
          <w:divBdr>
            <w:top w:val="none" w:sz="0" w:space="0" w:color="auto"/>
            <w:left w:val="none" w:sz="0" w:space="0" w:color="auto"/>
            <w:bottom w:val="none" w:sz="0" w:space="0" w:color="auto"/>
            <w:right w:val="none" w:sz="0" w:space="0" w:color="auto"/>
          </w:divBdr>
          <w:divsChild>
            <w:div w:id="611321984">
              <w:marLeft w:val="0"/>
              <w:marRight w:val="0"/>
              <w:marTop w:val="0"/>
              <w:marBottom w:val="0"/>
              <w:divBdr>
                <w:top w:val="none" w:sz="0" w:space="0" w:color="auto"/>
                <w:left w:val="none" w:sz="0" w:space="0" w:color="auto"/>
                <w:bottom w:val="none" w:sz="0" w:space="0" w:color="auto"/>
                <w:right w:val="none" w:sz="0" w:space="0" w:color="auto"/>
              </w:divBdr>
              <w:divsChild>
                <w:div w:id="2078353428">
                  <w:marLeft w:val="0"/>
                  <w:marRight w:val="0"/>
                  <w:marTop w:val="0"/>
                  <w:marBottom w:val="0"/>
                  <w:divBdr>
                    <w:top w:val="none" w:sz="0" w:space="0" w:color="auto"/>
                    <w:left w:val="none" w:sz="0" w:space="0" w:color="auto"/>
                    <w:bottom w:val="none" w:sz="0" w:space="0" w:color="auto"/>
                    <w:right w:val="none" w:sz="0" w:space="0" w:color="auto"/>
                  </w:divBdr>
                  <w:divsChild>
                    <w:div w:id="1400518653">
                      <w:marLeft w:val="0"/>
                      <w:marRight w:val="0"/>
                      <w:marTop w:val="0"/>
                      <w:marBottom w:val="0"/>
                      <w:divBdr>
                        <w:top w:val="none" w:sz="0" w:space="0" w:color="auto"/>
                        <w:left w:val="none" w:sz="0" w:space="0" w:color="auto"/>
                        <w:bottom w:val="none" w:sz="0" w:space="0" w:color="auto"/>
                        <w:right w:val="none" w:sz="0" w:space="0" w:color="auto"/>
                      </w:divBdr>
                      <w:divsChild>
                        <w:div w:id="590818673">
                          <w:marLeft w:val="0"/>
                          <w:marRight w:val="0"/>
                          <w:marTop w:val="0"/>
                          <w:marBottom w:val="0"/>
                          <w:divBdr>
                            <w:top w:val="none" w:sz="0" w:space="0" w:color="auto"/>
                            <w:left w:val="none" w:sz="0" w:space="0" w:color="auto"/>
                            <w:bottom w:val="none" w:sz="0" w:space="0" w:color="auto"/>
                            <w:right w:val="none" w:sz="0" w:space="0" w:color="auto"/>
                          </w:divBdr>
                          <w:divsChild>
                            <w:div w:id="161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44970">
      <w:bodyDiv w:val="1"/>
      <w:marLeft w:val="0"/>
      <w:marRight w:val="0"/>
      <w:marTop w:val="0"/>
      <w:marBottom w:val="0"/>
      <w:divBdr>
        <w:top w:val="none" w:sz="0" w:space="0" w:color="auto"/>
        <w:left w:val="none" w:sz="0" w:space="0" w:color="auto"/>
        <w:bottom w:val="none" w:sz="0" w:space="0" w:color="auto"/>
        <w:right w:val="none" w:sz="0" w:space="0" w:color="auto"/>
      </w:divBdr>
    </w:div>
    <w:div w:id="318119272">
      <w:bodyDiv w:val="1"/>
      <w:marLeft w:val="0"/>
      <w:marRight w:val="0"/>
      <w:marTop w:val="0"/>
      <w:marBottom w:val="0"/>
      <w:divBdr>
        <w:top w:val="none" w:sz="0" w:space="0" w:color="auto"/>
        <w:left w:val="none" w:sz="0" w:space="0" w:color="auto"/>
        <w:bottom w:val="none" w:sz="0" w:space="0" w:color="auto"/>
        <w:right w:val="none" w:sz="0" w:space="0" w:color="auto"/>
      </w:divBdr>
    </w:div>
    <w:div w:id="348945601">
      <w:bodyDiv w:val="1"/>
      <w:marLeft w:val="0"/>
      <w:marRight w:val="0"/>
      <w:marTop w:val="0"/>
      <w:marBottom w:val="0"/>
      <w:divBdr>
        <w:top w:val="none" w:sz="0" w:space="0" w:color="auto"/>
        <w:left w:val="none" w:sz="0" w:space="0" w:color="auto"/>
        <w:bottom w:val="none" w:sz="0" w:space="0" w:color="auto"/>
        <w:right w:val="none" w:sz="0" w:space="0" w:color="auto"/>
      </w:divBdr>
    </w:div>
    <w:div w:id="391849766">
      <w:bodyDiv w:val="1"/>
      <w:marLeft w:val="0"/>
      <w:marRight w:val="0"/>
      <w:marTop w:val="0"/>
      <w:marBottom w:val="0"/>
      <w:divBdr>
        <w:top w:val="none" w:sz="0" w:space="0" w:color="auto"/>
        <w:left w:val="none" w:sz="0" w:space="0" w:color="auto"/>
        <w:bottom w:val="none" w:sz="0" w:space="0" w:color="auto"/>
        <w:right w:val="none" w:sz="0" w:space="0" w:color="auto"/>
      </w:divBdr>
      <w:divsChild>
        <w:div w:id="1886941309">
          <w:marLeft w:val="0"/>
          <w:marRight w:val="0"/>
          <w:marTop w:val="0"/>
          <w:marBottom w:val="0"/>
          <w:divBdr>
            <w:top w:val="none" w:sz="0" w:space="0" w:color="auto"/>
            <w:left w:val="none" w:sz="0" w:space="0" w:color="auto"/>
            <w:bottom w:val="none" w:sz="0" w:space="0" w:color="auto"/>
            <w:right w:val="none" w:sz="0" w:space="0" w:color="auto"/>
          </w:divBdr>
          <w:divsChild>
            <w:div w:id="391200265">
              <w:marLeft w:val="0"/>
              <w:marRight w:val="0"/>
              <w:marTop w:val="0"/>
              <w:marBottom w:val="0"/>
              <w:divBdr>
                <w:top w:val="none" w:sz="0" w:space="0" w:color="auto"/>
                <w:left w:val="none" w:sz="0" w:space="0" w:color="auto"/>
                <w:bottom w:val="none" w:sz="0" w:space="0" w:color="auto"/>
                <w:right w:val="none" w:sz="0" w:space="0" w:color="auto"/>
              </w:divBdr>
              <w:divsChild>
                <w:div w:id="572155401">
                  <w:marLeft w:val="0"/>
                  <w:marRight w:val="0"/>
                  <w:marTop w:val="0"/>
                  <w:marBottom w:val="0"/>
                  <w:divBdr>
                    <w:top w:val="none" w:sz="0" w:space="0" w:color="auto"/>
                    <w:left w:val="none" w:sz="0" w:space="0" w:color="auto"/>
                    <w:bottom w:val="none" w:sz="0" w:space="0" w:color="auto"/>
                    <w:right w:val="none" w:sz="0" w:space="0" w:color="auto"/>
                  </w:divBdr>
                  <w:divsChild>
                    <w:div w:id="2015496023">
                      <w:marLeft w:val="0"/>
                      <w:marRight w:val="0"/>
                      <w:marTop w:val="0"/>
                      <w:marBottom w:val="0"/>
                      <w:divBdr>
                        <w:top w:val="none" w:sz="0" w:space="0" w:color="auto"/>
                        <w:left w:val="none" w:sz="0" w:space="0" w:color="auto"/>
                        <w:bottom w:val="none" w:sz="0" w:space="0" w:color="auto"/>
                        <w:right w:val="none" w:sz="0" w:space="0" w:color="auto"/>
                      </w:divBdr>
                      <w:divsChild>
                        <w:div w:id="2064864407">
                          <w:marLeft w:val="0"/>
                          <w:marRight w:val="0"/>
                          <w:marTop w:val="0"/>
                          <w:marBottom w:val="0"/>
                          <w:divBdr>
                            <w:top w:val="none" w:sz="0" w:space="0" w:color="auto"/>
                            <w:left w:val="none" w:sz="0" w:space="0" w:color="auto"/>
                            <w:bottom w:val="none" w:sz="0" w:space="0" w:color="auto"/>
                            <w:right w:val="none" w:sz="0" w:space="0" w:color="auto"/>
                          </w:divBdr>
                          <w:divsChild>
                            <w:div w:id="58676829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153">
      <w:bodyDiv w:val="1"/>
      <w:marLeft w:val="0"/>
      <w:marRight w:val="0"/>
      <w:marTop w:val="0"/>
      <w:marBottom w:val="0"/>
      <w:divBdr>
        <w:top w:val="none" w:sz="0" w:space="0" w:color="auto"/>
        <w:left w:val="none" w:sz="0" w:space="0" w:color="auto"/>
        <w:bottom w:val="none" w:sz="0" w:space="0" w:color="auto"/>
        <w:right w:val="none" w:sz="0" w:space="0" w:color="auto"/>
      </w:divBdr>
      <w:divsChild>
        <w:div w:id="1146316660">
          <w:marLeft w:val="0"/>
          <w:marRight w:val="0"/>
          <w:marTop w:val="0"/>
          <w:marBottom w:val="0"/>
          <w:divBdr>
            <w:top w:val="none" w:sz="0" w:space="0" w:color="auto"/>
            <w:left w:val="none" w:sz="0" w:space="0" w:color="auto"/>
            <w:bottom w:val="none" w:sz="0" w:space="0" w:color="auto"/>
            <w:right w:val="none" w:sz="0" w:space="0" w:color="auto"/>
          </w:divBdr>
        </w:div>
        <w:div w:id="1271234376">
          <w:marLeft w:val="0"/>
          <w:marRight w:val="0"/>
          <w:marTop w:val="0"/>
          <w:marBottom w:val="0"/>
          <w:divBdr>
            <w:top w:val="none" w:sz="0" w:space="0" w:color="auto"/>
            <w:left w:val="none" w:sz="0" w:space="0" w:color="auto"/>
            <w:bottom w:val="none" w:sz="0" w:space="0" w:color="auto"/>
            <w:right w:val="none" w:sz="0" w:space="0" w:color="auto"/>
          </w:divBdr>
        </w:div>
        <w:div w:id="1593316212">
          <w:marLeft w:val="0"/>
          <w:marRight w:val="0"/>
          <w:marTop w:val="0"/>
          <w:marBottom w:val="0"/>
          <w:divBdr>
            <w:top w:val="none" w:sz="0" w:space="0" w:color="auto"/>
            <w:left w:val="none" w:sz="0" w:space="0" w:color="auto"/>
            <w:bottom w:val="none" w:sz="0" w:space="0" w:color="auto"/>
            <w:right w:val="none" w:sz="0" w:space="0" w:color="auto"/>
          </w:divBdr>
        </w:div>
        <w:div w:id="1777601652">
          <w:marLeft w:val="0"/>
          <w:marRight w:val="0"/>
          <w:marTop w:val="0"/>
          <w:marBottom w:val="0"/>
          <w:divBdr>
            <w:top w:val="none" w:sz="0" w:space="0" w:color="auto"/>
            <w:left w:val="none" w:sz="0" w:space="0" w:color="auto"/>
            <w:bottom w:val="none" w:sz="0" w:space="0" w:color="auto"/>
            <w:right w:val="none" w:sz="0" w:space="0" w:color="auto"/>
          </w:divBdr>
        </w:div>
        <w:div w:id="1872834562">
          <w:marLeft w:val="0"/>
          <w:marRight w:val="0"/>
          <w:marTop w:val="0"/>
          <w:marBottom w:val="0"/>
          <w:divBdr>
            <w:top w:val="none" w:sz="0" w:space="0" w:color="auto"/>
            <w:left w:val="none" w:sz="0" w:space="0" w:color="auto"/>
            <w:bottom w:val="none" w:sz="0" w:space="0" w:color="auto"/>
            <w:right w:val="none" w:sz="0" w:space="0" w:color="auto"/>
          </w:divBdr>
        </w:div>
      </w:divsChild>
    </w:div>
    <w:div w:id="397826148">
      <w:bodyDiv w:val="1"/>
      <w:marLeft w:val="0"/>
      <w:marRight w:val="0"/>
      <w:marTop w:val="0"/>
      <w:marBottom w:val="0"/>
      <w:divBdr>
        <w:top w:val="none" w:sz="0" w:space="0" w:color="auto"/>
        <w:left w:val="none" w:sz="0" w:space="0" w:color="auto"/>
        <w:bottom w:val="none" w:sz="0" w:space="0" w:color="auto"/>
        <w:right w:val="none" w:sz="0" w:space="0" w:color="auto"/>
      </w:divBdr>
    </w:div>
    <w:div w:id="450444168">
      <w:bodyDiv w:val="1"/>
      <w:marLeft w:val="0"/>
      <w:marRight w:val="0"/>
      <w:marTop w:val="0"/>
      <w:marBottom w:val="0"/>
      <w:divBdr>
        <w:top w:val="none" w:sz="0" w:space="0" w:color="auto"/>
        <w:left w:val="none" w:sz="0" w:space="0" w:color="auto"/>
        <w:bottom w:val="none" w:sz="0" w:space="0" w:color="auto"/>
        <w:right w:val="none" w:sz="0" w:space="0" w:color="auto"/>
      </w:divBdr>
      <w:divsChild>
        <w:div w:id="2015179069">
          <w:marLeft w:val="0"/>
          <w:marRight w:val="0"/>
          <w:marTop w:val="0"/>
          <w:marBottom w:val="0"/>
          <w:divBdr>
            <w:top w:val="none" w:sz="0" w:space="0" w:color="auto"/>
            <w:left w:val="none" w:sz="0" w:space="0" w:color="auto"/>
            <w:bottom w:val="none" w:sz="0" w:space="0" w:color="auto"/>
            <w:right w:val="none" w:sz="0" w:space="0" w:color="auto"/>
          </w:divBdr>
          <w:divsChild>
            <w:div w:id="760687545">
              <w:marLeft w:val="0"/>
              <w:marRight w:val="0"/>
              <w:marTop w:val="0"/>
              <w:marBottom w:val="0"/>
              <w:divBdr>
                <w:top w:val="none" w:sz="0" w:space="0" w:color="auto"/>
                <w:left w:val="none" w:sz="0" w:space="0" w:color="auto"/>
                <w:bottom w:val="none" w:sz="0" w:space="0" w:color="auto"/>
                <w:right w:val="none" w:sz="0" w:space="0" w:color="auto"/>
              </w:divBdr>
              <w:divsChild>
                <w:div w:id="1238591526">
                  <w:marLeft w:val="0"/>
                  <w:marRight w:val="0"/>
                  <w:marTop w:val="0"/>
                  <w:marBottom w:val="0"/>
                  <w:divBdr>
                    <w:top w:val="none" w:sz="0" w:space="0" w:color="auto"/>
                    <w:left w:val="none" w:sz="0" w:space="0" w:color="auto"/>
                    <w:bottom w:val="none" w:sz="0" w:space="0" w:color="auto"/>
                    <w:right w:val="none" w:sz="0" w:space="0" w:color="auto"/>
                  </w:divBdr>
                  <w:divsChild>
                    <w:div w:id="1825471282">
                      <w:marLeft w:val="0"/>
                      <w:marRight w:val="0"/>
                      <w:marTop w:val="0"/>
                      <w:marBottom w:val="0"/>
                      <w:divBdr>
                        <w:top w:val="none" w:sz="0" w:space="0" w:color="auto"/>
                        <w:left w:val="none" w:sz="0" w:space="0" w:color="auto"/>
                        <w:bottom w:val="none" w:sz="0" w:space="0" w:color="auto"/>
                        <w:right w:val="none" w:sz="0" w:space="0" w:color="auto"/>
                      </w:divBdr>
                      <w:divsChild>
                        <w:div w:id="289098339">
                          <w:marLeft w:val="0"/>
                          <w:marRight w:val="0"/>
                          <w:marTop w:val="0"/>
                          <w:marBottom w:val="0"/>
                          <w:divBdr>
                            <w:top w:val="none" w:sz="0" w:space="0" w:color="auto"/>
                            <w:left w:val="none" w:sz="0" w:space="0" w:color="auto"/>
                            <w:bottom w:val="none" w:sz="0" w:space="0" w:color="auto"/>
                            <w:right w:val="none" w:sz="0" w:space="0" w:color="auto"/>
                          </w:divBdr>
                          <w:divsChild>
                            <w:div w:id="11835152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5001">
      <w:bodyDiv w:val="1"/>
      <w:marLeft w:val="0"/>
      <w:marRight w:val="0"/>
      <w:marTop w:val="0"/>
      <w:marBottom w:val="0"/>
      <w:divBdr>
        <w:top w:val="none" w:sz="0" w:space="0" w:color="auto"/>
        <w:left w:val="none" w:sz="0" w:space="0" w:color="auto"/>
        <w:bottom w:val="none" w:sz="0" w:space="0" w:color="auto"/>
        <w:right w:val="none" w:sz="0" w:space="0" w:color="auto"/>
      </w:divBdr>
    </w:div>
    <w:div w:id="508760468">
      <w:bodyDiv w:val="1"/>
      <w:marLeft w:val="0"/>
      <w:marRight w:val="0"/>
      <w:marTop w:val="0"/>
      <w:marBottom w:val="0"/>
      <w:divBdr>
        <w:top w:val="none" w:sz="0" w:space="0" w:color="auto"/>
        <w:left w:val="none" w:sz="0" w:space="0" w:color="auto"/>
        <w:bottom w:val="none" w:sz="0" w:space="0" w:color="auto"/>
        <w:right w:val="none" w:sz="0" w:space="0" w:color="auto"/>
      </w:divBdr>
    </w:div>
    <w:div w:id="569195620">
      <w:bodyDiv w:val="1"/>
      <w:marLeft w:val="0"/>
      <w:marRight w:val="0"/>
      <w:marTop w:val="0"/>
      <w:marBottom w:val="0"/>
      <w:divBdr>
        <w:top w:val="none" w:sz="0" w:space="0" w:color="auto"/>
        <w:left w:val="none" w:sz="0" w:space="0" w:color="auto"/>
        <w:bottom w:val="none" w:sz="0" w:space="0" w:color="auto"/>
        <w:right w:val="none" w:sz="0" w:space="0" w:color="auto"/>
      </w:divBdr>
    </w:div>
    <w:div w:id="607085507">
      <w:bodyDiv w:val="1"/>
      <w:marLeft w:val="0"/>
      <w:marRight w:val="0"/>
      <w:marTop w:val="0"/>
      <w:marBottom w:val="0"/>
      <w:divBdr>
        <w:top w:val="none" w:sz="0" w:space="0" w:color="auto"/>
        <w:left w:val="none" w:sz="0" w:space="0" w:color="auto"/>
        <w:bottom w:val="none" w:sz="0" w:space="0" w:color="auto"/>
        <w:right w:val="none" w:sz="0" w:space="0" w:color="auto"/>
      </w:divBdr>
    </w:div>
    <w:div w:id="643314882">
      <w:bodyDiv w:val="1"/>
      <w:marLeft w:val="0"/>
      <w:marRight w:val="0"/>
      <w:marTop w:val="0"/>
      <w:marBottom w:val="0"/>
      <w:divBdr>
        <w:top w:val="none" w:sz="0" w:space="0" w:color="auto"/>
        <w:left w:val="none" w:sz="0" w:space="0" w:color="auto"/>
        <w:bottom w:val="none" w:sz="0" w:space="0" w:color="auto"/>
        <w:right w:val="none" w:sz="0" w:space="0" w:color="auto"/>
      </w:divBdr>
    </w:div>
    <w:div w:id="656307073">
      <w:bodyDiv w:val="1"/>
      <w:marLeft w:val="0"/>
      <w:marRight w:val="0"/>
      <w:marTop w:val="0"/>
      <w:marBottom w:val="0"/>
      <w:divBdr>
        <w:top w:val="none" w:sz="0" w:space="0" w:color="auto"/>
        <w:left w:val="none" w:sz="0" w:space="0" w:color="auto"/>
        <w:bottom w:val="none" w:sz="0" w:space="0" w:color="auto"/>
        <w:right w:val="none" w:sz="0" w:space="0" w:color="auto"/>
      </w:divBdr>
    </w:div>
    <w:div w:id="673075418">
      <w:bodyDiv w:val="1"/>
      <w:marLeft w:val="0"/>
      <w:marRight w:val="0"/>
      <w:marTop w:val="0"/>
      <w:marBottom w:val="0"/>
      <w:divBdr>
        <w:top w:val="none" w:sz="0" w:space="0" w:color="auto"/>
        <w:left w:val="none" w:sz="0" w:space="0" w:color="auto"/>
        <w:bottom w:val="none" w:sz="0" w:space="0" w:color="auto"/>
        <w:right w:val="none" w:sz="0" w:space="0" w:color="auto"/>
      </w:divBdr>
    </w:div>
    <w:div w:id="739710689">
      <w:bodyDiv w:val="1"/>
      <w:marLeft w:val="0"/>
      <w:marRight w:val="0"/>
      <w:marTop w:val="0"/>
      <w:marBottom w:val="0"/>
      <w:divBdr>
        <w:top w:val="none" w:sz="0" w:space="0" w:color="auto"/>
        <w:left w:val="none" w:sz="0" w:space="0" w:color="auto"/>
        <w:bottom w:val="none" w:sz="0" w:space="0" w:color="auto"/>
        <w:right w:val="none" w:sz="0" w:space="0" w:color="auto"/>
      </w:divBdr>
      <w:divsChild>
        <w:div w:id="900017883">
          <w:marLeft w:val="0"/>
          <w:marRight w:val="0"/>
          <w:marTop w:val="0"/>
          <w:marBottom w:val="0"/>
          <w:divBdr>
            <w:top w:val="none" w:sz="0" w:space="0" w:color="auto"/>
            <w:left w:val="none" w:sz="0" w:space="0" w:color="auto"/>
            <w:bottom w:val="none" w:sz="0" w:space="0" w:color="auto"/>
            <w:right w:val="none" w:sz="0" w:space="0" w:color="auto"/>
          </w:divBdr>
          <w:divsChild>
            <w:div w:id="1796481374">
              <w:marLeft w:val="0"/>
              <w:marRight w:val="0"/>
              <w:marTop w:val="0"/>
              <w:marBottom w:val="0"/>
              <w:divBdr>
                <w:top w:val="none" w:sz="0" w:space="0" w:color="auto"/>
                <w:left w:val="none" w:sz="0" w:space="0" w:color="auto"/>
                <w:bottom w:val="none" w:sz="0" w:space="0" w:color="auto"/>
                <w:right w:val="none" w:sz="0" w:space="0" w:color="auto"/>
              </w:divBdr>
              <w:divsChild>
                <w:div w:id="1725762300">
                  <w:marLeft w:val="0"/>
                  <w:marRight w:val="0"/>
                  <w:marTop w:val="0"/>
                  <w:marBottom w:val="0"/>
                  <w:divBdr>
                    <w:top w:val="none" w:sz="0" w:space="0" w:color="auto"/>
                    <w:left w:val="none" w:sz="0" w:space="0" w:color="auto"/>
                    <w:bottom w:val="none" w:sz="0" w:space="0" w:color="auto"/>
                    <w:right w:val="none" w:sz="0" w:space="0" w:color="auto"/>
                  </w:divBdr>
                  <w:divsChild>
                    <w:div w:id="657272895">
                      <w:marLeft w:val="0"/>
                      <w:marRight w:val="0"/>
                      <w:marTop w:val="0"/>
                      <w:marBottom w:val="0"/>
                      <w:divBdr>
                        <w:top w:val="none" w:sz="0" w:space="0" w:color="auto"/>
                        <w:left w:val="none" w:sz="0" w:space="0" w:color="auto"/>
                        <w:bottom w:val="none" w:sz="0" w:space="0" w:color="auto"/>
                        <w:right w:val="none" w:sz="0" w:space="0" w:color="auto"/>
                      </w:divBdr>
                      <w:divsChild>
                        <w:div w:id="279071621">
                          <w:marLeft w:val="0"/>
                          <w:marRight w:val="0"/>
                          <w:marTop w:val="0"/>
                          <w:marBottom w:val="0"/>
                          <w:divBdr>
                            <w:top w:val="none" w:sz="0" w:space="0" w:color="auto"/>
                            <w:left w:val="none" w:sz="0" w:space="0" w:color="auto"/>
                            <w:bottom w:val="none" w:sz="0" w:space="0" w:color="auto"/>
                            <w:right w:val="none" w:sz="0" w:space="0" w:color="auto"/>
                          </w:divBdr>
                          <w:divsChild>
                            <w:div w:id="4800041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634">
      <w:bodyDiv w:val="1"/>
      <w:marLeft w:val="0"/>
      <w:marRight w:val="0"/>
      <w:marTop w:val="0"/>
      <w:marBottom w:val="0"/>
      <w:divBdr>
        <w:top w:val="none" w:sz="0" w:space="0" w:color="auto"/>
        <w:left w:val="none" w:sz="0" w:space="0" w:color="auto"/>
        <w:bottom w:val="none" w:sz="0" w:space="0" w:color="auto"/>
        <w:right w:val="none" w:sz="0" w:space="0" w:color="auto"/>
      </w:divBdr>
    </w:div>
    <w:div w:id="959796385">
      <w:bodyDiv w:val="1"/>
      <w:marLeft w:val="0"/>
      <w:marRight w:val="0"/>
      <w:marTop w:val="0"/>
      <w:marBottom w:val="0"/>
      <w:divBdr>
        <w:top w:val="none" w:sz="0" w:space="0" w:color="auto"/>
        <w:left w:val="none" w:sz="0" w:space="0" w:color="auto"/>
        <w:bottom w:val="none" w:sz="0" w:space="0" w:color="auto"/>
        <w:right w:val="none" w:sz="0" w:space="0" w:color="auto"/>
      </w:divBdr>
    </w:div>
    <w:div w:id="1031952436">
      <w:bodyDiv w:val="1"/>
      <w:marLeft w:val="0"/>
      <w:marRight w:val="0"/>
      <w:marTop w:val="0"/>
      <w:marBottom w:val="0"/>
      <w:divBdr>
        <w:top w:val="none" w:sz="0" w:space="0" w:color="auto"/>
        <w:left w:val="none" w:sz="0" w:space="0" w:color="auto"/>
        <w:bottom w:val="none" w:sz="0" w:space="0" w:color="auto"/>
        <w:right w:val="none" w:sz="0" w:space="0" w:color="auto"/>
      </w:divBdr>
    </w:div>
    <w:div w:id="1053501564">
      <w:bodyDiv w:val="1"/>
      <w:marLeft w:val="0"/>
      <w:marRight w:val="0"/>
      <w:marTop w:val="0"/>
      <w:marBottom w:val="0"/>
      <w:divBdr>
        <w:top w:val="none" w:sz="0" w:space="0" w:color="auto"/>
        <w:left w:val="none" w:sz="0" w:space="0" w:color="auto"/>
        <w:bottom w:val="none" w:sz="0" w:space="0" w:color="auto"/>
        <w:right w:val="none" w:sz="0" w:space="0" w:color="auto"/>
      </w:divBdr>
      <w:divsChild>
        <w:div w:id="2045715997">
          <w:marLeft w:val="0"/>
          <w:marRight w:val="0"/>
          <w:marTop w:val="0"/>
          <w:marBottom w:val="0"/>
          <w:divBdr>
            <w:top w:val="none" w:sz="0" w:space="0" w:color="auto"/>
            <w:left w:val="none" w:sz="0" w:space="0" w:color="auto"/>
            <w:bottom w:val="none" w:sz="0" w:space="0" w:color="auto"/>
            <w:right w:val="none" w:sz="0" w:space="0" w:color="auto"/>
          </w:divBdr>
          <w:divsChild>
            <w:div w:id="519706152">
              <w:marLeft w:val="0"/>
              <w:marRight w:val="0"/>
              <w:marTop w:val="0"/>
              <w:marBottom w:val="0"/>
              <w:divBdr>
                <w:top w:val="none" w:sz="0" w:space="0" w:color="auto"/>
                <w:left w:val="none" w:sz="0" w:space="0" w:color="auto"/>
                <w:bottom w:val="none" w:sz="0" w:space="0" w:color="auto"/>
                <w:right w:val="none" w:sz="0" w:space="0" w:color="auto"/>
              </w:divBdr>
              <w:divsChild>
                <w:div w:id="375548573">
                  <w:marLeft w:val="0"/>
                  <w:marRight w:val="0"/>
                  <w:marTop w:val="0"/>
                  <w:marBottom w:val="0"/>
                  <w:divBdr>
                    <w:top w:val="none" w:sz="0" w:space="0" w:color="auto"/>
                    <w:left w:val="none" w:sz="0" w:space="0" w:color="auto"/>
                    <w:bottom w:val="none" w:sz="0" w:space="0" w:color="auto"/>
                    <w:right w:val="none" w:sz="0" w:space="0" w:color="auto"/>
                  </w:divBdr>
                  <w:divsChild>
                    <w:div w:id="283199073">
                      <w:marLeft w:val="0"/>
                      <w:marRight w:val="0"/>
                      <w:marTop w:val="0"/>
                      <w:marBottom w:val="0"/>
                      <w:divBdr>
                        <w:top w:val="none" w:sz="0" w:space="0" w:color="auto"/>
                        <w:left w:val="none" w:sz="0" w:space="0" w:color="auto"/>
                        <w:bottom w:val="none" w:sz="0" w:space="0" w:color="auto"/>
                        <w:right w:val="none" w:sz="0" w:space="0" w:color="auto"/>
                      </w:divBdr>
                      <w:divsChild>
                        <w:div w:id="1390764809">
                          <w:marLeft w:val="0"/>
                          <w:marRight w:val="0"/>
                          <w:marTop w:val="0"/>
                          <w:marBottom w:val="0"/>
                          <w:divBdr>
                            <w:top w:val="none" w:sz="0" w:space="0" w:color="auto"/>
                            <w:left w:val="none" w:sz="0" w:space="0" w:color="auto"/>
                            <w:bottom w:val="none" w:sz="0" w:space="0" w:color="auto"/>
                            <w:right w:val="none" w:sz="0" w:space="0" w:color="auto"/>
                          </w:divBdr>
                          <w:divsChild>
                            <w:div w:id="21256099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7943">
      <w:bodyDiv w:val="1"/>
      <w:marLeft w:val="0"/>
      <w:marRight w:val="0"/>
      <w:marTop w:val="0"/>
      <w:marBottom w:val="0"/>
      <w:divBdr>
        <w:top w:val="none" w:sz="0" w:space="0" w:color="auto"/>
        <w:left w:val="none" w:sz="0" w:space="0" w:color="auto"/>
        <w:bottom w:val="none" w:sz="0" w:space="0" w:color="auto"/>
        <w:right w:val="none" w:sz="0" w:space="0" w:color="auto"/>
      </w:divBdr>
    </w:div>
    <w:div w:id="1108043567">
      <w:bodyDiv w:val="1"/>
      <w:marLeft w:val="0"/>
      <w:marRight w:val="0"/>
      <w:marTop w:val="0"/>
      <w:marBottom w:val="0"/>
      <w:divBdr>
        <w:top w:val="none" w:sz="0" w:space="0" w:color="auto"/>
        <w:left w:val="none" w:sz="0" w:space="0" w:color="auto"/>
        <w:bottom w:val="none" w:sz="0" w:space="0" w:color="auto"/>
        <w:right w:val="none" w:sz="0" w:space="0" w:color="auto"/>
      </w:divBdr>
    </w:div>
    <w:div w:id="1131052894">
      <w:bodyDiv w:val="1"/>
      <w:marLeft w:val="0"/>
      <w:marRight w:val="0"/>
      <w:marTop w:val="0"/>
      <w:marBottom w:val="0"/>
      <w:divBdr>
        <w:top w:val="none" w:sz="0" w:space="0" w:color="auto"/>
        <w:left w:val="none" w:sz="0" w:space="0" w:color="auto"/>
        <w:bottom w:val="none" w:sz="0" w:space="0" w:color="auto"/>
        <w:right w:val="none" w:sz="0" w:space="0" w:color="auto"/>
      </w:divBdr>
    </w:div>
    <w:div w:id="1177421109">
      <w:bodyDiv w:val="1"/>
      <w:marLeft w:val="0"/>
      <w:marRight w:val="0"/>
      <w:marTop w:val="0"/>
      <w:marBottom w:val="0"/>
      <w:divBdr>
        <w:top w:val="none" w:sz="0" w:space="0" w:color="auto"/>
        <w:left w:val="none" w:sz="0" w:space="0" w:color="auto"/>
        <w:bottom w:val="none" w:sz="0" w:space="0" w:color="auto"/>
        <w:right w:val="none" w:sz="0" w:space="0" w:color="auto"/>
      </w:divBdr>
    </w:div>
    <w:div w:id="1228613656">
      <w:bodyDiv w:val="1"/>
      <w:marLeft w:val="0"/>
      <w:marRight w:val="0"/>
      <w:marTop w:val="0"/>
      <w:marBottom w:val="0"/>
      <w:divBdr>
        <w:top w:val="none" w:sz="0" w:space="0" w:color="auto"/>
        <w:left w:val="none" w:sz="0" w:space="0" w:color="auto"/>
        <w:bottom w:val="none" w:sz="0" w:space="0" w:color="auto"/>
        <w:right w:val="none" w:sz="0" w:space="0" w:color="auto"/>
      </w:divBdr>
    </w:div>
    <w:div w:id="1289704973">
      <w:bodyDiv w:val="1"/>
      <w:marLeft w:val="0"/>
      <w:marRight w:val="0"/>
      <w:marTop w:val="0"/>
      <w:marBottom w:val="0"/>
      <w:divBdr>
        <w:top w:val="none" w:sz="0" w:space="0" w:color="auto"/>
        <w:left w:val="none" w:sz="0" w:space="0" w:color="auto"/>
        <w:bottom w:val="none" w:sz="0" w:space="0" w:color="auto"/>
        <w:right w:val="none" w:sz="0" w:space="0" w:color="auto"/>
      </w:divBdr>
      <w:divsChild>
        <w:div w:id="1042901805">
          <w:marLeft w:val="0"/>
          <w:marRight w:val="0"/>
          <w:marTop w:val="0"/>
          <w:marBottom w:val="0"/>
          <w:divBdr>
            <w:top w:val="none" w:sz="0" w:space="0" w:color="auto"/>
            <w:left w:val="none" w:sz="0" w:space="0" w:color="auto"/>
            <w:bottom w:val="none" w:sz="0" w:space="0" w:color="auto"/>
            <w:right w:val="none" w:sz="0" w:space="0" w:color="auto"/>
          </w:divBdr>
          <w:divsChild>
            <w:div w:id="2145850961">
              <w:marLeft w:val="0"/>
              <w:marRight w:val="0"/>
              <w:marTop w:val="0"/>
              <w:marBottom w:val="0"/>
              <w:divBdr>
                <w:top w:val="none" w:sz="0" w:space="0" w:color="auto"/>
                <w:left w:val="none" w:sz="0" w:space="0" w:color="auto"/>
                <w:bottom w:val="none" w:sz="0" w:space="0" w:color="auto"/>
                <w:right w:val="none" w:sz="0" w:space="0" w:color="auto"/>
              </w:divBdr>
              <w:divsChild>
                <w:div w:id="1891839066">
                  <w:marLeft w:val="0"/>
                  <w:marRight w:val="0"/>
                  <w:marTop w:val="0"/>
                  <w:marBottom w:val="0"/>
                  <w:divBdr>
                    <w:top w:val="none" w:sz="0" w:space="0" w:color="auto"/>
                    <w:left w:val="none" w:sz="0" w:space="0" w:color="auto"/>
                    <w:bottom w:val="none" w:sz="0" w:space="0" w:color="auto"/>
                    <w:right w:val="none" w:sz="0" w:space="0" w:color="auto"/>
                  </w:divBdr>
                  <w:divsChild>
                    <w:div w:id="77480230">
                      <w:marLeft w:val="0"/>
                      <w:marRight w:val="0"/>
                      <w:marTop w:val="0"/>
                      <w:marBottom w:val="0"/>
                      <w:divBdr>
                        <w:top w:val="none" w:sz="0" w:space="0" w:color="auto"/>
                        <w:left w:val="none" w:sz="0" w:space="0" w:color="auto"/>
                        <w:bottom w:val="none" w:sz="0" w:space="0" w:color="auto"/>
                        <w:right w:val="none" w:sz="0" w:space="0" w:color="auto"/>
                      </w:divBdr>
                      <w:divsChild>
                        <w:div w:id="1693799966">
                          <w:marLeft w:val="0"/>
                          <w:marRight w:val="0"/>
                          <w:marTop w:val="0"/>
                          <w:marBottom w:val="0"/>
                          <w:divBdr>
                            <w:top w:val="none" w:sz="0" w:space="0" w:color="auto"/>
                            <w:left w:val="none" w:sz="0" w:space="0" w:color="auto"/>
                            <w:bottom w:val="none" w:sz="0" w:space="0" w:color="auto"/>
                            <w:right w:val="none" w:sz="0" w:space="0" w:color="auto"/>
                          </w:divBdr>
                          <w:divsChild>
                            <w:div w:id="3992103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72276">
      <w:bodyDiv w:val="1"/>
      <w:marLeft w:val="0"/>
      <w:marRight w:val="0"/>
      <w:marTop w:val="0"/>
      <w:marBottom w:val="0"/>
      <w:divBdr>
        <w:top w:val="none" w:sz="0" w:space="0" w:color="auto"/>
        <w:left w:val="none" w:sz="0" w:space="0" w:color="auto"/>
        <w:bottom w:val="none" w:sz="0" w:space="0" w:color="auto"/>
        <w:right w:val="none" w:sz="0" w:space="0" w:color="auto"/>
      </w:divBdr>
    </w:div>
    <w:div w:id="1391686505">
      <w:bodyDiv w:val="1"/>
      <w:marLeft w:val="0"/>
      <w:marRight w:val="0"/>
      <w:marTop w:val="0"/>
      <w:marBottom w:val="0"/>
      <w:divBdr>
        <w:top w:val="none" w:sz="0" w:space="0" w:color="auto"/>
        <w:left w:val="none" w:sz="0" w:space="0" w:color="auto"/>
        <w:bottom w:val="none" w:sz="0" w:space="0" w:color="auto"/>
        <w:right w:val="none" w:sz="0" w:space="0" w:color="auto"/>
      </w:divBdr>
      <w:divsChild>
        <w:div w:id="490753842">
          <w:marLeft w:val="0"/>
          <w:marRight w:val="0"/>
          <w:marTop w:val="0"/>
          <w:marBottom w:val="0"/>
          <w:divBdr>
            <w:top w:val="none" w:sz="0" w:space="0" w:color="auto"/>
            <w:left w:val="none" w:sz="0" w:space="0" w:color="auto"/>
            <w:bottom w:val="none" w:sz="0" w:space="0" w:color="auto"/>
            <w:right w:val="none" w:sz="0" w:space="0" w:color="auto"/>
          </w:divBdr>
          <w:divsChild>
            <w:div w:id="1603804416">
              <w:marLeft w:val="0"/>
              <w:marRight w:val="0"/>
              <w:marTop w:val="0"/>
              <w:marBottom w:val="0"/>
              <w:divBdr>
                <w:top w:val="none" w:sz="0" w:space="0" w:color="auto"/>
                <w:left w:val="none" w:sz="0" w:space="0" w:color="auto"/>
                <w:bottom w:val="none" w:sz="0" w:space="0" w:color="auto"/>
                <w:right w:val="none" w:sz="0" w:space="0" w:color="auto"/>
              </w:divBdr>
              <w:divsChild>
                <w:div w:id="1440831250">
                  <w:marLeft w:val="0"/>
                  <w:marRight w:val="0"/>
                  <w:marTop w:val="0"/>
                  <w:marBottom w:val="0"/>
                  <w:divBdr>
                    <w:top w:val="none" w:sz="0" w:space="0" w:color="auto"/>
                    <w:left w:val="none" w:sz="0" w:space="0" w:color="auto"/>
                    <w:bottom w:val="none" w:sz="0" w:space="0" w:color="auto"/>
                    <w:right w:val="none" w:sz="0" w:space="0" w:color="auto"/>
                  </w:divBdr>
                  <w:divsChild>
                    <w:div w:id="1897858030">
                      <w:marLeft w:val="0"/>
                      <w:marRight w:val="0"/>
                      <w:marTop w:val="0"/>
                      <w:marBottom w:val="0"/>
                      <w:divBdr>
                        <w:top w:val="none" w:sz="0" w:space="0" w:color="auto"/>
                        <w:left w:val="none" w:sz="0" w:space="0" w:color="auto"/>
                        <w:bottom w:val="none" w:sz="0" w:space="0" w:color="auto"/>
                        <w:right w:val="none" w:sz="0" w:space="0" w:color="auto"/>
                      </w:divBdr>
                      <w:divsChild>
                        <w:div w:id="416944808">
                          <w:marLeft w:val="0"/>
                          <w:marRight w:val="0"/>
                          <w:marTop w:val="0"/>
                          <w:marBottom w:val="0"/>
                          <w:divBdr>
                            <w:top w:val="none" w:sz="0" w:space="0" w:color="auto"/>
                            <w:left w:val="none" w:sz="0" w:space="0" w:color="auto"/>
                            <w:bottom w:val="none" w:sz="0" w:space="0" w:color="auto"/>
                            <w:right w:val="none" w:sz="0" w:space="0" w:color="auto"/>
                          </w:divBdr>
                          <w:divsChild>
                            <w:div w:id="3987889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24947">
      <w:bodyDiv w:val="1"/>
      <w:marLeft w:val="0"/>
      <w:marRight w:val="0"/>
      <w:marTop w:val="0"/>
      <w:marBottom w:val="0"/>
      <w:divBdr>
        <w:top w:val="none" w:sz="0" w:space="0" w:color="auto"/>
        <w:left w:val="none" w:sz="0" w:space="0" w:color="auto"/>
        <w:bottom w:val="none" w:sz="0" w:space="0" w:color="auto"/>
        <w:right w:val="none" w:sz="0" w:space="0" w:color="auto"/>
      </w:divBdr>
    </w:div>
    <w:div w:id="1465810132">
      <w:bodyDiv w:val="1"/>
      <w:marLeft w:val="0"/>
      <w:marRight w:val="0"/>
      <w:marTop w:val="0"/>
      <w:marBottom w:val="0"/>
      <w:divBdr>
        <w:top w:val="none" w:sz="0" w:space="0" w:color="auto"/>
        <w:left w:val="none" w:sz="0" w:space="0" w:color="auto"/>
        <w:bottom w:val="none" w:sz="0" w:space="0" w:color="auto"/>
        <w:right w:val="none" w:sz="0" w:space="0" w:color="auto"/>
      </w:divBdr>
      <w:divsChild>
        <w:div w:id="2095083163">
          <w:marLeft w:val="0"/>
          <w:marRight w:val="0"/>
          <w:marTop w:val="0"/>
          <w:marBottom w:val="0"/>
          <w:divBdr>
            <w:top w:val="none" w:sz="0" w:space="0" w:color="auto"/>
            <w:left w:val="none" w:sz="0" w:space="0" w:color="auto"/>
            <w:bottom w:val="none" w:sz="0" w:space="0" w:color="auto"/>
            <w:right w:val="none" w:sz="0" w:space="0" w:color="auto"/>
          </w:divBdr>
          <w:divsChild>
            <w:div w:id="587471230">
              <w:marLeft w:val="0"/>
              <w:marRight w:val="0"/>
              <w:marTop w:val="0"/>
              <w:marBottom w:val="0"/>
              <w:divBdr>
                <w:top w:val="none" w:sz="0" w:space="0" w:color="auto"/>
                <w:left w:val="none" w:sz="0" w:space="0" w:color="auto"/>
                <w:bottom w:val="none" w:sz="0" w:space="0" w:color="auto"/>
                <w:right w:val="none" w:sz="0" w:space="0" w:color="auto"/>
              </w:divBdr>
              <w:divsChild>
                <w:div w:id="170998329">
                  <w:marLeft w:val="0"/>
                  <w:marRight w:val="0"/>
                  <w:marTop w:val="0"/>
                  <w:marBottom w:val="0"/>
                  <w:divBdr>
                    <w:top w:val="none" w:sz="0" w:space="0" w:color="auto"/>
                    <w:left w:val="none" w:sz="0" w:space="0" w:color="auto"/>
                    <w:bottom w:val="none" w:sz="0" w:space="0" w:color="auto"/>
                    <w:right w:val="none" w:sz="0" w:space="0" w:color="auto"/>
                  </w:divBdr>
                  <w:divsChild>
                    <w:div w:id="1100176544">
                      <w:marLeft w:val="0"/>
                      <w:marRight w:val="0"/>
                      <w:marTop w:val="0"/>
                      <w:marBottom w:val="0"/>
                      <w:divBdr>
                        <w:top w:val="none" w:sz="0" w:space="0" w:color="auto"/>
                        <w:left w:val="none" w:sz="0" w:space="0" w:color="auto"/>
                        <w:bottom w:val="none" w:sz="0" w:space="0" w:color="auto"/>
                        <w:right w:val="none" w:sz="0" w:space="0" w:color="auto"/>
                      </w:divBdr>
                      <w:divsChild>
                        <w:div w:id="1950159293">
                          <w:marLeft w:val="0"/>
                          <w:marRight w:val="0"/>
                          <w:marTop w:val="0"/>
                          <w:marBottom w:val="0"/>
                          <w:divBdr>
                            <w:top w:val="none" w:sz="0" w:space="0" w:color="auto"/>
                            <w:left w:val="none" w:sz="0" w:space="0" w:color="auto"/>
                            <w:bottom w:val="none" w:sz="0" w:space="0" w:color="auto"/>
                            <w:right w:val="none" w:sz="0" w:space="0" w:color="auto"/>
                          </w:divBdr>
                          <w:divsChild>
                            <w:div w:id="8283995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6394">
      <w:bodyDiv w:val="1"/>
      <w:marLeft w:val="0"/>
      <w:marRight w:val="0"/>
      <w:marTop w:val="0"/>
      <w:marBottom w:val="0"/>
      <w:divBdr>
        <w:top w:val="none" w:sz="0" w:space="0" w:color="auto"/>
        <w:left w:val="none" w:sz="0" w:space="0" w:color="auto"/>
        <w:bottom w:val="none" w:sz="0" w:space="0" w:color="auto"/>
        <w:right w:val="none" w:sz="0" w:space="0" w:color="auto"/>
      </w:divBdr>
    </w:div>
    <w:div w:id="1510097615">
      <w:bodyDiv w:val="1"/>
      <w:marLeft w:val="0"/>
      <w:marRight w:val="0"/>
      <w:marTop w:val="0"/>
      <w:marBottom w:val="0"/>
      <w:divBdr>
        <w:top w:val="none" w:sz="0" w:space="0" w:color="auto"/>
        <w:left w:val="none" w:sz="0" w:space="0" w:color="auto"/>
        <w:bottom w:val="none" w:sz="0" w:space="0" w:color="auto"/>
        <w:right w:val="none" w:sz="0" w:space="0" w:color="auto"/>
      </w:divBdr>
    </w:div>
    <w:div w:id="1565411309">
      <w:bodyDiv w:val="1"/>
      <w:marLeft w:val="0"/>
      <w:marRight w:val="0"/>
      <w:marTop w:val="0"/>
      <w:marBottom w:val="0"/>
      <w:divBdr>
        <w:top w:val="none" w:sz="0" w:space="0" w:color="auto"/>
        <w:left w:val="none" w:sz="0" w:space="0" w:color="auto"/>
        <w:bottom w:val="none" w:sz="0" w:space="0" w:color="auto"/>
        <w:right w:val="none" w:sz="0" w:space="0" w:color="auto"/>
      </w:divBdr>
    </w:div>
    <w:div w:id="1733190659">
      <w:bodyDiv w:val="1"/>
      <w:marLeft w:val="0"/>
      <w:marRight w:val="0"/>
      <w:marTop w:val="0"/>
      <w:marBottom w:val="0"/>
      <w:divBdr>
        <w:top w:val="none" w:sz="0" w:space="0" w:color="auto"/>
        <w:left w:val="none" w:sz="0" w:space="0" w:color="auto"/>
        <w:bottom w:val="none" w:sz="0" w:space="0" w:color="auto"/>
        <w:right w:val="none" w:sz="0" w:space="0" w:color="auto"/>
      </w:divBdr>
    </w:div>
    <w:div w:id="1770463973">
      <w:bodyDiv w:val="1"/>
      <w:marLeft w:val="0"/>
      <w:marRight w:val="0"/>
      <w:marTop w:val="0"/>
      <w:marBottom w:val="0"/>
      <w:divBdr>
        <w:top w:val="none" w:sz="0" w:space="0" w:color="auto"/>
        <w:left w:val="none" w:sz="0" w:space="0" w:color="auto"/>
        <w:bottom w:val="none" w:sz="0" w:space="0" w:color="auto"/>
        <w:right w:val="none" w:sz="0" w:space="0" w:color="auto"/>
      </w:divBdr>
    </w:div>
    <w:div w:id="1817139273">
      <w:bodyDiv w:val="1"/>
      <w:marLeft w:val="0"/>
      <w:marRight w:val="0"/>
      <w:marTop w:val="0"/>
      <w:marBottom w:val="0"/>
      <w:divBdr>
        <w:top w:val="none" w:sz="0" w:space="0" w:color="auto"/>
        <w:left w:val="none" w:sz="0" w:space="0" w:color="auto"/>
        <w:bottom w:val="none" w:sz="0" w:space="0" w:color="auto"/>
        <w:right w:val="none" w:sz="0" w:space="0" w:color="auto"/>
      </w:divBdr>
    </w:div>
    <w:div w:id="1852716804">
      <w:bodyDiv w:val="1"/>
      <w:marLeft w:val="0"/>
      <w:marRight w:val="0"/>
      <w:marTop w:val="0"/>
      <w:marBottom w:val="0"/>
      <w:divBdr>
        <w:top w:val="none" w:sz="0" w:space="0" w:color="auto"/>
        <w:left w:val="none" w:sz="0" w:space="0" w:color="auto"/>
        <w:bottom w:val="none" w:sz="0" w:space="0" w:color="auto"/>
        <w:right w:val="none" w:sz="0" w:space="0" w:color="auto"/>
      </w:divBdr>
    </w:div>
    <w:div w:id="1854538703">
      <w:bodyDiv w:val="1"/>
      <w:marLeft w:val="0"/>
      <w:marRight w:val="0"/>
      <w:marTop w:val="0"/>
      <w:marBottom w:val="0"/>
      <w:divBdr>
        <w:top w:val="none" w:sz="0" w:space="0" w:color="auto"/>
        <w:left w:val="none" w:sz="0" w:space="0" w:color="auto"/>
        <w:bottom w:val="none" w:sz="0" w:space="0" w:color="auto"/>
        <w:right w:val="none" w:sz="0" w:space="0" w:color="auto"/>
      </w:divBdr>
    </w:div>
    <w:div w:id="1882396841">
      <w:bodyDiv w:val="1"/>
      <w:marLeft w:val="0"/>
      <w:marRight w:val="0"/>
      <w:marTop w:val="0"/>
      <w:marBottom w:val="0"/>
      <w:divBdr>
        <w:top w:val="none" w:sz="0" w:space="0" w:color="auto"/>
        <w:left w:val="none" w:sz="0" w:space="0" w:color="auto"/>
        <w:bottom w:val="none" w:sz="0" w:space="0" w:color="auto"/>
        <w:right w:val="none" w:sz="0" w:space="0" w:color="auto"/>
      </w:divBdr>
      <w:divsChild>
        <w:div w:id="1664697468">
          <w:marLeft w:val="0"/>
          <w:marRight w:val="0"/>
          <w:marTop w:val="0"/>
          <w:marBottom w:val="0"/>
          <w:divBdr>
            <w:top w:val="none" w:sz="0" w:space="0" w:color="auto"/>
            <w:left w:val="none" w:sz="0" w:space="0" w:color="auto"/>
            <w:bottom w:val="none" w:sz="0" w:space="0" w:color="auto"/>
            <w:right w:val="none" w:sz="0" w:space="0" w:color="auto"/>
          </w:divBdr>
          <w:divsChild>
            <w:div w:id="2106068752">
              <w:marLeft w:val="0"/>
              <w:marRight w:val="0"/>
              <w:marTop w:val="0"/>
              <w:marBottom w:val="0"/>
              <w:divBdr>
                <w:top w:val="none" w:sz="0" w:space="0" w:color="auto"/>
                <w:left w:val="none" w:sz="0" w:space="0" w:color="auto"/>
                <w:bottom w:val="none" w:sz="0" w:space="0" w:color="auto"/>
                <w:right w:val="none" w:sz="0" w:space="0" w:color="auto"/>
              </w:divBdr>
              <w:divsChild>
                <w:div w:id="1000083277">
                  <w:marLeft w:val="0"/>
                  <w:marRight w:val="0"/>
                  <w:marTop w:val="0"/>
                  <w:marBottom w:val="0"/>
                  <w:divBdr>
                    <w:top w:val="none" w:sz="0" w:space="0" w:color="auto"/>
                    <w:left w:val="none" w:sz="0" w:space="0" w:color="auto"/>
                    <w:bottom w:val="none" w:sz="0" w:space="0" w:color="auto"/>
                    <w:right w:val="none" w:sz="0" w:space="0" w:color="auto"/>
                  </w:divBdr>
                  <w:divsChild>
                    <w:div w:id="946622404">
                      <w:marLeft w:val="0"/>
                      <w:marRight w:val="0"/>
                      <w:marTop w:val="0"/>
                      <w:marBottom w:val="0"/>
                      <w:divBdr>
                        <w:top w:val="none" w:sz="0" w:space="0" w:color="auto"/>
                        <w:left w:val="none" w:sz="0" w:space="0" w:color="auto"/>
                        <w:bottom w:val="none" w:sz="0" w:space="0" w:color="auto"/>
                        <w:right w:val="none" w:sz="0" w:space="0" w:color="auto"/>
                      </w:divBdr>
                      <w:divsChild>
                        <w:div w:id="1349061638">
                          <w:marLeft w:val="0"/>
                          <w:marRight w:val="0"/>
                          <w:marTop w:val="0"/>
                          <w:marBottom w:val="0"/>
                          <w:divBdr>
                            <w:top w:val="none" w:sz="0" w:space="0" w:color="auto"/>
                            <w:left w:val="none" w:sz="0" w:space="0" w:color="auto"/>
                            <w:bottom w:val="none" w:sz="0" w:space="0" w:color="auto"/>
                            <w:right w:val="none" w:sz="0" w:space="0" w:color="auto"/>
                          </w:divBdr>
                          <w:divsChild>
                            <w:div w:id="12846555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594865">
      <w:bodyDiv w:val="1"/>
      <w:marLeft w:val="0"/>
      <w:marRight w:val="0"/>
      <w:marTop w:val="0"/>
      <w:marBottom w:val="0"/>
      <w:divBdr>
        <w:top w:val="none" w:sz="0" w:space="0" w:color="auto"/>
        <w:left w:val="none" w:sz="0" w:space="0" w:color="auto"/>
        <w:bottom w:val="none" w:sz="0" w:space="0" w:color="auto"/>
        <w:right w:val="none" w:sz="0" w:space="0" w:color="auto"/>
      </w:divBdr>
      <w:divsChild>
        <w:div w:id="1701785579">
          <w:marLeft w:val="0"/>
          <w:marRight w:val="0"/>
          <w:marTop w:val="0"/>
          <w:marBottom w:val="0"/>
          <w:divBdr>
            <w:top w:val="none" w:sz="0" w:space="0" w:color="auto"/>
            <w:left w:val="none" w:sz="0" w:space="0" w:color="auto"/>
            <w:bottom w:val="none" w:sz="0" w:space="0" w:color="auto"/>
            <w:right w:val="none" w:sz="0" w:space="0" w:color="auto"/>
          </w:divBdr>
          <w:divsChild>
            <w:div w:id="1087573823">
              <w:marLeft w:val="0"/>
              <w:marRight w:val="0"/>
              <w:marTop w:val="0"/>
              <w:marBottom w:val="0"/>
              <w:divBdr>
                <w:top w:val="none" w:sz="0" w:space="0" w:color="auto"/>
                <w:left w:val="none" w:sz="0" w:space="0" w:color="auto"/>
                <w:bottom w:val="none" w:sz="0" w:space="0" w:color="auto"/>
                <w:right w:val="none" w:sz="0" w:space="0" w:color="auto"/>
              </w:divBdr>
              <w:divsChild>
                <w:div w:id="22293996">
                  <w:marLeft w:val="0"/>
                  <w:marRight w:val="0"/>
                  <w:marTop w:val="0"/>
                  <w:marBottom w:val="0"/>
                  <w:divBdr>
                    <w:top w:val="none" w:sz="0" w:space="0" w:color="auto"/>
                    <w:left w:val="none" w:sz="0" w:space="0" w:color="auto"/>
                    <w:bottom w:val="none" w:sz="0" w:space="0" w:color="auto"/>
                    <w:right w:val="none" w:sz="0" w:space="0" w:color="auto"/>
                  </w:divBdr>
                  <w:divsChild>
                    <w:div w:id="554437489">
                      <w:marLeft w:val="0"/>
                      <w:marRight w:val="0"/>
                      <w:marTop w:val="0"/>
                      <w:marBottom w:val="0"/>
                      <w:divBdr>
                        <w:top w:val="none" w:sz="0" w:space="0" w:color="auto"/>
                        <w:left w:val="none" w:sz="0" w:space="0" w:color="auto"/>
                        <w:bottom w:val="none" w:sz="0" w:space="0" w:color="auto"/>
                        <w:right w:val="none" w:sz="0" w:space="0" w:color="auto"/>
                      </w:divBdr>
                      <w:divsChild>
                        <w:div w:id="1875534707">
                          <w:marLeft w:val="0"/>
                          <w:marRight w:val="0"/>
                          <w:marTop w:val="0"/>
                          <w:marBottom w:val="0"/>
                          <w:divBdr>
                            <w:top w:val="none" w:sz="0" w:space="0" w:color="auto"/>
                            <w:left w:val="none" w:sz="0" w:space="0" w:color="auto"/>
                            <w:bottom w:val="none" w:sz="0" w:space="0" w:color="auto"/>
                            <w:right w:val="none" w:sz="0" w:space="0" w:color="auto"/>
                          </w:divBdr>
                          <w:divsChild>
                            <w:div w:id="8141818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3135">
      <w:bodyDiv w:val="1"/>
      <w:marLeft w:val="0"/>
      <w:marRight w:val="0"/>
      <w:marTop w:val="0"/>
      <w:marBottom w:val="0"/>
      <w:divBdr>
        <w:top w:val="none" w:sz="0" w:space="0" w:color="auto"/>
        <w:left w:val="none" w:sz="0" w:space="0" w:color="auto"/>
        <w:bottom w:val="none" w:sz="0" w:space="0" w:color="auto"/>
        <w:right w:val="none" w:sz="0" w:space="0" w:color="auto"/>
      </w:divBdr>
      <w:divsChild>
        <w:div w:id="2779342">
          <w:marLeft w:val="0"/>
          <w:marRight w:val="0"/>
          <w:marTop w:val="0"/>
          <w:marBottom w:val="0"/>
          <w:divBdr>
            <w:top w:val="none" w:sz="0" w:space="0" w:color="auto"/>
            <w:left w:val="none" w:sz="0" w:space="0" w:color="auto"/>
            <w:bottom w:val="none" w:sz="0" w:space="0" w:color="auto"/>
            <w:right w:val="none" w:sz="0" w:space="0" w:color="auto"/>
          </w:divBdr>
        </w:div>
        <w:div w:id="852301351">
          <w:marLeft w:val="0"/>
          <w:marRight w:val="0"/>
          <w:marTop w:val="0"/>
          <w:marBottom w:val="0"/>
          <w:divBdr>
            <w:top w:val="none" w:sz="0" w:space="0" w:color="auto"/>
            <w:left w:val="none" w:sz="0" w:space="0" w:color="auto"/>
            <w:bottom w:val="none" w:sz="0" w:space="0" w:color="auto"/>
            <w:right w:val="none" w:sz="0" w:space="0" w:color="auto"/>
          </w:divBdr>
        </w:div>
        <w:div w:id="876696849">
          <w:marLeft w:val="0"/>
          <w:marRight w:val="0"/>
          <w:marTop w:val="0"/>
          <w:marBottom w:val="0"/>
          <w:divBdr>
            <w:top w:val="none" w:sz="0" w:space="0" w:color="auto"/>
            <w:left w:val="none" w:sz="0" w:space="0" w:color="auto"/>
            <w:bottom w:val="none" w:sz="0" w:space="0" w:color="auto"/>
            <w:right w:val="none" w:sz="0" w:space="0" w:color="auto"/>
          </w:divBdr>
        </w:div>
        <w:div w:id="1439717807">
          <w:marLeft w:val="0"/>
          <w:marRight w:val="0"/>
          <w:marTop w:val="0"/>
          <w:marBottom w:val="0"/>
          <w:divBdr>
            <w:top w:val="none" w:sz="0" w:space="0" w:color="auto"/>
            <w:left w:val="none" w:sz="0" w:space="0" w:color="auto"/>
            <w:bottom w:val="none" w:sz="0" w:space="0" w:color="auto"/>
            <w:right w:val="none" w:sz="0" w:space="0" w:color="auto"/>
          </w:divBdr>
        </w:div>
        <w:div w:id="2139520105">
          <w:marLeft w:val="0"/>
          <w:marRight w:val="0"/>
          <w:marTop w:val="0"/>
          <w:marBottom w:val="0"/>
          <w:divBdr>
            <w:top w:val="none" w:sz="0" w:space="0" w:color="auto"/>
            <w:left w:val="none" w:sz="0" w:space="0" w:color="auto"/>
            <w:bottom w:val="none" w:sz="0" w:space="0" w:color="auto"/>
            <w:right w:val="none" w:sz="0" w:space="0" w:color="auto"/>
          </w:divBdr>
        </w:div>
      </w:divsChild>
    </w:div>
    <w:div w:id="1983533868">
      <w:bodyDiv w:val="1"/>
      <w:marLeft w:val="0"/>
      <w:marRight w:val="0"/>
      <w:marTop w:val="0"/>
      <w:marBottom w:val="0"/>
      <w:divBdr>
        <w:top w:val="none" w:sz="0" w:space="0" w:color="auto"/>
        <w:left w:val="none" w:sz="0" w:space="0" w:color="auto"/>
        <w:bottom w:val="none" w:sz="0" w:space="0" w:color="auto"/>
        <w:right w:val="none" w:sz="0" w:space="0" w:color="auto"/>
      </w:divBdr>
      <w:divsChild>
        <w:div w:id="1002199423">
          <w:marLeft w:val="0"/>
          <w:marRight w:val="0"/>
          <w:marTop w:val="0"/>
          <w:marBottom w:val="0"/>
          <w:divBdr>
            <w:top w:val="none" w:sz="0" w:space="0" w:color="auto"/>
            <w:left w:val="none" w:sz="0" w:space="0" w:color="auto"/>
            <w:bottom w:val="none" w:sz="0" w:space="0" w:color="auto"/>
            <w:right w:val="none" w:sz="0" w:space="0" w:color="auto"/>
          </w:divBdr>
          <w:divsChild>
            <w:div w:id="1200121504">
              <w:marLeft w:val="0"/>
              <w:marRight w:val="0"/>
              <w:marTop w:val="0"/>
              <w:marBottom w:val="0"/>
              <w:divBdr>
                <w:top w:val="none" w:sz="0" w:space="0" w:color="auto"/>
                <w:left w:val="none" w:sz="0" w:space="0" w:color="auto"/>
                <w:bottom w:val="none" w:sz="0" w:space="0" w:color="auto"/>
                <w:right w:val="none" w:sz="0" w:space="0" w:color="auto"/>
              </w:divBdr>
              <w:divsChild>
                <w:div w:id="1890068481">
                  <w:marLeft w:val="0"/>
                  <w:marRight w:val="0"/>
                  <w:marTop w:val="0"/>
                  <w:marBottom w:val="0"/>
                  <w:divBdr>
                    <w:top w:val="none" w:sz="0" w:space="0" w:color="auto"/>
                    <w:left w:val="none" w:sz="0" w:space="0" w:color="auto"/>
                    <w:bottom w:val="none" w:sz="0" w:space="0" w:color="auto"/>
                    <w:right w:val="none" w:sz="0" w:space="0" w:color="auto"/>
                  </w:divBdr>
                  <w:divsChild>
                    <w:div w:id="1424375769">
                      <w:marLeft w:val="0"/>
                      <w:marRight w:val="0"/>
                      <w:marTop w:val="0"/>
                      <w:marBottom w:val="0"/>
                      <w:divBdr>
                        <w:top w:val="none" w:sz="0" w:space="0" w:color="auto"/>
                        <w:left w:val="none" w:sz="0" w:space="0" w:color="auto"/>
                        <w:bottom w:val="none" w:sz="0" w:space="0" w:color="auto"/>
                        <w:right w:val="none" w:sz="0" w:space="0" w:color="auto"/>
                      </w:divBdr>
                      <w:divsChild>
                        <w:div w:id="1741755594">
                          <w:marLeft w:val="0"/>
                          <w:marRight w:val="0"/>
                          <w:marTop w:val="0"/>
                          <w:marBottom w:val="0"/>
                          <w:divBdr>
                            <w:top w:val="none" w:sz="0" w:space="0" w:color="auto"/>
                            <w:left w:val="none" w:sz="0" w:space="0" w:color="auto"/>
                            <w:bottom w:val="none" w:sz="0" w:space="0" w:color="auto"/>
                            <w:right w:val="none" w:sz="0" w:space="0" w:color="auto"/>
                          </w:divBdr>
                          <w:divsChild>
                            <w:div w:id="15927375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5183">
      <w:bodyDiv w:val="1"/>
      <w:marLeft w:val="0"/>
      <w:marRight w:val="0"/>
      <w:marTop w:val="0"/>
      <w:marBottom w:val="0"/>
      <w:divBdr>
        <w:top w:val="none" w:sz="0" w:space="0" w:color="auto"/>
        <w:left w:val="none" w:sz="0" w:space="0" w:color="auto"/>
        <w:bottom w:val="none" w:sz="0" w:space="0" w:color="auto"/>
        <w:right w:val="none" w:sz="0" w:space="0" w:color="auto"/>
      </w:divBdr>
      <w:divsChild>
        <w:div w:id="485899293">
          <w:marLeft w:val="0"/>
          <w:marRight w:val="0"/>
          <w:marTop w:val="0"/>
          <w:marBottom w:val="0"/>
          <w:divBdr>
            <w:top w:val="none" w:sz="0" w:space="0" w:color="auto"/>
            <w:left w:val="none" w:sz="0" w:space="0" w:color="auto"/>
            <w:bottom w:val="none" w:sz="0" w:space="0" w:color="auto"/>
            <w:right w:val="none" w:sz="0" w:space="0" w:color="auto"/>
          </w:divBdr>
        </w:div>
        <w:div w:id="915475439">
          <w:marLeft w:val="0"/>
          <w:marRight w:val="0"/>
          <w:marTop w:val="0"/>
          <w:marBottom w:val="0"/>
          <w:divBdr>
            <w:top w:val="none" w:sz="0" w:space="0" w:color="auto"/>
            <w:left w:val="none" w:sz="0" w:space="0" w:color="auto"/>
            <w:bottom w:val="none" w:sz="0" w:space="0" w:color="auto"/>
            <w:right w:val="none" w:sz="0" w:space="0" w:color="auto"/>
          </w:divBdr>
        </w:div>
        <w:div w:id="1775007075">
          <w:marLeft w:val="0"/>
          <w:marRight w:val="0"/>
          <w:marTop w:val="0"/>
          <w:marBottom w:val="0"/>
          <w:divBdr>
            <w:top w:val="none" w:sz="0" w:space="0" w:color="auto"/>
            <w:left w:val="none" w:sz="0" w:space="0" w:color="auto"/>
            <w:bottom w:val="none" w:sz="0" w:space="0" w:color="auto"/>
            <w:right w:val="none" w:sz="0" w:space="0" w:color="auto"/>
          </w:divBdr>
        </w:div>
      </w:divsChild>
    </w:div>
    <w:div w:id="21121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48951">
          <w:marLeft w:val="0"/>
          <w:marRight w:val="0"/>
          <w:marTop w:val="0"/>
          <w:marBottom w:val="0"/>
          <w:divBdr>
            <w:top w:val="none" w:sz="0" w:space="0" w:color="auto"/>
            <w:left w:val="none" w:sz="0" w:space="0" w:color="auto"/>
            <w:bottom w:val="none" w:sz="0" w:space="0" w:color="auto"/>
            <w:right w:val="none" w:sz="0" w:space="0" w:color="auto"/>
          </w:divBdr>
          <w:divsChild>
            <w:div w:id="1130323612">
              <w:marLeft w:val="0"/>
              <w:marRight w:val="0"/>
              <w:marTop w:val="0"/>
              <w:marBottom w:val="0"/>
              <w:divBdr>
                <w:top w:val="none" w:sz="0" w:space="0" w:color="auto"/>
                <w:left w:val="none" w:sz="0" w:space="0" w:color="auto"/>
                <w:bottom w:val="none" w:sz="0" w:space="0" w:color="auto"/>
                <w:right w:val="none" w:sz="0" w:space="0" w:color="auto"/>
              </w:divBdr>
              <w:divsChild>
                <w:div w:id="826821749">
                  <w:marLeft w:val="0"/>
                  <w:marRight w:val="0"/>
                  <w:marTop w:val="0"/>
                  <w:marBottom w:val="0"/>
                  <w:divBdr>
                    <w:top w:val="none" w:sz="0" w:space="0" w:color="auto"/>
                    <w:left w:val="none" w:sz="0" w:space="0" w:color="auto"/>
                    <w:bottom w:val="none" w:sz="0" w:space="0" w:color="auto"/>
                    <w:right w:val="none" w:sz="0" w:space="0" w:color="auto"/>
                  </w:divBdr>
                  <w:divsChild>
                    <w:div w:id="1463770934">
                      <w:marLeft w:val="0"/>
                      <w:marRight w:val="0"/>
                      <w:marTop w:val="0"/>
                      <w:marBottom w:val="0"/>
                      <w:divBdr>
                        <w:top w:val="none" w:sz="0" w:space="0" w:color="auto"/>
                        <w:left w:val="none" w:sz="0" w:space="0" w:color="auto"/>
                        <w:bottom w:val="none" w:sz="0" w:space="0" w:color="auto"/>
                        <w:right w:val="none" w:sz="0" w:space="0" w:color="auto"/>
                      </w:divBdr>
                      <w:divsChild>
                        <w:div w:id="51511310">
                          <w:marLeft w:val="0"/>
                          <w:marRight w:val="0"/>
                          <w:marTop w:val="0"/>
                          <w:marBottom w:val="0"/>
                          <w:divBdr>
                            <w:top w:val="none" w:sz="0" w:space="0" w:color="auto"/>
                            <w:left w:val="none" w:sz="0" w:space="0" w:color="auto"/>
                            <w:bottom w:val="none" w:sz="0" w:space="0" w:color="auto"/>
                            <w:right w:val="none" w:sz="0" w:space="0" w:color="auto"/>
                          </w:divBdr>
                          <w:divsChild>
                            <w:div w:id="1670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ris.bumbuls@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89A8-17A0-44CF-BA3A-DDF0C893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4088</Words>
  <Characters>2331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„Valsts tehniskās uzraudzības aģentūras maksas pakalpojumu cenrādis” sākotnējās ietekmes novērtējuma ziņojums (anotācija)</vt:lpstr>
      <vt:lpstr>Ministru kabineta noteikumu projekta „Valsts tehniskās uzraudzības aģentūras maksas pakalpojumu cenrādis” sākotnējās ietekmes novērtējuma ziņojums (anotācija)</vt:lpstr>
    </vt:vector>
  </TitlesOfParts>
  <Company>ZM</Company>
  <LinksUpToDate>false</LinksUpToDate>
  <CharactersWithSpaces>6407</CharactersWithSpaces>
  <SharedDoc>false</SharedDoc>
  <HLinks>
    <vt:vector size="12" baseType="variant">
      <vt:variant>
        <vt:i4>6029421</vt:i4>
      </vt:variant>
      <vt:variant>
        <vt:i4>6</vt:i4>
      </vt:variant>
      <vt:variant>
        <vt:i4>0</vt:i4>
      </vt:variant>
      <vt:variant>
        <vt:i4>5</vt:i4>
      </vt:variant>
      <vt:variant>
        <vt:lpwstr>mailto:valentins.kohanovics@vtua.gov.lv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tehniskās uzraudzības aģentūras maksas pakalpojumu cenrādis” sākotnējās ietekmes novērtējuma ziņojums (anotācija)</dc:title>
  <dc:subject>Anotācija</dc:subject>
  <dc:creator>adrisb@one.lv</dc:creator>
  <dc:description>adris.bumbuls@zm.gov.lv, 67027184</dc:description>
  <cp:lastModifiedBy>Sanita Žagare</cp:lastModifiedBy>
  <cp:revision>3</cp:revision>
  <cp:lastPrinted>2018-01-05T13:14:00Z</cp:lastPrinted>
  <dcterms:created xsi:type="dcterms:W3CDTF">2018-06-19T05:48:00Z</dcterms:created>
  <dcterms:modified xsi:type="dcterms:W3CDTF">2018-06-19T06:59:00Z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2096463237</vt:i4>
  </property>
</Properties>
</file>