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2018. gada    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</w:r>
      <w:r w:rsidR="00771C3D"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="00771C3D" w:rsidRPr="0005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9F2A14">
        <w:rPr>
          <w:rFonts w:ascii="Times New Roman" w:hAnsi="Times New Roman" w:cs="Times New Roman"/>
          <w:b/>
          <w:bCs/>
          <w:sz w:val="28"/>
          <w:szCs w:val="28"/>
        </w:rPr>
        <w:t>Salacgrīvas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A43DCF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A43DC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šādu </w:t>
      </w:r>
      <w:r w:rsidR="009F2A14">
        <w:rPr>
          <w:rFonts w:ascii="Times New Roman" w:hAnsi="Times New Roman"/>
          <w:sz w:val="28"/>
          <w:szCs w:val="28"/>
        </w:rPr>
        <w:t>Salacgrīvas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īpašumu:</w:t>
      </w:r>
    </w:p>
    <w:p w:rsidR="00A83FB7" w:rsidRPr="00164567" w:rsidRDefault="009F2A14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nekustamo īpašumu "Sauleskalna </w:t>
      </w:r>
      <w:r w:rsidR="00A83FB7" w:rsidRPr="00164567">
        <w:rPr>
          <w:rFonts w:ascii="Times New Roman" w:hAnsi="Times New Roman"/>
          <w:sz w:val="28"/>
          <w:szCs w:val="28"/>
        </w:rPr>
        <w:t xml:space="preserve">ceļš" (nekustamā īpašuma kadastra Nr. </w:t>
      </w:r>
      <w:r>
        <w:rPr>
          <w:rFonts w:ascii="Times New Roman" w:hAnsi="Times New Roman"/>
          <w:sz w:val="28"/>
          <w:szCs w:val="28"/>
        </w:rPr>
        <w:t>6625 003 0489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>
        <w:rPr>
          <w:rFonts w:ascii="Times New Roman" w:hAnsi="Times New Roman"/>
          <w:sz w:val="28"/>
          <w:szCs w:val="28"/>
        </w:rPr>
        <w:t>6625 003 0469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9300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 w:rsidR="00616421">
        <w:rPr>
          <w:rFonts w:ascii="Times New Roman" w:hAnsi="Times New Roman"/>
          <w:sz w:val="28"/>
          <w:szCs w:val="28"/>
        </w:rPr>
        <w:t>²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Sauleskalna </w:t>
      </w:r>
      <w:r w:rsidR="00C4500C">
        <w:rPr>
          <w:rFonts w:ascii="Times New Roman" w:hAnsi="Times New Roman"/>
          <w:sz w:val="28"/>
          <w:szCs w:val="28"/>
        </w:rPr>
        <w:t xml:space="preserve">ceļš”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>
        <w:rPr>
          <w:rFonts w:ascii="Times New Roman" w:hAnsi="Times New Roman"/>
          <w:sz w:val="28"/>
          <w:szCs w:val="28"/>
        </w:rPr>
        <w:t>6625 003 0469</w:t>
      </w:r>
      <w:r w:rsidR="00A83FB7" w:rsidRPr="00164567">
        <w:rPr>
          <w:rFonts w:ascii="Times New Roman" w:hAnsi="Times New Roman"/>
          <w:sz w:val="28"/>
          <w:szCs w:val="28"/>
        </w:rPr>
        <w:t xml:space="preserve"> 001) – </w:t>
      </w:r>
      <w:r>
        <w:rPr>
          <w:rFonts w:ascii="Times New Roman" w:hAnsi="Times New Roman"/>
          <w:sz w:val="28"/>
          <w:szCs w:val="28"/>
        </w:rPr>
        <w:t>Ainažu</w:t>
      </w:r>
      <w:r w:rsidR="00A83FB7" w:rsidRPr="00164567">
        <w:rPr>
          <w:rFonts w:ascii="Times New Roman" w:hAnsi="Times New Roman"/>
          <w:sz w:val="28"/>
          <w:szCs w:val="28"/>
        </w:rPr>
        <w:t xml:space="preserve"> pagastā, </w:t>
      </w:r>
      <w:r>
        <w:rPr>
          <w:rFonts w:ascii="Times New Roman" w:hAnsi="Times New Roman"/>
          <w:sz w:val="28"/>
          <w:szCs w:val="28"/>
        </w:rPr>
        <w:t>Salacgrīvas</w:t>
      </w:r>
      <w:r w:rsidR="00B06051">
        <w:rPr>
          <w:rFonts w:ascii="Times New Roman" w:hAnsi="Times New Roman"/>
          <w:sz w:val="28"/>
          <w:szCs w:val="28"/>
        </w:rPr>
        <w:t xml:space="preserve"> novadā.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C27">
        <w:rPr>
          <w:rFonts w:ascii="Times New Roman" w:eastAsia="Times New Roman" w:hAnsi="Times New Roman" w:cs="Times New Roman"/>
          <w:sz w:val="28"/>
          <w:szCs w:val="28"/>
        </w:rPr>
        <w:t>2. Zemkopības ministrijai šā rīkojuma 1. punktā minēto nekustamo īpašumu: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7">
        <w:rPr>
          <w:rFonts w:ascii="Times New Roman" w:eastAsia="Times New Roman" w:hAnsi="Times New Roman" w:cs="Times New Roman"/>
          <w:sz w:val="28"/>
          <w:szCs w:val="28"/>
        </w:rPr>
        <w:t>2.1. izmantot valsts meža apsaimniekošanas un aizsardzības funkcijas īstenošanai;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nodod </w:t>
      </w:r>
      <w:r>
        <w:rPr>
          <w:rFonts w:ascii="Times New Roman" w:eastAsia="Times New Roman" w:hAnsi="Times New Roman" w:cs="Times New Roman"/>
          <w:sz w:val="28"/>
          <w:szCs w:val="28"/>
        </w:rPr>
        <w:t>Salacgrīvas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 šā rīkojuma 2.1. apakšpunktā minētās funkcijas īstenošanai.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7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 punktā minēt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7">
        <w:rPr>
          <w:rFonts w:ascii="Times New Roman" w:eastAsia="Times New Roman" w:hAnsi="Times New Roman" w:cs="Times New Roman"/>
          <w:sz w:val="28"/>
          <w:szCs w:val="28"/>
        </w:rPr>
        <w:t>3.1. norādīt, ka īpašuma tiesības nostiprinātas uz laiku, kamēr Zemkopības ministrija nodrošina šā rīkojuma 2.1. apakšpunktā minētās funkcijas īstenošanu;</w:t>
      </w:r>
    </w:p>
    <w:p w:rsidR="007A6C27" w:rsidRP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27">
        <w:rPr>
          <w:rFonts w:ascii="Times New Roman" w:eastAsia="Times New Roman" w:hAnsi="Times New Roman" w:cs="Times New Roman"/>
          <w:sz w:val="28"/>
          <w:szCs w:val="28"/>
        </w:rPr>
        <w:t xml:space="preserve">3.2. ierakstīt atzīmi par aizliegumu atsavināt nekustamo īpašumu un apgrūtināt to ar </w:t>
      </w:r>
      <w:r w:rsidR="003B5B04">
        <w:rPr>
          <w:rFonts w:ascii="Times New Roman" w:eastAsia="Times New Roman" w:hAnsi="Times New Roman" w:cs="Times New Roman"/>
          <w:sz w:val="28"/>
          <w:szCs w:val="28"/>
        </w:rPr>
        <w:t>lietu tiesībām</w:t>
      </w:r>
      <w:r w:rsidRPr="007A6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96482A" w:rsidRPr="00C82828" w:rsidRDefault="0096482A" w:rsidP="0096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C3" w:rsidRDefault="00ED5AC3"/>
    <w:sectPr w:rsidR="00ED5AC3" w:rsidSect="00387EF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FC" w:rsidRDefault="00A00DFC" w:rsidP="0096482A">
      <w:pPr>
        <w:spacing w:after="0" w:line="240" w:lineRule="auto"/>
      </w:pPr>
      <w:r>
        <w:separator/>
      </w:r>
    </w:p>
  </w:endnote>
  <w:endnote w:type="continuationSeparator" w:id="0">
    <w:p w:rsidR="00A00DFC" w:rsidRDefault="00A00DF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2C" w:rsidRPr="00387EFE" w:rsidRDefault="00387EFE">
    <w:pPr>
      <w:pStyle w:val="Kjene"/>
      <w:rPr>
        <w:rFonts w:ascii="Times New Roman" w:hAnsi="Times New Roman" w:cs="Times New Roman"/>
        <w:sz w:val="20"/>
      </w:rPr>
    </w:pPr>
    <w:r w:rsidRPr="00387EFE">
      <w:rPr>
        <w:rFonts w:ascii="Times New Roman" w:hAnsi="Times New Roman" w:cs="Times New Roman"/>
        <w:sz w:val="20"/>
      </w:rPr>
      <w:t>ZMrik_010618_Salacgriva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FC" w:rsidRDefault="00A00DFC" w:rsidP="0096482A">
      <w:pPr>
        <w:spacing w:after="0" w:line="240" w:lineRule="auto"/>
      </w:pPr>
      <w:r>
        <w:separator/>
      </w:r>
    </w:p>
  </w:footnote>
  <w:footnote w:type="continuationSeparator" w:id="0">
    <w:p w:rsidR="00A00DFC" w:rsidRDefault="00A00DF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7A6C27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7F70"/>
    <w:rsid w:val="00090934"/>
    <w:rsid w:val="00090E20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D62"/>
    <w:rsid w:val="001314D4"/>
    <w:rsid w:val="00137109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7EFE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764E"/>
    <w:rsid w:val="00616421"/>
    <w:rsid w:val="006205E6"/>
    <w:rsid w:val="00623013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7CB8"/>
    <w:rsid w:val="00B404CE"/>
    <w:rsid w:val="00B44EE8"/>
    <w:rsid w:val="00B470B3"/>
    <w:rsid w:val="00B52DEC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C4C7B"/>
    <w:rsid w:val="00BC53F3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Talsu novada pašvaldības nekustamo īpašumu pārņemšanu valsts īpašumā"</vt:lpstr>
    </vt:vector>
  </TitlesOfParts>
  <Company>Zemkopības ministrija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Salcgrīvas novada pašvaldības nekustamo īpašumu pārņemšanu valsts īpašumā"</dc:title>
  <dc:subject>Rīkojuma projekts</dc:subject>
  <dc:creator>Rita Punka</dc:creator>
  <cp:keywords/>
  <dc:description>Punka 67027377
Rita.Punka@zm.gov.lv</dc:description>
  <cp:lastModifiedBy>Sanita Žagare</cp:lastModifiedBy>
  <cp:revision>10</cp:revision>
  <dcterms:created xsi:type="dcterms:W3CDTF">2018-04-24T10:31:00Z</dcterms:created>
  <dcterms:modified xsi:type="dcterms:W3CDTF">2018-06-04T12:03:00Z</dcterms:modified>
</cp:coreProperties>
</file>