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D6525" w14:textId="0DC881E2" w:rsidR="00280BE8" w:rsidRDefault="00280BE8" w:rsidP="00B21272">
      <w:pPr>
        <w:tabs>
          <w:tab w:val="left" w:pos="6804"/>
        </w:tabs>
        <w:spacing w:after="0" w:line="240" w:lineRule="auto"/>
        <w:rPr>
          <w:rFonts w:ascii="Times New Roman" w:hAnsi="Times New Roman" w:cs="Times New Roman"/>
          <w:sz w:val="28"/>
          <w:szCs w:val="28"/>
        </w:rPr>
      </w:pPr>
    </w:p>
    <w:p w14:paraId="602B6F1A" w14:textId="77777777" w:rsidR="007C4910" w:rsidRDefault="007C4910" w:rsidP="00B21272">
      <w:pPr>
        <w:tabs>
          <w:tab w:val="left" w:pos="6804"/>
        </w:tabs>
        <w:spacing w:after="0" w:line="240" w:lineRule="auto"/>
        <w:rPr>
          <w:rFonts w:ascii="Times New Roman" w:hAnsi="Times New Roman" w:cs="Times New Roman"/>
          <w:sz w:val="28"/>
          <w:szCs w:val="28"/>
        </w:rPr>
      </w:pPr>
    </w:p>
    <w:p w14:paraId="5B0A8208" w14:textId="77777777" w:rsidR="00280BE8" w:rsidRDefault="00280BE8" w:rsidP="00B21272">
      <w:pPr>
        <w:tabs>
          <w:tab w:val="left" w:pos="6804"/>
        </w:tabs>
        <w:spacing w:after="0" w:line="240" w:lineRule="auto"/>
        <w:rPr>
          <w:rFonts w:ascii="Times New Roman" w:hAnsi="Times New Roman" w:cs="Times New Roman"/>
          <w:sz w:val="28"/>
          <w:szCs w:val="28"/>
        </w:rPr>
      </w:pPr>
    </w:p>
    <w:p w14:paraId="0D1FD1DA" w14:textId="59EC160D" w:rsidR="00280BE8" w:rsidRPr="007779EA" w:rsidRDefault="00280BE8"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36282D">
        <w:rPr>
          <w:rFonts w:ascii="Times New Roman" w:eastAsia="Times New Roman" w:hAnsi="Times New Roman"/>
          <w:sz w:val="28"/>
          <w:szCs w:val="28"/>
        </w:rPr>
        <w:t>26. jūnijā</w:t>
      </w:r>
      <w:r w:rsidRPr="007779EA">
        <w:rPr>
          <w:rFonts w:ascii="Times New Roman" w:eastAsia="Times New Roman" w:hAnsi="Times New Roman"/>
          <w:sz w:val="28"/>
          <w:szCs w:val="28"/>
        </w:rPr>
        <w:tab/>
        <w:t>Noteikumi Nr.</w:t>
      </w:r>
      <w:r w:rsidR="0036282D">
        <w:rPr>
          <w:rFonts w:ascii="Times New Roman" w:eastAsia="Times New Roman" w:hAnsi="Times New Roman"/>
          <w:sz w:val="28"/>
          <w:szCs w:val="28"/>
        </w:rPr>
        <w:t> 358</w:t>
      </w:r>
    </w:p>
    <w:p w14:paraId="18C242E8" w14:textId="5CB092CC" w:rsidR="00280BE8" w:rsidRPr="007779EA" w:rsidRDefault="00280BE8"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36282D">
        <w:rPr>
          <w:rFonts w:ascii="Times New Roman" w:eastAsia="Times New Roman" w:hAnsi="Times New Roman"/>
          <w:sz w:val="28"/>
          <w:szCs w:val="28"/>
        </w:rPr>
        <w:t> 30 3</w:t>
      </w:r>
      <w:r w:rsidRPr="007779EA">
        <w:rPr>
          <w:rFonts w:ascii="Times New Roman" w:eastAsia="Times New Roman" w:hAnsi="Times New Roman"/>
          <w:sz w:val="28"/>
          <w:szCs w:val="28"/>
        </w:rPr>
        <w:t>. §)</w:t>
      </w:r>
      <w:bookmarkStart w:id="0" w:name="_GoBack"/>
      <w:bookmarkEnd w:id="0"/>
    </w:p>
    <w:p w14:paraId="72CA3DE1" w14:textId="77777777" w:rsidR="00C444DB" w:rsidRPr="0095301E" w:rsidRDefault="00C444DB" w:rsidP="00B21272">
      <w:pPr>
        <w:spacing w:after="0" w:line="240" w:lineRule="auto"/>
        <w:jc w:val="center"/>
        <w:rPr>
          <w:rFonts w:ascii="Times New Roman" w:hAnsi="Times New Roman" w:cs="Times New Roman"/>
          <w:b/>
          <w:sz w:val="28"/>
          <w:szCs w:val="28"/>
        </w:rPr>
      </w:pPr>
    </w:p>
    <w:p w14:paraId="72CA3DE2" w14:textId="77777777" w:rsidR="00B21272" w:rsidRPr="0095301E" w:rsidRDefault="00DE1811" w:rsidP="00B21272">
      <w:pPr>
        <w:spacing w:after="0" w:line="240" w:lineRule="auto"/>
        <w:jc w:val="center"/>
        <w:rPr>
          <w:rFonts w:ascii="Times New Roman" w:hAnsi="Times New Roman" w:cs="Times New Roman"/>
          <w:b/>
          <w:sz w:val="28"/>
          <w:szCs w:val="28"/>
        </w:rPr>
      </w:pPr>
      <w:r w:rsidRPr="0095301E">
        <w:rPr>
          <w:rFonts w:ascii="Times New Roman" w:hAnsi="Times New Roman" w:cs="Times New Roman"/>
          <w:b/>
          <w:sz w:val="28"/>
          <w:szCs w:val="28"/>
        </w:rPr>
        <w:t>Grozījumi Ministru kabineta 2009.</w:t>
      </w:r>
      <w:r w:rsidR="001573B2" w:rsidRPr="0095301E">
        <w:rPr>
          <w:rFonts w:ascii="Times New Roman" w:hAnsi="Times New Roman" w:cs="Times New Roman"/>
          <w:b/>
          <w:sz w:val="28"/>
          <w:szCs w:val="28"/>
        </w:rPr>
        <w:t> </w:t>
      </w:r>
      <w:r w:rsidRPr="0095301E">
        <w:rPr>
          <w:rFonts w:ascii="Times New Roman" w:hAnsi="Times New Roman" w:cs="Times New Roman"/>
          <w:b/>
          <w:sz w:val="28"/>
          <w:szCs w:val="28"/>
        </w:rPr>
        <w:t>gada 20.</w:t>
      </w:r>
      <w:r w:rsidR="001573B2" w:rsidRPr="0095301E">
        <w:rPr>
          <w:rFonts w:ascii="Times New Roman" w:hAnsi="Times New Roman" w:cs="Times New Roman"/>
          <w:b/>
          <w:sz w:val="28"/>
          <w:szCs w:val="28"/>
        </w:rPr>
        <w:t> </w:t>
      </w:r>
      <w:r w:rsidRPr="0095301E">
        <w:rPr>
          <w:rFonts w:ascii="Times New Roman" w:hAnsi="Times New Roman" w:cs="Times New Roman"/>
          <w:b/>
          <w:sz w:val="28"/>
          <w:szCs w:val="28"/>
        </w:rPr>
        <w:t>janvāra noteikumos Nr. 60 "Noteikumi par obligātajām prasībām ārstniecības iestādēm un to struktūrvienībām"</w:t>
      </w:r>
    </w:p>
    <w:p w14:paraId="72CA3DE3" w14:textId="77777777" w:rsidR="00B21272" w:rsidRPr="0095301E" w:rsidRDefault="00B21272" w:rsidP="00B21272">
      <w:pPr>
        <w:spacing w:after="0" w:line="240" w:lineRule="auto"/>
        <w:jc w:val="right"/>
        <w:rPr>
          <w:rFonts w:ascii="Times New Roman" w:hAnsi="Times New Roman" w:cs="Times New Roman"/>
          <w:sz w:val="28"/>
          <w:szCs w:val="28"/>
        </w:rPr>
      </w:pPr>
    </w:p>
    <w:p w14:paraId="72CA3DE5" w14:textId="77777777" w:rsidR="00B21272" w:rsidRPr="0095301E" w:rsidRDefault="00DE1811" w:rsidP="00280BE8">
      <w:pPr>
        <w:pStyle w:val="Title"/>
        <w:ind w:left="6804"/>
        <w:jc w:val="right"/>
        <w:outlineLvl w:val="0"/>
        <w:rPr>
          <w:szCs w:val="28"/>
          <w:lang w:eastAsia="lv-LV"/>
        </w:rPr>
      </w:pPr>
      <w:r w:rsidRPr="0095301E">
        <w:rPr>
          <w:szCs w:val="28"/>
          <w:lang w:eastAsia="lv-LV"/>
        </w:rPr>
        <w:t>Izdoti saskaņā ar Ārstniecības likuma 55.</w:t>
      </w:r>
      <w:r w:rsidR="002256DC">
        <w:rPr>
          <w:szCs w:val="28"/>
          <w:lang w:eastAsia="lv-LV"/>
        </w:rPr>
        <w:t> </w:t>
      </w:r>
      <w:r w:rsidRPr="0095301E">
        <w:rPr>
          <w:szCs w:val="28"/>
          <w:lang w:eastAsia="lv-LV"/>
        </w:rPr>
        <w:t>panta otro daļu</w:t>
      </w:r>
    </w:p>
    <w:p w14:paraId="72CA3DE6" w14:textId="77777777" w:rsidR="00C444DB" w:rsidRPr="0095301E" w:rsidRDefault="00C444DB" w:rsidP="00280BE8">
      <w:pPr>
        <w:pStyle w:val="Title"/>
        <w:ind w:firstLine="709"/>
        <w:jc w:val="right"/>
        <w:outlineLvl w:val="0"/>
        <w:rPr>
          <w:szCs w:val="28"/>
        </w:rPr>
      </w:pPr>
    </w:p>
    <w:p w14:paraId="72CA3DE7" w14:textId="24604F35" w:rsidR="00B21272" w:rsidRPr="0095301E" w:rsidRDefault="00DE1811" w:rsidP="00B21272">
      <w:pPr>
        <w:pStyle w:val="Title"/>
        <w:ind w:firstLine="709"/>
        <w:jc w:val="both"/>
        <w:outlineLvl w:val="0"/>
      </w:pPr>
      <w:r w:rsidRPr="0095301E">
        <w:t>Izdarīt Ministru kabineta 2009.</w:t>
      </w:r>
      <w:r w:rsidR="001573B2" w:rsidRPr="0095301E">
        <w:t> </w:t>
      </w:r>
      <w:r w:rsidRPr="0095301E">
        <w:t>gada 20.</w:t>
      </w:r>
      <w:r w:rsidR="001573B2" w:rsidRPr="0095301E">
        <w:t> </w:t>
      </w:r>
      <w:r w:rsidRPr="0095301E">
        <w:t>janvāra noteikumos Nr.</w:t>
      </w:r>
      <w:r w:rsidR="001573B2" w:rsidRPr="0095301E">
        <w:t> </w:t>
      </w:r>
      <w:r w:rsidRPr="0095301E">
        <w:t>60</w:t>
      </w:r>
      <w:r w:rsidR="001573B2" w:rsidRPr="0095301E">
        <w:t xml:space="preserve"> </w:t>
      </w:r>
      <w:r w:rsidRPr="0095301E">
        <w:t xml:space="preserve">"Noteikumi par obligātajām prasībām ārstniecības iestādēm un to struktūrvienībām" </w:t>
      </w:r>
      <w:proofErr w:type="gramStart"/>
      <w:r w:rsidRPr="0095301E">
        <w:t>(</w:t>
      </w:r>
      <w:proofErr w:type="gramEnd"/>
      <w:r w:rsidR="00A5530F" w:rsidRPr="00A5530F">
        <w:t>Latvijas Vēstnesis, 2009, 23.</w:t>
      </w:r>
      <w:r w:rsidR="0073718B">
        <w:t> </w:t>
      </w:r>
      <w:r w:rsidR="00A5530F" w:rsidRPr="00A5530F">
        <w:t>nr.; 2010, 41., 206.</w:t>
      </w:r>
      <w:r w:rsidR="0073718B">
        <w:t> </w:t>
      </w:r>
      <w:r w:rsidR="00A5530F" w:rsidRPr="00A5530F">
        <w:t>nr.; 2012, 85.</w:t>
      </w:r>
      <w:r w:rsidR="0073718B">
        <w:t> </w:t>
      </w:r>
      <w:r w:rsidR="00A5530F" w:rsidRPr="00A5530F">
        <w:t>nr.; 2013, 250.</w:t>
      </w:r>
      <w:r w:rsidR="0073718B">
        <w:t> </w:t>
      </w:r>
      <w:r w:rsidR="00A5530F" w:rsidRPr="00A5530F">
        <w:t>nr.; 2014, 138.</w:t>
      </w:r>
      <w:r w:rsidR="0073718B">
        <w:t> </w:t>
      </w:r>
      <w:r w:rsidR="00A5530F" w:rsidRPr="00A5530F">
        <w:t>nr.; 2015, 192., 252.</w:t>
      </w:r>
      <w:r w:rsidR="0073718B">
        <w:t> </w:t>
      </w:r>
      <w:r w:rsidR="00A5530F" w:rsidRPr="00A5530F">
        <w:t>nr.</w:t>
      </w:r>
      <w:r w:rsidR="00A5530F">
        <w:t>; 2017, 251.</w:t>
      </w:r>
      <w:r w:rsidR="0073718B">
        <w:t> </w:t>
      </w:r>
      <w:r w:rsidR="00A5530F">
        <w:t>nr.</w:t>
      </w:r>
      <w:r w:rsidRPr="0095301E">
        <w:t>) šādus grozījumus:</w:t>
      </w:r>
    </w:p>
    <w:p w14:paraId="72CA3DE8" w14:textId="77777777" w:rsidR="00B21272" w:rsidRPr="0095301E" w:rsidRDefault="00B21272" w:rsidP="00B21272">
      <w:pPr>
        <w:pStyle w:val="Title"/>
        <w:ind w:firstLine="709"/>
        <w:jc w:val="both"/>
        <w:outlineLvl w:val="0"/>
      </w:pPr>
    </w:p>
    <w:p w14:paraId="72CA3DE9" w14:textId="77777777" w:rsidR="00DC1D10" w:rsidRPr="0095301E" w:rsidRDefault="00DE1811" w:rsidP="00DC1D10">
      <w:pPr>
        <w:pStyle w:val="Title"/>
        <w:ind w:firstLine="709"/>
        <w:jc w:val="both"/>
        <w:outlineLvl w:val="0"/>
      </w:pPr>
      <w:r w:rsidRPr="0095301E">
        <w:t xml:space="preserve">1. Izteikt 36. punktu šādā redakcijā: </w:t>
      </w:r>
    </w:p>
    <w:p w14:paraId="72CA3DEA" w14:textId="77777777" w:rsidR="00DC1D10" w:rsidRPr="0095301E" w:rsidRDefault="00DC1D10" w:rsidP="00DC1D10">
      <w:pPr>
        <w:pStyle w:val="Title"/>
        <w:ind w:firstLine="709"/>
        <w:jc w:val="both"/>
        <w:outlineLvl w:val="0"/>
      </w:pPr>
    </w:p>
    <w:p w14:paraId="72CA3DEB" w14:textId="587B811C" w:rsidR="00DC1D10" w:rsidRPr="0095301E" w:rsidRDefault="00DE1811" w:rsidP="00DC1D10">
      <w:pPr>
        <w:pStyle w:val="Title"/>
        <w:ind w:firstLine="709"/>
        <w:jc w:val="both"/>
        <w:outlineLvl w:val="0"/>
      </w:pPr>
      <w:r w:rsidRPr="0095301E">
        <w:t xml:space="preserve">"36. Amalgamas plombu pārpalikumus savāc un nodod komersantiem, kuriem ir atļauja bīstamo atkritumu apsaimniekošanai atbilstoši normatīvajiem aktiem par atkritumu apsaimniekošanas atļauju izsniegšanas, pagarināšanas, pārskatīšanas un anulēšanas kārtību. Lai nepieļautu dzīvsudraba iekļūšanu kanalizācijas ūdeņos un tiešu vai netiešu nonākšanu vidē, zobārstniecības iekārtas izvadi ir aprīkoti ar amalgamas atdalītājiem atbilstoši Eiropas Parlamenta un Padomes </w:t>
      </w:r>
      <w:r w:rsidR="00401F32" w:rsidRPr="0095301E">
        <w:t>2017. gada 17. maij</w:t>
      </w:r>
      <w:r w:rsidR="00401F32">
        <w:t>a</w:t>
      </w:r>
      <w:r w:rsidR="00401F32" w:rsidRPr="0095301E">
        <w:t xml:space="preserve"> </w:t>
      </w:r>
      <w:r w:rsidRPr="0095301E">
        <w:t xml:space="preserve">Regulas </w:t>
      </w:r>
      <w:r w:rsidR="00401F32">
        <w:t>Nr.</w:t>
      </w:r>
      <w:r w:rsidR="0073718B">
        <w:t> </w:t>
      </w:r>
      <w:r w:rsidRPr="0095301E">
        <w:t>2017/852 par dzīvsudrabu un ar ko atceļ Regulu (EK) Nr. 1102/2008</w:t>
      </w:r>
      <w:r w:rsidR="0073718B">
        <w:t>,</w:t>
      </w:r>
      <w:r w:rsidRPr="0095301E">
        <w:t xml:space="preserve"> 10. pantā noteiktajām prasībām."</w:t>
      </w:r>
    </w:p>
    <w:p w14:paraId="72CA3DEC" w14:textId="77777777" w:rsidR="00DC1D10" w:rsidRPr="0095301E" w:rsidRDefault="00DC1D10" w:rsidP="00DC1D10">
      <w:pPr>
        <w:pStyle w:val="Title"/>
        <w:ind w:firstLine="709"/>
        <w:jc w:val="both"/>
        <w:outlineLvl w:val="0"/>
      </w:pPr>
    </w:p>
    <w:p w14:paraId="72CA3DED" w14:textId="77777777" w:rsidR="00B21272" w:rsidRPr="0095301E" w:rsidRDefault="00DE1811" w:rsidP="00B21272">
      <w:pPr>
        <w:pStyle w:val="Title"/>
        <w:ind w:firstLine="709"/>
        <w:jc w:val="both"/>
        <w:outlineLvl w:val="0"/>
      </w:pPr>
      <w:r w:rsidRPr="0095301E">
        <w:t>2. Papildināt noteikumus ar 6.</w:t>
      </w:r>
      <w:r w:rsidRPr="0095301E">
        <w:rPr>
          <w:vertAlign w:val="superscript"/>
        </w:rPr>
        <w:t>1</w:t>
      </w:r>
      <w:r w:rsidRPr="0095301E">
        <w:t> nodaļu šādā redakcijā:</w:t>
      </w:r>
    </w:p>
    <w:p w14:paraId="72CA3DEE" w14:textId="77777777" w:rsidR="00B21272" w:rsidRPr="0095301E" w:rsidRDefault="00B21272" w:rsidP="00B21272">
      <w:pPr>
        <w:pStyle w:val="Title"/>
        <w:ind w:firstLine="709"/>
        <w:jc w:val="both"/>
        <w:outlineLvl w:val="0"/>
      </w:pPr>
    </w:p>
    <w:p w14:paraId="72CA3DEF" w14:textId="5AC333D6" w:rsidR="00B21272" w:rsidRPr="0095301E" w:rsidRDefault="00DE1811" w:rsidP="00280BE8">
      <w:pPr>
        <w:pStyle w:val="Title"/>
        <w:outlineLvl w:val="0"/>
      </w:pPr>
      <w:r w:rsidRPr="0095301E">
        <w:t>"</w:t>
      </w:r>
      <w:r w:rsidRPr="0095301E">
        <w:rPr>
          <w:b/>
        </w:rPr>
        <w:t>6.</w:t>
      </w:r>
      <w:r w:rsidRPr="0095301E">
        <w:rPr>
          <w:b/>
          <w:vertAlign w:val="superscript"/>
        </w:rPr>
        <w:t>1</w:t>
      </w:r>
      <w:r w:rsidR="00304A33" w:rsidRPr="0095301E">
        <w:rPr>
          <w:b/>
        </w:rPr>
        <w:t> </w:t>
      </w:r>
      <w:r w:rsidRPr="0095301E">
        <w:rPr>
          <w:b/>
        </w:rPr>
        <w:t xml:space="preserve">Prasības Nacionālo bruņoto spēku </w:t>
      </w:r>
      <w:r w:rsidR="00BF4D9A" w:rsidRPr="0095301E">
        <w:rPr>
          <w:b/>
        </w:rPr>
        <w:t>ārstniecības iestād</w:t>
      </w:r>
      <w:r w:rsidR="0073718B">
        <w:rPr>
          <w:b/>
        </w:rPr>
        <w:t>ēm</w:t>
      </w:r>
    </w:p>
    <w:p w14:paraId="72CA3DF2" w14:textId="77777777" w:rsidR="00AF52B5" w:rsidRPr="0095301E" w:rsidRDefault="00AF52B5" w:rsidP="00121EA4">
      <w:pPr>
        <w:pStyle w:val="Title"/>
        <w:ind w:firstLine="709"/>
        <w:outlineLvl w:val="0"/>
        <w:rPr>
          <w:b/>
        </w:rPr>
      </w:pPr>
    </w:p>
    <w:p w14:paraId="72CA3DF3" w14:textId="77777777" w:rsidR="00DD001F" w:rsidRPr="0095301E" w:rsidRDefault="00DE1811" w:rsidP="00B21272">
      <w:pPr>
        <w:pStyle w:val="Title"/>
        <w:ind w:firstLine="709"/>
        <w:jc w:val="both"/>
        <w:outlineLvl w:val="0"/>
      </w:pPr>
      <w:r w:rsidRPr="0095301E">
        <w:t>177.</w:t>
      </w:r>
      <w:r w:rsidRPr="0095301E">
        <w:rPr>
          <w:vertAlign w:val="superscript"/>
        </w:rPr>
        <w:t>1</w:t>
      </w:r>
      <w:r w:rsidR="00304A33" w:rsidRPr="0095301E">
        <w:t> </w:t>
      </w:r>
      <w:r w:rsidRPr="0095301E">
        <w:t xml:space="preserve">Nacionālo bruņoto spēku ārstniecības iestāde </w:t>
      </w:r>
      <w:r w:rsidR="00E87150" w:rsidRPr="0095301E">
        <w:t>sniedz Nacionālo bruņoto spēku karavīriem un zemessargiem primāro veselības aprūpi vai sekundāro ambulatoro veselības aprūpi, tai skaitā ārstniecību dienas stacionārā</w:t>
      </w:r>
      <w:r w:rsidRPr="0095301E">
        <w:t>.</w:t>
      </w:r>
    </w:p>
    <w:p w14:paraId="72CA3DF4" w14:textId="77777777" w:rsidR="00F719CD" w:rsidRPr="0095301E" w:rsidRDefault="00F719CD" w:rsidP="00B21272">
      <w:pPr>
        <w:pStyle w:val="Title"/>
        <w:ind w:firstLine="709"/>
        <w:jc w:val="both"/>
        <w:outlineLvl w:val="0"/>
      </w:pPr>
    </w:p>
    <w:p w14:paraId="72CA3DF5" w14:textId="77777777" w:rsidR="008467AC" w:rsidRPr="0095301E" w:rsidRDefault="00DE1811" w:rsidP="00B21272">
      <w:pPr>
        <w:pStyle w:val="Title"/>
        <w:ind w:firstLine="709"/>
        <w:jc w:val="both"/>
        <w:outlineLvl w:val="0"/>
      </w:pPr>
      <w:r w:rsidRPr="0095301E">
        <w:lastRenderedPageBreak/>
        <w:t>177.</w:t>
      </w:r>
      <w:r w:rsidRPr="0095301E">
        <w:rPr>
          <w:vertAlign w:val="superscript"/>
        </w:rPr>
        <w:t>2</w:t>
      </w:r>
      <w:r w:rsidR="00304A33" w:rsidRPr="0095301E">
        <w:t> </w:t>
      </w:r>
      <w:r w:rsidR="00E87150" w:rsidRPr="0095301E">
        <w:t>Nacionālo bruņoto spēku ārstniecības iestāde atbilst</w:t>
      </w:r>
      <w:r w:rsidR="00BB56F7" w:rsidRPr="0095301E">
        <w:t xml:space="preserve"> šajos noteikumos noteiktajām vispārīg</w:t>
      </w:r>
      <w:r w:rsidR="002256DC">
        <w:t>aj</w:t>
      </w:r>
      <w:r w:rsidR="00BB56F7" w:rsidRPr="0095301E">
        <w:t>ām prasībām</w:t>
      </w:r>
      <w:r w:rsidR="004C75DC" w:rsidRPr="0095301E">
        <w:t xml:space="preserve"> ārstniecības iestādēm un vispārīg</w:t>
      </w:r>
      <w:r w:rsidR="002256DC">
        <w:t>aj</w:t>
      </w:r>
      <w:r w:rsidR="004C75DC" w:rsidRPr="0095301E">
        <w:t>ām prasībām</w:t>
      </w:r>
      <w:r w:rsidR="00A60B1D" w:rsidRPr="0095301E">
        <w:t xml:space="preserve"> ambulator</w:t>
      </w:r>
      <w:r w:rsidR="00BB56F7" w:rsidRPr="0095301E">
        <w:t>ajām</w:t>
      </w:r>
      <w:r w:rsidR="006A354D" w:rsidRPr="0095301E">
        <w:t xml:space="preserve"> ārstniecības iestād</w:t>
      </w:r>
      <w:r w:rsidR="00BB56F7" w:rsidRPr="0095301E">
        <w:t>ēm</w:t>
      </w:r>
      <w:r w:rsidR="00490C5C" w:rsidRPr="0095301E">
        <w:t>.</w:t>
      </w:r>
      <w:r w:rsidR="00E87150" w:rsidRPr="0095301E">
        <w:t xml:space="preserve"> </w:t>
      </w:r>
    </w:p>
    <w:p w14:paraId="72CA3DF6" w14:textId="77777777" w:rsidR="00DD001F" w:rsidRPr="0095301E" w:rsidRDefault="00DD001F" w:rsidP="00B21272">
      <w:pPr>
        <w:pStyle w:val="Title"/>
        <w:ind w:firstLine="709"/>
        <w:jc w:val="both"/>
        <w:outlineLvl w:val="0"/>
      </w:pPr>
    </w:p>
    <w:p w14:paraId="72CA3DF9" w14:textId="3FC82598" w:rsidR="00E87150" w:rsidRPr="0095301E" w:rsidRDefault="00DE1811" w:rsidP="004C75DC">
      <w:pPr>
        <w:pStyle w:val="Title"/>
        <w:ind w:firstLine="709"/>
        <w:jc w:val="both"/>
        <w:outlineLvl w:val="0"/>
      </w:pPr>
      <w:r w:rsidRPr="0095301E">
        <w:t>177.</w:t>
      </w:r>
      <w:r w:rsidR="0073046D" w:rsidRPr="0095301E">
        <w:rPr>
          <w:vertAlign w:val="superscript"/>
        </w:rPr>
        <w:t>3</w:t>
      </w:r>
      <w:r w:rsidR="0073046D" w:rsidRPr="0095301E">
        <w:t> </w:t>
      </w:r>
      <w:r w:rsidRPr="0095301E">
        <w:t>Nacionālo bruņoto spēku vienīb</w:t>
      </w:r>
      <w:r w:rsidR="00F719CD" w:rsidRPr="0095301E">
        <w:t>as</w:t>
      </w:r>
      <w:r w:rsidRPr="0095301E">
        <w:t xml:space="preserve"> ārstniecības iestāde</w:t>
      </w:r>
      <w:r w:rsidR="0073046D" w:rsidRPr="0095301E">
        <w:t xml:space="preserve"> (</w:t>
      </w:r>
      <w:proofErr w:type="gramStart"/>
      <w:r w:rsidR="0073046D" w:rsidRPr="0095301E">
        <w:t>turpmāk –vi</w:t>
      </w:r>
      <w:proofErr w:type="gramEnd"/>
      <w:r w:rsidR="0073046D" w:rsidRPr="0095301E">
        <w:t>enības ārstniecības iestāde)</w:t>
      </w:r>
      <w:r w:rsidRPr="0095301E">
        <w:t xml:space="preserve"> </w:t>
      </w:r>
      <w:r w:rsidR="00AB45B2" w:rsidRPr="0095301E">
        <w:t>ir ārstniecības iestāde, kur</w:t>
      </w:r>
      <w:r w:rsidR="004C75DC" w:rsidRPr="0095301E">
        <w:t>ā ārstniecības personas sniedz</w:t>
      </w:r>
      <w:r w:rsidRPr="0095301E">
        <w:t xml:space="preserve"> </w:t>
      </w:r>
      <w:r w:rsidR="00091A28" w:rsidRPr="0095301E">
        <w:t xml:space="preserve">Nacionālo bruņoto spēku karavīriem un zemessargiem </w:t>
      </w:r>
      <w:r w:rsidRPr="0095301E">
        <w:t>neatliekamo medicīnisko palīdzību</w:t>
      </w:r>
      <w:r w:rsidR="004C75DC" w:rsidRPr="0095301E">
        <w:t xml:space="preserve"> un sekundāro </w:t>
      </w:r>
      <w:r w:rsidR="00795E74" w:rsidRPr="0095301E">
        <w:t>ambulatoro veselības aprūpi</w:t>
      </w:r>
      <w:r w:rsidR="00347AAF" w:rsidRPr="00347AAF">
        <w:t xml:space="preserve"> </w:t>
      </w:r>
      <w:r w:rsidR="00347AAF" w:rsidRPr="0095301E">
        <w:t>vienību uzdevumu izpildes laikā</w:t>
      </w:r>
      <w:r w:rsidR="00795E74" w:rsidRPr="0095301E">
        <w:t>.</w:t>
      </w:r>
    </w:p>
    <w:p w14:paraId="72CA3DFA" w14:textId="77777777" w:rsidR="00F719CD" w:rsidRPr="0095301E" w:rsidRDefault="00F719CD" w:rsidP="00B21272">
      <w:pPr>
        <w:pStyle w:val="Title"/>
        <w:ind w:firstLine="709"/>
        <w:jc w:val="both"/>
        <w:outlineLvl w:val="0"/>
      </w:pPr>
    </w:p>
    <w:p w14:paraId="72CA3DFB" w14:textId="77777777" w:rsidR="00180F30" w:rsidRPr="0095301E" w:rsidRDefault="00DE1811" w:rsidP="00B21272">
      <w:pPr>
        <w:pStyle w:val="Title"/>
        <w:ind w:firstLine="709"/>
        <w:jc w:val="both"/>
        <w:outlineLvl w:val="0"/>
      </w:pPr>
      <w:r w:rsidRPr="0095301E">
        <w:t>177.</w:t>
      </w:r>
      <w:r w:rsidRPr="0095301E">
        <w:rPr>
          <w:vertAlign w:val="superscript"/>
        </w:rPr>
        <w:t>4</w:t>
      </w:r>
      <w:r w:rsidRPr="0095301E">
        <w:t xml:space="preserve"> Vienības ārstniecības iestāde atbilst </w:t>
      </w:r>
      <w:r w:rsidR="004C75DC" w:rsidRPr="0095301E">
        <w:t>vispārīg</w:t>
      </w:r>
      <w:r w:rsidR="002256DC">
        <w:t>aj</w:t>
      </w:r>
      <w:r w:rsidR="004C75DC" w:rsidRPr="0095301E">
        <w:t xml:space="preserve">ām prasībām, kas šajos noteikumos noteiktas ārstniecības iestādēm, izņemot prasības, kas minētas </w:t>
      </w:r>
      <w:r w:rsidR="00F719CD" w:rsidRPr="0095301E">
        <w:t>šo noteikumu 3.</w:t>
      </w:r>
      <w:r w:rsidR="004C75DC" w:rsidRPr="0095301E">
        <w:t xml:space="preserve"> un</w:t>
      </w:r>
      <w:r w:rsidR="00AB45B2" w:rsidRPr="0095301E">
        <w:t xml:space="preserve"> 4.</w:t>
      </w:r>
      <w:r w:rsidR="00F719CD" w:rsidRPr="0095301E">
        <w:t xml:space="preserve"> punktā</w:t>
      </w:r>
      <w:r w:rsidR="004C75DC" w:rsidRPr="0095301E">
        <w:t>.</w:t>
      </w:r>
      <w:r w:rsidR="00F719CD" w:rsidRPr="0095301E">
        <w:t xml:space="preserve"> </w:t>
      </w:r>
    </w:p>
    <w:p w14:paraId="72CA3DFC" w14:textId="77777777" w:rsidR="008467AC" w:rsidRPr="0095301E" w:rsidRDefault="008467AC" w:rsidP="00B21272">
      <w:pPr>
        <w:pStyle w:val="Title"/>
        <w:ind w:firstLine="709"/>
        <w:jc w:val="both"/>
        <w:outlineLvl w:val="0"/>
      </w:pPr>
    </w:p>
    <w:p w14:paraId="72CA3DFD" w14:textId="77777777" w:rsidR="005208D1" w:rsidRPr="0095301E" w:rsidRDefault="00DE1811" w:rsidP="005208D1">
      <w:pPr>
        <w:pStyle w:val="Title"/>
        <w:ind w:firstLine="709"/>
        <w:jc w:val="both"/>
        <w:outlineLvl w:val="0"/>
      </w:pPr>
      <w:r w:rsidRPr="0095301E">
        <w:t>177.</w:t>
      </w:r>
      <w:r w:rsidR="00F93FC5" w:rsidRPr="0095301E">
        <w:rPr>
          <w:vertAlign w:val="superscript"/>
        </w:rPr>
        <w:t>5</w:t>
      </w:r>
      <w:r w:rsidR="00304A33" w:rsidRPr="0095301E">
        <w:t> </w:t>
      </w:r>
      <w:r w:rsidR="0073046D" w:rsidRPr="0095301E">
        <w:t>Vienības ārstniecības iestādē</w:t>
      </w:r>
      <w:r w:rsidRPr="0095301E">
        <w:t xml:space="preserve"> ir:</w:t>
      </w:r>
    </w:p>
    <w:p w14:paraId="72CA3DFE" w14:textId="7F047003" w:rsidR="00E22995" w:rsidRPr="0095301E" w:rsidRDefault="00DE1811" w:rsidP="00F93FC5">
      <w:pPr>
        <w:pStyle w:val="Title"/>
        <w:ind w:firstLine="709"/>
        <w:jc w:val="both"/>
        <w:outlineLvl w:val="0"/>
      </w:pPr>
      <w:r w:rsidRPr="0095301E">
        <w:t>177.</w:t>
      </w:r>
      <w:r w:rsidR="00304A33" w:rsidRPr="0095301E">
        <w:rPr>
          <w:vertAlign w:val="superscript"/>
        </w:rPr>
        <w:t>5</w:t>
      </w:r>
      <w:r w:rsidR="00091A28">
        <w:rPr>
          <w:vertAlign w:val="superscript"/>
        </w:rPr>
        <w:t> </w:t>
      </w:r>
      <w:r w:rsidR="00304A33" w:rsidRPr="0095301E">
        <w:t>1. </w:t>
      </w:r>
      <w:r w:rsidRPr="0095301E">
        <w:t>administratīv</w:t>
      </w:r>
      <w:r w:rsidR="00C444DB" w:rsidRPr="0095301E">
        <w:t>ās</w:t>
      </w:r>
      <w:r w:rsidR="005854FA" w:rsidRPr="0095301E">
        <w:t xml:space="preserve"> un</w:t>
      </w:r>
      <w:r w:rsidR="00C444DB" w:rsidRPr="0095301E">
        <w:t xml:space="preserve"> </w:t>
      </w:r>
      <w:r w:rsidRPr="0095301E">
        <w:t>saimniecisk</w:t>
      </w:r>
      <w:r w:rsidR="00C444DB" w:rsidRPr="0095301E">
        <w:t>ās</w:t>
      </w:r>
      <w:r w:rsidRPr="0095301E">
        <w:t xml:space="preserve"> telpas;</w:t>
      </w:r>
    </w:p>
    <w:p w14:paraId="72CA3DFF" w14:textId="24F39450" w:rsidR="005854FA" w:rsidRPr="0095301E" w:rsidRDefault="00DE1811" w:rsidP="00F93FC5">
      <w:pPr>
        <w:pStyle w:val="Title"/>
        <w:ind w:firstLine="709"/>
        <w:jc w:val="both"/>
        <w:outlineLvl w:val="0"/>
      </w:pPr>
      <w:r w:rsidRPr="0095301E">
        <w:t>177.</w:t>
      </w:r>
      <w:r w:rsidRPr="0095301E">
        <w:rPr>
          <w:vertAlign w:val="superscript"/>
        </w:rPr>
        <w:t>5</w:t>
      </w:r>
      <w:r w:rsidR="00091A28">
        <w:rPr>
          <w:vertAlign w:val="superscript"/>
        </w:rPr>
        <w:t> </w:t>
      </w:r>
      <w:r w:rsidRPr="0095301E">
        <w:t>2. ārstniecības līdzekļu glabāšanas telpas;</w:t>
      </w:r>
    </w:p>
    <w:p w14:paraId="72CA3E00" w14:textId="0FD66AA9" w:rsidR="0088734C" w:rsidRPr="0095301E" w:rsidRDefault="00DE1811" w:rsidP="00F93FC5">
      <w:pPr>
        <w:pStyle w:val="Title"/>
        <w:ind w:firstLine="709"/>
        <w:jc w:val="both"/>
        <w:outlineLvl w:val="0"/>
      </w:pPr>
      <w:r w:rsidRPr="0095301E">
        <w:t>177.</w:t>
      </w:r>
      <w:r w:rsidRPr="0095301E">
        <w:rPr>
          <w:vertAlign w:val="superscript"/>
        </w:rPr>
        <w:t>5</w:t>
      </w:r>
      <w:r w:rsidR="00091A28">
        <w:rPr>
          <w:vertAlign w:val="superscript"/>
        </w:rPr>
        <w:t> </w:t>
      </w:r>
      <w:r w:rsidR="005854FA" w:rsidRPr="0095301E">
        <w:t>3</w:t>
      </w:r>
      <w:r w:rsidR="00304A33" w:rsidRPr="0095301E">
        <w:t>. </w:t>
      </w:r>
      <w:r w:rsidR="0073046D" w:rsidRPr="0095301E">
        <w:t>ā</w:t>
      </w:r>
      <w:r w:rsidR="008E203A" w:rsidRPr="0095301E">
        <w:t>rstniecības līdzekļi</w:t>
      </w:r>
      <w:r w:rsidR="002256DC">
        <w:t>.</w:t>
      </w:r>
    </w:p>
    <w:p w14:paraId="72CA3E01" w14:textId="77777777" w:rsidR="005208D1" w:rsidRPr="0095301E" w:rsidRDefault="005208D1" w:rsidP="00B21272">
      <w:pPr>
        <w:pStyle w:val="Title"/>
        <w:ind w:firstLine="709"/>
        <w:jc w:val="both"/>
        <w:outlineLvl w:val="0"/>
      </w:pPr>
    </w:p>
    <w:p w14:paraId="72CA3E02" w14:textId="5348EF5B" w:rsidR="0088734C" w:rsidRPr="0095301E" w:rsidRDefault="00DE1811" w:rsidP="00B21272">
      <w:pPr>
        <w:pStyle w:val="Title"/>
        <w:ind w:firstLine="709"/>
        <w:jc w:val="both"/>
        <w:outlineLvl w:val="0"/>
      </w:pPr>
      <w:r w:rsidRPr="0095301E">
        <w:t>177.</w:t>
      </w:r>
      <w:r w:rsidRPr="0095301E">
        <w:rPr>
          <w:vertAlign w:val="superscript"/>
        </w:rPr>
        <w:t>6</w:t>
      </w:r>
      <w:r w:rsidRPr="0095301E">
        <w:t> Vienības ārstniecības iestāde var veidot pagaidu medicīniskās palīdzības punktus atbilstoši Ārstniecības likuma 55.</w:t>
      </w:r>
      <w:r w:rsidRPr="0095301E">
        <w:rPr>
          <w:vertAlign w:val="superscript"/>
        </w:rPr>
        <w:t>1</w:t>
      </w:r>
      <w:r w:rsidRPr="0095301E">
        <w:t> panta</w:t>
      </w:r>
      <w:r w:rsidR="00BE2694">
        <w:t xml:space="preserve"> pirmajai daļai</w:t>
      </w:r>
      <w:r w:rsidRPr="0095301E">
        <w:t>.</w:t>
      </w:r>
      <w:r w:rsidR="00091A28" w:rsidRPr="0095301E">
        <w:t>"</w:t>
      </w:r>
    </w:p>
    <w:p w14:paraId="72CA3E03" w14:textId="77777777" w:rsidR="00B21272" w:rsidRPr="0095301E" w:rsidRDefault="00B21272" w:rsidP="00B21272">
      <w:pPr>
        <w:pStyle w:val="Title"/>
        <w:ind w:firstLine="709"/>
        <w:jc w:val="both"/>
        <w:outlineLvl w:val="0"/>
        <w:rPr>
          <w:szCs w:val="28"/>
        </w:rPr>
      </w:pPr>
    </w:p>
    <w:p w14:paraId="72CA3E04" w14:textId="77777777" w:rsidR="00C444DB" w:rsidRPr="0095301E" w:rsidRDefault="00C444DB" w:rsidP="00B21272">
      <w:pPr>
        <w:pStyle w:val="naisf"/>
        <w:tabs>
          <w:tab w:val="right" w:pos="9071"/>
        </w:tabs>
        <w:spacing w:before="0" w:after="0"/>
        <w:ind w:firstLine="0"/>
        <w:rPr>
          <w:sz w:val="28"/>
          <w:szCs w:val="28"/>
        </w:rPr>
      </w:pPr>
    </w:p>
    <w:p w14:paraId="72CA3E05" w14:textId="77777777" w:rsidR="00C444DB" w:rsidRPr="0095301E" w:rsidRDefault="00C444DB" w:rsidP="00B21272">
      <w:pPr>
        <w:pStyle w:val="naisf"/>
        <w:tabs>
          <w:tab w:val="right" w:pos="9071"/>
        </w:tabs>
        <w:spacing w:before="0" w:after="0"/>
        <w:ind w:firstLine="0"/>
        <w:rPr>
          <w:sz w:val="28"/>
          <w:szCs w:val="28"/>
        </w:rPr>
      </w:pPr>
    </w:p>
    <w:p w14:paraId="35835E64" w14:textId="77777777" w:rsidR="00280BE8" w:rsidRPr="007F7B60" w:rsidRDefault="00280BE8" w:rsidP="007F7B60">
      <w:pPr>
        <w:pStyle w:val="naisf"/>
        <w:tabs>
          <w:tab w:val="left" w:pos="6521"/>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0BC8EE75" w14:textId="77777777" w:rsidR="00280BE8" w:rsidRPr="00053F8F" w:rsidRDefault="00280BE8" w:rsidP="00053F8F">
      <w:pPr>
        <w:pStyle w:val="naisf"/>
        <w:tabs>
          <w:tab w:val="left" w:pos="6521"/>
        </w:tabs>
        <w:spacing w:before="0" w:after="0"/>
        <w:ind w:firstLine="709"/>
        <w:rPr>
          <w:sz w:val="28"/>
          <w:szCs w:val="28"/>
        </w:rPr>
      </w:pPr>
    </w:p>
    <w:p w14:paraId="3670C6F6" w14:textId="77777777" w:rsidR="00280BE8" w:rsidRPr="00053F8F" w:rsidRDefault="00280BE8" w:rsidP="00053F8F">
      <w:pPr>
        <w:spacing w:after="0" w:line="240" w:lineRule="auto"/>
        <w:ind w:firstLine="709"/>
        <w:rPr>
          <w:rFonts w:ascii="Times New Roman" w:hAnsi="Times New Roman"/>
          <w:sz w:val="28"/>
          <w:szCs w:val="28"/>
        </w:rPr>
      </w:pPr>
    </w:p>
    <w:p w14:paraId="1F8D97A6" w14:textId="77777777" w:rsidR="00280BE8" w:rsidRPr="00053F8F" w:rsidRDefault="00280BE8" w:rsidP="00053F8F">
      <w:pPr>
        <w:spacing w:after="0" w:line="240" w:lineRule="auto"/>
        <w:ind w:firstLine="709"/>
        <w:rPr>
          <w:rFonts w:ascii="Times New Roman" w:hAnsi="Times New Roman"/>
          <w:sz w:val="28"/>
          <w:szCs w:val="28"/>
        </w:rPr>
      </w:pPr>
    </w:p>
    <w:p w14:paraId="15FF6B56" w14:textId="77777777" w:rsidR="00280BE8" w:rsidRDefault="00280BE8" w:rsidP="00B120C9">
      <w:pPr>
        <w:pStyle w:val="naisf"/>
        <w:tabs>
          <w:tab w:val="left" w:pos="6521"/>
        </w:tabs>
        <w:spacing w:before="0" w:after="0"/>
        <w:ind w:firstLine="709"/>
      </w:pPr>
      <w:r w:rsidRPr="00053F8F">
        <w:rPr>
          <w:sz w:val="28"/>
          <w:szCs w:val="28"/>
        </w:rPr>
        <w:t>Aizsardzības ministrs</w:t>
      </w:r>
      <w:r w:rsidRPr="00053F8F">
        <w:rPr>
          <w:sz w:val="28"/>
          <w:szCs w:val="28"/>
        </w:rPr>
        <w:tab/>
        <w:t>Raimonds Bergmanis</w:t>
      </w:r>
    </w:p>
    <w:p w14:paraId="02C58648" w14:textId="77777777" w:rsidR="00280BE8" w:rsidRDefault="00280BE8" w:rsidP="00B120C9">
      <w:pPr>
        <w:ind w:firstLine="709"/>
      </w:pPr>
    </w:p>
    <w:p w14:paraId="72CA3E09" w14:textId="30A7EEDD" w:rsidR="00B21272" w:rsidRPr="00121EA4" w:rsidRDefault="00B21272" w:rsidP="00B21272">
      <w:pPr>
        <w:tabs>
          <w:tab w:val="right" w:pos="9071"/>
        </w:tabs>
        <w:rPr>
          <w:rFonts w:ascii="Times New Roman" w:hAnsi="Times New Roman" w:cs="Times New Roman"/>
          <w:szCs w:val="28"/>
        </w:rPr>
      </w:pPr>
    </w:p>
    <w:p w14:paraId="72CA3E0A" w14:textId="77777777" w:rsidR="009E1404" w:rsidRPr="00121EA4" w:rsidRDefault="009E1404" w:rsidP="00B21272">
      <w:pPr>
        <w:spacing w:after="0" w:line="240" w:lineRule="auto"/>
        <w:rPr>
          <w:rFonts w:ascii="Times New Roman" w:hAnsi="Times New Roman" w:cs="Times New Roman"/>
          <w:sz w:val="24"/>
          <w:szCs w:val="24"/>
        </w:rPr>
      </w:pPr>
    </w:p>
    <w:sectPr w:rsidR="009E1404" w:rsidRPr="00121EA4" w:rsidSect="00280BE8">
      <w:headerReference w:type="default" r:id="rId8"/>
      <w:footerReference w:type="default" r:id="rId9"/>
      <w:headerReference w:type="first" r:id="rId10"/>
      <w:footerReference w:type="first" r:id="rId11"/>
      <w:pgSz w:w="11906" w:h="16838" w:code="9"/>
      <w:pgMar w:top="1418" w:right="1134" w:bottom="1134" w:left="170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A3E0D" w14:textId="77777777" w:rsidR="00DE1811" w:rsidRDefault="00DE1811">
      <w:pPr>
        <w:spacing w:after="0" w:line="240" w:lineRule="auto"/>
      </w:pPr>
      <w:r>
        <w:separator/>
      </w:r>
    </w:p>
  </w:endnote>
  <w:endnote w:type="continuationSeparator" w:id="0">
    <w:p w14:paraId="72CA3E0E" w14:textId="77777777" w:rsidR="00DE1811" w:rsidRDefault="00DE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EDA6" w14:textId="313E8BC1" w:rsidR="00280BE8" w:rsidRPr="00280BE8" w:rsidRDefault="00280BE8">
    <w:pPr>
      <w:pStyle w:val="Footer"/>
      <w:rPr>
        <w:rFonts w:ascii="Times New Roman" w:hAnsi="Times New Roman" w:cs="Times New Roman"/>
        <w:sz w:val="16"/>
        <w:szCs w:val="16"/>
      </w:rPr>
    </w:pPr>
    <w:r w:rsidRPr="00280BE8">
      <w:rPr>
        <w:rFonts w:ascii="Times New Roman" w:hAnsi="Times New Roman" w:cs="Times New Roman"/>
        <w:sz w:val="16"/>
        <w:szCs w:val="16"/>
      </w:rPr>
      <w:t>N1078_8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1DFC" w14:textId="566E8569" w:rsidR="00280BE8" w:rsidRPr="00280BE8" w:rsidRDefault="00280BE8">
    <w:pPr>
      <w:pStyle w:val="Footer"/>
      <w:rPr>
        <w:rFonts w:ascii="Times New Roman" w:hAnsi="Times New Roman" w:cs="Times New Roman"/>
        <w:sz w:val="16"/>
        <w:szCs w:val="16"/>
      </w:rPr>
    </w:pPr>
    <w:r w:rsidRPr="00280BE8">
      <w:rPr>
        <w:rFonts w:ascii="Times New Roman" w:hAnsi="Times New Roman" w:cs="Times New Roman"/>
        <w:sz w:val="16"/>
        <w:szCs w:val="16"/>
      </w:rPr>
      <w:t>N1078_8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A3E0B" w14:textId="77777777" w:rsidR="00DE1811" w:rsidRDefault="00DE1811">
      <w:pPr>
        <w:spacing w:after="0" w:line="240" w:lineRule="auto"/>
      </w:pPr>
      <w:r>
        <w:separator/>
      </w:r>
    </w:p>
  </w:footnote>
  <w:footnote w:type="continuationSeparator" w:id="0">
    <w:p w14:paraId="72CA3E0C" w14:textId="77777777" w:rsidR="00DE1811" w:rsidRDefault="00DE1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352640"/>
      <w:docPartObj>
        <w:docPartGallery w:val="Page Numbers (Top of Page)"/>
        <w:docPartUnique/>
      </w:docPartObj>
    </w:sdtPr>
    <w:sdtEndPr>
      <w:rPr>
        <w:noProof/>
      </w:rPr>
    </w:sdtEndPr>
    <w:sdtContent>
      <w:p w14:paraId="4DC2EEFC" w14:textId="0011513E" w:rsidR="00280BE8" w:rsidRDefault="00280BE8">
        <w:pPr>
          <w:pStyle w:val="Header"/>
          <w:jc w:val="center"/>
        </w:pPr>
        <w:r w:rsidRPr="00280BE8">
          <w:rPr>
            <w:rFonts w:ascii="Times New Roman" w:hAnsi="Times New Roman" w:cs="Times New Roman"/>
            <w:sz w:val="24"/>
          </w:rPr>
          <w:fldChar w:fldCharType="begin"/>
        </w:r>
        <w:r w:rsidRPr="00280BE8">
          <w:rPr>
            <w:rFonts w:ascii="Times New Roman" w:hAnsi="Times New Roman" w:cs="Times New Roman"/>
            <w:sz w:val="24"/>
          </w:rPr>
          <w:instrText xml:space="preserve"> PAGE   \* MERGEFORMAT </w:instrText>
        </w:r>
        <w:r w:rsidRPr="00280BE8">
          <w:rPr>
            <w:rFonts w:ascii="Times New Roman" w:hAnsi="Times New Roman" w:cs="Times New Roman"/>
            <w:sz w:val="24"/>
          </w:rPr>
          <w:fldChar w:fldCharType="separate"/>
        </w:r>
        <w:r w:rsidR="0036282D">
          <w:rPr>
            <w:rFonts w:ascii="Times New Roman" w:hAnsi="Times New Roman" w:cs="Times New Roman"/>
            <w:noProof/>
            <w:sz w:val="24"/>
          </w:rPr>
          <w:t>2</w:t>
        </w:r>
        <w:r w:rsidRPr="00280BE8">
          <w:rPr>
            <w:rFonts w:ascii="Times New Roman" w:hAnsi="Times New Roman" w:cs="Times New Roman"/>
            <w:noProof/>
            <w:sz w:val="24"/>
          </w:rPr>
          <w:fldChar w:fldCharType="end"/>
        </w:r>
      </w:p>
    </w:sdtContent>
  </w:sdt>
  <w:p w14:paraId="18B3786C" w14:textId="77777777" w:rsidR="00280BE8" w:rsidRDefault="00280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0280F" w14:textId="77777777" w:rsidR="00280BE8" w:rsidRPr="00A142D0" w:rsidRDefault="00280BE8">
    <w:pPr>
      <w:pStyle w:val="Header"/>
    </w:pPr>
  </w:p>
  <w:p w14:paraId="69D6AA7B" w14:textId="33D1322C" w:rsidR="00280BE8" w:rsidRDefault="00280BE8">
    <w:pPr>
      <w:pStyle w:val="Header"/>
    </w:pPr>
    <w:r>
      <w:rPr>
        <w:noProof/>
      </w:rPr>
      <w:drawing>
        <wp:inline distT="0" distB="0" distL="0" distR="0" wp14:anchorId="16056E2B" wp14:editId="30549DF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65484427"/>
    <w:multiLevelType w:val="hybridMultilevel"/>
    <w:tmpl w:val="BBC86A2E"/>
    <w:lvl w:ilvl="0" w:tplc="F5CA0A1C">
      <w:start w:val="1"/>
      <w:numFmt w:val="decimal"/>
      <w:lvlText w:val="%1."/>
      <w:lvlJc w:val="left"/>
      <w:pPr>
        <w:ind w:left="360" w:hanging="360"/>
      </w:pPr>
      <w:rPr>
        <w:b w:val="0"/>
      </w:rPr>
    </w:lvl>
    <w:lvl w:ilvl="1" w:tplc="21EE02FE">
      <w:start w:val="1"/>
      <w:numFmt w:val="lowerLetter"/>
      <w:lvlText w:val="%2."/>
      <w:lvlJc w:val="left"/>
      <w:pPr>
        <w:ind w:left="1298" w:hanging="360"/>
      </w:pPr>
    </w:lvl>
    <w:lvl w:ilvl="2" w:tplc="104207C4">
      <w:start w:val="1"/>
      <w:numFmt w:val="lowerRoman"/>
      <w:lvlText w:val="%3."/>
      <w:lvlJc w:val="right"/>
      <w:pPr>
        <w:ind w:left="2018" w:hanging="180"/>
      </w:pPr>
    </w:lvl>
    <w:lvl w:ilvl="3" w:tplc="4664F82C">
      <w:start w:val="1"/>
      <w:numFmt w:val="decimal"/>
      <w:lvlText w:val="%4."/>
      <w:lvlJc w:val="left"/>
      <w:pPr>
        <w:ind w:left="2738" w:hanging="360"/>
      </w:pPr>
    </w:lvl>
    <w:lvl w:ilvl="4" w:tplc="30D6C85C">
      <w:start w:val="1"/>
      <w:numFmt w:val="lowerLetter"/>
      <w:lvlText w:val="%5."/>
      <w:lvlJc w:val="left"/>
      <w:pPr>
        <w:ind w:left="3458" w:hanging="360"/>
      </w:pPr>
    </w:lvl>
    <w:lvl w:ilvl="5" w:tplc="2C529862">
      <w:start w:val="1"/>
      <w:numFmt w:val="lowerRoman"/>
      <w:lvlText w:val="%6."/>
      <w:lvlJc w:val="right"/>
      <w:pPr>
        <w:ind w:left="4178" w:hanging="180"/>
      </w:pPr>
    </w:lvl>
    <w:lvl w:ilvl="6" w:tplc="4DEA9272">
      <w:start w:val="1"/>
      <w:numFmt w:val="decimal"/>
      <w:lvlText w:val="%7."/>
      <w:lvlJc w:val="left"/>
      <w:pPr>
        <w:ind w:left="4898" w:hanging="360"/>
      </w:pPr>
    </w:lvl>
    <w:lvl w:ilvl="7" w:tplc="CA001CA6">
      <w:start w:val="1"/>
      <w:numFmt w:val="lowerLetter"/>
      <w:lvlText w:val="%8."/>
      <w:lvlJc w:val="left"/>
      <w:pPr>
        <w:ind w:left="5618" w:hanging="360"/>
      </w:pPr>
    </w:lvl>
    <w:lvl w:ilvl="8" w:tplc="757EE3D4">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B0"/>
    <w:rsid w:val="00003C7A"/>
    <w:rsid w:val="00043F42"/>
    <w:rsid w:val="000448C2"/>
    <w:rsid w:val="0006443A"/>
    <w:rsid w:val="00091A28"/>
    <w:rsid w:val="000A78E4"/>
    <w:rsid w:val="000E5AC0"/>
    <w:rsid w:val="00117A23"/>
    <w:rsid w:val="00121EA4"/>
    <w:rsid w:val="00137166"/>
    <w:rsid w:val="001503B6"/>
    <w:rsid w:val="00153561"/>
    <w:rsid w:val="0015431E"/>
    <w:rsid w:val="001573B2"/>
    <w:rsid w:val="00157962"/>
    <w:rsid w:val="00164C47"/>
    <w:rsid w:val="001706E0"/>
    <w:rsid w:val="00173102"/>
    <w:rsid w:val="00180F30"/>
    <w:rsid w:val="00194AC6"/>
    <w:rsid w:val="001B079F"/>
    <w:rsid w:val="001D6146"/>
    <w:rsid w:val="001E2021"/>
    <w:rsid w:val="00212495"/>
    <w:rsid w:val="002256DC"/>
    <w:rsid w:val="0023574A"/>
    <w:rsid w:val="00243F33"/>
    <w:rsid w:val="00260B31"/>
    <w:rsid w:val="00280BE8"/>
    <w:rsid w:val="002864F1"/>
    <w:rsid w:val="0029405A"/>
    <w:rsid w:val="002A123E"/>
    <w:rsid w:val="002D530F"/>
    <w:rsid w:val="002D5A7D"/>
    <w:rsid w:val="00304A33"/>
    <w:rsid w:val="003252A1"/>
    <w:rsid w:val="00330BD4"/>
    <w:rsid w:val="003416BD"/>
    <w:rsid w:val="00344492"/>
    <w:rsid w:val="00347AAF"/>
    <w:rsid w:val="0035180E"/>
    <w:rsid w:val="0036282D"/>
    <w:rsid w:val="0037073D"/>
    <w:rsid w:val="003727ED"/>
    <w:rsid w:val="00385DE9"/>
    <w:rsid w:val="003E2FA7"/>
    <w:rsid w:val="003E5235"/>
    <w:rsid w:val="00401F32"/>
    <w:rsid w:val="004041DE"/>
    <w:rsid w:val="00427D46"/>
    <w:rsid w:val="00466489"/>
    <w:rsid w:val="00470CD4"/>
    <w:rsid w:val="00483B5D"/>
    <w:rsid w:val="004845B8"/>
    <w:rsid w:val="00490C5C"/>
    <w:rsid w:val="004C0DD4"/>
    <w:rsid w:val="004C75DC"/>
    <w:rsid w:val="004D14BF"/>
    <w:rsid w:val="004E4B5E"/>
    <w:rsid w:val="00506B7A"/>
    <w:rsid w:val="00511944"/>
    <w:rsid w:val="005145CB"/>
    <w:rsid w:val="005208D1"/>
    <w:rsid w:val="00523C1C"/>
    <w:rsid w:val="005854FA"/>
    <w:rsid w:val="005861AE"/>
    <w:rsid w:val="005A422A"/>
    <w:rsid w:val="005A7DAE"/>
    <w:rsid w:val="00617ECE"/>
    <w:rsid w:val="00634098"/>
    <w:rsid w:val="0063627A"/>
    <w:rsid w:val="006A354D"/>
    <w:rsid w:val="006A4CEA"/>
    <w:rsid w:val="006B0785"/>
    <w:rsid w:val="006F5881"/>
    <w:rsid w:val="007275A8"/>
    <w:rsid w:val="0073046D"/>
    <w:rsid w:val="00730636"/>
    <w:rsid w:val="0073718B"/>
    <w:rsid w:val="00755D50"/>
    <w:rsid w:val="00791EA6"/>
    <w:rsid w:val="00795E74"/>
    <w:rsid w:val="00797D85"/>
    <w:rsid w:val="007C4910"/>
    <w:rsid w:val="00831F77"/>
    <w:rsid w:val="008467AC"/>
    <w:rsid w:val="00852A6A"/>
    <w:rsid w:val="00874E5A"/>
    <w:rsid w:val="0088734C"/>
    <w:rsid w:val="00890571"/>
    <w:rsid w:val="008B0F03"/>
    <w:rsid w:val="008E203A"/>
    <w:rsid w:val="008F5375"/>
    <w:rsid w:val="0090756D"/>
    <w:rsid w:val="00911CB3"/>
    <w:rsid w:val="00926968"/>
    <w:rsid w:val="009403AC"/>
    <w:rsid w:val="0095301E"/>
    <w:rsid w:val="00957AE4"/>
    <w:rsid w:val="00990AD7"/>
    <w:rsid w:val="009A25D1"/>
    <w:rsid w:val="009E1404"/>
    <w:rsid w:val="00A05129"/>
    <w:rsid w:val="00A4522B"/>
    <w:rsid w:val="00A5530F"/>
    <w:rsid w:val="00A60B1D"/>
    <w:rsid w:val="00A93C43"/>
    <w:rsid w:val="00A9569F"/>
    <w:rsid w:val="00AB45B2"/>
    <w:rsid w:val="00AF3B0A"/>
    <w:rsid w:val="00AF52B5"/>
    <w:rsid w:val="00B0412E"/>
    <w:rsid w:val="00B21272"/>
    <w:rsid w:val="00B22834"/>
    <w:rsid w:val="00B4281B"/>
    <w:rsid w:val="00B663D5"/>
    <w:rsid w:val="00B80024"/>
    <w:rsid w:val="00B90BC1"/>
    <w:rsid w:val="00B91745"/>
    <w:rsid w:val="00B95C9F"/>
    <w:rsid w:val="00BA618E"/>
    <w:rsid w:val="00BB1E67"/>
    <w:rsid w:val="00BB56F7"/>
    <w:rsid w:val="00BC2036"/>
    <w:rsid w:val="00BC57FA"/>
    <w:rsid w:val="00BC59FE"/>
    <w:rsid w:val="00BD5735"/>
    <w:rsid w:val="00BE2694"/>
    <w:rsid w:val="00BE60EF"/>
    <w:rsid w:val="00BE797A"/>
    <w:rsid w:val="00BF4D9A"/>
    <w:rsid w:val="00C00F21"/>
    <w:rsid w:val="00C3471F"/>
    <w:rsid w:val="00C444DB"/>
    <w:rsid w:val="00C77B87"/>
    <w:rsid w:val="00C87FA7"/>
    <w:rsid w:val="00C97116"/>
    <w:rsid w:val="00CB5649"/>
    <w:rsid w:val="00CD5B67"/>
    <w:rsid w:val="00D34003"/>
    <w:rsid w:val="00D60646"/>
    <w:rsid w:val="00D7398B"/>
    <w:rsid w:val="00D80B6E"/>
    <w:rsid w:val="00D90FFD"/>
    <w:rsid w:val="00DA2BDF"/>
    <w:rsid w:val="00DB6003"/>
    <w:rsid w:val="00DC1996"/>
    <w:rsid w:val="00DC1D10"/>
    <w:rsid w:val="00DD001F"/>
    <w:rsid w:val="00DD04AD"/>
    <w:rsid w:val="00DE1811"/>
    <w:rsid w:val="00DF63B0"/>
    <w:rsid w:val="00DF78B1"/>
    <w:rsid w:val="00E02404"/>
    <w:rsid w:val="00E20370"/>
    <w:rsid w:val="00E22995"/>
    <w:rsid w:val="00E40C11"/>
    <w:rsid w:val="00E46210"/>
    <w:rsid w:val="00E77E48"/>
    <w:rsid w:val="00E87150"/>
    <w:rsid w:val="00EA60F3"/>
    <w:rsid w:val="00ED2BC0"/>
    <w:rsid w:val="00EE2A57"/>
    <w:rsid w:val="00EF0D22"/>
    <w:rsid w:val="00EF774C"/>
    <w:rsid w:val="00F03CD7"/>
    <w:rsid w:val="00F102F4"/>
    <w:rsid w:val="00F275C3"/>
    <w:rsid w:val="00F32366"/>
    <w:rsid w:val="00F54067"/>
    <w:rsid w:val="00F719CD"/>
    <w:rsid w:val="00F92F09"/>
    <w:rsid w:val="00F9361E"/>
    <w:rsid w:val="00F93FC5"/>
    <w:rsid w:val="00FA61C0"/>
    <w:rsid w:val="00FD147F"/>
    <w:rsid w:val="00FE61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3DDE"/>
  <w15:docId w15:val="{3F47A535-6092-46E4-9DB7-C06BD02E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iPriority w:val="99"/>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63B0"/>
  </w:style>
  <w:style w:type="character" w:styleId="Hyperlink">
    <w:name w:val="Hyperlink"/>
    <w:basedOn w:val="DefaultParagraphFont"/>
    <w:uiPriority w:val="99"/>
    <w:semiHidden/>
    <w:unhideWhenUsed/>
    <w:rsid w:val="00DF63B0"/>
    <w:rPr>
      <w:color w:val="0563C1"/>
      <w:u w:val="single"/>
    </w:rPr>
  </w:style>
  <w:style w:type="paragraph" w:styleId="Title">
    <w:name w:val="Title"/>
    <w:basedOn w:val="Normal"/>
    <w:link w:val="TitleChar"/>
    <w:qFormat/>
    <w:rsid w:val="00B2127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21272"/>
    <w:rPr>
      <w:rFonts w:ascii="Times New Roman" w:eastAsia="Times New Roman" w:hAnsi="Times New Roman" w:cs="Times New Roman"/>
      <w:sz w:val="28"/>
      <w:szCs w:val="20"/>
    </w:rPr>
  </w:style>
  <w:style w:type="paragraph" w:customStyle="1" w:styleId="naisf">
    <w:name w:val="naisf"/>
    <w:basedOn w:val="Normal"/>
    <w:rsid w:val="00B21272"/>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90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FD"/>
    <w:rPr>
      <w:rFonts w:ascii="Tahoma" w:hAnsi="Tahoma" w:cs="Tahoma"/>
      <w:sz w:val="16"/>
      <w:szCs w:val="16"/>
    </w:rPr>
  </w:style>
  <w:style w:type="table" w:customStyle="1" w:styleId="TableGrid1">
    <w:name w:val="Table Grid1"/>
    <w:basedOn w:val="TableNormal"/>
    <w:next w:val="TableGrid"/>
    <w:uiPriority w:val="59"/>
    <w:rsid w:val="003416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235"/>
    <w:rPr>
      <w:sz w:val="16"/>
      <w:szCs w:val="16"/>
    </w:rPr>
  </w:style>
  <w:style w:type="paragraph" w:styleId="CommentText">
    <w:name w:val="annotation text"/>
    <w:basedOn w:val="Normal"/>
    <w:link w:val="CommentTextChar"/>
    <w:uiPriority w:val="99"/>
    <w:semiHidden/>
    <w:unhideWhenUsed/>
    <w:rsid w:val="003E5235"/>
    <w:pPr>
      <w:spacing w:line="240" w:lineRule="auto"/>
    </w:pPr>
    <w:rPr>
      <w:sz w:val="20"/>
      <w:szCs w:val="20"/>
    </w:rPr>
  </w:style>
  <w:style w:type="character" w:customStyle="1" w:styleId="CommentTextChar">
    <w:name w:val="Comment Text Char"/>
    <w:basedOn w:val="DefaultParagraphFont"/>
    <w:link w:val="CommentText"/>
    <w:uiPriority w:val="99"/>
    <w:semiHidden/>
    <w:rsid w:val="003E5235"/>
    <w:rPr>
      <w:sz w:val="20"/>
      <w:szCs w:val="20"/>
    </w:rPr>
  </w:style>
  <w:style w:type="paragraph" w:styleId="CommentSubject">
    <w:name w:val="annotation subject"/>
    <w:basedOn w:val="CommentText"/>
    <w:next w:val="CommentText"/>
    <w:link w:val="CommentSubjectChar"/>
    <w:uiPriority w:val="99"/>
    <w:semiHidden/>
    <w:unhideWhenUsed/>
    <w:rsid w:val="003E5235"/>
    <w:rPr>
      <w:b/>
      <w:bCs/>
    </w:rPr>
  </w:style>
  <w:style w:type="character" w:customStyle="1" w:styleId="CommentSubjectChar">
    <w:name w:val="Comment Subject Char"/>
    <w:basedOn w:val="CommentTextChar"/>
    <w:link w:val="CommentSubject"/>
    <w:uiPriority w:val="99"/>
    <w:semiHidden/>
    <w:rsid w:val="003E52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35B1-8C73-4AC5-8B26-DCACE087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1698</Words>
  <Characters>968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Ministru kabineta 2009. gada 20. janvāra noteikumos Nr. 60 "Noteikumi par obligātajām prasībām ārstniecības iestādēm un to struktūrvienībām"</vt:lpstr>
    </vt:vector>
  </TitlesOfParts>
  <Company>Aizsardzības ministrija</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20. janvāra noteikumos Nr. 60 "Noteikumi par obligātajām prasībām ārstniecības iestādēm un to struktūrvienībām"</dc:title>
  <dc:subject>Noteikumu projekts</dc:subject>
  <dc:creator>Iveta Volkovska-Cielava</dc:creator>
  <dc:description>Iveta.Volkovska-Cielava@mod.gov.lv, 67335025</dc:description>
  <cp:lastModifiedBy>Jekaterina Borovika</cp:lastModifiedBy>
  <cp:revision>9</cp:revision>
  <cp:lastPrinted>2018-06-18T07:49:00Z</cp:lastPrinted>
  <dcterms:created xsi:type="dcterms:W3CDTF">2018-06-06T06:31:00Z</dcterms:created>
  <dcterms:modified xsi:type="dcterms:W3CDTF">2018-06-27T08:45:00Z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