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71875C17" w:rsidR="009A312E" w:rsidRDefault="00E51BA5" w:rsidP="009A312E">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r w:rsidR="00894D2B">
        <w:rPr>
          <w:rFonts w:ascii="Times New Roman" w:eastAsia="Times New Roman" w:hAnsi="Times New Roman"/>
          <w:b/>
          <w:sz w:val="24"/>
          <w:szCs w:val="24"/>
          <w:lang w:eastAsia="lv-LV"/>
        </w:rPr>
        <w:t>"</w:t>
      </w:r>
      <w:r w:rsidR="00453E63" w:rsidRPr="00453E63">
        <w:rPr>
          <w:rFonts w:ascii="Times New Roman" w:eastAsia="Times New Roman" w:hAnsi="Times New Roman"/>
          <w:b/>
          <w:sz w:val="24"/>
          <w:szCs w:val="24"/>
          <w:lang w:eastAsia="lv-LV"/>
        </w:rPr>
        <w:t>Grozījumi Ministru kabineta 2017. gada 22. augusta noteikumos Nr. 495 "Darbības programmas "Izaugsme un nodarbinātība" 4.3.1. specifiskā atbalsta mērķa "Veicināt energoefektivitāti un vietējo AER izmantošanu centralizētajā siltumapgādē" otrās projektu iesniegumu atlas</w:t>
      </w:r>
      <w:r w:rsidR="00453E63">
        <w:rPr>
          <w:rFonts w:ascii="Times New Roman" w:eastAsia="Times New Roman" w:hAnsi="Times New Roman"/>
          <w:b/>
          <w:sz w:val="24"/>
          <w:szCs w:val="24"/>
          <w:lang w:eastAsia="lv-LV"/>
        </w:rPr>
        <w:t>es kārtas īstenošanas noteikumi</w:t>
      </w:r>
      <w:r w:rsidR="00894D2B">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3346D93F" w:rsidR="009A312E"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D3045B"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8B78B2" w:rsidRDefault="00E51BA5" w:rsidP="0056559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rsidR="00D3045B"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8B78B2" w:rsidRDefault="00E51BA5" w:rsidP="00B719FC">
            <w:pPr>
              <w:spacing w:after="0" w:line="240" w:lineRule="auto"/>
              <w:ind w:left="142" w:right="12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Mērķis, risinājums un projekta </w:t>
            </w:r>
            <w:r w:rsidRPr="00B719FC">
              <w:rPr>
                <w:rFonts w:ascii="Times New Roman" w:hAnsi="Times New Roman"/>
                <w:sz w:val="24"/>
                <w:szCs w:val="24"/>
              </w:rPr>
              <w:t>spēkā</w:t>
            </w:r>
            <w:r>
              <w:rPr>
                <w:rFonts w:ascii="Times New Roman" w:eastAsia="Times New Roman" w:hAnsi="Times New Roman"/>
                <w:sz w:val="24"/>
                <w:szCs w:val="24"/>
                <w:lang w:eastAsia="lv-LV"/>
              </w:rPr>
              <w:t xml:space="preserve"> stāšanās laiks (500 zīme</w:t>
            </w:r>
            <w:r>
              <w:rPr>
                <w:rFonts w:ascii="Times New Roman" w:eastAsia="Times New Roman" w:hAnsi="Times New Roman"/>
                <w:sz w:val="24"/>
                <w:szCs w:val="24"/>
                <w:lang w:eastAsia="lv-LV"/>
              </w:rPr>
              <w:t>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CB2281" w14:textId="46FD5C13" w:rsidR="00483A21" w:rsidRDefault="00E51BA5" w:rsidP="00B719FC">
            <w:pPr>
              <w:spacing w:after="0" w:line="240" w:lineRule="auto"/>
              <w:ind w:left="142" w:right="128"/>
              <w:jc w:val="both"/>
              <w:rPr>
                <w:rFonts w:ascii="Times New Roman" w:hAnsi="Times New Roman"/>
                <w:sz w:val="24"/>
                <w:szCs w:val="24"/>
              </w:rPr>
            </w:pPr>
            <w:r>
              <w:rPr>
                <w:rFonts w:ascii="Times New Roman" w:hAnsi="Times New Roman"/>
                <w:sz w:val="24"/>
                <w:szCs w:val="24"/>
              </w:rPr>
              <w:t>Projekta mērķis ir veikt grozījum</w:t>
            </w:r>
            <w:r w:rsidR="00453E63">
              <w:rPr>
                <w:rFonts w:ascii="Times New Roman" w:hAnsi="Times New Roman"/>
                <w:sz w:val="24"/>
                <w:szCs w:val="24"/>
              </w:rPr>
              <w:t>us Ministru kabineta 2017.gada 22</w:t>
            </w:r>
            <w:r>
              <w:rPr>
                <w:rFonts w:ascii="Times New Roman" w:hAnsi="Times New Roman"/>
                <w:sz w:val="24"/>
                <w:szCs w:val="24"/>
              </w:rPr>
              <w:t>.</w:t>
            </w:r>
            <w:r w:rsidR="00453E63">
              <w:rPr>
                <w:rFonts w:ascii="Times New Roman" w:hAnsi="Times New Roman"/>
                <w:sz w:val="24"/>
                <w:szCs w:val="24"/>
              </w:rPr>
              <w:t xml:space="preserve"> augusta</w:t>
            </w:r>
            <w:r>
              <w:rPr>
                <w:rFonts w:ascii="Times New Roman" w:hAnsi="Times New Roman"/>
                <w:sz w:val="24"/>
                <w:szCs w:val="24"/>
              </w:rPr>
              <w:t xml:space="preserve"> </w:t>
            </w:r>
            <w:r w:rsidR="00453E63">
              <w:rPr>
                <w:rFonts w:ascii="Times New Roman" w:hAnsi="Times New Roman"/>
                <w:sz w:val="24"/>
                <w:szCs w:val="24"/>
              </w:rPr>
              <w:t>noteikumos Nr.495</w:t>
            </w:r>
            <w:r w:rsidR="00CE7A28">
              <w:rPr>
                <w:rFonts w:ascii="Times New Roman" w:hAnsi="Times New Roman"/>
                <w:sz w:val="24"/>
                <w:szCs w:val="24"/>
              </w:rPr>
              <w:t>.</w:t>
            </w:r>
          </w:p>
          <w:p w14:paraId="00C22530" w14:textId="48E3B1A7" w:rsidR="00CE7A28" w:rsidRDefault="00E51BA5" w:rsidP="00B719FC">
            <w:pPr>
              <w:spacing w:after="0" w:line="240" w:lineRule="auto"/>
              <w:ind w:left="142" w:right="128"/>
              <w:jc w:val="both"/>
              <w:rPr>
                <w:rFonts w:ascii="Times New Roman" w:eastAsia="Times New Roman" w:hAnsi="Times New Roman"/>
                <w:sz w:val="24"/>
                <w:szCs w:val="24"/>
                <w:lang w:eastAsia="lv-LV"/>
              </w:rPr>
            </w:pPr>
            <w:r>
              <w:rPr>
                <w:rFonts w:ascii="Times New Roman" w:hAnsi="Times New Roman"/>
                <w:sz w:val="24"/>
                <w:szCs w:val="24"/>
              </w:rPr>
              <w:t xml:space="preserve">Darbības programmas </w:t>
            </w:r>
            <w:r w:rsidRPr="00453E63">
              <w:rPr>
                <w:rFonts w:ascii="Times New Roman" w:eastAsia="Times New Roman" w:hAnsi="Times New Roman"/>
                <w:sz w:val="24"/>
                <w:szCs w:val="24"/>
                <w:lang w:eastAsia="lv-LV"/>
              </w:rPr>
              <w:t>"</w:t>
            </w:r>
            <w:r>
              <w:rPr>
                <w:rFonts w:ascii="Times New Roman" w:hAnsi="Times New Roman"/>
                <w:sz w:val="24"/>
                <w:szCs w:val="24"/>
              </w:rPr>
              <w:t>Izaugsme un nodarbinātība</w:t>
            </w:r>
            <w:r w:rsidRPr="00453E63">
              <w:rPr>
                <w:rFonts w:ascii="Times New Roman" w:eastAsia="Times New Roman" w:hAnsi="Times New Roman"/>
                <w:sz w:val="24"/>
                <w:szCs w:val="24"/>
                <w:lang w:eastAsia="lv-LV"/>
              </w:rPr>
              <w:t>"</w:t>
            </w:r>
            <w:r>
              <w:rPr>
                <w:rFonts w:ascii="Times New Roman" w:hAnsi="Times New Roman"/>
                <w:sz w:val="24"/>
                <w:szCs w:val="24"/>
              </w:rPr>
              <w:t xml:space="preserve"> 4.3.1. specifiskā atbalsta mērķa </w:t>
            </w:r>
            <w:r w:rsidRPr="00183B00">
              <w:rPr>
                <w:rFonts w:ascii="Times New Roman" w:hAnsi="Times New Roman"/>
                <w:sz w:val="24"/>
                <w:szCs w:val="24"/>
              </w:rPr>
              <w:t xml:space="preserve"> </w:t>
            </w:r>
            <w:r w:rsidRPr="00453E63">
              <w:rPr>
                <w:rFonts w:ascii="Times New Roman" w:eastAsia="Times New Roman" w:hAnsi="Times New Roman"/>
                <w:sz w:val="24"/>
                <w:szCs w:val="24"/>
                <w:lang w:eastAsia="lv-LV"/>
              </w:rPr>
              <w:t>"</w:t>
            </w:r>
            <w:r>
              <w:rPr>
                <w:rFonts w:ascii="Times New Roman" w:hAnsi="Times New Roman"/>
                <w:sz w:val="24"/>
                <w:szCs w:val="24"/>
              </w:rPr>
              <w:t xml:space="preserve">Veicināt energoefektivitāti un vietējo AER izmantošanu </w:t>
            </w:r>
            <w:r>
              <w:rPr>
                <w:rFonts w:ascii="Times New Roman" w:hAnsi="Times New Roman"/>
                <w:sz w:val="24"/>
                <w:szCs w:val="24"/>
              </w:rPr>
              <w:t>centralizētajā siltumapgādē</w:t>
            </w:r>
            <w:r w:rsidRPr="00453E6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(turpmāk – SAM 4.3.1.) otrās projektu iesniegumu atlases kārtas ietvaros valsts atbalsts tiek sniegts saskaņā ar Komisijas regulas Nr.651/2014 38. un 46. pantu. SAM 4.3.1. ietvaros pieejamais Kohēzijas fonda (turpmāk – KF) līdz</w:t>
            </w:r>
            <w:r>
              <w:rPr>
                <w:rFonts w:ascii="Times New Roman" w:eastAsia="Times New Roman" w:hAnsi="Times New Roman"/>
                <w:sz w:val="24"/>
                <w:szCs w:val="24"/>
                <w:lang w:eastAsia="lv-LV"/>
              </w:rPr>
              <w:t xml:space="preserve">finansējums </w:t>
            </w:r>
            <w:r w:rsidR="000357F1">
              <w:rPr>
                <w:rFonts w:ascii="Times New Roman" w:eastAsia="Times New Roman" w:hAnsi="Times New Roman"/>
                <w:sz w:val="24"/>
                <w:szCs w:val="24"/>
                <w:lang w:eastAsia="lv-LV"/>
              </w:rPr>
              <w:t xml:space="preserve">tiek </w:t>
            </w:r>
            <w:r>
              <w:rPr>
                <w:rFonts w:ascii="Times New Roman" w:eastAsia="Times New Roman" w:hAnsi="Times New Roman"/>
                <w:sz w:val="24"/>
                <w:szCs w:val="24"/>
                <w:lang w:eastAsia="lv-LV"/>
              </w:rPr>
              <w:t xml:space="preserve">sniegts </w:t>
            </w:r>
            <w:proofErr w:type="spellStart"/>
            <w:r>
              <w:rPr>
                <w:rFonts w:ascii="Times New Roman" w:eastAsia="Times New Roman" w:hAnsi="Times New Roman"/>
                <w:sz w:val="24"/>
                <w:szCs w:val="24"/>
                <w:lang w:eastAsia="lv-LV"/>
              </w:rPr>
              <w:t>granta</w:t>
            </w:r>
            <w:proofErr w:type="spellEnd"/>
            <w:r>
              <w:rPr>
                <w:rFonts w:ascii="Times New Roman" w:eastAsia="Times New Roman" w:hAnsi="Times New Roman"/>
                <w:sz w:val="24"/>
                <w:szCs w:val="24"/>
                <w:lang w:eastAsia="lv-LV"/>
              </w:rPr>
              <w:t xml:space="preserve"> veidā 30 % apmērā no projekta attiecināmajām izmaksām projektiem, kuru ietvaros tiek veikti ieguldījumi siltumenerģijas akumulācijas iekārtās, un 40 % apmērā no projekta attiecināmajām izmaksām projektiem, kuru ietvaros tiek</w:t>
            </w:r>
            <w:r>
              <w:rPr>
                <w:rFonts w:ascii="Times New Roman" w:eastAsia="Times New Roman" w:hAnsi="Times New Roman"/>
                <w:sz w:val="24"/>
                <w:szCs w:val="24"/>
                <w:lang w:eastAsia="lv-LV"/>
              </w:rPr>
              <w:t xml:space="preserve"> veikti ieguldījumi </w:t>
            </w:r>
            <w:proofErr w:type="spellStart"/>
            <w:r>
              <w:rPr>
                <w:rFonts w:ascii="Times New Roman" w:eastAsia="Times New Roman" w:hAnsi="Times New Roman"/>
                <w:sz w:val="24"/>
                <w:szCs w:val="24"/>
                <w:lang w:eastAsia="lv-LV"/>
              </w:rPr>
              <w:t>siltumavotu</w:t>
            </w:r>
            <w:proofErr w:type="spellEnd"/>
            <w:r>
              <w:rPr>
                <w:rFonts w:ascii="Times New Roman" w:eastAsia="Times New Roman" w:hAnsi="Times New Roman"/>
                <w:sz w:val="24"/>
                <w:szCs w:val="24"/>
                <w:lang w:eastAsia="lv-LV"/>
              </w:rPr>
              <w:t xml:space="preserve"> un siltumenerģijas pārvades un sadales sistēmas energoefektivitātes paaugstināšanā. Komisijas regulā Nr. 651/2014 ietvertie maksimālās atbalsta intensitātes nosacījumi ierobežo pašvaldību centralizētās siltumapgādes uzņēmumu</w:t>
            </w:r>
            <w:r>
              <w:rPr>
                <w:rFonts w:ascii="Times New Roman" w:eastAsia="Times New Roman" w:hAnsi="Times New Roman"/>
                <w:sz w:val="24"/>
                <w:szCs w:val="24"/>
                <w:lang w:eastAsia="lv-LV"/>
              </w:rPr>
              <w:t xml:space="preserve"> iespējas saņemt pašvaldības galvojumu aizdeva saņemšanai kredītiestādēs, līdz ar to tiek apdraudēta lielākā daļa SAM 4.3.1. otrajā projektu iesniegumu atlases kārtā iesniegto projektu īstenošana un SAM 4.3.1. 2018. gada finanšu mērķa sasniegšana.</w:t>
            </w:r>
          </w:p>
          <w:p w14:paraId="5533C901" w14:textId="7877D2E5" w:rsidR="00D85523" w:rsidRPr="00D85523" w:rsidRDefault="00E51BA5" w:rsidP="00CE7A28">
            <w:pPr>
              <w:spacing w:after="0" w:line="240" w:lineRule="auto"/>
              <w:ind w:left="142" w:right="128"/>
              <w:jc w:val="both"/>
              <w:rPr>
                <w:rFonts w:ascii="Times New Roman" w:hAnsi="Times New Roman"/>
                <w:sz w:val="24"/>
                <w:szCs w:val="24"/>
              </w:rPr>
            </w:pPr>
            <w:r w:rsidRPr="00183B00">
              <w:rPr>
                <w:rFonts w:ascii="Times New Roman" w:hAnsi="Times New Roman"/>
                <w:sz w:val="24"/>
                <w:szCs w:val="24"/>
              </w:rPr>
              <w:t xml:space="preserve">Lai </w:t>
            </w:r>
            <w:r>
              <w:rPr>
                <w:rFonts w:ascii="Times New Roman" w:hAnsi="Times New Roman"/>
                <w:sz w:val="24"/>
                <w:szCs w:val="24"/>
              </w:rPr>
              <w:t>sekm</w:t>
            </w:r>
            <w:r>
              <w:rPr>
                <w:rFonts w:ascii="Times New Roman" w:hAnsi="Times New Roman"/>
                <w:sz w:val="24"/>
                <w:szCs w:val="24"/>
              </w:rPr>
              <w:t xml:space="preserve">īgi </w:t>
            </w:r>
            <w:r w:rsidRPr="00183B00">
              <w:rPr>
                <w:rFonts w:ascii="Times New Roman" w:hAnsi="Times New Roman"/>
                <w:sz w:val="24"/>
                <w:szCs w:val="24"/>
              </w:rPr>
              <w:t xml:space="preserve">izmantotu KF finansējumu un sniegtu iespēju </w:t>
            </w:r>
            <w:r w:rsidR="000357F1">
              <w:rPr>
                <w:rFonts w:ascii="Times New Roman" w:hAnsi="Times New Roman"/>
                <w:sz w:val="24"/>
                <w:szCs w:val="24"/>
              </w:rPr>
              <w:t>centralizētās siltumapgādes</w:t>
            </w:r>
            <w:r>
              <w:rPr>
                <w:rFonts w:ascii="Times New Roman" w:hAnsi="Times New Roman"/>
                <w:sz w:val="24"/>
                <w:szCs w:val="24"/>
              </w:rPr>
              <w:t xml:space="preserve"> uzņēmumiem</w:t>
            </w:r>
            <w:r w:rsidRPr="00183B00">
              <w:rPr>
                <w:rFonts w:ascii="Times New Roman" w:hAnsi="Times New Roman"/>
                <w:sz w:val="24"/>
                <w:szCs w:val="24"/>
              </w:rPr>
              <w:t xml:space="preserve"> saņemt atbalstu </w:t>
            </w:r>
            <w:proofErr w:type="spellStart"/>
            <w:r w:rsidRPr="00183B00">
              <w:rPr>
                <w:rFonts w:ascii="Times New Roman" w:hAnsi="Times New Roman"/>
                <w:sz w:val="24"/>
                <w:szCs w:val="24"/>
              </w:rPr>
              <w:t>siltumavotu</w:t>
            </w:r>
            <w:proofErr w:type="spellEnd"/>
            <w:r w:rsidRPr="00183B00">
              <w:rPr>
                <w:rFonts w:ascii="Times New Roman" w:hAnsi="Times New Roman"/>
                <w:sz w:val="24"/>
                <w:szCs w:val="24"/>
              </w:rPr>
              <w:t xml:space="preserve"> un pārvades un sadales sistēmu </w:t>
            </w:r>
            <w:r>
              <w:rPr>
                <w:rFonts w:ascii="Times New Roman" w:hAnsi="Times New Roman"/>
                <w:sz w:val="24"/>
                <w:szCs w:val="24"/>
              </w:rPr>
              <w:t>energoefektivitātes paaugstināšanai, un siltumenerģijas akumulācijas iekārtu uzstādīšanai un būvniecībai, MK n</w:t>
            </w:r>
            <w:r>
              <w:rPr>
                <w:rFonts w:ascii="Times New Roman" w:hAnsi="Times New Roman"/>
                <w:sz w:val="24"/>
                <w:szCs w:val="24"/>
              </w:rPr>
              <w:t xml:space="preserve">oteikumos Nr. 495 nepieciešams paredzēt papildu valsts atbalsta sniegšanas nosacījumus, nosakot, ka SAM 4.3.1. otrās projektu iesniegumu atlases kārtas ietvaros valsts atbalstu iespējams sniegt arī kā </w:t>
            </w:r>
            <w:r w:rsidRPr="00812190">
              <w:rPr>
                <w:rFonts w:ascii="Times New Roman" w:hAnsi="Times New Roman"/>
                <w:sz w:val="24"/>
                <w:szCs w:val="24"/>
              </w:rPr>
              <w:t>valsts atbalstu attiecībā uz kompensāciju par sabiedris</w:t>
            </w:r>
            <w:r w:rsidRPr="00812190">
              <w:rPr>
                <w:rFonts w:ascii="Times New Roman" w:hAnsi="Times New Roman"/>
                <w:sz w:val="24"/>
                <w:szCs w:val="24"/>
              </w:rPr>
              <w:t xml:space="preserve">kajiem pakalpojumiem tiem komersantiem, kuriem uzticēts sniegt pakalpojumus ar vispārēju tautsaimniecisku nozīmi, saskaņā ar </w:t>
            </w:r>
            <w:r>
              <w:rPr>
                <w:rFonts w:ascii="Times New Roman" w:hAnsi="Times New Roman"/>
                <w:sz w:val="24"/>
                <w:szCs w:val="24"/>
              </w:rPr>
              <w:t>Komisijas lēmumu Nr.2012/21/ES.</w:t>
            </w:r>
          </w:p>
        </w:tc>
      </w:tr>
    </w:tbl>
    <w:p w14:paraId="11E7A3E5" w14:textId="3F571C02" w:rsidR="00B6430E" w:rsidRPr="000028E2" w:rsidRDefault="00B6430E"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D3045B"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8B78B2" w:rsidRDefault="00E51BA5" w:rsidP="0056559A">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sidR="005630E5">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rsidR="00D3045B"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8B78B2" w:rsidRDefault="00E51BA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1. </w:t>
            </w:r>
            <w:r w:rsidRPr="00B719FC">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157062E1" w:rsidR="009A312E" w:rsidRPr="008B78B2" w:rsidRDefault="00E51BA5" w:rsidP="00B719FC">
            <w:pPr>
              <w:spacing w:after="0" w:line="240" w:lineRule="auto"/>
              <w:ind w:left="142" w:right="128"/>
              <w:jc w:val="both"/>
              <w:rPr>
                <w:rFonts w:ascii="Times New Roman" w:hAnsi="Times New Roman"/>
                <w:sz w:val="24"/>
                <w:szCs w:val="24"/>
              </w:rPr>
            </w:pPr>
            <w:r w:rsidRPr="00843637">
              <w:rPr>
                <w:rFonts w:ascii="Times New Roman" w:hAnsi="Times New Roman"/>
                <w:sz w:val="24"/>
                <w:szCs w:val="24"/>
              </w:rPr>
              <w:t>Eiropas Savienības struktūrfondu</w:t>
            </w:r>
            <w:r w:rsidRPr="00843637">
              <w:rPr>
                <w:rFonts w:ascii="Times New Roman" w:hAnsi="Times New Roman"/>
                <w:sz w:val="24"/>
                <w:szCs w:val="24"/>
              </w:rPr>
              <w:t xml:space="preserve"> un Kohēzijas fonda 2014.</w:t>
            </w:r>
            <w:r>
              <w:rPr>
                <w:rFonts w:ascii="Times New Roman" w:hAnsi="Times New Roman"/>
                <w:sz w:val="24"/>
                <w:szCs w:val="24"/>
              </w:rPr>
              <w:t> </w:t>
            </w:r>
            <w:r w:rsidRPr="00843637">
              <w:rPr>
                <w:rFonts w:ascii="Times New Roman" w:hAnsi="Times New Roman"/>
                <w:sz w:val="24"/>
                <w:szCs w:val="24"/>
              </w:rPr>
              <w:t>-</w:t>
            </w:r>
            <w:r>
              <w:rPr>
                <w:rFonts w:ascii="Times New Roman" w:hAnsi="Times New Roman"/>
                <w:sz w:val="24"/>
                <w:szCs w:val="24"/>
              </w:rPr>
              <w:t> </w:t>
            </w:r>
            <w:r w:rsidRPr="00843637">
              <w:rPr>
                <w:rFonts w:ascii="Times New Roman" w:hAnsi="Times New Roman"/>
                <w:sz w:val="24"/>
                <w:szCs w:val="24"/>
              </w:rPr>
              <w:t>2020.</w:t>
            </w:r>
            <w:r>
              <w:rPr>
                <w:rFonts w:ascii="Times New Roman" w:hAnsi="Times New Roman"/>
                <w:sz w:val="24"/>
                <w:szCs w:val="24"/>
              </w:rPr>
              <w:t xml:space="preserve"> </w:t>
            </w:r>
            <w:r w:rsidRPr="00843637">
              <w:rPr>
                <w:rFonts w:ascii="Times New Roman" w:hAnsi="Times New Roman"/>
                <w:sz w:val="24"/>
                <w:szCs w:val="24"/>
              </w:rPr>
              <w:t>gada plānošanas perioda vadības likuma 20.</w:t>
            </w:r>
            <w:r>
              <w:rPr>
                <w:rFonts w:ascii="Times New Roman" w:hAnsi="Times New Roman"/>
                <w:sz w:val="24"/>
                <w:szCs w:val="24"/>
              </w:rPr>
              <w:t> </w:t>
            </w:r>
            <w:r w:rsidR="00483A21">
              <w:rPr>
                <w:rFonts w:ascii="Times New Roman" w:hAnsi="Times New Roman"/>
                <w:sz w:val="24"/>
                <w:szCs w:val="24"/>
              </w:rPr>
              <w:t>panta</w:t>
            </w:r>
            <w:r w:rsidRPr="00843637">
              <w:rPr>
                <w:rFonts w:ascii="Times New Roman" w:hAnsi="Times New Roman"/>
                <w:sz w:val="24"/>
                <w:szCs w:val="24"/>
              </w:rPr>
              <w:t xml:space="preserve"> 13.</w:t>
            </w:r>
            <w:r>
              <w:rPr>
                <w:rFonts w:ascii="Times New Roman" w:hAnsi="Times New Roman"/>
                <w:sz w:val="24"/>
                <w:szCs w:val="24"/>
              </w:rPr>
              <w:t> </w:t>
            </w:r>
            <w:r w:rsidR="005630E5">
              <w:rPr>
                <w:rFonts w:ascii="Times New Roman" w:hAnsi="Times New Roman"/>
                <w:sz w:val="24"/>
                <w:szCs w:val="24"/>
              </w:rPr>
              <w:t>punkts</w:t>
            </w:r>
            <w:r w:rsidRPr="008B78B2">
              <w:rPr>
                <w:rFonts w:ascii="Times New Roman" w:hAnsi="Times New Roman"/>
                <w:sz w:val="24"/>
                <w:szCs w:val="24"/>
              </w:rPr>
              <w:t>.</w:t>
            </w:r>
          </w:p>
        </w:tc>
      </w:tr>
      <w:tr w:rsidR="00D3045B" w14:paraId="4870D35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0617F8" w:rsidRDefault="00E51BA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2. Pašreizējā situācija un problēmas, kuru risināšanai tiesību akta </w:t>
            </w:r>
            <w:r w:rsidRPr="008B78B2">
              <w:rPr>
                <w:rFonts w:ascii="Times New Roman" w:eastAsia="Times New Roman" w:hAnsi="Times New Roman"/>
                <w:sz w:val="24"/>
                <w:szCs w:val="24"/>
                <w:lang w:eastAsia="lv-LV"/>
              </w:rPr>
              <w:lastRenderedPageBreak/>
              <w:t xml:space="preserve">projekts </w:t>
            </w:r>
            <w:r w:rsidRPr="00B719FC">
              <w:rPr>
                <w:rFonts w:ascii="Times New Roman" w:hAnsi="Times New Roman"/>
                <w:sz w:val="24"/>
                <w:szCs w:val="24"/>
              </w:rPr>
              <w:t>izstrādāts</w:t>
            </w:r>
            <w:r w:rsidRPr="008B78B2">
              <w:rPr>
                <w:rFonts w:ascii="Times New Roman" w:eastAsia="Times New Roman" w:hAnsi="Times New Roman"/>
                <w:sz w:val="24"/>
                <w:szCs w:val="24"/>
                <w:lang w:eastAsia="lv-LV"/>
              </w:rPr>
              <w:t>, tiesiskā regulējuma mērķis un būtība</w:t>
            </w:r>
          </w:p>
          <w:p w14:paraId="297B6956" w14:textId="77777777" w:rsidR="000617F8" w:rsidRPr="00274E36" w:rsidRDefault="000617F8" w:rsidP="000617F8">
            <w:pPr>
              <w:rPr>
                <w:rFonts w:ascii="Times New Roman" w:eastAsia="Times New Roman" w:hAnsi="Times New Roman"/>
                <w:sz w:val="24"/>
                <w:szCs w:val="24"/>
                <w:lang w:eastAsia="lv-LV"/>
              </w:rPr>
            </w:pPr>
          </w:p>
          <w:p w14:paraId="7E84CB39" w14:textId="77777777" w:rsidR="000617F8" w:rsidRPr="00274E36" w:rsidRDefault="000617F8" w:rsidP="000617F8">
            <w:pPr>
              <w:rPr>
                <w:rFonts w:ascii="Times New Roman" w:eastAsia="Times New Roman" w:hAnsi="Times New Roman"/>
                <w:sz w:val="24"/>
                <w:szCs w:val="24"/>
                <w:lang w:eastAsia="lv-LV"/>
              </w:rPr>
            </w:pPr>
          </w:p>
          <w:p w14:paraId="477558BF" w14:textId="77777777" w:rsidR="000617F8" w:rsidRPr="00274E36" w:rsidRDefault="000617F8" w:rsidP="000617F8">
            <w:pPr>
              <w:rPr>
                <w:rFonts w:ascii="Times New Roman" w:eastAsia="Times New Roman" w:hAnsi="Times New Roman"/>
                <w:sz w:val="24"/>
                <w:szCs w:val="24"/>
                <w:lang w:eastAsia="lv-LV"/>
              </w:rPr>
            </w:pPr>
          </w:p>
          <w:p w14:paraId="7BDA67C8" w14:textId="77777777" w:rsidR="000617F8" w:rsidRPr="00274E36" w:rsidRDefault="000617F8" w:rsidP="000617F8">
            <w:pPr>
              <w:rPr>
                <w:rFonts w:ascii="Times New Roman" w:eastAsia="Times New Roman" w:hAnsi="Times New Roman"/>
                <w:sz w:val="24"/>
                <w:szCs w:val="24"/>
                <w:lang w:eastAsia="lv-LV"/>
              </w:rPr>
            </w:pPr>
          </w:p>
          <w:p w14:paraId="04CC600B" w14:textId="77777777" w:rsidR="000617F8" w:rsidRPr="00274E36" w:rsidRDefault="000617F8" w:rsidP="000617F8">
            <w:pPr>
              <w:rPr>
                <w:rFonts w:ascii="Times New Roman" w:eastAsia="Times New Roman" w:hAnsi="Times New Roman"/>
                <w:sz w:val="24"/>
                <w:szCs w:val="24"/>
                <w:lang w:eastAsia="lv-LV"/>
              </w:rPr>
            </w:pPr>
          </w:p>
          <w:p w14:paraId="2F8D2731" w14:textId="77777777" w:rsidR="000617F8" w:rsidRPr="00274E36" w:rsidRDefault="000617F8" w:rsidP="000617F8">
            <w:pPr>
              <w:rPr>
                <w:rFonts w:ascii="Times New Roman" w:eastAsia="Times New Roman" w:hAnsi="Times New Roman"/>
                <w:sz w:val="24"/>
                <w:szCs w:val="24"/>
                <w:lang w:eastAsia="lv-LV"/>
              </w:rPr>
            </w:pPr>
          </w:p>
          <w:p w14:paraId="5525482F" w14:textId="77777777" w:rsidR="000617F8" w:rsidRPr="00274E36" w:rsidRDefault="000617F8" w:rsidP="000617F8">
            <w:pPr>
              <w:rPr>
                <w:rFonts w:ascii="Times New Roman" w:eastAsia="Times New Roman" w:hAnsi="Times New Roman"/>
                <w:sz w:val="24"/>
                <w:szCs w:val="24"/>
                <w:lang w:eastAsia="lv-LV"/>
              </w:rPr>
            </w:pPr>
          </w:p>
          <w:p w14:paraId="124F148F" w14:textId="77777777" w:rsidR="000617F8" w:rsidRPr="00274E36" w:rsidRDefault="000617F8" w:rsidP="000617F8">
            <w:pPr>
              <w:rPr>
                <w:rFonts w:ascii="Times New Roman" w:eastAsia="Times New Roman" w:hAnsi="Times New Roman"/>
                <w:sz w:val="24"/>
                <w:szCs w:val="24"/>
                <w:lang w:eastAsia="lv-LV"/>
              </w:rPr>
            </w:pPr>
          </w:p>
          <w:p w14:paraId="7ED4717C" w14:textId="77777777" w:rsidR="000617F8" w:rsidRPr="00274E36" w:rsidRDefault="000617F8" w:rsidP="000617F8">
            <w:pPr>
              <w:rPr>
                <w:rFonts w:ascii="Times New Roman" w:eastAsia="Times New Roman" w:hAnsi="Times New Roman"/>
                <w:sz w:val="24"/>
                <w:szCs w:val="24"/>
                <w:lang w:eastAsia="lv-LV"/>
              </w:rPr>
            </w:pPr>
          </w:p>
          <w:p w14:paraId="3712A373" w14:textId="77777777" w:rsidR="000617F8" w:rsidRPr="00274E36" w:rsidRDefault="000617F8" w:rsidP="000617F8">
            <w:pPr>
              <w:rPr>
                <w:rFonts w:ascii="Times New Roman" w:eastAsia="Times New Roman" w:hAnsi="Times New Roman"/>
                <w:sz w:val="24"/>
                <w:szCs w:val="24"/>
                <w:lang w:eastAsia="lv-LV"/>
              </w:rPr>
            </w:pPr>
          </w:p>
          <w:p w14:paraId="611540ED" w14:textId="77777777" w:rsidR="000617F8" w:rsidRPr="00274E36" w:rsidRDefault="000617F8" w:rsidP="000617F8">
            <w:pPr>
              <w:rPr>
                <w:rFonts w:ascii="Times New Roman" w:eastAsia="Times New Roman" w:hAnsi="Times New Roman"/>
                <w:sz w:val="24"/>
                <w:szCs w:val="24"/>
                <w:lang w:eastAsia="lv-LV"/>
              </w:rPr>
            </w:pPr>
          </w:p>
          <w:p w14:paraId="0768AF40" w14:textId="77777777" w:rsidR="000617F8" w:rsidRDefault="000617F8" w:rsidP="000617F8">
            <w:pPr>
              <w:rPr>
                <w:rFonts w:ascii="Times New Roman" w:eastAsia="Times New Roman" w:hAnsi="Times New Roman"/>
                <w:sz w:val="24"/>
                <w:szCs w:val="24"/>
                <w:lang w:eastAsia="lv-LV"/>
              </w:rPr>
            </w:pPr>
          </w:p>
          <w:p w14:paraId="5617D3FC" w14:textId="77777777" w:rsidR="000617F8" w:rsidRDefault="000617F8" w:rsidP="000617F8">
            <w:pPr>
              <w:rPr>
                <w:rFonts w:ascii="Times New Roman" w:eastAsia="Times New Roman" w:hAnsi="Times New Roman"/>
                <w:sz w:val="24"/>
                <w:szCs w:val="24"/>
                <w:lang w:eastAsia="lv-LV"/>
              </w:rPr>
            </w:pPr>
          </w:p>
          <w:p w14:paraId="6B2C4B0D" w14:textId="77777777" w:rsidR="000617F8" w:rsidRPr="00274E36" w:rsidRDefault="000617F8" w:rsidP="000617F8">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C37B090" w14:textId="7E28489D" w:rsidR="000617F8" w:rsidRDefault="00E51BA5" w:rsidP="00B719FC">
            <w:pPr>
              <w:spacing w:after="0" w:line="240" w:lineRule="auto"/>
              <w:ind w:left="142" w:right="173"/>
              <w:jc w:val="both"/>
              <w:rPr>
                <w:rFonts w:ascii="Times New Roman" w:hAnsi="Times New Roman"/>
                <w:sz w:val="24"/>
                <w:szCs w:val="24"/>
              </w:rPr>
            </w:pPr>
            <w:r w:rsidRPr="00183B00">
              <w:rPr>
                <w:rFonts w:ascii="Times New Roman" w:hAnsi="Times New Roman"/>
                <w:sz w:val="24"/>
                <w:szCs w:val="24"/>
              </w:rPr>
              <w:lastRenderedPageBreak/>
              <w:t xml:space="preserve">Darbības programmas </w:t>
            </w:r>
            <w:r w:rsidR="00453E63" w:rsidRPr="00453E63">
              <w:rPr>
                <w:rFonts w:ascii="Times New Roman" w:eastAsia="Times New Roman" w:hAnsi="Times New Roman"/>
                <w:sz w:val="24"/>
                <w:szCs w:val="24"/>
                <w:lang w:eastAsia="lv-LV"/>
              </w:rPr>
              <w:t>"</w:t>
            </w:r>
            <w:r w:rsidR="00464059">
              <w:rPr>
                <w:rFonts w:ascii="Times New Roman" w:hAnsi="Times New Roman"/>
                <w:sz w:val="24"/>
                <w:szCs w:val="24"/>
              </w:rPr>
              <w:t>Izaugsme un nodarbinātība</w:t>
            </w:r>
            <w:r w:rsidR="00453E63" w:rsidRPr="00453E63">
              <w:rPr>
                <w:rFonts w:ascii="Times New Roman" w:eastAsia="Times New Roman" w:hAnsi="Times New Roman"/>
                <w:sz w:val="24"/>
                <w:szCs w:val="24"/>
                <w:lang w:eastAsia="lv-LV"/>
              </w:rPr>
              <w:t>"</w:t>
            </w:r>
            <w:r w:rsidR="00AF5D97">
              <w:rPr>
                <w:rFonts w:ascii="Times New Roman" w:hAnsi="Times New Roman"/>
                <w:sz w:val="24"/>
                <w:szCs w:val="24"/>
              </w:rPr>
              <w:t xml:space="preserve"> (turpmāk – darbības programma)</w:t>
            </w:r>
            <w:r w:rsidRPr="00183B00">
              <w:rPr>
                <w:rFonts w:ascii="Times New Roman" w:hAnsi="Times New Roman"/>
                <w:sz w:val="24"/>
                <w:szCs w:val="24"/>
              </w:rPr>
              <w:t xml:space="preserve"> </w:t>
            </w:r>
            <w:r w:rsidR="00464059">
              <w:rPr>
                <w:rFonts w:ascii="Times New Roman" w:hAnsi="Times New Roman"/>
                <w:sz w:val="24"/>
                <w:szCs w:val="24"/>
              </w:rPr>
              <w:t xml:space="preserve">4.3.1. specifiskā atbalsta mērķa </w:t>
            </w:r>
            <w:r w:rsidRPr="00183B00">
              <w:rPr>
                <w:rFonts w:ascii="Times New Roman" w:hAnsi="Times New Roman"/>
                <w:sz w:val="24"/>
                <w:szCs w:val="24"/>
              </w:rPr>
              <w:t xml:space="preserve"> </w:t>
            </w:r>
            <w:r w:rsidR="00453E63" w:rsidRPr="00453E63">
              <w:rPr>
                <w:rFonts w:ascii="Times New Roman" w:eastAsia="Times New Roman" w:hAnsi="Times New Roman"/>
                <w:sz w:val="24"/>
                <w:szCs w:val="24"/>
                <w:lang w:eastAsia="lv-LV"/>
              </w:rPr>
              <w:t>"</w:t>
            </w:r>
            <w:r w:rsidR="00464059">
              <w:rPr>
                <w:rFonts w:ascii="Times New Roman" w:hAnsi="Times New Roman"/>
                <w:sz w:val="24"/>
                <w:szCs w:val="24"/>
              </w:rPr>
              <w:t xml:space="preserve">Veicināt energoefektivitāti un vietējo AER izmantošanu centralizētajā </w:t>
            </w:r>
            <w:r w:rsidR="00464059">
              <w:rPr>
                <w:rFonts w:ascii="Times New Roman" w:hAnsi="Times New Roman"/>
                <w:sz w:val="24"/>
                <w:szCs w:val="24"/>
              </w:rPr>
              <w:lastRenderedPageBreak/>
              <w:t>siltumapgādē</w:t>
            </w:r>
            <w:r w:rsidR="00453E63" w:rsidRPr="00453E63">
              <w:rPr>
                <w:rFonts w:ascii="Times New Roman" w:eastAsia="Times New Roman" w:hAnsi="Times New Roman"/>
                <w:sz w:val="24"/>
                <w:szCs w:val="24"/>
                <w:lang w:eastAsia="lv-LV"/>
              </w:rPr>
              <w:t>"</w:t>
            </w:r>
            <w:r w:rsidR="00464059">
              <w:rPr>
                <w:rFonts w:ascii="Times New Roman" w:hAnsi="Times New Roman"/>
                <w:sz w:val="24"/>
                <w:szCs w:val="24"/>
              </w:rPr>
              <w:t xml:space="preserve"> </w:t>
            </w:r>
            <w:r w:rsidRPr="00183B00">
              <w:rPr>
                <w:rFonts w:ascii="Times New Roman" w:hAnsi="Times New Roman"/>
                <w:sz w:val="24"/>
                <w:szCs w:val="24"/>
              </w:rPr>
              <w:t xml:space="preserve">(turpmāk – </w:t>
            </w:r>
            <w:r w:rsidR="00464059">
              <w:rPr>
                <w:rFonts w:ascii="Times New Roman" w:hAnsi="Times New Roman"/>
                <w:sz w:val="24"/>
                <w:szCs w:val="24"/>
              </w:rPr>
              <w:t>SAM 4.3.1.</w:t>
            </w:r>
            <w:r w:rsidRPr="00183B00">
              <w:rPr>
                <w:rFonts w:ascii="Times New Roman" w:hAnsi="Times New Roman"/>
                <w:sz w:val="24"/>
                <w:szCs w:val="24"/>
              </w:rPr>
              <w:t xml:space="preserve">) </w:t>
            </w:r>
            <w:r w:rsidR="00453E63">
              <w:rPr>
                <w:rFonts w:ascii="Times New Roman" w:hAnsi="Times New Roman"/>
                <w:sz w:val="24"/>
                <w:szCs w:val="24"/>
              </w:rPr>
              <w:t>otrās</w:t>
            </w:r>
            <w:r w:rsidR="00464059">
              <w:rPr>
                <w:rFonts w:ascii="Times New Roman" w:hAnsi="Times New Roman"/>
                <w:sz w:val="24"/>
                <w:szCs w:val="24"/>
              </w:rPr>
              <w:t xml:space="preserve"> projektu iesniegumu atlases k</w:t>
            </w:r>
            <w:r w:rsidR="00453E63">
              <w:rPr>
                <w:rFonts w:ascii="Times New Roman" w:hAnsi="Times New Roman"/>
                <w:sz w:val="24"/>
                <w:szCs w:val="24"/>
              </w:rPr>
              <w:t>ārtas ietvaros ir apstiprināti 3</w:t>
            </w:r>
            <w:r w:rsidR="00464059">
              <w:rPr>
                <w:rFonts w:ascii="Times New Roman" w:hAnsi="Times New Roman"/>
                <w:sz w:val="24"/>
                <w:szCs w:val="24"/>
              </w:rPr>
              <w:t>9 projektu iesniegumi par kopējo pieprasīto</w:t>
            </w:r>
            <w:r w:rsidRPr="00183B00">
              <w:rPr>
                <w:rFonts w:ascii="Times New Roman" w:hAnsi="Times New Roman"/>
                <w:sz w:val="24"/>
                <w:szCs w:val="24"/>
              </w:rPr>
              <w:t xml:space="preserve"> Kohēzijas fonda (turpmāk – KF) finansējumu </w:t>
            </w:r>
            <w:r w:rsidR="00453E63">
              <w:rPr>
                <w:rFonts w:ascii="Times New Roman" w:hAnsi="Times New Roman"/>
                <w:sz w:val="24"/>
                <w:szCs w:val="24"/>
              </w:rPr>
              <w:t>13,4</w:t>
            </w:r>
            <w:r w:rsidR="00464059">
              <w:rPr>
                <w:rFonts w:ascii="Times New Roman" w:hAnsi="Times New Roman"/>
                <w:sz w:val="24"/>
                <w:szCs w:val="24"/>
              </w:rPr>
              <w:t xml:space="preserve"> milj.</w:t>
            </w:r>
            <w:r w:rsidRPr="00183B00">
              <w:rPr>
                <w:rFonts w:ascii="Times New Roman" w:hAnsi="Times New Roman"/>
                <w:sz w:val="24"/>
                <w:szCs w:val="24"/>
              </w:rPr>
              <w:t xml:space="preserve"> </w:t>
            </w:r>
            <w:proofErr w:type="spellStart"/>
            <w:r w:rsidRPr="00183B00">
              <w:rPr>
                <w:rFonts w:ascii="Times New Roman" w:hAnsi="Times New Roman"/>
                <w:i/>
                <w:sz w:val="24"/>
                <w:szCs w:val="24"/>
              </w:rPr>
              <w:t>euro</w:t>
            </w:r>
            <w:proofErr w:type="spellEnd"/>
            <w:r w:rsidR="00464059">
              <w:rPr>
                <w:rFonts w:ascii="Times New Roman" w:hAnsi="Times New Roman"/>
                <w:sz w:val="24"/>
                <w:szCs w:val="24"/>
              </w:rPr>
              <w:t xml:space="preserve"> apmērā.</w:t>
            </w:r>
            <w:r w:rsidR="00453E63">
              <w:rPr>
                <w:rFonts w:ascii="Times New Roman" w:hAnsi="Times New Roman"/>
                <w:sz w:val="24"/>
                <w:szCs w:val="24"/>
              </w:rPr>
              <w:t xml:space="preserve"> </w:t>
            </w:r>
          </w:p>
          <w:p w14:paraId="5F9F3128" w14:textId="3BCA5F88" w:rsidR="00453E63" w:rsidRDefault="00E51BA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 xml:space="preserve">Valsts atbalsts SAM 4.3.1. ietvaros tiek sniegts saskaņā ar </w:t>
            </w:r>
            <w:r w:rsidRPr="00464059">
              <w:rPr>
                <w:rFonts w:ascii="Times New Roman" w:hAnsi="Times New Roman"/>
                <w:sz w:val="24"/>
                <w:szCs w:val="24"/>
              </w:rPr>
              <w:t xml:space="preserve">Eiropas Komisijas 2014. gada 17. jūnija Regulas (ES) Nr. 651/2014, ar ko noteiktas atbalsta kategorijas atzīst par saderīgām ar iekšējo tirgu, piemērojot Līguma 107. un 108. pantu (Eiropas Savienības Oficiālais Vēstnesis, 2014. gada 26. jūnijs, Nr. L 187) </w:t>
            </w:r>
            <w:r w:rsidRPr="00464059">
              <w:rPr>
                <w:rFonts w:ascii="Times New Roman" w:hAnsi="Times New Roman"/>
                <w:sz w:val="24"/>
                <w:szCs w:val="24"/>
              </w:rPr>
              <w:t xml:space="preserve">(turpmāk – Komisijas </w:t>
            </w:r>
            <w:r>
              <w:rPr>
                <w:rFonts w:ascii="Times New Roman" w:hAnsi="Times New Roman"/>
                <w:sz w:val="24"/>
                <w:szCs w:val="24"/>
              </w:rPr>
              <w:t>regula Nr.  651/2014), 46. pantu</w:t>
            </w:r>
            <w:r w:rsidR="00687C74">
              <w:rPr>
                <w:rFonts w:ascii="Times New Roman" w:hAnsi="Times New Roman"/>
                <w:sz w:val="24"/>
                <w:szCs w:val="24"/>
              </w:rPr>
              <w:t xml:space="preserve"> </w:t>
            </w:r>
            <w:r w:rsidRPr="00453E63">
              <w:rPr>
                <w:rFonts w:ascii="Times New Roman" w:eastAsia="Times New Roman" w:hAnsi="Times New Roman"/>
                <w:sz w:val="24"/>
                <w:szCs w:val="24"/>
                <w:lang w:eastAsia="lv-LV"/>
              </w:rPr>
              <w:t>"</w:t>
            </w:r>
            <w:r w:rsidR="00687C74" w:rsidRPr="00687C74">
              <w:rPr>
                <w:rFonts w:ascii="Times New Roman" w:hAnsi="Times New Roman"/>
                <w:sz w:val="24"/>
                <w:szCs w:val="24"/>
              </w:rPr>
              <w:t>Ieguldījumu atbalsts energoefektīvai centralizētajai siltumapgādei un dzesēšanai</w:t>
            </w:r>
            <w:r w:rsidRPr="00453E63">
              <w:rPr>
                <w:rFonts w:ascii="Times New Roman" w:eastAsia="Times New Roman" w:hAnsi="Times New Roman"/>
                <w:sz w:val="24"/>
                <w:szCs w:val="24"/>
                <w:lang w:eastAsia="lv-LV"/>
              </w:rPr>
              <w:t>"</w:t>
            </w:r>
            <w:r>
              <w:rPr>
                <w:rFonts w:ascii="Times New Roman" w:hAnsi="Times New Roman"/>
                <w:sz w:val="24"/>
                <w:szCs w:val="24"/>
              </w:rPr>
              <w:t xml:space="preserve"> un 38. pantu </w:t>
            </w:r>
            <w:r w:rsidRPr="00453E63">
              <w:rPr>
                <w:rFonts w:ascii="Times New Roman" w:eastAsia="Times New Roman" w:hAnsi="Times New Roman"/>
                <w:sz w:val="24"/>
                <w:szCs w:val="24"/>
                <w:lang w:eastAsia="lv-LV"/>
              </w:rPr>
              <w:t>"</w:t>
            </w:r>
            <w:r>
              <w:rPr>
                <w:rFonts w:ascii="Times New Roman" w:hAnsi="Times New Roman"/>
                <w:sz w:val="24"/>
                <w:szCs w:val="24"/>
              </w:rPr>
              <w:t>Ieguldījumu atbalsta energoefektivitātes pasākumiem</w:t>
            </w:r>
            <w:r w:rsidRPr="00453E63">
              <w:rPr>
                <w:rFonts w:ascii="Times New Roman" w:eastAsia="Times New Roman" w:hAnsi="Times New Roman"/>
                <w:sz w:val="24"/>
                <w:szCs w:val="24"/>
                <w:lang w:eastAsia="lv-LV"/>
              </w:rPr>
              <w:t>"</w:t>
            </w:r>
            <w:r w:rsidR="00687C74">
              <w:rPr>
                <w:rFonts w:ascii="Times New Roman" w:hAnsi="Times New Roman"/>
                <w:sz w:val="24"/>
                <w:szCs w:val="24"/>
              </w:rPr>
              <w:t xml:space="preserve">. SAM 4.3.1. </w:t>
            </w:r>
            <w:r w:rsidR="0062499A">
              <w:rPr>
                <w:rFonts w:ascii="Times New Roman" w:hAnsi="Times New Roman"/>
                <w:sz w:val="24"/>
                <w:szCs w:val="24"/>
              </w:rPr>
              <w:t>otrās</w:t>
            </w:r>
            <w:r w:rsidR="00687C74">
              <w:rPr>
                <w:rFonts w:ascii="Times New Roman" w:hAnsi="Times New Roman"/>
                <w:sz w:val="24"/>
                <w:szCs w:val="24"/>
              </w:rPr>
              <w:t xml:space="preserve"> projektu iesniegumu atlases kārtas ietvaros atbalsta centralizētās siltumapgādes (turpmāk – CSA) uzņēmumiem tik sniegts </w:t>
            </w:r>
            <w:proofErr w:type="spellStart"/>
            <w:r w:rsidR="00687C74">
              <w:rPr>
                <w:rFonts w:ascii="Times New Roman" w:hAnsi="Times New Roman"/>
                <w:sz w:val="24"/>
                <w:szCs w:val="24"/>
              </w:rPr>
              <w:t>granta</w:t>
            </w:r>
            <w:proofErr w:type="spellEnd"/>
            <w:r>
              <w:rPr>
                <w:rFonts w:ascii="Times New Roman" w:hAnsi="Times New Roman"/>
                <w:sz w:val="24"/>
                <w:szCs w:val="24"/>
              </w:rPr>
              <w:t xml:space="preserve"> veidā:</w:t>
            </w:r>
          </w:p>
          <w:p w14:paraId="4C497635" w14:textId="0549B7D3" w:rsidR="009E0967" w:rsidRDefault="00E51BA5" w:rsidP="00453E63">
            <w:pPr>
              <w:pStyle w:val="ListParagraph"/>
              <w:numPr>
                <w:ilvl w:val="0"/>
                <w:numId w:val="8"/>
              </w:numPr>
              <w:spacing w:after="0" w:line="240" w:lineRule="auto"/>
              <w:ind w:right="173"/>
              <w:jc w:val="both"/>
              <w:rPr>
                <w:rFonts w:ascii="Times New Roman" w:hAnsi="Times New Roman"/>
                <w:sz w:val="24"/>
                <w:szCs w:val="24"/>
              </w:rPr>
            </w:pPr>
            <w:r w:rsidRPr="00453E63">
              <w:rPr>
                <w:rFonts w:ascii="Times New Roman" w:hAnsi="Times New Roman"/>
                <w:sz w:val="24"/>
                <w:szCs w:val="24"/>
              </w:rPr>
              <w:t>40</w:t>
            </w:r>
            <w:r>
              <w:rPr>
                <w:rFonts w:ascii="Times New Roman" w:hAnsi="Times New Roman"/>
                <w:sz w:val="24"/>
                <w:szCs w:val="24"/>
              </w:rPr>
              <w:t xml:space="preserve"> </w:t>
            </w:r>
            <w:r w:rsidRPr="00453E63">
              <w:rPr>
                <w:rFonts w:ascii="Times New Roman" w:hAnsi="Times New Roman"/>
                <w:sz w:val="24"/>
                <w:szCs w:val="24"/>
              </w:rPr>
              <w:t>% apmērā no p</w:t>
            </w:r>
            <w:r w:rsidR="00453E63">
              <w:rPr>
                <w:rFonts w:ascii="Times New Roman" w:hAnsi="Times New Roman"/>
                <w:sz w:val="24"/>
                <w:szCs w:val="24"/>
              </w:rPr>
              <w:t xml:space="preserve">rojekta attiecināmajām izmaksām, ja projekta ietvaros tiek veikti ieguldījumi CSA </w:t>
            </w:r>
            <w:proofErr w:type="spellStart"/>
            <w:r w:rsidR="00453E63">
              <w:rPr>
                <w:rFonts w:ascii="Times New Roman" w:hAnsi="Times New Roman"/>
                <w:sz w:val="24"/>
                <w:szCs w:val="24"/>
              </w:rPr>
              <w:t>siltumavota</w:t>
            </w:r>
            <w:proofErr w:type="spellEnd"/>
            <w:r w:rsidR="00453E63">
              <w:rPr>
                <w:rFonts w:ascii="Times New Roman" w:hAnsi="Times New Roman"/>
                <w:sz w:val="24"/>
                <w:szCs w:val="24"/>
              </w:rPr>
              <w:t xml:space="preserve"> vai pārvades un sadales sistēmas energoefektivitātes paaugstināšanā</w:t>
            </w:r>
            <w:r>
              <w:rPr>
                <w:rFonts w:ascii="Times New Roman" w:hAnsi="Times New Roman"/>
                <w:sz w:val="24"/>
                <w:szCs w:val="24"/>
              </w:rPr>
              <w:t>;</w:t>
            </w:r>
          </w:p>
          <w:p w14:paraId="337F8801" w14:textId="77777777" w:rsidR="009E0967" w:rsidRDefault="00E51BA5" w:rsidP="00453E63">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 xml:space="preserve">30 % apmērā </w:t>
            </w:r>
            <w:r w:rsidRPr="00453E63">
              <w:rPr>
                <w:rFonts w:ascii="Times New Roman" w:hAnsi="Times New Roman"/>
                <w:sz w:val="24"/>
                <w:szCs w:val="24"/>
              </w:rPr>
              <w:t>no p</w:t>
            </w:r>
            <w:r>
              <w:rPr>
                <w:rFonts w:ascii="Times New Roman" w:hAnsi="Times New Roman"/>
                <w:sz w:val="24"/>
                <w:szCs w:val="24"/>
              </w:rPr>
              <w:t>rojekta attiecināmajām izmaksām, ja projekta ietvaros tiek veikti ieguldījumi siltumenerģijas akumulācijas iekārtas uzstādīšanā un būvniecībā.</w:t>
            </w:r>
          </w:p>
          <w:p w14:paraId="3E769490" w14:textId="6BECCE49" w:rsidR="00464059" w:rsidRPr="009E0967" w:rsidRDefault="00E51BA5" w:rsidP="009E0967">
            <w:pPr>
              <w:spacing w:after="0" w:line="240" w:lineRule="auto"/>
              <w:ind w:left="142" w:right="173"/>
              <w:jc w:val="both"/>
              <w:rPr>
                <w:rFonts w:ascii="Times New Roman" w:hAnsi="Times New Roman"/>
                <w:sz w:val="24"/>
                <w:szCs w:val="24"/>
              </w:rPr>
            </w:pPr>
            <w:r w:rsidRPr="009E0967">
              <w:rPr>
                <w:rFonts w:ascii="Times New Roman" w:hAnsi="Times New Roman"/>
                <w:sz w:val="24"/>
                <w:szCs w:val="24"/>
              </w:rPr>
              <w:t>Komisijas regulas Nr.651/2014 46.</w:t>
            </w:r>
            <w:r w:rsidR="009E0967">
              <w:rPr>
                <w:rFonts w:ascii="Times New Roman" w:hAnsi="Times New Roman"/>
                <w:sz w:val="24"/>
                <w:szCs w:val="24"/>
              </w:rPr>
              <w:t xml:space="preserve"> panta 3.</w:t>
            </w:r>
            <w:r w:rsidRPr="009E0967">
              <w:rPr>
                <w:rFonts w:ascii="Times New Roman" w:hAnsi="Times New Roman"/>
                <w:sz w:val="24"/>
                <w:szCs w:val="24"/>
              </w:rPr>
              <w:t xml:space="preserve">punktā ir noteikts, ka atbalsta </w:t>
            </w:r>
            <w:r w:rsidRPr="009E0967">
              <w:rPr>
                <w:rFonts w:ascii="Times New Roman" w:hAnsi="Times New Roman"/>
                <w:sz w:val="24"/>
                <w:szCs w:val="24"/>
              </w:rPr>
              <w:t xml:space="preserve">intensitāte ražošanas avotam nepārsniedz </w:t>
            </w:r>
            <w:r w:rsidR="009E0967">
              <w:rPr>
                <w:rFonts w:ascii="Times New Roman" w:hAnsi="Times New Roman"/>
                <w:sz w:val="24"/>
                <w:szCs w:val="24"/>
              </w:rPr>
              <w:t xml:space="preserve">     </w:t>
            </w:r>
            <w:r w:rsidRPr="009E0967">
              <w:rPr>
                <w:rFonts w:ascii="Times New Roman" w:hAnsi="Times New Roman"/>
                <w:sz w:val="24"/>
                <w:szCs w:val="24"/>
              </w:rPr>
              <w:t>45 % no projekta attiecināmajām izmaksām, un to ir iespējams paaugstināt par 20 % atbalstam, ko piešķir maziem uzņēmumiem, un par 10 % atbalstam, ko piešķir vidējiem uzņēmumiem. Praktiski tas nozīmē, ka CSA uzņ</w:t>
            </w:r>
            <w:r w:rsidRPr="009E0967">
              <w:rPr>
                <w:rFonts w:ascii="Times New Roman" w:hAnsi="Times New Roman"/>
                <w:sz w:val="24"/>
                <w:szCs w:val="24"/>
              </w:rPr>
              <w:t xml:space="preserve">ēmumiem, kuri īsteno projektu SAM 4.3.1. </w:t>
            </w:r>
            <w:r w:rsidR="0062499A">
              <w:rPr>
                <w:rFonts w:ascii="Times New Roman" w:hAnsi="Times New Roman"/>
                <w:sz w:val="24"/>
                <w:szCs w:val="24"/>
              </w:rPr>
              <w:t>otrās</w:t>
            </w:r>
            <w:r w:rsidRPr="009E0967">
              <w:rPr>
                <w:rFonts w:ascii="Times New Roman" w:hAnsi="Times New Roman"/>
                <w:sz w:val="24"/>
                <w:szCs w:val="24"/>
              </w:rPr>
              <w:t xml:space="preserve"> projektu iesniegumu atlases kārta ietvaros</w:t>
            </w:r>
            <w:r w:rsidR="009E0967">
              <w:rPr>
                <w:rFonts w:ascii="Times New Roman" w:hAnsi="Times New Roman"/>
                <w:sz w:val="24"/>
                <w:szCs w:val="24"/>
              </w:rPr>
              <w:t xml:space="preserve">, un kuri projekta ietvaros veic ieguldījumus CSA </w:t>
            </w:r>
            <w:proofErr w:type="spellStart"/>
            <w:r w:rsidR="009E0967">
              <w:rPr>
                <w:rFonts w:ascii="Times New Roman" w:hAnsi="Times New Roman"/>
                <w:sz w:val="24"/>
                <w:szCs w:val="24"/>
              </w:rPr>
              <w:t>siltumavota</w:t>
            </w:r>
            <w:proofErr w:type="spellEnd"/>
            <w:r w:rsidR="009E0967">
              <w:rPr>
                <w:rFonts w:ascii="Times New Roman" w:hAnsi="Times New Roman"/>
                <w:sz w:val="24"/>
                <w:szCs w:val="24"/>
              </w:rPr>
              <w:t xml:space="preserve"> vai pārvades un sadales sistēmas energoefektivitātes paaugstināšanā,</w:t>
            </w:r>
            <w:r w:rsidRPr="009E0967">
              <w:rPr>
                <w:rFonts w:ascii="Times New Roman" w:hAnsi="Times New Roman"/>
                <w:sz w:val="24"/>
                <w:szCs w:val="24"/>
              </w:rPr>
              <w:t xml:space="preserve"> </w:t>
            </w:r>
            <w:r w:rsidR="00E474CD" w:rsidRPr="009E0967">
              <w:rPr>
                <w:rFonts w:ascii="Times New Roman" w:hAnsi="Times New Roman"/>
                <w:sz w:val="24"/>
                <w:szCs w:val="24"/>
              </w:rPr>
              <w:t xml:space="preserve">papildu </w:t>
            </w:r>
            <w:r w:rsidRPr="009E0967">
              <w:rPr>
                <w:rFonts w:ascii="Times New Roman" w:hAnsi="Times New Roman"/>
                <w:sz w:val="24"/>
                <w:szCs w:val="24"/>
              </w:rPr>
              <w:t>pieejamais valsts atbalst</w:t>
            </w:r>
            <w:r w:rsidR="00E474CD" w:rsidRPr="009E0967">
              <w:rPr>
                <w:rFonts w:ascii="Times New Roman" w:hAnsi="Times New Roman"/>
                <w:sz w:val="24"/>
                <w:szCs w:val="24"/>
              </w:rPr>
              <w:t xml:space="preserve">a apjoms </w:t>
            </w:r>
            <w:r w:rsidRPr="009E0967">
              <w:rPr>
                <w:rFonts w:ascii="Times New Roman" w:hAnsi="Times New Roman"/>
                <w:sz w:val="24"/>
                <w:szCs w:val="24"/>
              </w:rPr>
              <w:t>citās atbalsta programmās vai pašvaldības izdevuma vai galvojuma formā</w:t>
            </w:r>
            <w:r w:rsidR="00E474CD" w:rsidRPr="009E0967">
              <w:rPr>
                <w:rFonts w:ascii="Times New Roman" w:hAnsi="Times New Roman"/>
                <w:sz w:val="24"/>
                <w:szCs w:val="24"/>
              </w:rPr>
              <w:t xml:space="preserve"> (neskaitot SAM 4.3.1. </w:t>
            </w:r>
            <w:r w:rsidR="009E0967">
              <w:rPr>
                <w:rFonts w:ascii="Times New Roman" w:hAnsi="Times New Roman"/>
                <w:sz w:val="24"/>
                <w:szCs w:val="24"/>
              </w:rPr>
              <w:t>otrās</w:t>
            </w:r>
            <w:r w:rsidR="00E474CD" w:rsidRPr="009E0967">
              <w:rPr>
                <w:rFonts w:ascii="Times New Roman" w:hAnsi="Times New Roman"/>
                <w:sz w:val="24"/>
                <w:szCs w:val="24"/>
              </w:rPr>
              <w:t xml:space="preserve"> atlases kārtas ietvaros pieejamo KF līdzfinansējuma apjomu 40 % apmērā no projekta attiecināmajām izmaksām) </w:t>
            </w:r>
            <w:r w:rsidRPr="009E0967">
              <w:rPr>
                <w:rFonts w:ascii="Times New Roman" w:hAnsi="Times New Roman"/>
                <w:sz w:val="24"/>
                <w:szCs w:val="24"/>
              </w:rPr>
              <w:t xml:space="preserve"> ir pieejams šādos apjomos:</w:t>
            </w:r>
          </w:p>
          <w:p w14:paraId="7DAE3828" w14:textId="02A86391" w:rsidR="00687C74" w:rsidRDefault="00E51BA5" w:rsidP="00B719FC">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lielajiem uz</w:t>
            </w:r>
            <w:r>
              <w:rPr>
                <w:rFonts w:ascii="Times New Roman" w:hAnsi="Times New Roman"/>
                <w:sz w:val="24"/>
                <w:szCs w:val="24"/>
              </w:rPr>
              <w:t>ņēmumiem – 5 % apmērā no projekta attiecināmajām izmaksām;</w:t>
            </w:r>
          </w:p>
          <w:p w14:paraId="11005831" w14:textId="13EFCF59" w:rsidR="00E474CD" w:rsidRDefault="00E51BA5" w:rsidP="00B719FC">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vidējiem uzņēmumiem – 15 % apmērā no projekta attiecināmajām izmaksām;</w:t>
            </w:r>
          </w:p>
          <w:p w14:paraId="71F23C6E" w14:textId="6BB23277" w:rsidR="00E474CD" w:rsidRDefault="00E51BA5" w:rsidP="00B719FC">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mazajiem uzņēmumiem – 25 % apmērā no projekta attecināmajām izmaksām.</w:t>
            </w:r>
          </w:p>
          <w:p w14:paraId="556273E6" w14:textId="75480FF5" w:rsidR="009E0967" w:rsidRPr="009E0967" w:rsidRDefault="00E51BA5" w:rsidP="009E0967">
            <w:pPr>
              <w:spacing w:after="0" w:line="240" w:lineRule="auto"/>
              <w:ind w:left="142" w:right="173"/>
              <w:jc w:val="both"/>
              <w:rPr>
                <w:rFonts w:ascii="Times New Roman" w:hAnsi="Times New Roman"/>
                <w:sz w:val="24"/>
                <w:szCs w:val="24"/>
              </w:rPr>
            </w:pPr>
            <w:r>
              <w:rPr>
                <w:rFonts w:ascii="Times New Roman" w:hAnsi="Times New Roman"/>
                <w:sz w:val="24"/>
                <w:szCs w:val="24"/>
              </w:rPr>
              <w:t>Savukārt, Komisijas regulas Nr.651/2014 38</w:t>
            </w:r>
            <w:r w:rsidRPr="009E0967">
              <w:rPr>
                <w:rFonts w:ascii="Times New Roman" w:hAnsi="Times New Roman"/>
                <w:sz w:val="24"/>
                <w:szCs w:val="24"/>
              </w:rPr>
              <w:t>.</w:t>
            </w:r>
            <w:r>
              <w:rPr>
                <w:rFonts w:ascii="Times New Roman" w:hAnsi="Times New Roman"/>
                <w:sz w:val="24"/>
                <w:szCs w:val="24"/>
              </w:rPr>
              <w:t xml:space="preserve"> panta 4. un 5.</w:t>
            </w:r>
            <w:r w:rsidRPr="009E0967">
              <w:rPr>
                <w:rFonts w:ascii="Times New Roman" w:hAnsi="Times New Roman"/>
                <w:sz w:val="24"/>
                <w:szCs w:val="24"/>
              </w:rPr>
              <w:t xml:space="preserve"> punktā ir noteikts, ka atbalsta intensitāte </w:t>
            </w:r>
            <w:r>
              <w:rPr>
                <w:rFonts w:ascii="Times New Roman" w:hAnsi="Times New Roman"/>
                <w:sz w:val="24"/>
                <w:szCs w:val="24"/>
              </w:rPr>
              <w:t>nepārsniedz 30</w:t>
            </w:r>
            <w:r w:rsidRPr="009E0967">
              <w:rPr>
                <w:rFonts w:ascii="Times New Roman" w:hAnsi="Times New Roman"/>
                <w:sz w:val="24"/>
                <w:szCs w:val="24"/>
              </w:rPr>
              <w:t xml:space="preserve"> % no projekta attiecināmajām izmaksām, un to ir iespējams paaugstināt par </w:t>
            </w:r>
            <w:r>
              <w:rPr>
                <w:rFonts w:ascii="Times New Roman" w:hAnsi="Times New Roman"/>
                <w:sz w:val="24"/>
                <w:szCs w:val="24"/>
              </w:rPr>
              <w:t xml:space="preserve">       </w:t>
            </w:r>
            <w:r w:rsidRPr="009E0967">
              <w:rPr>
                <w:rFonts w:ascii="Times New Roman" w:hAnsi="Times New Roman"/>
                <w:sz w:val="24"/>
                <w:szCs w:val="24"/>
              </w:rPr>
              <w:t>20 % atbalstam, ko piešķir maziem uzņēmumiem, un par 10 % atbalstam, ko piešķir vidējiem uzņēmumiem.</w:t>
            </w:r>
            <w:r w:rsidRPr="009E0967">
              <w:rPr>
                <w:rFonts w:ascii="Times New Roman" w:hAnsi="Times New Roman"/>
                <w:sz w:val="24"/>
                <w:szCs w:val="24"/>
              </w:rPr>
              <w:t xml:space="preserve"> Praktiski tas nozīmē, ka CSA uzņēmumiem, kuri īsteno projektu SAM 4.3.1. </w:t>
            </w:r>
            <w:r w:rsidR="0062499A">
              <w:rPr>
                <w:rFonts w:ascii="Times New Roman" w:hAnsi="Times New Roman"/>
                <w:sz w:val="24"/>
                <w:szCs w:val="24"/>
              </w:rPr>
              <w:t>otrās</w:t>
            </w:r>
            <w:r w:rsidRPr="009E0967">
              <w:rPr>
                <w:rFonts w:ascii="Times New Roman" w:hAnsi="Times New Roman"/>
                <w:sz w:val="24"/>
                <w:szCs w:val="24"/>
              </w:rPr>
              <w:t xml:space="preserve"> projektu iesniegumu atlases kārta ietvaros</w:t>
            </w:r>
            <w:r>
              <w:rPr>
                <w:rFonts w:ascii="Times New Roman" w:hAnsi="Times New Roman"/>
                <w:sz w:val="24"/>
                <w:szCs w:val="24"/>
              </w:rPr>
              <w:t xml:space="preserve">, un kuri projekta ietvaros veic ieguldījumus siltumenerģijas akumulācijas iekārtas </w:t>
            </w:r>
            <w:r>
              <w:rPr>
                <w:rFonts w:ascii="Times New Roman" w:hAnsi="Times New Roman"/>
                <w:sz w:val="24"/>
                <w:szCs w:val="24"/>
              </w:rPr>
              <w:lastRenderedPageBreak/>
              <w:t>uzstādīšanā un būvniecībā,</w:t>
            </w:r>
            <w:r w:rsidRPr="009E0967">
              <w:rPr>
                <w:rFonts w:ascii="Times New Roman" w:hAnsi="Times New Roman"/>
                <w:sz w:val="24"/>
                <w:szCs w:val="24"/>
              </w:rPr>
              <w:t xml:space="preserve"> papildu pieejamais vals</w:t>
            </w:r>
            <w:r w:rsidRPr="009E0967">
              <w:rPr>
                <w:rFonts w:ascii="Times New Roman" w:hAnsi="Times New Roman"/>
                <w:sz w:val="24"/>
                <w:szCs w:val="24"/>
              </w:rPr>
              <w:t xml:space="preserve">ts atbalsta apjoms citās atbalsta programmās vai pašvaldības izdevuma vai galvojuma formā (neskaitot SAM 4.3.1. </w:t>
            </w:r>
            <w:r>
              <w:rPr>
                <w:rFonts w:ascii="Times New Roman" w:hAnsi="Times New Roman"/>
                <w:sz w:val="24"/>
                <w:szCs w:val="24"/>
              </w:rPr>
              <w:t>otrās</w:t>
            </w:r>
            <w:r w:rsidRPr="009E0967">
              <w:rPr>
                <w:rFonts w:ascii="Times New Roman" w:hAnsi="Times New Roman"/>
                <w:sz w:val="24"/>
                <w:szCs w:val="24"/>
              </w:rPr>
              <w:t xml:space="preserve"> atlases kārtas ietvaros piee</w:t>
            </w:r>
            <w:r>
              <w:rPr>
                <w:rFonts w:ascii="Times New Roman" w:hAnsi="Times New Roman"/>
                <w:sz w:val="24"/>
                <w:szCs w:val="24"/>
              </w:rPr>
              <w:t>jamo KF līdzfinansējuma apjomu 3</w:t>
            </w:r>
            <w:r w:rsidRPr="009E0967">
              <w:rPr>
                <w:rFonts w:ascii="Times New Roman" w:hAnsi="Times New Roman"/>
                <w:sz w:val="24"/>
                <w:szCs w:val="24"/>
              </w:rPr>
              <w:t>0 % apmērā no projekta attiecināmajām izmaksām)  ir pieejams šādos apjomos:</w:t>
            </w:r>
          </w:p>
          <w:p w14:paraId="3D0529A1" w14:textId="645EEE2F" w:rsidR="009E0967" w:rsidRDefault="00E51BA5" w:rsidP="009E0967">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li</w:t>
            </w:r>
            <w:r>
              <w:rPr>
                <w:rFonts w:ascii="Times New Roman" w:hAnsi="Times New Roman"/>
                <w:sz w:val="24"/>
                <w:szCs w:val="24"/>
              </w:rPr>
              <w:t>elajiem uzņēmumiem – 0 % apmērā no projekta attiecināmajām izmaksām;</w:t>
            </w:r>
          </w:p>
          <w:p w14:paraId="0A1ACE9F" w14:textId="353E949C" w:rsidR="009E0967" w:rsidRDefault="00E51BA5" w:rsidP="009E0967">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vidējiem uzņēmumiem – 10 % apmērā no projekta attiecināmajām izmaksām;</w:t>
            </w:r>
          </w:p>
          <w:p w14:paraId="06F1B8CD" w14:textId="06D6DFB1" w:rsidR="009E0967" w:rsidRPr="009E0967" w:rsidRDefault="00E51BA5" w:rsidP="009E0967">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mazajiem uzņēmumiem – 20 % apmērā no projekta attecināmajām izmaksām.</w:t>
            </w:r>
          </w:p>
          <w:p w14:paraId="40C3FCCA" w14:textId="7EAF1D49" w:rsidR="00E474CD" w:rsidRDefault="00E51BA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 xml:space="preserve">Veicot SAM 4.3.1. </w:t>
            </w:r>
            <w:r w:rsidR="0062499A">
              <w:rPr>
                <w:rFonts w:ascii="Times New Roman" w:hAnsi="Times New Roman"/>
                <w:sz w:val="24"/>
                <w:szCs w:val="24"/>
              </w:rPr>
              <w:t>otrās</w:t>
            </w:r>
            <w:r>
              <w:rPr>
                <w:rFonts w:ascii="Times New Roman" w:hAnsi="Times New Roman"/>
                <w:sz w:val="24"/>
                <w:szCs w:val="24"/>
              </w:rPr>
              <w:t xml:space="preserve"> projektu iesniegumu at</w:t>
            </w:r>
            <w:r>
              <w:rPr>
                <w:rFonts w:ascii="Times New Roman" w:hAnsi="Times New Roman"/>
                <w:sz w:val="24"/>
                <w:szCs w:val="24"/>
              </w:rPr>
              <w:t xml:space="preserve">lases kārtas ietvaros iesniegto projektu iesniegumu vērtēšanu, secināts, ka </w:t>
            </w:r>
            <w:r w:rsidR="00F97E65">
              <w:rPr>
                <w:rFonts w:ascii="Times New Roman" w:hAnsi="Times New Roman"/>
                <w:sz w:val="24"/>
                <w:szCs w:val="24"/>
              </w:rPr>
              <w:t>lielākā daļa projektu iesniedzēju (arī mazo pašvaldību CSA uzņēmumi)</w:t>
            </w:r>
            <w:r>
              <w:rPr>
                <w:rFonts w:ascii="Times New Roman" w:hAnsi="Times New Roman"/>
                <w:sz w:val="24"/>
                <w:szCs w:val="24"/>
              </w:rPr>
              <w:t xml:space="preserve"> klasificējami kā lielie uzņēmumi, atbilstoši </w:t>
            </w:r>
            <w:r w:rsidR="00F97E65">
              <w:rPr>
                <w:rFonts w:ascii="Times New Roman" w:hAnsi="Times New Roman"/>
                <w:sz w:val="24"/>
                <w:szCs w:val="24"/>
              </w:rPr>
              <w:t xml:space="preserve">Komisijas regulas Nr.651/2014 I pielikuma </w:t>
            </w:r>
            <w:r w:rsidR="00505230">
              <w:rPr>
                <w:rFonts w:ascii="Times New Roman" w:hAnsi="Times New Roman"/>
                <w:sz w:val="24"/>
                <w:szCs w:val="24"/>
              </w:rPr>
              <w:t>3.pantam, līdz ar to iespēja iegūt papildu atbalstu subsīdijas, pašvaldības aizdevuma vai pašvaldības galvojuma formā ir ierobežota.</w:t>
            </w:r>
          </w:p>
          <w:p w14:paraId="033DFFBD" w14:textId="27C551D1" w:rsidR="00505230" w:rsidRPr="00E474CD" w:rsidRDefault="00E51BA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 xml:space="preserve">Konsultējoties ar projektu iesniedzējiem, Latvijas Pašvaldību savienības, Latvijas Lielo pilsētu asociācijas, Latvijas </w:t>
            </w:r>
            <w:proofErr w:type="spellStart"/>
            <w:r>
              <w:rPr>
                <w:rFonts w:ascii="Times New Roman" w:hAnsi="Times New Roman"/>
                <w:sz w:val="24"/>
                <w:szCs w:val="24"/>
              </w:rPr>
              <w:t>Siltumuzņēmumu</w:t>
            </w:r>
            <w:proofErr w:type="spellEnd"/>
            <w:r>
              <w:rPr>
                <w:rFonts w:ascii="Times New Roman" w:hAnsi="Times New Roman"/>
                <w:sz w:val="24"/>
                <w:szCs w:val="24"/>
              </w:rPr>
              <w:t xml:space="preserve"> asociācijas un Latvijas Komercbanku asociācijas pārstāvjiem secināts, ka komercbankas pašvaldību CSA uzņēmumiem </w:t>
            </w:r>
            <w:r w:rsidR="00626664">
              <w:rPr>
                <w:rFonts w:ascii="Times New Roman" w:hAnsi="Times New Roman"/>
                <w:sz w:val="24"/>
                <w:szCs w:val="24"/>
              </w:rPr>
              <w:t>neizsniedz</w:t>
            </w:r>
            <w:r>
              <w:rPr>
                <w:rFonts w:ascii="Times New Roman" w:hAnsi="Times New Roman"/>
                <w:sz w:val="24"/>
                <w:szCs w:val="24"/>
              </w:rPr>
              <w:t xml:space="preserve"> aizdevumus, ja pašvaldības par attiecīgajiem aizdevumiem nesniedz galvojumus. Līdz ar to pastāv būtisks risks, ka SAM 4.3.1. ietvaro</w:t>
            </w:r>
            <w:r>
              <w:rPr>
                <w:rFonts w:ascii="Times New Roman" w:hAnsi="Times New Roman"/>
                <w:sz w:val="24"/>
                <w:szCs w:val="24"/>
              </w:rPr>
              <w:t>s apstiprinātie projekti netiks īs</w:t>
            </w:r>
            <w:r w:rsidR="00B97D0F">
              <w:rPr>
                <w:rFonts w:ascii="Times New Roman" w:hAnsi="Times New Roman"/>
                <w:sz w:val="24"/>
                <w:szCs w:val="24"/>
              </w:rPr>
              <w:t xml:space="preserve">tenoti finansējuma trūkuma dēļ, un vairāki CSA uzņēmumi ir lūguši veikt grozījumus </w:t>
            </w:r>
            <w:r w:rsidR="009E0967">
              <w:rPr>
                <w:rFonts w:ascii="Times New Roman" w:hAnsi="Times New Roman"/>
                <w:sz w:val="24"/>
                <w:szCs w:val="24"/>
              </w:rPr>
              <w:t>Ministru kabineta 2017. gada 22</w:t>
            </w:r>
            <w:r w:rsidR="00B97D0F" w:rsidRPr="00812190">
              <w:rPr>
                <w:rFonts w:ascii="Times New Roman" w:hAnsi="Times New Roman"/>
                <w:sz w:val="24"/>
                <w:szCs w:val="24"/>
              </w:rPr>
              <w:t xml:space="preserve">. </w:t>
            </w:r>
            <w:r w:rsidR="009E0967">
              <w:rPr>
                <w:rFonts w:ascii="Times New Roman" w:hAnsi="Times New Roman"/>
                <w:sz w:val="24"/>
                <w:szCs w:val="24"/>
              </w:rPr>
              <w:t>augusta noteikumos Nr. 495</w:t>
            </w:r>
            <w:r w:rsidR="00B97D0F" w:rsidRPr="00812190">
              <w:rPr>
                <w:rFonts w:ascii="Times New Roman" w:hAnsi="Times New Roman"/>
                <w:sz w:val="24"/>
                <w:szCs w:val="24"/>
              </w:rPr>
              <w:t xml:space="preserve"> "</w:t>
            </w:r>
            <w:r w:rsidR="009E0967" w:rsidRPr="009E0967">
              <w:rPr>
                <w:rFonts w:ascii="Times New Roman" w:hAnsi="Times New Roman"/>
                <w:sz w:val="24"/>
                <w:szCs w:val="24"/>
              </w:rPr>
              <w:t>Darbības programmas "Izaugsme un nodarbinātība" 4.3.1. specifiskā atbalsta mērķa "Veicināt energoefektivitāti un vietējo AER izmantošanu centralizētajā siltumapgādē" otrās projektu iesniegumu atlases kārtas īstenošanas noteikumi</w:t>
            </w:r>
            <w:r w:rsidR="00B97D0F" w:rsidRPr="00812190">
              <w:rPr>
                <w:rFonts w:ascii="Times New Roman" w:hAnsi="Times New Roman"/>
                <w:sz w:val="24"/>
                <w:szCs w:val="24"/>
              </w:rPr>
              <w:t>"</w:t>
            </w:r>
            <w:r w:rsidR="009E0967">
              <w:rPr>
                <w:rFonts w:ascii="Times New Roman" w:hAnsi="Times New Roman"/>
                <w:sz w:val="24"/>
                <w:szCs w:val="24"/>
              </w:rPr>
              <w:t xml:space="preserve"> (turpmāk – MK noteikumi Nr. 49</w:t>
            </w:r>
            <w:r w:rsidR="00B97D0F">
              <w:rPr>
                <w:rFonts w:ascii="Times New Roman" w:hAnsi="Times New Roman"/>
                <w:sz w:val="24"/>
                <w:szCs w:val="24"/>
              </w:rPr>
              <w:t>5).</w:t>
            </w:r>
          </w:p>
          <w:p w14:paraId="4B6521A1" w14:textId="11D219B2" w:rsidR="000617F8" w:rsidRDefault="00E51BA5" w:rsidP="00B719FC">
            <w:pPr>
              <w:spacing w:after="0" w:line="240" w:lineRule="auto"/>
              <w:ind w:left="142" w:right="173"/>
              <w:jc w:val="both"/>
              <w:rPr>
                <w:rFonts w:ascii="Times New Roman" w:hAnsi="Times New Roman"/>
                <w:sz w:val="24"/>
                <w:szCs w:val="24"/>
              </w:rPr>
            </w:pPr>
            <w:r w:rsidRPr="00183B00">
              <w:rPr>
                <w:rFonts w:ascii="Times New Roman" w:hAnsi="Times New Roman"/>
                <w:sz w:val="24"/>
                <w:szCs w:val="24"/>
              </w:rPr>
              <w:t xml:space="preserve">Lai izmantotu KF finansējumu un sniegtu iespēju </w:t>
            </w:r>
            <w:r w:rsidR="00505230">
              <w:rPr>
                <w:rFonts w:ascii="Times New Roman" w:hAnsi="Times New Roman"/>
                <w:sz w:val="24"/>
                <w:szCs w:val="24"/>
              </w:rPr>
              <w:t>CSA uzņēmumiem</w:t>
            </w:r>
            <w:r w:rsidRPr="00183B00">
              <w:rPr>
                <w:rFonts w:ascii="Times New Roman" w:hAnsi="Times New Roman"/>
                <w:sz w:val="24"/>
                <w:szCs w:val="24"/>
              </w:rPr>
              <w:t xml:space="preserve"> saņemt </w:t>
            </w:r>
            <w:r w:rsidRPr="00183B00">
              <w:rPr>
                <w:rFonts w:ascii="Times New Roman" w:hAnsi="Times New Roman"/>
                <w:sz w:val="24"/>
                <w:szCs w:val="24"/>
              </w:rPr>
              <w:t xml:space="preserve">atbalstu </w:t>
            </w:r>
            <w:proofErr w:type="spellStart"/>
            <w:r w:rsidRPr="00183B00">
              <w:rPr>
                <w:rFonts w:ascii="Times New Roman" w:hAnsi="Times New Roman"/>
                <w:sz w:val="24"/>
                <w:szCs w:val="24"/>
              </w:rPr>
              <w:t>siltumavotu</w:t>
            </w:r>
            <w:proofErr w:type="spellEnd"/>
            <w:r w:rsidRPr="00183B00">
              <w:rPr>
                <w:rFonts w:ascii="Times New Roman" w:hAnsi="Times New Roman"/>
                <w:sz w:val="24"/>
                <w:szCs w:val="24"/>
              </w:rPr>
              <w:t xml:space="preserve"> un pārvades un sadales sistēmu </w:t>
            </w:r>
            <w:r w:rsidR="00812190">
              <w:rPr>
                <w:rFonts w:ascii="Times New Roman" w:hAnsi="Times New Roman"/>
                <w:sz w:val="24"/>
                <w:szCs w:val="24"/>
              </w:rPr>
              <w:t>energoefektivitātes paaugstināšanai</w:t>
            </w:r>
            <w:r w:rsidR="009E0967">
              <w:rPr>
                <w:rFonts w:ascii="Times New Roman" w:hAnsi="Times New Roman"/>
                <w:sz w:val="24"/>
                <w:szCs w:val="24"/>
              </w:rPr>
              <w:t>, un siltumenerģijas akumulācijas iekārtu uzstādīšanai un būvniecībai</w:t>
            </w:r>
            <w:r w:rsidR="00812190">
              <w:rPr>
                <w:rFonts w:ascii="Times New Roman" w:hAnsi="Times New Roman"/>
                <w:sz w:val="24"/>
                <w:szCs w:val="24"/>
              </w:rPr>
              <w:t xml:space="preserve">, MK </w:t>
            </w:r>
            <w:r w:rsidR="00B97D0F">
              <w:rPr>
                <w:rFonts w:ascii="Times New Roman" w:hAnsi="Times New Roman"/>
                <w:sz w:val="24"/>
                <w:szCs w:val="24"/>
              </w:rPr>
              <w:t>noteikumos</w:t>
            </w:r>
            <w:r w:rsidR="009E0967">
              <w:rPr>
                <w:rFonts w:ascii="Times New Roman" w:hAnsi="Times New Roman"/>
                <w:sz w:val="24"/>
                <w:szCs w:val="24"/>
              </w:rPr>
              <w:t xml:space="preserve"> </w:t>
            </w:r>
            <w:r w:rsidR="00812190">
              <w:rPr>
                <w:rFonts w:ascii="Times New Roman" w:hAnsi="Times New Roman"/>
                <w:sz w:val="24"/>
                <w:szCs w:val="24"/>
              </w:rPr>
              <w:t xml:space="preserve">Nr. </w:t>
            </w:r>
            <w:r w:rsidR="009E0967">
              <w:rPr>
                <w:rFonts w:ascii="Times New Roman" w:hAnsi="Times New Roman"/>
                <w:sz w:val="24"/>
                <w:szCs w:val="24"/>
              </w:rPr>
              <w:t>49</w:t>
            </w:r>
            <w:r w:rsidR="00B97D0F">
              <w:rPr>
                <w:rFonts w:ascii="Times New Roman" w:hAnsi="Times New Roman"/>
                <w:sz w:val="24"/>
                <w:szCs w:val="24"/>
              </w:rPr>
              <w:t xml:space="preserve">5 </w:t>
            </w:r>
            <w:r w:rsidR="00812190">
              <w:rPr>
                <w:rFonts w:ascii="Times New Roman" w:hAnsi="Times New Roman"/>
                <w:sz w:val="24"/>
                <w:szCs w:val="24"/>
              </w:rPr>
              <w:t xml:space="preserve">nepieciešams paredzēt papildu valsts atbalsta </w:t>
            </w:r>
            <w:r w:rsidR="009A5AA3">
              <w:rPr>
                <w:rFonts w:ascii="Times New Roman" w:hAnsi="Times New Roman"/>
                <w:sz w:val="24"/>
                <w:szCs w:val="24"/>
              </w:rPr>
              <w:t>sniegšanas nosacījumus</w:t>
            </w:r>
            <w:r w:rsidR="00812190">
              <w:rPr>
                <w:rFonts w:ascii="Times New Roman" w:hAnsi="Times New Roman"/>
                <w:sz w:val="24"/>
                <w:szCs w:val="24"/>
              </w:rPr>
              <w:t xml:space="preserve">, nosakot, ka SAM 4.3.1. </w:t>
            </w:r>
            <w:r w:rsidR="009E0967">
              <w:rPr>
                <w:rFonts w:ascii="Times New Roman" w:hAnsi="Times New Roman"/>
                <w:sz w:val="24"/>
                <w:szCs w:val="24"/>
              </w:rPr>
              <w:t>otrās</w:t>
            </w:r>
            <w:r w:rsidR="00812190">
              <w:rPr>
                <w:rFonts w:ascii="Times New Roman" w:hAnsi="Times New Roman"/>
                <w:sz w:val="24"/>
                <w:szCs w:val="24"/>
              </w:rPr>
              <w:t xml:space="preserve"> projektu iesniegumu atlases kārtas </w:t>
            </w:r>
            <w:r w:rsidR="009E0967">
              <w:rPr>
                <w:rFonts w:ascii="Times New Roman" w:hAnsi="Times New Roman"/>
                <w:sz w:val="24"/>
                <w:szCs w:val="24"/>
              </w:rPr>
              <w:t xml:space="preserve">ietvaros </w:t>
            </w:r>
            <w:r w:rsidR="00812190">
              <w:rPr>
                <w:rFonts w:ascii="Times New Roman" w:hAnsi="Times New Roman"/>
                <w:sz w:val="24"/>
                <w:szCs w:val="24"/>
              </w:rPr>
              <w:t xml:space="preserve">valsts atbalstu iespējams sniegt arī kā </w:t>
            </w:r>
            <w:r w:rsidRPr="00812190">
              <w:rPr>
                <w:rFonts w:ascii="Times New Roman" w:hAnsi="Times New Roman"/>
                <w:sz w:val="24"/>
                <w:szCs w:val="24"/>
              </w:rPr>
              <w:t>valsts atbalstu attiecībā uz kompensāciju par sabiedriskajiem pakalpojumiem tiem komersantiem, kuriem uzticēts sniegt pakalpojumus ar vispārēju tauts</w:t>
            </w:r>
            <w:r w:rsidRPr="00812190">
              <w:rPr>
                <w:rFonts w:ascii="Times New Roman" w:hAnsi="Times New Roman"/>
                <w:sz w:val="24"/>
                <w:szCs w:val="24"/>
              </w:rPr>
              <w:t xml:space="preserve">aimniecisku nozīmi, saskaņā ar Eiropas Komisijas 2011.gada 20.decembra lēmumu 2012/21/ES par Līguma par Eiropas Savienības darbību </w:t>
            </w:r>
            <w:hyperlink r:id="rId7" w:anchor="p106" w:tgtFrame="_blank" w:history="1">
              <w:r w:rsidRPr="00812190">
                <w:rPr>
                  <w:rFonts w:ascii="Times New Roman" w:hAnsi="Times New Roman"/>
                  <w:sz w:val="24"/>
                  <w:szCs w:val="24"/>
                </w:rPr>
                <w:t>106.panta</w:t>
              </w:r>
            </w:hyperlink>
            <w:r w:rsidRPr="00812190">
              <w:rPr>
                <w:rFonts w:ascii="Times New Roman" w:hAnsi="Times New Roman"/>
                <w:sz w:val="24"/>
                <w:szCs w:val="24"/>
              </w:rPr>
              <w:t xml:space="preserve"> 2.punkta piemērošanu valsts atbalstam attiecībā uz kompensāciju par sabiedriskajiem pakalpojumiem dažiem uzņēmumiem, kuriem uzticēts sniegt pakalpojumus ar vispārēju tautsaimniecisku nozīmi (turpmāk – Komisijas lēmums Nr.2012/21/ES).</w:t>
            </w:r>
          </w:p>
          <w:p w14:paraId="258D4D68" w14:textId="254268FA" w:rsidR="00B97D0F" w:rsidRPr="00B97D0F" w:rsidRDefault="00E51BA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lastRenderedPageBreak/>
              <w:t>Komisijas</w:t>
            </w:r>
            <w:r w:rsidR="009A5AA3">
              <w:rPr>
                <w:rFonts w:ascii="Times New Roman" w:hAnsi="Times New Roman"/>
                <w:sz w:val="24"/>
                <w:szCs w:val="24"/>
              </w:rPr>
              <w:t xml:space="preserve"> lēmuma Nr. 2012/21/ES </w:t>
            </w:r>
            <w:r w:rsidRPr="00B97D0F">
              <w:rPr>
                <w:rFonts w:ascii="Times New Roman" w:hAnsi="Times New Roman"/>
                <w:sz w:val="24"/>
                <w:szCs w:val="24"/>
              </w:rPr>
              <w:t xml:space="preserve">2.panta 1.punkts nosaka, ka </w:t>
            </w:r>
            <w:r w:rsidR="009A5AA3">
              <w:rPr>
                <w:rFonts w:ascii="Times New Roman" w:hAnsi="Times New Roman"/>
                <w:sz w:val="24"/>
                <w:szCs w:val="24"/>
              </w:rPr>
              <w:t>attiecīgo</w:t>
            </w:r>
            <w:r w:rsidRPr="00B97D0F">
              <w:rPr>
                <w:rFonts w:ascii="Times New Roman" w:hAnsi="Times New Roman"/>
                <w:sz w:val="24"/>
                <w:szCs w:val="24"/>
              </w:rPr>
              <w:t xml:space="preserve"> lēmumu piemēro valsts atbalstam attiecībā uz kompensāciju par sabiedrisko pakalpojumu sniegšanu, kas piešķirta uzņēmumiem, kuriem uzticēts sniegt pakalpojumus ar v</w:t>
            </w:r>
            <w:r w:rsidR="00BE1FEE">
              <w:rPr>
                <w:rFonts w:ascii="Times New Roman" w:hAnsi="Times New Roman"/>
                <w:sz w:val="24"/>
                <w:szCs w:val="24"/>
              </w:rPr>
              <w:t>ispārēju tautsaimniecisku nozīmi</w:t>
            </w:r>
            <w:r w:rsidRPr="00B97D0F">
              <w:rPr>
                <w:rFonts w:ascii="Times New Roman" w:hAnsi="Times New Roman"/>
                <w:sz w:val="24"/>
                <w:szCs w:val="24"/>
              </w:rPr>
              <w:t xml:space="preserve">, kā minēts </w:t>
            </w:r>
            <w:r w:rsidRPr="00B97D0F">
              <w:rPr>
                <w:rFonts w:ascii="Times New Roman" w:hAnsi="Times New Roman"/>
                <w:sz w:val="24"/>
                <w:szCs w:val="24"/>
              </w:rPr>
              <w:t>LESD 106.</w:t>
            </w:r>
            <w:r w:rsidR="00BE1FEE">
              <w:rPr>
                <w:rFonts w:ascii="Times New Roman" w:hAnsi="Times New Roman"/>
                <w:sz w:val="24"/>
                <w:szCs w:val="24"/>
              </w:rPr>
              <w:t xml:space="preserve"> </w:t>
            </w:r>
            <w:r w:rsidRPr="00B97D0F">
              <w:rPr>
                <w:rFonts w:ascii="Times New Roman" w:hAnsi="Times New Roman"/>
                <w:sz w:val="24"/>
                <w:szCs w:val="24"/>
              </w:rPr>
              <w:t>panta 2.</w:t>
            </w:r>
            <w:r w:rsidR="00BE1FEE">
              <w:rPr>
                <w:rFonts w:ascii="Times New Roman" w:hAnsi="Times New Roman"/>
                <w:sz w:val="24"/>
                <w:szCs w:val="24"/>
              </w:rPr>
              <w:t xml:space="preserve"> </w:t>
            </w:r>
            <w:r w:rsidRPr="00B97D0F">
              <w:rPr>
                <w:rFonts w:ascii="Times New Roman" w:hAnsi="Times New Roman"/>
                <w:sz w:val="24"/>
                <w:szCs w:val="24"/>
              </w:rPr>
              <w:t>punktā, un kas ietilpst vienā no turpmāk minētajām kategorijām.</w:t>
            </w:r>
          </w:p>
          <w:p w14:paraId="38DF499A" w14:textId="12B7D75E" w:rsidR="00B97D0F" w:rsidRDefault="00E51BA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Saskaņā ar Komisijas lēmuma</w:t>
            </w:r>
            <w:r w:rsidR="009A5AA3">
              <w:rPr>
                <w:rFonts w:ascii="Times New Roman" w:hAnsi="Times New Roman"/>
                <w:sz w:val="24"/>
                <w:szCs w:val="24"/>
              </w:rPr>
              <w:t xml:space="preserve"> Nr. 2012/21/ES</w:t>
            </w:r>
            <w:r w:rsidRPr="00B97D0F">
              <w:rPr>
                <w:rFonts w:ascii="Times New Roman" w:hAnsi="Times New Roman"/>
                <w:sz w:val="24"/>
                <w:szCs w:val="24"/>
              </w:rPr>
              <w:t xml:space="preserve"> preambulas </w:t>
            </w:r>
            <w:r w:rsidR="009A5AA3">
              <w:rPr>
                <w:rFonts w:ascii="Times New Roman" w:hAnsi="Times New Roman"/>
                <w:sz w:val="24"/>
                <w:szCs w:val="24"/>
              </w:rPr>
              <w:t xml:space="preserve">                </w:t>
            </w:r>
            <w:r w:rsidRPr="00B97D0F">
              <w:rPr>
                <w:rFonts w:ascii="Times New Roman" w:hAnsi="Times New Roman"/>
                <w:sz w:val="24"/>
                <w:szCs w:val="24"/>
              </w:rPr>
              <w:t>8.</w:t>
            </w:r>
            <w:r w:rsidR="009A5AA3">
              <w:rPr>
                <w:rFonts w:ascii="Times New Roman" w:hAnsi="Times New Roman"/>
                <w:sz w:val="24"/>
                <w:szCs w:val="24"/>
              </w:rPr>
              <w:t xml:space="preserve"> </w:t>
            </w:r>
            <w:r w:rsidRPr="00B97D0F">
              <w:rPr>
                <w:rFonts w:ascii="Times New Roman" w:hAnsi="Times New Roman"/>
                <w:sz w:val="24"/>
                <w:szCs w:val="24"/>
              </w:rPr>
              <w:t>punktu Eiropas Savienības līmenī nav izstrādāta vienota pakalpojuma ar vispārēju tautsaimniecības no</w:t>
            </w:r>
            <w:r w:rsidRPr="00B97D0F">
              <w:rPr>
                <w:rFonts w:ascii="Times New Roman" w:hAnsi="Times New Roman"/>
                <w:sz w:val="24"/>
                <w:szCs w:val="24"/>
              </w:rPr>
              <w:t>zīmi definīcija, līdz ar to dalībvalstīm ir</w:t>
            </w:r>
            <w:r w:rsidR="009A5AA3">
              <w:rPr>
                <w:rFonts w:ascii="Times New Roman" w:hAnsi="Times New Roman"/>
                <w:sz w:val="24"/>
                <w:szCs w:val="24"/>
              </w:rPr>
              <w:t xml:space="preserve"> </w:t>
            </w:r>
            <w:r w:rsidR="00BE1FEE">
              <w:rPr>
                <w:rFonts w:ascii="Times New Roman" w:hAnsi="Times New Roman"/>
                <w:sz w:val="24"/>
                <w:szCs w:val="24"/>
              </w:rPr>
              <w:t>iespējas to definēt</w:t>
            </w:r>
            <w:r w:rsidR="009A5AA3">
              <w:rPr>
                <w:rFonts w:ascii="Times New Roman" w:hAnsi="Times New Roman"/>
                <w:sz w:val="24"/>
                <w:szCs w:val="24"/>
              </w:rPr>
              <w:t>. T</w:t>
            </w:r>
            <w:r w:rsidRPr="00B97D0F">
              <w:rPr>
                <w:rFonts w:ascii="Times New Roman" w:hAnsi="Times New Roman"/>
                <w:sz w:val="24"/>
                <w:szCs w:val="24"/>
              </w:rPr>
              <w:t xml:space="preserve">omēr, lai uzskatītu, ka atbalsts ir saderīgs ar Eiropas Savienības iekšējo tirgu, dalībvalstīm ir jāievēro Komisijas lēmumā </w:t>
            </w:r>
            <w:r w:rsidR="00BE1FEE">
              <w:rPr>
                <w:rFonts w:ascii="Times New Roman" w:hAnsi="Times New Roman"/>
                <w:sz w:val="24"/>
                <w:szCs w:val="24"/>
              </w:rPr>
              <w:t xml:space="preserve">Nr. 2012/21/ES </w:t>
            </w:r>
            <w:r w:rsidRPr="00B97D0F">
              <w:rPr>
                <w:rFonts w:ascii="Times New Roman" w:hAnsi="Times New Roman"/>
                <w:sz w:val="24"/>
                <w:szCs w:val="24"/>
              </w:rPr>
              <w:t xml:space="preserve">ietvertie nosacījumi, kas cita starpā pieļauj </w:t>
            </w:r>
            <w:r w:rsidR="009A5AA3">
              <w:rPr>
                <w:rFonts w:ascii="Times New Roman" w:hAnsi="Times New Roman"/>
                <w:sz w:val="24"/>
                <w:szCs w:val="24"/>
              </w:rPr>
              <w:t xml:space="preserve">valsts </w:t>
            </w:r>
            <w:r w:rsidRPr="00B97D0F">
              <w:rPr>
                <w:rFonts w:ascii="Times New Roman" w:hAnsi="Times New Roman"/>
                <w:sz w:val="24"/>
                <w:szCs w:val="24"/>
              </w:rPr>
              <w:t xml:space="preserve">atbalsta intensitāti līdz 100 % no kopējām projekta attiecināmajām izmaksām un </w:t>
            </w:r>
            <w:r w:rsidR="009A5AA3">
              <w:rPr>
                <w:rFonts w:ascii="Times New Roman" w:hAnsi="Times New Roman"/>
                <w:sz w:val="24"/>
                <w:szCs w:val="24"/>
              </w:rPr>
              <w:t xml:space="preserve">finansējuma saņēmējam </w:t>
            </w:r>
            <w:r w:rsidRPr="00B97D0F">
              <w:rPr>
                <w:rFonts w:ascii="Times New Roman" w:hAnsi="Times New Roman"/>
                <w:sz w:val="24"/>
                <w:szCs w:val="24"/>
              </w:rPr>
              <w:t>nav noteikts pienākums</w:t>
            </w:r>
            <w:r w:rsidR="009A5AA3">
              <w:rPr>
                <w:rFonts w:ascii="Times New Roman" w:hAnsi="Times New Roman"/>
                <w:sz w:val="24"/>
                <w:szCs w:val="24"/>
              </w:rPr>
              <w:t xml:space="preserve"> daļu finansējuma, kas nepieciešams projekta attiecināmo izmaksu segšanai nodrošināt</w:t>
            </w:r>
            <w:r w:rsidR="00BE1FEE">
              <w:rPr>
                <w:rFonts w:ascii="Times New Roman" w:hAnsi="Times New Roman"/>
                <w:sz w:val="24"/>
                <w:szCs w:val="24"/>
              </w:rPr>
              <w:t xml:space="preserve"> no līdzekļiem, kas nav saistīti</w:t>
            </w:r>
            <w:r w:rsidR="009A5AA3">
              <w:rPr>
                <w:rFonts w:ascii="Times New Roman" w:hAnsi="Times New Roman"/>
                <w:sz w:val="24"/>
                <w:szCs w:val="24"/>
              </w:rPr>
              <w:t xml:space="preserve"> ar publisku atbalstu</w:t>
            </w:r>
            <w:r w:rsidRPr="00B97D0F">
              <w:rPr>
                <w:rFonts w:ascii="Times New Roman" w:hAnsi="Times New Roman"/>
                <w:sz w:val="24"/>
                <w:szCs w:val="24"/>
              </w:rPr>
              <w:t>.</w:t>
            </w:r>
          </w:p>
          <w:p w14:paraId="631F0B5A" w14:textId="77777777" w:rsidR="009629B0" w:rsidRPr="001E614E" w:rsidRDefault="00E51BA5" w:rsidP="001E614E">
            <w:pPr>
              <w:spacing w:after="0" w:line="240" w:lineRule="auto"/>
              <w:ind w:left="142" w:right="173"/>
              <w:jc w:val="both"/>
              <w:rPr>
                <w:rFonts w:ascii="Times New Roman" w:hAnsi="Times New Roman"/>
                <w:sz w:val="24"/>
                <w:szCs w:val="24"/>
              </w:rPr>
            </w:pPr>
            <w:r w:rsidRPr="001E614E">
              <w:rPr>
                <w:rFonts w:ascii="Times New Roman" w:hAnsi="Times New Roman"/>
                <w:sz w:val="26"/>
                <w:szCs w:val="26"/>
              </w:rPr>
              <w:t xml:space="preserve">Atbalsts tiek sniegts </w:t>
            </w:r>
            <w:r w:rsidRPr="001E614E">
              <w:rPr>
                <w:rFonts w:ascii="Times New Roman" w:hAnsi="Times New Roman"/>
                <w:sz w:val="24"/>
                <w:szCs w:val="24"/>
              </w:rPr>
              <w:t>kā kompensācija par sabiedriskajiem pakalpojumiem tiem komersantiem, kuriem pakalpojumus ar vispārēju tautsaimniecisku nozīmi sniegšana ir uzticēta ar pilnvarojumu (līgums ar pašvaldību, pašvaldības lēmums, u.c.), kurā ir ietv</w:t>
            </w:r>
            <w:r w:rsidRPr="001E614E">
              <w:rPr>
                <w:rFonts w:ascii="Times New Roman" w:hAnsi="Times New Roman"/>
                <w:sz w:val="24"/>
                <w:szCs w:val="24"/>
              </w:rPr>
              <w:t>erts:</w:t>
            </w:r>
          </w:p>
          <w:p w14:paraId="39036C2A" w14:textId="77777777" w:rsidR="009629B0" w:rsidRPr="001E614E" w:rsidRDefault="00E51BA5" w:rsidP="001E614E">
            <w:pPr>
              <w:pStyle w:val="ListParagraph"/>
              <w:tabs>
                <w:tab w:val="left" w:pos="1701"/>
              </w:tabs>
              <w:spacing w:after="0" w:line="240" w:lineRule="auto"/>
              <w:ind w:left="767" w:hanging="283"/>
              <w:jc w:val="both"/>
              <w:rPr>
                <w:rFonts w:ascii="Times New Roman" w:hAnsi="Times New Roman"/>
                <w:sz w:val="24"/>
                <w:szCs w:val="24"/>
              </w:rPr>
            </w:pPr>
            <w:r w:rsidRPr="001E614E">
              <w:rPr>
                <w:rFonts w:ascii="Times New Roman" w:hAnsi="Times New Roman"/>
                <w:sz w:val="24"/>
                <w:szCs w:val="24"/>
              </w:rPr>
              <w:t>a)</w:t>
            </w:r>
            <w:r w:rsidRPr="001E614E">
              <w:rPr>
                <w:rFonts w:ascii="Times New Roman" w:hAnsi="Times New Roman"/>
                <w:sz w:val="24"/>
                <w:szCs w:val="24"/>
              </w:rPr>
              <w:tab/>
              <w:t>sabiedrisko pakalpojumu pienākumu saturs un ilgums;</w:t>
            </w:r>
          </w:p>
          <w:p w14:paraId="53595362" w14:textId="77777777" w:rsidR="009629B0" w:rsidRPr="001E614E" w:rsidRDefault="00E51BA5" w:rsidP="001E614E">
            <w:pPr>
              <w:pStyle w:val="ListParagraph"/>
              <w:tabs>
                <w:tab w:val="left" w:pos="1701"/>
              </w:tabs>
              <w:spacing w:after="0" w:line="240" w:lineRule="auto"/>
              <w:ind w:left="767" w:hanging="283"/>
              <w:jc w:val="both"/>
              <w:rPr>
                <w:rFonts w:ascii="Times New Roman" w:hAnsi="Times New Roman"/>
                <w:sz w:val="24"/>
                <w:szCs w:val="24"/>
              </w:rPr>
            </w:pPr>
            <w:r w:rsidRPr="001E614E">
              <w:rPr>
                <w:rFonts w:ascii="Times New Roman" w:hAnsi="Times New Roman"/>
                <w:sz w:val="24"/>
                <w:szCs w:val="24"/>
              </w:rPr>
              <w:t>b)</w:t>
            </w:r>
            <w:r w:rsidRPr="001E614E">
              <w:rPr>
                <w:rFonts w:ascii="Times New Roman" w:hAnsi="Times New Roman"/>
                <w:sz w:val="24"/>
                <w:szCs w:val="24"/>
              </w:rPr>
              <w:tab/>
              <w:t>uzņēmums un attiecīgā teritorija;</w:t>
            </w:r>
          </w:p>
          <w:p w14:paraId="24E0C56C" w14:textId="77777777" w:rsidR="009629B0" w:rsidRPr="001E614E" w:rsidRDefault="00E51BA5" w:rsidP="001E614E">
            <w:pPr>
              <w:pStyle w:val="ListParagraph"/>
              <w:spacing w:after="0" w:line="240" w:lineRule="auto"/>
              <w:ind w:left="767" w:hanging="283"/>
              <w:jc w:val="both"/>
              <w:rPr>
                <w:rFonts w:ascii="Times New Roman" w:hAnsi="Times New Roman"/>
                <w:sz w:val="24"/>
                <w:szCs w:val="24"/>
              </w:rPr>
            </w:pPr>
            <w:r w:rsidRPr="001E614E">
              <w:rPr>
                <w:rFonts w:ascii="Times New Roman" w:hAnsi="Times New Roman"/>
                <w:sz w:val="24"/>
                <w:szCs w:val="24"/>
              </w:rPr>
              <w:t>c)</w:t>
            </w:r>
            <w:r w:rsidRPr="001E614E">
              <w:rPr>
                <w:rFonts w:ascii="Times New Roman" w:hAnsi="Times New Roman"/>
                <w:sz w:val="24"/>
                <w:szCs w:val="24"/>
              </w:rPr>
              <w:tab/>
              <w:t xml:space="preserve">jebkādu to ekskluzīvo vai īpašo tiesību būtība, kuras uzņēmumam piešķīrusi </w:t>
            </w:r>
            <w:proofErr w:type="spellStart"/>
            <w:r w:rsidRPr="001E614E">
              <w:rPr>
                <w:rFonts w:ascii="Times New Roman" w:hAnsi="Times New Roman"/>
                <w:sz w:val="24"/>
                <w:szCs w:val="24"/>
              </w:rPr>
              <w:t>piešķīrējiestāde</w:t>
            </w:r>
            <w:proofErr w:type="spellEnd"/>
            <w:r w:rsidRPr="001E614E">
              <w:rPr>
                <w:rFonts w:ascii="Times New Roman" w:hAnsi="Times New Roman"/>
                <w:sz w:val="24"/>
                <w:szCs w:val="24"/>
              </w:rPr>
              <w:t>;</w:t>
            </w:r>
          </w:p>
          <w:p w14:paraId="5E028C83" w14:textId="77777777" w:rsidR="009629B0" w:rsidRPr="001E614E" w:rsidRDefault="00E51BA5" w:rsidP="001E614E">
            <w:pPr>
              <w:pStyle w:val="ListParagraph"/>
              <w:spacing w:after="0" w:line="240" w:lineRule="auto"/>
              <w:ind w:left="767" w:hanging="283"/>
              <w:jc w:val="both"/>
              <w:rPr>
                <w:rFonts w:ascii="Times New Roman" w:hAnsi="Times New Roman"/>
                <w:sz w:val="24"/>
                <w:szCs w:val="24"/>
              </w:rPr>
            </w:pPr>
            <w:r w:rsidRPr="001E614E">
              <w:rPr>
                <w:rFonts w:ascii="Times New Roman" w:hAnsi="Times New Roman"/>
                <w:sz w:val="24"/>
                <w:szCs w:val="24"/>
              </w:rPr>
              <w:t>d)</w:t>
            </w:r>
            <w:r w:rsidRPr="001E614E">
              <w:rPr>
                <w:rFonts w:ascii="Times New Roman" w:hAnsi="Times New Roman"/>
                <w:sz w:val="24"/>
                <w:szCs w:val="24"/>
              </w:rPr>
              <w:tab/>
            </w:r>
            <w:r w:rsidRPr="001E614E">
              <w:rPr>
                <w:rFonts w:ascii="Times New Roman" w:hAnsi="Times New Roman"/>
                <w:sz w:val="24"/>
                <w:szCs w:val="24"/>
              </w:rPr>
              <w:t xml:space="preserve">kompensācijas mehānisma apraksts un aprēķināšanas, kontroles un pārskatīšanas parametri; </w:t>
            </w:r>
          </w:p>
          <w:p w14:paraId="22D553FC" w14:textId="77777777" w:rsidR="009629B0" w:rsidRPr="001E614E" w:rsidRDefault="00E51BA5" w:rsidP="001E614E">
            <w:pPr>
              <w:pStyle w:val="ListParagraph"/>
              <w:spacing w:after="0" w:line="240" w:lineRule="auto"/>
              <w:ind w:left="767" w:hanging="283"/>
              <w:jc w:val="both"/>
              <w:rPr>
                <w:rFonts w:ascii="Times New Roman" w:hAnsi="Times New Roman"/>
                <w:sz w:val="24"/>
                <w:szCs w:val="24"/>
              </w:rPr>
            </w:pPr>
            <w:r w:rsidRPr="001E614E">
              <w:rPr>
                <w:rFonts w:ascii="Times New Roman" w:hAnsi="Times New Roman"/>
                <w:sz w:val="24"/>
                <w:szCs w:val="24"/>
              </w:rPr>
              <w:t>e)</w:t>
            </w:r>
            <w:r w:rsidRPr="001E614E">
              <w:rPr>
                <w:rFonts w:ascii="Times New Roman" w:hAnsi="Times New Roman"/>
                <w:sz w:val="24"/>
                <w:szCs w:val="24"/>
              </w:rPr>
              <w:tab/>
              <w:t xml:space="preserve">pasākumi, lai novērstu un atgūtu jebkādu pārmērīgu kompensāciju; </w:t>
            </w:r>
          </w:p>
          <w:p w14:paraId="6D03AE94" w14:textId="77777777" w:rsidR="009629B0" w:rsidRPr="001E614E" w:rsidRDefault="00E51BA5" w:rsidP="001E614E">
            <w:pPr>
              <w:pStyle w:val="ListParagraph"/>
              <w:tabs>
                <w:tab w:val="left" w:pos="1701"/>
              </w:tabs>
              <w:spacing w:after="0" w:line="240" w:lineRule="auto"/>
              <w:ind w:left="767" w:hanging="283"/>
              <w:jc w:val="both"/>
              <w:rPr>
                <w:rFonts w:ascii="Times New Roman" w:hAnsi="Times New Roman"/>
                <w:sz w:val="24"/>
                <w:szCs w:val="24"/>
              </w:rPr>
            </w:pPr>
            <w:r w:rsidRPr="001E614E">
              <w:rPr>
                <w:rFonts w:ascii="Times New Roman" w:hAnsi="Times New Roman"/>
                <w:sz w:val="24"/>
                <w:szCs w:val="24"/>
              </w:rPr>
              <w:t>f)</w:t>
            </w:r>
            <w:r w:rsidRPr="001E614E">
              <w:rPr>
                <w:rFonts w:ascii="Times New Roman" w:hAnsi="Times New Roman"/>
                <w:sz w:val="24"/>
                <w:szCs w:val="24"/>
              </w:rPr>
              <w:tab/>
              <w:t>atsauce uz Komisijas lēmumu Nr. 2012/21/ES.</w:t>
            </w:r>
          </w:p>
          <w:p w14:paraId="414D6145" w14:textId="77777777" w:rsidR="009629B0" w:rsidRPr="001E614E" w:rsidRDefault="00E51BA5" w:rsidP="001E614E">
            <w:pPr>
              <w:spacing w:after="0" w:line="240" w:lineRule="auto"/>
              <w:ind w:left="142" w:right="173"/>
              <w:jc w:val="both"/>
              <w:rPr>
                <w:rFonts w:ascii="Times New Roman" w:hAnsi="Times New Roman"/>
                <w:sz w:val="24"/>
                <w:szCs w:val="24"/>
              </w:rPr>
            </w:pPr>
            <w:r w:rsidRPr="001E614E">
              <w:rPr>
                <w:rFonts w:ascii="Times New Roman" w:hAnsi="Times New Roman"/>
                <w:sz w:val="24"/>
                <w:szCs w:val="24"/>
              </w:rPr>
              <w:t>Finansējuma saņēmējam ir jānodrošina, ka:</w:t>
            </w:r>
          </w:p>
          <w:p w14:paraId="2C489399" w14:textId="77777777" w:rsidR="009629B0" w:rsidRPr="001E614E" w:rsidRDefault="00E51BA5" w:rsidP="001E614E">
            <w:pPr>
              <w:pStyle w:val="ListParagraph"/>
              <w:numPr>
                <w:ilvl w:val="0"/>
                <w:numId w:val="20"/>
              </w:numPr>
              <w:spacing w:after="0" w:line="240" w:lineRule="auto"/>
              <w:ind w:left="767"/>
              <w:jc w:val="both"/>
              <w:rPr>
                <w:rFonts w:ascii="Times New Roman" w:hAnsi="Times New Roman"/>
                <w:sz w:val="24"/>
                <w:szCs w:val="24"/>
              </w:rPr>
            </w:pPr>
            <w:r w:rsidRPr="001E614E">
              <w:rPr>
                <w:rFonts w:ascii="Times New Roman" w:hAnsi="Times New Roman"/>
                <w:sz w:val="24"/>
                <w:szCs w:val="24"/>
              </w:rPr>
              <w:t xml:space="preserve">kompensācijas summa nepārsniedz summu (15 000 000 </w:t>
            </w:r>
            <w:proofErr w:type="spellStart"/>
            <w:r w:rsidRPr="001E614E">
              <w:rPr>
                <w:rFonts w:ascii="Times New Roman" w:hAnsi="Times New Roman"/>
                <w:sz w:val="24"/>
                <w:szCs w:val="24"/>
              </w:rPr>
              <w:t>euro</w:t>
            </w:r>
            <w:proofErr w:type="spellEnd"/>
            <w:r w:rsidRPr="001E614E">
              <w:rPr>
                <w:rFonts w:ascii="Times New Roman" w:hAnsi="Times New Roman"/>
                <w:sz w:val="24"/>
                <w:szCs w:val="24"/>
              </w:rPr>
              <w:t xml:space="preserve"> vidēji gadā pilnvarojuma laikā) , kas nepieciešama, lai segtu neto izmaksas, kas rodas, pildot sabiedrisko pakalpojumu sniegšanas pienākumus, tostarp saprātīgu peļņu;</w:t>
            </w:r>
          </w:p>
          <w:p w14:paraId="0AC12D43" w14:textId="2EE9E8C8" w:rsidR="009629B0" w:rsidRPr="009629B0" w:rsidRDefault="00E51BA5" w:rsidP="001E614E">
            <w:pPr>
              <w:pStyle w:val="ListParagraph"/>
              <w:numPr>
                <w:ilvl w:val="0"/>
                <w:numId w:val="20"/>
              </w:numPr>
              <w:spacing w:after="0" w:line="240" w:lineRule="auto"/>
              <w:ind w:left="767"/>
              <w:jc w:val="both"/>
              <w:rPr>
                <w:rFonts w:ascii="Times New Roman" w:hAnsi="Times New Roman"/>
                <w:sz w:val="26"/>
                <w:szCs w:val="26"/>
              </w:rPr>
            </w:pPr>
            <w:r w:rsidRPr="001E614E">
              <w:rPr>
                <w:rFonts w:ascii="Times New Roman" w:hAnsi="Times New Roman"/>
                <w:sz w:val="24"/>
                <w:szCs w:val="24"/>
              </w:rPr>
              <w:t>saprātīga peļņa nozīmē kapitāla re</w:t>
            </w:r>
            <w:r w:rsidRPr="001E614E">
              <w:rPr>
                <w:rFonts w:ascii="Times New Roman" w:hAnsi="Times New Roman"/>
                <w:sz w:val="24"/>
                <w:szCs w:val="24"/>
              </w:rPr>
              <w:t>ntabilitātes koeficientu, kas būtu vajadzīgs tipiskam uzņēmumam, apsverot pakalpojuma ar vispārēju tautsaimniecisku nozīmi sniegšanu visā pilnvarojuma periodā, ņemot vērā riska līmeni. “Kapitāla rentabilitātes koeficients” nozīmē iekšējo peļņas normu, ko u</w:t>
            </w:r>
            <w:r w:rsidRPr="001E614E">
              <w:rPr>
                <w:rFonts w:ascii="Times New Roman" w:hAnsi="Times New Roman"/>
                <w:sz w:val="24"/>
                <w:szCs w:val="24"/>
              </w:rPr>
              <w:t>zņēmums gūst par savu ieguldīto kapitālu pilnvarojuma periodā. Riska līmenis ir atkarīgs no attiecīgās nozares, pakalpojuma veida un kompensācijas īpašībām</w:t>
            </w:r>
            <w:r w:rsidRPr="001E614E">
              <w:rPr>
                <w:rFonts w:ascii="Times New Roman" w:hAnsi="Times New Roman"/>
                <w:sz w:val="26"/>
                <w:szCs w:val="26"/>
              </w:rPr>
              <w:t>.”</w:t>
            </w:r>
          </w:p>
          <w:p w14:paraId="28356F9D" w14:textId="2C0DE6BC" w:rsidR="00930B7A" w:rsidRPr="001E614E" w:rsidRDefault="00E51BA5" w:rsidP="009629B0">
            <w:pPr>
              <w:spacing w:after="0" w:line="240" w:lineRule="auto"/>
              <w:ind w:left="142" w:right="173"/>
              <w:jc w:val="both"/>
              <w:rPr>
                <w:rFonts w:ascii="Times New Roman" w:hAnsi="Times New Roman"/>
                <w:sz w:val="24"/>
                <w:szCs w:val="24"/>
              </w:rPr>
            </w:pPr>
            <w:r w:rsidRPr="001E614E">
              <w:rPr>
                <w:rFonts w:ascii="Times New Roman" w:hAnsi="Times New Roman"/>
                <w:sz w:val="24"/>
                <w:szCs w:val="24"/>
              </w:rPr>
              <w:t>Ievērojot augstāk minēto, Ekonomikas ministrija ir iz</w:t>
            </w:r>
            <w:r w:rsidR="009E0967" w:rsidRPr="001E614E">
              <w:rPr>
                <w:rFonts w:ascii="Times New Roman" w:hAnsi="Times New Roman"/>
                <w:sz w:val="24"/>
                <w:szCs w:val="24"/>
              </w:rPr>
              <w:t>strādājusi MK noteikumu Nr. 49</w:t>
            </w:r>
            <w:r w:rsidRPr="001E614E">
              <w:rPr>
                <w:rFonts w:ascii="Times New Roman" w:hAnsi="Times New Roman"/>
                <w:sz w:val="24"/>
                <w:szCs w:val="24"/>
              </w:rPr>
              <w:t>5 grozījumu pro</w:t>
            </w:r>
            <w:r w:rsidRPr="001E614E">
              <w:rPr>
                <w:rFonts w:ascii="Times New Roman" w:hAnsi="Times New Roman"/>
                <w:sz w:val="24"/>
                <w:szCs w:val="24"/>
              </w:rPr>
              <w:t xml:space="preserve">jektu, saskaņā ar kuru finansējuma saņēmējiem tiek dota iespēja iesniegt </w:t>
            </w:r>
            <w:r w:rsidR="00BE1FEE" w:rsidRPr="001E614E">
              <w:rPr>
                <w:rFonts w:ascii="Times New Roman" w:hAnsi="Times New Roman"/>
                <w:sz w:val="24"/>
                <w:szCs w:val="24"/>
              </w:rPr>
              <w:t xml:space="preserve">Centrālajai finanšu un līgumu aģentūrai (turpmāk – </w:t>
            </w:r>
            <w:r w:rsidRPr="001E614E">
              <w:rPr>
                <w:rFonts w:ascii="Times New Roman" w:hAnsi="Times New Roman"/>
                <w:sz w:val="24"/>
                <w:szCs w:val="24"/>
              </w:rPr>
              <w:t>CFLA</w:t>
            </w:r>
            <w:r w:rsidR="00BE1FEE" w:rsidRPr="001E614E">
              <w:rPr>
                <w:rFonts w:ascii="Times New Roman" w:hAnsi="Times New Roman"/>
                <w:sz w:val="24"/>
                <w:szCs w:val="24"/>
              </w:rPr>
              <w:t>)</w:t>
            </w:r>
            <w:r w:rsidRPr="001E614E">
              <w:rPr>
                <w:rFonts w:ascii="Times New Roman" w:hAnsi="Times New Roman"/>
                <w:sz w:val="24"/>
                <w:szCs w:val="24"/>
              </w:rPr>
              <w:t xml:space="preserve"> pieteikumu ar </w:t>
            </w:r>
            <w:r w:rsidRPr="001E614E">
              <w:rPr>
                <w:rFonts w:ascii="Times New Roman" w:hAnsi="Times New Roman"/>
                <w:sz w:val="24"/>
                <w:szCs w:val="24"/>
              </w:rPr>
              <w:lastRenderedPageBreak/>
              <w:t>lūgumu pārkvalificēt piešķirto Eiropas Savienības Kohēzijas fonda finansējumu, kā valsts atbalstu komersantam, k</w:t>
            </w:r>
            <w:r w:rsidRPr="001E614E">
              <w:rPr>
                <w:rFonts w:ascii="Times New Roman" w:hAnsi="Times New Roman"/>
                <w:sz w:val="24"/>
                <w:szCs w:val="24"/>
              </w:rPr>
              <w:t>as sniedz pakalpojumus ar vispārēju tautsaimniecisku nozīmi.</w:t>
            </w:r>
          </w:p>
          <w:p w14:paraId="5A81E656" w14:textId="4BA78934" w:rsidR="009A5AA3" w:rsidRPr="00B97D0F" w:rsidRDefault="00E51BA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Papildus</w:t>
            </w:r>
            <w:r w:rsidR="00984643">
              <w:rPr>
                <w:rFonts w:ascii="Times New Roman" w:hAnsi="Times New Roman"/>
                <w:sz w:val="24"/>
                <w:szCs w:val="24"/>
              </w:rPr>
              <w:t xml:space="preserve"> norādām, ka Komisijas lēmuma Nr.2012/21/ES 5.panta 1.punktā ir noteikts, ka k</w:t>
            </w:r>
            <w:r w:rsidR="00984643" w:rsidRPr="007D3848">
              <w:rPr>
                <w:rFonts w:ascii="Times New Roman" w:hAnsi="Times New Roman"/>
                <w:sz w:val="24"/>
                <w:szCs w:val="24"/>
              </w:rPr>
              <w:t>ompensācijas summa</w:t>
            </w:r>
            <w:r w:rsidR="00984643">
              <w:rPr>
                <w:rFonts w:ascii="Times New Roman" w:hAnsi="Times New Roman"/>
                <w:sz w:val="24"/>
                <w:szCs w:val="24"/>
              </w:rPr>
              <w:t xml:space="preserve"> uzņēmumam</w:t>
            </w:r>
            <w:r w:rsidR="00984643" w:rsidRPr="007D3848">
              <w:rPr>
                <w:rFonts w:ascii="Times New Roman" w:hAnsi="Times New Roman"/>
                <w:sz w:val="24"/>
                <w:szCs w:val="24"/>
              </w:rPr>
              <w:t xml:space="preserve"> nedrīkst būt lielāka par summu, kas nepieciešama, lai segtu neto izmaksas, kas rodas, pildot sabiedrisko pakalpojumu sniegšanas pienākumus, tostarp saprātīgu peļņu</w:t>
            </w:r>
            <w:r w:rsidR="00984643">
              <w:rPr>
                <w:rFonts w:ascii="Times New Roman" w:hAnsi="Times New Roman"/>
                <w:sz w:val="24"/>
                <w:szCs w:val="24"/>
              </w:rPr>
              <w:t>. Saskaņā ar</w:t>
            </w:r>
            <w:r w:rsidR="00984643" w:rsidRPr="00B97D0F">
              <w:rPr>
                <w:rFonts w:ascii="Times New Roman" w:hAnsi="Times New Roman"/>
                <w:sz w:val="24"/>
                <w:szCs w:val="24"/>
              </w:rPr>
              <w:t xml:space="preserve"> Sabiedrisko pakalpojumu regulēšanas komisijas</w:t>
            </w:r>
            <w:r w:rsidR="00984643">
              <w:rPr>
                <w:rFonts w:ascii="Times New Roman" w:hAnsi="Times New Roman"/>
                <w:sz w:val="24"/>
                <w:szCs w:val="24"/>
              </w:rPr>
              <w:t xml:space="preserve"> (turpmāk – SPRK)</w:t>
            </w:r>
            <w:r w:rsidR="00984643" w:rsidRPr="00B97D0F">
              <w:rPr>
                <w:rFonts w:ascii="Times New Roman" w:hAnsi="Times New Roman"/>
                <w:sz w:val="24"/>
                <w:szCs w:val="24"/>
              </w:rPr>
              <w:t xml:space="preserve"> padomes 2010.gada 14.aprīļa lēmumā Nr.1/7 „Siltumenerģijas apgādes pakalpojumu tarifu aprēķināšanas metodika” ietverto metodoloģiju</w:t>
            </w:r>
            <w:r w:rsidR="00984643">
              <w:rPr>
                <w:rFonts w:ascii="Times New Roman" w:hAnsi="Times New Roman"/>
                <w:sz w:val="24"/>
                <w:szCs w:val="24"/>
              </w:rPr>
              <w:t xml:space="preserve"> SPRK uzrauga, lai netiek pārsniegta uzņēmuma maksimāli pieļaujamā </w:t>
            </w:r>
            <w:proofErr w:type="spellStart"/>
            <w:r w:rsidR="00984643">
              <w:rPr>
                <w:rFonts w:ascii="Times New Roman" w:hAnsi="Times New Roman"/>
                <w:sz w:val="24"/>
                <w:szCs w:val="24"/>
              </w:rPr>
              <w:t>kopkapitāla</w:t>
            </w:r>
            <w:proofErr w:type="spellEnd"/>
            <w:r w:rsidR="00984643">
              <w:rPr>
                <w:rFonts w:ascii="Times New Roman" w:hAnsi="Times New Roman"/>
                <w:sz w:val="24"/>
                <w:szCs w:val="24"/>
              </w:rPr>
              <w:t xml:space="preserve"> rentabilitāte</w:t>
            </w:r>
            <w:r w:rsidR="00984643" w:rsidRPr="00B97D0F">
              <w:rPr>
                <w:rFonts w:ascii="Times New Roman" w:hAnsi="Times New Roman"/>
                <w:sz w:val="24"/>
                <w:szCs w:val="24"/>
              </w:rPr>
              <w:t>.</w:t>
            </w:r>
            <w:r w:rsidR="00984643">
              <w:rPr>
                <w:rFonts w:ascii="Times New Roman" w:hAnsi="Times New Roman"/>
                <w:sz w:val="24"/>
                <w:szCs w:val="24"/>
              </w:rPr>
              <w:t xml:space="preserve"> </w:t>
            </w:r>
            <w:r w:rsidR="00984643" w:rsidRPr="00C273C9">
              <w:rPr>
                <w:rFonts w:ascii="Times New Roman" w:hAnsi="Times New Roman"/>
                <w:sz w:val="24"/>
                <w:szCs w:val="24"/>
              </w:rPr>
              <w:t xml:space="preserve">SPRK Metodika nosaka maksimāli pieļaujamo </w:t>
            </w:r>
            <w:proofErr w:type="spellStart"/>
            <w:r w:rsidR="00984643" w:rsidRPr="00C273C9">
              <w:rPr>
                <w:rFonts w:ascii="Times New Roman" w:hAnsi="Times New Roman"/>
                <w:sz w:val="24"/>
                <w:szCs w:val="24"/>
              </w:rPr>
              <w:t>kopkapitāla</w:t>
            </w:r>
            <w:proofErr w:type="spellEnd"/>
            <w:r w:rsidR="00984643" w:rsidRPr="00C273C9">
              <w:rPr>
                <w:rFonts w:ascii="Times New Roman" w:hAnsi="Times New Roman"/>
                <w:sz w:val="24"/>
                <w:szCs w:val="24"/>
              </w:rPr>
              <w:t xml:space="preserve">, kas koriģēts ar ES struktūrfondu ieguldījumiem, rentabilitāti un peļņas lielumu, un tajā iestrādātā maksimālās peļņas noteikšanas formula nepieļauj par 10 % lielāku koriģētā </w:t>
            </w:r>
            <w:proofErr w:type="spellStart"/>
            <w:r w:rsidR="00984643" w:rsidRPr="00C273C9">
              <w:rPr>
                <w:rFonts w:ascii="Times New Roman" w:hAnsi="Times New Roman"/>
                <w:sz w:val="24"/>
                <w:szCs w:val="24"/>
              </w:rPr>
              <w:t>kopkapitāla</w:t>
            </w:r>
            <w:proofErr w:type="spellEnd"/>
            <w:r w:rsidR="00984643" w:rsidRPr="00C273C9">
              <w:rPr>
                <w:rFonts w:ascii="Times New Roman" w:hAnsi="Times New Roman"/>
                <w:sz w:val="24"/>
                <w:szCs w:val="24"/>
              </w:rPr>
              <w:t xml:space="preserve"> rentabilitāti</w:t>
            </w:r>
            <w:r w:rsidR="00984643">
              <w:rPr>
                <w:rFonts w:ascii="Times New Roman" w:hAnsi="Times New Roman"/>
                <w:sz w:val="24"/>
                <w:szCs w:val="24"/>
              </w:rPr>
              <w:t xml:space="preserve">. Ja SPRK konstatē, ka uzņēmuma </w:t>
            </w:r>
            <w:proofErr w:type="spellStart"/>
            <w:r w:rsidR="00984643">
              <w:rPr>
                <w:rFonts w:ascii="Times New Roman" w:hAnsi="Times New Roman"/>
                <w:sz w:val="24"/>
                <w:szCs w:val="24"/>
              </w:rPr>
              <w:t>kopkapitāla</w:t>
            </w:r>
            <w:proofErr w:type="spellEnd"/>
            <w:r w:rsidR="00984643">
              <w:rPr>
                <w:rFonts w:ascii="Times New Roman" w:hAnsi="Times New Roman"/>
                <w:sz w:val="24"/>
                <w:szCs w:val="24"/>
              </w:rPr>
              <w:t xml:space="preserve"> rentabilitāte pārsniedz 10 %, uzņēmuma ir pienākums samazināt siltumenerģijas pakalpojumu tarifu vai veikt citas izmaiņas, kas nodrošina uzņēmuma </w:t>
            </w:r>
            <w:proofErr w:type="spellStart"/>
            <w:r w:rsidR="00984643">
              <w:rPr>
                <w:rFonts w:ascii="Times New Roman" w:hAnsi="Times New Roman"/>
                <w:sz w:val="24"/>
                <w:szCs w:val="24"/>
              </w:rPr>
              <w:t>kopkapitāla</w:t>
            </w:r>
            <w:proofErr w:type="spellEnd"/>
            <w:r w:rsidR="00984643">
              <w:rPr>
                <w:rFonts w:ascii="Times New Roman" w:hAnsi="Times New Roman"/>
                <w:sz w:val="24"/>
                <w:szCs w:val="24"/>
              </w:rPr>
              <w:t xml:space="preserve"> atbilstību SPRK metodikā noteiktajam. Līdz ar to norādām, ka SPRK atbilstoši metodoloģijai uzrauga un nodrošina, Komisijas lēmuma Nr.2012/21/ES 5.panta 1.punktā ietverto nosacījumu, un CFLA un pilnvarojuma sniedzējam attiecīgo nosacījumu atkārtoti pārbaudīt nav nepieciešams.</w:t>
            </w:r>
          </w:p>
          <w:p w14:paraId="6F70533F" w14:textId="1DB87485" w:rsidR="009A5AA3" w:rsidRDefault="00E51BA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Ekonomikas ministrijas izstrādātie grozījumi ir vērsti uz pašreizējo projektu īstenošanas kārtību un ar grozījumiem noteiktais regulējums tiks piemērots finansējuma saņēmējiem, kas uz grozījumu projektā ietvertā regulējuma spēkā stāšanās brīdi jau būs iesn</w:t>
            </w:r>
            <w:r w:rsidRPr="00B97D0F">
              <w:rPr>
                <w:rFonts w:ascii="Times New Roman" w:hAnsi="Times New Roman"/>
                <w:sz w:val="24"/>
                <w:szCs w:val="24"/>
              </w:rPr>
              <w:t xml:space="preserve">ieguši projektu iesniegumus </w:t>
            </w:r>
            <w:r w:rsidR="00BE1FEE">
              <w:rPr>
                <w:rFonts w:ascii="Times New Roman" w:hAnsi="Times New Roman"/>
                <w:sz w:val="24"/>
                <w:szCs w:val="24"/>
              </w:rPr>
              <w:t xml:space="preserve">CFLA vai ar CFLA būs noslēguši </w:t>
            </w:r>
            <w:r w:rsidRPr="00B97D0F">
              <w:rPr>
                <w:rFonts w:ascii="Times New Roman" w:hAnsi="Times New Roman"/>
                <w:sz w:val="24"/>
                <w:szCs w:val="24"/>
              </w:rPr>
              <w:t>civ</w:t>
            </w:r>
            <w:r w:rsidR="00BE1FEE">
              <w:rPr>
                <w:rFonts w:ascii="Times New Roman" w:hAnsi="Times New Roman"/>
                <w:sz w:val="24"/>
                <w:szCs w:val="24"/>
              </w:rPr>
              <w:t>iltiesiskus līgumus par projektu</w:t>
            </w:r>
            <w:r w:rsidRPr="00B97D0F">
              <w:rPr>
                <w:rFonts w:ascii="Times New Roman" w:hAnsi="Times New Roman"/>
                <w:sz w:val="24"/>
                <w:szCs w:val="24"/>
              </w:rPr>
              <w:t xml:space="preserve"> īstenošanu. Tādejādi, lai nodrošinātu, ka attiecīgās normas tiks ievērotas</w:t>
            </w:r>
            <w:r w:rsidR="00BE1FEE">
              <w:rPr>
                <w:rFonts w:ascii="Times New Roman" w:hAnsi="Times New Roman"/>
                <w:sz w:val="24"/>
                <w:szCs w:val="24"/>
              </w:rPr>
              <w:t>, CFLA</w:t>
            </w:r>
            <w:r w:rsidRPr="00B97D0F">
              <w:rPr>
                <w:rFonts w:ascii="Times New Roman" w:hAnsi="Times New Roman"/>
                <w:sz w:val="24"/>
                <w:szCs w:val="24"/>
              </w:rPr>
              <w:t>, saņemot finansējuma saņēmēja iesniegumu pārskatīt valsts atbalsta shēmu,  ieros</w:t>
            </w:r>
            <w:r w:rsidRPr="00B97D0F">
              <w:rPr>
                <w:rFonts w:ascii="Times New Roman" w:hAnsi="Times New Roman"/>
                <w:sz w:val="24"/>
                <w:szCs w:val="24"/>
              </w:rPr>
              <w:t>inās veikt grozījumus noslēgtajos līgumos atbilstoši spēkā esošajam tiesiskajam regulējumam.</w:t>
            </w:r>
          </w:p>
          <w:p w14:paraId="1F514E17" w14:textId="4ED41FDA" w:rsidR="00930B7A" w:rsidRDefault="00E51BA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 xml:space="preserve">SAM 4.3.1. </w:t>
            </w:r>
            <w:r w:rsidR="009E0967">
              <w:rPr>
                <w:rFonts w:ascii="Times New Roman" w:hAnsi="Times New Roman"/>
                <w:sz w:val="24"/>
                <w:szCs w:val="24"/>
              </w:rPr>
              <w:t>otrās</w:t>
            </w:r>
            <w:r>
              <w:rPr>
                <w:rFonts w:ascii="Times New Roman" w:hAnsi="Times New Roman"/>
                <w:sz w:val="24"/>
                <w:szCs w:val="24"/>
              </w:rPr>
              <w:t xml:space="preserve"> projektu iesniegumu atlases kārtas ietvaros ir apstiprināti visi projektu iesniegumi, kas pēc būtības atbil</w:t>
            </w:r>
            <w:r w:rsidR="009E0967">
              <w:rPr>
                <w:rFonts w:ascii="Times New Roman" w:hAnsi="Times New Roman"/>
                <w:sz w:val="24"/>
                <w:szCs w:val="24"/>
              </w:rPr>
              <w:t>st MK noteikum</w:t>
            </w:r>
            <w:r w:rsidR="00EB33F9">
              <w:rPr>
                <w:rFonts w:ascii="Times New Roman" w:hAnsi="Times New Roman"/>
                <w:sz w:val="24"/>
                <w:szCs w:val="24"/>
              </w:rPr>
              <w:t>u Nr. 49</w:t>
            </w:r>
            <w:r w:rsidR="009E0967">
              <w:rPr>
                <w:rFonts w:ascii="Times New Roman" w:hAnsi="Times New Roman"/>
                <w:sz w:val="24"/>
                <w:szCs w:val="24"/>
              </w:rPr>
              <w:t>5 prasībām</w:t>
            </w:r>
            <w:r>
              <w:rPr>
                <w:rFonts w:ascii="Times New Roman" w:hAnsi="Times New Roman"/>
                <w:sz w:val="24"/>
                <w:szCs w:val="24"/>
              </w:rPr>
              <w:t>. Lai n</w:t>
            </w:r>
            <w:r>
              <w:rPr>
                <w:rFonts w:ascii="Times New Roman" w:hAnsi="Times New Roman"/>
                <w:sz w:val="24"/>
                <w:szCs w:val="24"/>
              </w:rPr>
              <w:t xml:space="preserve">eapdraudētu projektu īstenošanu 2018.gada būvniecības sezonā, un darbības programmā noteiktā SAM 4.3.1. ES fondu starpposma finanšu mērķa sasniegšanu, </w:t>
            </w:r>
            <w:r w:rsidR="00BE1FEE">
              <w:rPr>
                <w:rFonts w:ascii="Times New Roman" w:hAnsi="Times New Roman"/>
                <w:sz w:val="24"/>
                <w:szCs w:val="24"/>
              </w:rPr>
              <w:t>kā arī l</w:t>
            </w:r>
            <w:r>
              <w:rPr>
                <w:rFonts w:ascii="Times New Roman" w:hAnsi="Times New Roman"/>
                <w:sz w:val="24"/>
                <w:szCs w:val="24"/>
              </w:rPr>
              <w:t>ai neradītu papildu administratīvo slogu CFLA un projektu iesniedzējiem, un neveiktu projektu att</w:t>
            </w:r>
            <w:r>
              <w:rPr>
                <w:rFonts w:ascii="Times New Roman" w:hAnsi="Times New Roman"/>
                <w:sz w:val="24"/>
                <w:szCs w:val="24"/>
              </w:rPr>
              <w:t>iecināmo izmaksu pārrēķinu, tiek noteikts, ka arī tajos gadījumos, kad valsts atbalsts tiek sniegts saskaņā ar Komisijas lēmumu Nr. 2012/21/ES, attiecināmās izmaksas attiecībā uz centralizētās siltumapgādes avotu ir papildu izmaksas. Papildu izmaksas atbil</w:t>
            </w:r>
            <w:r>
              <w:rPr>
                <w:rFonts w:ascii="Times New Roman" w:hAnsi="Times New Roman"/>
                <w:sz w:val="24"/>
                <w:szCs w:val="24"/>
              </w:rPr>
              <w:t xml:space="preserve">st Komisijas regulas Nr. 651/2014 46. panta 2. punktā </w:t>
            </w:r>
            <w:r w:rsidR="009E0967">
              <w:rPr>
                <w:rFonts w:ascii="Times New Roman" w:hAnsi="Times New Roman"/>
                <w:sz w:val="24"/>
                <w:szCs w:val="24"/>
              </w:rPr>
              <w:t>noteiktajam (MK noteikumu Nr. 49</w:t>
            </w:r>
            <w:r w:rsidR="00EB33F9">
              <w:rPr>
                <w:rFonts w:ascii="Times New Roman" w:hAnsi="Times New Roman"/>
                <w:sz w:val="24"/>
                <w:szCs w:val="24"/>
              </w:rPr>
              <w:t>5 43</w:t>
            </w:r>
            <w:r>
              <w:rPr>
                <w:rFonts w:ascii="Times New Roman" w:hAnsi="Times New Roman"/>
                <w:sz w:val="24"/>
                <w:szCs w:val="24"/>
              </w:rPr>
              <w:t xml:space="preserve">. punkts). </w:t>
            </w:r>
            <w:r w:rsidR="00EB33F9">
              <w:rPr>
                <w:rFonts w:ascii="Times New Roman" w:hAnsi="Times New Roman"/>
                <w:sz w:val="24"/>
                <w:szCs w:val="24"/>
              </w:rPr>
              <w:t xml:space="preserve">Arī akumulācijas iekārtas uzstādīšanas un būvniecības gadījumā attiecināmas ir papildu izmaksas saskaņā ar Komisijas regulas Nr. </w:t>
            </w:r>
            <w:r w:rsidR="00EB33F9">
              <w:rPr>
                <w:rFonts w:ascii="Times New Roman" w:hAnsi="Times New Roman"/>
                <w:sz w:val="24"/>
                <w:szCs w:val="24"/>
              </w:rPr>
              <w:lastRenderedPageBreak/>
              <w:t>651/2014</w:t>
            </w:r>
            <w:r w:rsidR="00EB33F9" w:rsidRPr="00EB33F9">
              <w:rPr>
                <w:rFonts w:ascii="Times New Roman" w:hAnsi="Times New Roman"/>
                <w:sz w:val="24"/>
                <w:szCs w:val="24"/>
              </w:rPr>
              <w:t xml:space="preserve">  2. panta 124. punktu un 38. panta 3. punktu</w:t>
            </w:r>
            <w:r w:rsidR="00EB33F9">
              <w:rPr>
                <w:rFonts w:ascii="Times New Roman" w:hAnsi="Times New Roman"/>
                <w:sz w:val="24"/>
                <w:szCs w:val="24"/>
              </w:rPr>
              <w:t xml:space="preserve"> (MK noteikumu Nr. 495 45. punkts). </w:t>
            </w:r>
            <w:r w:rsidR="0057461E">
              <w:rPr>
                <w:rFonts w:ascii="Times New Roman" w:hAnsi="Times New Roman"/>
                <w:sz w:val="24"/>
                <w:szCs w:val="24"/>
              </w:rPr>
              <w:t>Kā arī tiek noteikts, ka a</w:t>
            </w:r>
            <w:r w:rsidR="0057461E" w:rsidRPr="00551703">
              <w:rPr>
                <w:rFonts w:ascii="Times New Roman" w:hAnsi="Times New Roman"/>
                <w:sz w:val="24"/>
                <w:szCs w:val="24"/>
              </w:rPr>
              <w:t>ttiecināmās izmaksas attiecībā uz pārvades un sadales tīklu ir ieguldījuma izmaksas saskaņā ar Komisijas regulas Nr.  651/2014 46. panta 5. un 6. punktu</w:t>
            </w:r>
            <w:r w:rsidR="0057461E">
              <w:rPr>
                <w:rFonts w:ascii="Times New Roman" w:hAnsi="Times New Roman"/>
                <w:sz w:val="24"/>
                <w:szCs w:val="24"/>
              </w:rPr>
              <w:t xml:space="preserve">. </w:t>
            </w:r>
            <w:r>
              <w:rPr>
                <w:rFonts w:ascii="Times New Roman" w:hAnsi="Times New Roman"/>
                <w:sz w:val="24"/>
                <w:szCs w:val="24"/>
              </w:rPr>
              <w:t>Tāpat tiek no</w:t>
            </w:r>
            <w:r>
              <w:rPr>
                <w:rFonts w:ascii="Times New Roman" w:hAnsi="Times New Roman"/>
                <w:sz w:val="24"/>
                <w:szCs w:val="24"/>
              </w:rPr>
              <w:t xml:space="preserve">teikts, ka SAM 4.3.1. </w:t>
            </w:r>
            <w:r w:rsidR="00EB33F9">
              <w:rPr>
                <w:rFonts w:ascii="Times New Roman" w:hAnsi="Times New Roman"/>
                <w:sz w:val="24"/>
                <w:szCs w:val="24"/>
              </w:rPr>
              <w:t>otrās</w:t>
            </w:r>
            <w:r>
              <w:rPr>
                <w:rFonts w:ascii="Times New Roman" w:hAnsi="Times New Roman"/>
                <w:sz w:val="24"/>
                <w:szCs w:val="24"/>
              </w:rPr>
              <w:t xml:space="preserve"> projektu iesniegumu </w:t>
            </w:r>
            <w:r w:rsidR="00BE1FEE">
              <w:rPr>
                <w:rFonts w:ascii="Times New Roman" w:hAnsi="Times New Roman"/>
                <w:sz w:val="24"/>
                <w:szCs w:val="24"/>
              </w:rPr>
              <w:t>atlases kārtas ietvaros atbalsts</w:t>
            </w:r>
            <w:r>
              <w:rPr>
                <w:rFonts w:ascii="Times New Roman" w:hAnsi="Times New Roman"/>
                <w:sz w:val="24"/>
                <w:szCs w:val="24"/>
              </w:rPr>
              <w:t xml:space="preserve"> tiek piešķirts </w:t>
            </w:r>
            <w:r w:rsidRPr="00AF5D97">
              <w:rPr>
                <w:rFonts w:ascii="Times New Roman" w:hAnsi="Times New Roman"/>
                <w:sz w:val="24"/>
                <w:szCs w:val="24"/>
              </w:rPr>
              <w:t>ieguldījumiem energoefektīvas centralizētās siltumapgādes sistēmā, kas atbilst Komisijas regulas Nr.  651/2014 2. panta 124. punktā noteiktajam</w:t>
            </w:r>
            <w:r w:rsidR="00EB33F9">
              <w:rPr>
                <w:rFonts w:ascii="Times New Roman" w:hAnsi="Times New Roman"/>
                <w:sz w:val="24"/>
                <w:szCs w:val="24"/>
              </w:rPr>
              <w:t xml:space="preserve"> (MK noteikumu Nr. 495 18</w:t>
            </w:r>
            <w:r>
              <w:rPr>
                <w:rFonts w:ascii="Times New Roman" w:hAnsi="Times New Roman"/>
                <w:sz w:val="24"/>
                <w:szCs w:val="24"/>
              </w:rPr>
              <w:t>. punkts).</w:t>
            </w:r>
          </w:p>
          <w:p w14:paraId="0D2D99A8" w14:textId="77777777" w:rsidR="00930B7A" w:rsidRDefault="00E51BA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Ja projekta ietvaros atbalsts tiek sniegts saskaņā ar Komisijas lēmumu Nr. 2012/21/ES, finansējuma saņēmējam CFLA nepieciešams iesniegt šādus papildu dokumentus:</w:t>
            </w:r>
          </w:p>
          <w:p w14:paraId="296C7895" w14:textId="6175FF28" w:rsidR="00930B7A" w:rsidRDefault="00E51BA5" w:rsidP="00B719FC">
            <w:pPr>
              <w:pStyle w:val="ListParagraph"/>
              <w:numPr>
                <w:ilvl w:val="0"/>
                <w:numId w:val="8"/>
              </w:numPr>
              <w:spacing w:after="0" w:line="240" w:lineRule="auto"/>
              <w:ind w:right="173"/>
              <w:jc w:val="both"/>
              <w:rPr>
                <w:rFonts w:ascii="Times New Roman" w:hAnsi="Times New Roman"/>
                <w:sz w:val="24"/>
                <w:szCs w:val="24"/>
              </w:rPr>
            </w:pPr>
            <w:r w:rsidRPr="00BE1FEE">
              <w:rPr>
                <w:rFonts w:ascii="Times New Roman" w:hAnsi="Times New Roman"/>
                <w:sz w:val="24"/>
                <w:szCs w:val="24"/>
              </w:rPr>
              <w:t>iesniegumu pārskatīt valsts atbalsta shēmu</w:t>
            </w:r>
            <w:r>
              <w:rPr>
                <w:rFonts w:ascii="Times New Roman" w:hAnsi="Times New Roman"/>
                <w:sz w:val="24"/>
                <w:szCs w:val="24"/>
              </w:rPr>
              <w:t>;</w:t>
            </w:r>
          </w:p>
          <w:p w14:paraId="069DAEEF" w14:textId="1B4A91FF" w:rsidR="00930B7A" w:rsidRDefault="00E51BA5" w:rsidP="00B719FC">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līgumu, kas noslēgts ar pašvald</w:t>
            </w:r>
            <w:r>
              <w:rPr>
                <w:rFonts w:ascii="Times New Roman" w:hAnsi="Times New Roman"/>
                <w:sz w:val="24"/>
                <w:szCs w:val="24"/>
              </w:rPr>
              <w:t>ību, vai pašvaldības lēmumu, ka projekta iesniedzējam tiek uzticēts sniegt pakalpojumu ar vispārēju tautsaimniecisku nozīmi, kas noslēgts uz laiku līdz 10 gadiem, saskaņā ar Komisijas lēmuma Nr. 2012/21/ES 2. panta 2. punktā noteikto;</w:t>
            </w:r>
          </w:p>
          <w:p w14:paraId="25A3BC68" w14:textId="363B15D1" w:rsidR="00930B7A" w:rsidRDefault="00E51BA5" w:rsidP="00B719FC">
            <w:pPr>
              <w:pStyle w:val="ListParagraph"/>
              <w:numPr>
                <w:ilvl w:val="0"/>
                <w:numId w:val="8"/>
              </w:numPr>
              <w:spacing w:after="0" w:line="240" w:lineRule="auto"/>
              <w:ind w:right="173"/>
              <w:jc w:val="both"/>
              <w:rPr>
                <w:rFonts w:ascii="Times New Roman" w:hAnsi="Times New Roman"/>
                <w:sz w:val="24"/>
                <w:szCs w:val="24"/>
              </w:rPr>
            </w:pPr>
            <w:r w:rsidRPr="00D8313D">
              <w:rPr>
                <w:rFonts w:ascii="Times New Roman" w:hAnsi="Times New Roman"/>
                <w:sz w:val="24"/>
                <w:szCs w:val="24"/>
              </w:rPr>
              <w:t xml:space="preserve">apliecinājumu, ka kompensācija par sabiedriskā pakalpojuma sniegšanu nepārsniegs 15 000 000 </w:t>
            </w:r>
            <w:proofErr w:type="spellStart"/>
            <w:r w:rsidRPr="00D8313D">
              <w:rPr>
                <w:rFonts w:ascii="Times New Roman" w:hAnsi="Times New Roman"/>
                <w:i/>
                <w:sz w:val="24"/>
                <w:szCs w:val="24"/>
              </w:rPr>
              <w:t>euro</w:t>
            </w:r>
            <w:proofErr w:type="spellEnd"/>
            <w:r w:rsidRPr="00D8313D">
              <w:rPr>
                <w:rFonts w:ascii="Times New Roman" w:hAnsi="Times New Roman"/>
                <w:sz w:val="24"/>
                <w:szCs w:val="24"/>
              </w:rPr>
              <w:t xml:space="preserve"> vidēji gadā pilnvarojuma laikā</w:t>
            </w:r>
            <w:r>
              <w:rPr>
                <w:rFonts w:ascii="Times New Roman" w:hAnsi="Times New Roman"/>
                <w:sz w:val="24"/>
                <w:szCs w:val="24"/>
              </w:rPr>
              <w:t xml:space="preserve"> saskaņā ar Komisijas lēmuma Nr.2012/21/ES 2. panta 1. punkta a) apakšpunktu.</w:t>
            </w:r>
          </w:p>
          <w:p w14:paraId="157FACB6" w14:textId="77777777" w:rsidR="00930B7A" w:rsidRDefault="00E51BA5" w:rsidP="00B719FC">
            <w:pPr>
              <w:spacing w:after="0" w:line="240" w:lineRule="auto"/>
              <w:ind w:left="142" w:right="173"/>
              <w:jc w:val="both"/>
              <w:rPr>
                <w:rFonts w:ascii="Times New Roman" w:hAnsi="Times New Roman"/>
                <w:sz w:val="24"/>
                <w:szCs w:val="24"/>
              </w:rPr>
            </w:pPr>
            <w:r>
              <w:rPr>
                <w:rFonts w:ascii="Times New Roman" w:hAnsi="Times New Roman"/>
                <w:sz w:val="24"/>
                <w:szCs w:val="24"/>
              </w:rPr>
              <w:t>Papildus finansējuma saņēmējs:</w:t>
            </w:r>
          </w:p>
          <w:p w14:paraId="5E118E2B" w14:textId="0F5671D3" w:rsidR="00930B7A" w:rsidRDefault="00E51BA5" w:rsidP="00B719FC">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 xml:space="preserve">veic </w:t>
            </w:r>
            <w:r w:rsidR="00BA3C6C">
              <w:rPr>
                <w:rFonts w:ascii="Times New Roman" w:hAnsi="Times New Roman"/>
                <w:sz w:val="24"/>
                <w:szCs w:val="24"/>
              </w:rPr>
              <w:t>tehniskus</w:t>
            </w:r>
            <w:r>
              <w:rPr>
                <w:rFonts w:ascii="Times New Roman" w:hAnsi="Times New Roman"/>
                <w:sz w:val="24"/>
                <w:szCs w:val="24"/>
              </w:rPr>
              <w:t xml:space="preserve"> laboj</w:t>
            </w:r>
            <w:r>
              <w:rPr>
                <w:rFonts w:ascii="Times New Roman" w:hAnsi="Times New Roman"/>
                <w:sz w:val="24"/>
                <w:szCs w:val="24"/>
              </w:rPr>
              <w:t>umus apstiprinātajā projekta iesniegumā atbilstoši CFLA norādītajam</w:t>
            </w:r>
            <w:r w:rsidR="00352025">
              <w:rPr>
                <w:rFonts w:ascii="Times New Roman" w:hAnsi="Times New Roman"/>
                <w:sz w:val="24"/>
                <w:szCs w:val="24"/>
              </w:rPr>
              <w:t>, ja nepieciešams</w:t>
            </w:r>
            <w:r>
              <w:rPr>
                <w:rFonts w:ascii="Times New Roman" w:hAnsi="Times New Roman"/>
                <w:sz w:val="24"/>
                <w:szCs w:val="24"/>
              </w:rPr>
              <w:t>;</w:t>
            </w:r>
          </w:p>
          <w:p w14:paraId="493711D9" w14:textId="2CDFFAEB" w:rsidR="00352025" w:rsidRDefault="00E51BA5" w:rsidP="00B719FC">
            <w:pPr>
              <w:pStyle w:val="ListParagraph"/>
              <w:numPr>
                <w:ilvl w:val="0"/>
                <w:numId w:val="8"/>
              </w:numPr>
              <w:spacing w:after="0" w:line="240" w:lineRule="auto"/>
              <w:ind w:right="173"/>
              <w:jc w:val="both"/>
              <w:rPr>
                <w:rFonts w:ascii="Times New Roman" w:hAnsi="Times New Roman"/>
                <w:sz w:val="24"/>
                <w:szCs w:val="24"/>
              </w:rPr>
            </w:pPr>
            <w:r w:rsidRPr="00182C25">
              <w:rPr>
                <w:rFonts w:ascii="Times New Roman" w:hAnsi="Times New Roman"/>
                <w:sz w:val="24"/>
                <w:szCs w:val="24"/>
              </w:rPr>
              <w:t xml:space="preserve">nodrošina, ka </w:t>
            </w:r>
            <w:r w:rsidR="00A70F46">
              <w:rPr>
                <w:rFonts w:ascii="Times New Roman" w:hAnsi="Times New Roman"/>
                <w:sz w:val="24"/>
                <w:szCs w:val="24"/>
              </w:rPr>
              <w:t>atbalsta</w:t>
            </w:r>
            <w:r w:rsidR="00A70F46" w:rsidRPr="00182C25">
              <w:rPr>
                <w:rFonts w:ascii="Times New Roman" w:hAnsi="Times New Roman"/>
                <w:sz w:val="24"/>
                <w:szCs w:val="24"/>
              </w:rPr>
              <w:t xml:space="preserve"> </w:t>
            </w:r>
            <w:r w:rsidRPr="00182C25">
              <w:rPr>
                <w:rFonts w:ascii="Times New Roman" w:hAnsi="Times New Roman"/>
                <w:sz w:val="24"/>
                <w:szCs w:val="24"/>
              </w:rPr>
              <w:t>summa nepārsniegs kompensācijas apjomu, kas noteikts Komisijas lēmuma Nr. 2012/21/ES 5. panta 1. punktā.</w:t>
            </w:r>
          </w:p>
          <w:p w14:paraId="45E3212B" w14:textId="77777777" w:rsidR="00352025" w:rsidRDefault="00E51BA5" w:rsidP="00B719FC">
            <w:pPr>
              <w:pStyle w:val="ListParagraph"/>
              <w:spacing w:after="0" w:line="240" w:lineRule="auto"/>
              <w:ind w:left="502" w:right="173"/>
              <w:jc w:val="both"/>
              <w:rPr>
                <w:rFonts w:ascii="Times New Roman" w:hAnsi="Times New Roman"/>
                <w:sz w:val="24"/>
                <w:szCs w:val="24"/>
              </w:rPr>
            </w:pPr>
            <w:r w:rsidRPr="00182C25">
              <w:rPr>
                <w:rFonts w:ascii="Times New Roman" w:hAnsi="Times New Roman"/>
                <w:sz w:val="24"/>
                <w:szCs w:val="24"/>
              </w:rPr>
              <w:t>Atbilstoši Komisijas lēmuma Nr. 2012/21/ES</w:t>
            </w:r>
            <w:r w:rsidRPr="00182C25">
              <w:rPr>
                <w:rFonts w:ascii="Times New Roman" w:hAnsi="Times New Roman"/>
                <w:sz w:val="24"/>
                <w:szCs w:val="24"/>
              </w:rPr>
              <w:t xml:space="preserve"> 6. panta 1. punktā noteiktajam CFLA reizi trijos gados ir tiesības veikt pārbaudi par izmaksātā kompensācijas apjoma atbilstību Komisijas lēmuma Nr. 2012/21/ES 5. pantā noteiktajam</w:t>
            </w:r>
            <w:r>
              <w:rPr>
                <w:rFonts w:ascii="Times New Roman" w:hAnsi="Times New Roman"/>
                <w:sz w:val="24"/>
                <w:szCs w:val="24"/>
              </w:rPr>
              <w:t>.</w:t>
            </w:r>
          </w:p>
          <w:p w14:paraId="2BB04DC1" w14:textId="27A9CC82" w:rsidR="00930B7A" w:rsidRDefault="00E51BA5" w:rsidP="00B719FC">
            <w:pPr>
              <w:pStyle w:val="ListParagraph"/>
              <w:spacing w:after="0" w:line="240" w:lineRule="auto"/>
              <w:ind w:left="502" w:right="173"/>
              <w:jc w:val="both"/>
              <w:rPr>
                <w:rFonts w:ascii="Times New Roman" w:hAnsi="Times New Roman"/>
                <w:sz w:val="24"/>
                <w:szCs w:val="24"/>
              </w:rPr>
            </w:pPr>
            <w:r w:rsidRPr="00182C25">
              <w:rPr>
                <w:rFonts w:ascii="Times New Roman" w:hAnsi="Times New Roman"/>
                <w:sz w:val="24"/>
                <w:szCs w:val="24"/>
              </w:rPr>
              <w:t xml:space="preserve">Ja CSA uzņēmums ir saņēmis </w:t>
            </w:r>
            <w:r w:rsidR="00A70F46">
              <w:rPr>
                <w:rFonts w:ascii="Times New Roman" w:hAnsi="Times New Roman"/>
                <w:sz w:val="24"/>
                <w:szCs w:val="24"/>
              </w:rPr>
              <w:t>atbalstu</w:t>
            </w:r>
            <w:r w:rsidRPr="00182C25">
              <w:rPr>
                <w:rFonts w:ascii="Times New Roman" w:hAnsi="Times New Roman"/>
                <w:sz w:val="24"/>
                <w:szCs w:val="24"/>
              </w:rPr>
              <w:t>, kas pārsniedz Komisijas lēmuma Nr. 2</w:t>
            </w:r>
            <w:r w:rsidRPr="00182C25">
              <w:rPr>
                <w:rFonts w:ascii="Times New Roman" w:hAnsi="Times New Roman"/>
                <w:sz w:val="24"/>
                <w:szCs w:val="24"/>
              </w:rPr>
              <w:t>012/21/ES 5. panta 1. punktā noteikto apjomu, CFLA saskaņā ar Komisijas lēmuma Nr. 2012/21/ES 6. panta 2. punktu ir tiesības attiecīgajam uzņēmuma pieprasīt atmaksāt</w:t>
            </w:r>
            <w:r w:rsidR="00E70396">
              <w:rPr>
                <w:rFonts w:ascii="Times New Roman" w:hAnsi="Times New Roman"/>
                <w:sz w:val="24"/>
                <w:szCs w:val="24"/>
              </w:rPr>
              <w:t xml:space="preserve"> saņemto pārmērīgo kompensāciju;</w:t>
            </w:r>
          </w:p>
          <w:p w14:paraId="12445D1E" w14:textId="495952E6" w:rsidR="00E70396" w:rsidRDefault="00E51BA5" w:rsidP="00E70396">
            <w:pPr>
              <w:pStyle w:val="ListParagraph"/>
              <w:numPr>
                <w:ilvl w:val="0"/>
                <w:numId w:val="8"/>
              </w:numPr>
              <w:spacing w:after="0" w:line="240" w:lineRule="auto"/>
              <w:ind w:right="173"/>
              <w:jc w:val="both"/>
              <w:rPr>
                <w:rFonts w:ascii="Times New Roman" w:hAnsi="Times New Roman"/>
                <w:sz w:val="24"/>
                <w:szCs w:val="24"/>
              </w:rPr>
            </w:pPr>
            <w:r>
              <w:rPr>
                <w:rFonts w:ascii="Times New Roman" w:hAnsi="Times New Roman"/>
                <w:sz w:val="24"/>
                <w:szCs w:val="24"/>
              </w:rPr>
              <w:t>izpilda</w:t>
            </w:r>
            <w:r w:rsidRPr="006B44DB">
              <w:rPr>
                <w:rFonts w:ascii="Times New Roman" w:hAnsi="Times New Roman"/>
                <w:sz w:val="24"/>
                <w:szCs w:val="24"/>
              </w:rPr>
              <w:t xml:space="preserve"> visus nosacījumus, kas ietverti ar CFLA noslēgtajā</w:t>
            </w:r>
            <w:r w:rsidRPr="006B44DB">
              <w:rPr>
                <w:rFonts w:ascii="Times New Roman" w:hAnsi="Times New Roman"/>
                <w:sz w:val="24"/>
                <w:szCs w:val="24"/>
              </w:rPr>
              <w:t xml:space="preserve"> līgumā par projekta īstenošanu, tai skaitā, nosacījumus par projekta īstenošanas ilgumu</w:t>
            </w:r>
            <w:r>
              <w:rPr>
                <w:rFonts w:ascii="Times New Roman" w:hAnsi="Times New Roman"/>
                <w:sz w:val="24"/>
                <w:szCs w:val="24"/>
              </w:rPr>
              <w:t>.</w:t>
            </w:r>
          </w:p>
          <w:p w14:paraId="02CE164D" w14:textId="1632BE21" w:rsidR="00F87243" w:rsidRDefault="00E51BA5" w:rsidP="00F87243">
            <w:pPr>
              <w:spacing w:after="0" w:line="240" w:lineRule="auto"/>
              <w:ind w:left="142" w:right="173"/>
              <w:jc w:val="both"/>
              <w:rPr>
                <w:rFonts w:ascii="Times New Roman" w:hAnsi="Times New Roman"/>
                <w:sz w:val="24"/>
                <w:szCs w:val="24"/>
              </w:rPr>
            </w:pPr>
            <w:r>
              <w:rPr>
                <w:rFonts w:ascii="Times New Roman" w:hAnsi="Times New Roman"/>
                <w:sz w:val="24"/>
                <w:szCs w:val="24"/>
              </w:rPr>
              <w:t>Finansējuma saņēmējs var lūgt CFLA pārskatīt valsts atbalsta shēmu līdz 2018.gada 31.decembrim.</w:t>
            </w:r>
          </w:p>
          <w:p w14:paraId="1A83E35C" w14:textId="77777777" w:rsidR="00984643" w:rsidRPr="00B63D52" w:rsidRDefault="00E51BA5" w:rsidP="00984643">
            <w:pPr>
              <w:spacing w:after="0" w:line="240" w:lineRule="auto"/>
              <w:ind w:left="142" w:right="173"/>
              <w:jc w:val="both"/>
              <w:rPr>
                <w:rFonts w:ascii="Times New Roman" w:hAnsi="Times New Roman"/>
                <w:sz w:val="24"/>
                <w:szCs w:val="24"/>
              </w:rPr>
            </w:pPr>
            <w:r>
              <w:rPr>
                <w:rFonts w:ascii="Times New Roman" w:hAnsi="Times New Roman"/>
                <w:sz w:val="24"/>
                <w:szCs w:val="24"/>
              </w:rPr>
              <w:t xml:space="preserve">Papildus norādām, ka pilnvarojuma sniedzēja (attiecīgās pašvaldības) pienākums ir uzraudzīt, lai </w:t>
            </w:r>
            <w:r w:rsidRPr="00D8313D">
              <w:rPr>
                <w:rFonts w:ascii="Times New Roman" w:hAnsi="Times New Roman"/>
                <w:sz w:val="24"/>
                <w:szCs w:val="24"/>
              </w:rPr>
              <w:t xml:space="preserve">kompensācija par sabiedriskā pakalpojuma sniegšanu nepārsniegs 15 000 000 </w:t>
            </w:r>
            <w:proofErr w:type="spellStart"/>
            <w:r w:rsidRPr="00D8313D">
              <w:rPr>
                <w:rFonts w:ascii="Times New Roman" w:hAnsi="Times New Roman"/>
                <w:i/>
                <w:sz w:val="24"/>
                <w:szCs w:val="24"/>
              </w:rPr>
              <w:t>euro</w:t>
            </w:r>
            <w:proofErr w:type="spellEnd"/>
            <w:r w:rsidRPr="00D8313D">
              <w:rPr>
                <w:rFonts w:ascii="Times New Roman" w:hAnsi="Times New Roman"/>
                <w:sz w:val="24"/>
                <w:szCs w:val="24"/>
              </w:rPr>
              <w:t xml:space="preserve"> vidēji gadā pilnvarojuma laikā</w:t>
            </w:r>
            <w:r>
              <w:rPr>
                <w:rFonts w:ascii="Times New Roman" w:hAnsi="Times New Roman"/>
                <w:sz w:val="24"/>
                <w:szCs w:val="24"/>
              </w:rPr>
              <w:t>, kā arī ietvert pilnvarojuma līgumā visus nepieci</w:t>
            </w:r>
            <w:r>
              <w:rPr>
                <w:rFonts w:ascii="Times New Roman" w:hAnsi="Times New Roman"/>
                <w:sz w:val="24"/>
                <w:szCs w:val="24"/>
              </w:rPr>
              <w:t xml:space="preserve">ešamos nosacījumus kompensācijas uzraudzīšanai un </w:t>
            </w:r>
            <w:proofErr w:type="spellStart"/>
            <w:r>
              <w:rPr>
                <w:rFonts w:ascii="Times New Roman" w:hAnsi="Times New Roman"/>
                <w:sz w:val="24"/>
                <w:szCs w:val="24"/>
              </w:rPr>
              <w:t>pārkompensācijas</w:t>
            </w:r>
            <w:proofErr w:type="spellEnd"/>
            <w:r>
              <w:rPr>
                <w:rFonts w:ascii="Times New Roman" w:hAnsi="Times New Roman"/>
                <w:sz w:val="24"/>
                <w:szCs w:val="24"/>
              </w:rPr>
              <w:t xml:space="preserve"> atgūšanai.</w:t>
            </w:r>
          </w:p>
          <w:p w14:paraId="4336891A" w14:textId="05039209" w:rsidR="009A5AA3" w:rsidRDefault="00E51BA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 xml:space="preserve">Ekonomikas ministrija ir izvērtējusi iespējamos riskus, kas saistīti ar finansējuma saņēmēja tiesiskās paļāvības principa un tiesiskās </w:t>
            </w:r>
            <w:r w:rsidRPr="00B97D0F">
              <w:rPr>
                <w:rFonts w:ascii="Times New Roman" w:hAnsi="Times New Roman"/>
                <w:sz w:val="24"/>
                <w:szCs w:val="24"/>
              </w:rPr>
              <w:lastRenderedPageBreak/>
              <w:t>noteiktības principa pārkāpumiem, ierosinot</w:t>
            </w:r>
            <w:r w:rsidRPr="00B97D0F">
              <w:rPr>
                <w:rFonts w:ascii="Times New Roman" w:hAnsi="Times New Roman"/>
                <w:sz w:val="24"/>
                <w:szCs w:val="24"/>
              </w:rPr>
              <w:t xml:space="preserve"> grozījumus MK noteikumos Nr.</w:t>
            </w:r>
            <w:r w:rsidR="00EB33F9">
              <w:rPr>
                <w:rFonts w:ascii="Times New Roman" w:hAnsi="Times New Roman"/>
                <w:sz w:val="24"/>
                <w:szCs w:val="24"/>
              </w:rPr>
              <w:t xml:space="preserve"> 49</w:t>
            </w:r>
            <w:r w:rsidR="00352025">
              <w:rPr>
                <w:rFonts w:ascii="Times New Roman" w:hAnsi="Times New Roman"/>
                <w:sz w:val="24"/>
                <w:szCs w:val="24"/>
              </w:rPr>
              <w:t>5</w:t>
            </w:r>
            <w:r w:rsidRPr="00B97D0F">
              <w:rPr>
                <w:rFonts w:ascii="Times New Roman" w:hAnsi="Times New Roman"/>
                <w:sz w:val="24"/>
                <w:szCs w:val="24"/>
              </w:rPr>
              <w:t>. Ierosinātie grozījumi ir tiešā cēloņsakarībā ar nepieciešamību veikt grozījumus jau nodibinātās attiecībās, proti, jaunās normas tiks piemērotas uz jau nodibinātām un turpinātām tiesiskām attiecībām. Tomēr tiem piemitīs b</w:t>
            </w:r>
            <w:r w:rsidRPr="00B97D0F">
              <w:rPr>
                <w:rFonts w:ascii="Times New Roman" w:hAnsi="Times New Roman"/>
                <w:sz w:val="24"/>
                <w:szCs w:val="24"/>
              </w:rPr>
              <w:t>rīvprātīgs raksturs, proti, tikai tie</w:t>
            </w:r>
            <w:r w:rsidR="00352025">
              <w:rPr>
                <w:rFonts w:ascii="Times New Roman" w:hAnsi="Times New Roman"/>
                <w:sz w:val="24"/>
                <w:szCs w:val="24"/>
              </w:rPr>
              <w:t>m</w:t>
            </w:r>
            <w:r w:rsidRPr="00B97D0F">
              <w:rPr>
                <w:rFonts w:ascii="Times New Roman" w:hAnsi="Times New Roman"/>
                <w:sz w:val="24"/>
                <w:szCs w:val="24"/>
              </w:rPr>
              <w:t xml:space="preserve"> finansējuma saņēmēji</w:t>
            </w:r>
            <w:r w:rsidR="00352025">
              <w:rPr>
                <w:rFonts w:ascii="Times New Roman" w:hAnsi="Times New Roman"/>
                <w:sz w:val="24"/>
                <w:szCs w:val="24"/>
              </w:rPr>
              <w:t>em</w:t>
            </w:r>
            <w:r w:rsidRPr="00B97D0F">
              <w:rPr>
                <w:rFonts w:ascii="Times New Roman" w:hAnsi="Times New Roman"/>
                <w:sz w:val="24"/>
                <w:szCs w:val="24"/>
              </w:rPr>
              <w:t>, kuri vēlēsies pārkvalificēt piešķirto atbalstu, būs nepieciešams veikt grozījumus līgumā par projekta īstenošanu.</w:t>
            </w:r>
          </w:p>
          <w:p w14:paraId="65B717E6" w14:textId="77777777" w:rsidR="009A5AA3" w:rsidRPr="00B97D0F" w:rsidRDefault="00E51BA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Atbilstoši demokrātiskas republikas jēdzienam valsts pienākums savā rīcība ir i</w:t>
            </w:r>
            <w:r w:rsidRPr="00B97D0F">
              <w:rPr>
                <w:rFonts w:ascii="Times New Roman" w:hAnsi="Times New Roman"/>
                <w:sz w:val="24"/>
                <w:szCs w:val="24"/>
              </w:rPr>
              <w:t>evērot tiesiskas valsts pamatprincipus, tai skaitā tiesiskās paļāvības un tiesiskās noteiktības principus. Ekonomikas ministrija norāda, ka atbilstoši Augstākās tiesas Senāta Administratīvo lietu departamenta 2011.gada 24.novembra spriedumam SKA – 708/2011</w:t>
            </w:r>
            <w:r w:rsidRPr="00B97D0F">
              <w:rPr>
                <w:rFonts w:ascii="Times New Roman" w:hAnsi="Times New Roman"/>
                <w:sz w:val="24"/>
                <w:szCs w:val="24"/>
              </w:rPr>
              <w:t xml:space="preserve"> attiecīgo principu pastāvēšana neizslēdz valsts iespēju grozīt pastāvošo tiesisko regulējumu. Grozot tiesisko regulējumu, valstij ir jāņem vērā tās tiesības, uz kuru saglabāšanu vai īstenošanu personai var būt izveidojusies paļāvība. Tiesiskās paļāvības p</w:t>
            </w:r>
            <w:r w:rsidRPr="00B97D0F">
              <w:rPr>
                <w:rFonts w:ascii="Times New Roman" w:hAnsi="Times New Roman"/>
                <w:sz w:val="24"/>
                <w:szCs w:val="24"/>
              </w:rPr>
              <w:t>rincips prasa, lai valsts, mainot normatīvo regulējumu, ievērotu saprātīgu līdzsvaru starp personas paļāvību un tām interesēm, kuru nodrošināšanas labad regulējums tiek mainīts (sk. Satversmes tiesas 2010.gada 6.decembra sprieduma lietā Nr.2010-25-01 4.pun</w:t>
            </w:r>
            <w:r w:rsidRPr="00B97D0F">
              <w:rPr>
                <w:rFonts w:ascii="Times New Roman" w:hAnsi="Times New Roman"/>
                <w:sz w:val="24"/>
                <w:szCs w:val="24"/>
              </w:rPr>
              <w:t>ktu).</w:t>
            </w:r>
          </w:p>
          <w:p w14:paraId="3C1CC32C" w14:textId="5A2B5639" w:rsidR="009A5AA3" w:rsidRPr="00B97D0F" w:rsidRDefault="00E51BA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 xml:space="preserve">Noteikumu projekts sniedz risinājumu tiem finansējuma saņēmējiem, kuriem nav iespējams iegūt privātos līdzekļus projekta </w:t>
            </w:r>
            <w:r w:rsidR="00352025">
              <w:rPr>
                <w:rFonts w:ascii="Times New Roman" w:hAnsi="Times New Roman"/>
                <w:sz w:val="24"/>
                <w:szCs w:val="24"/>
              </w:rPr>
              <w:t>īstenošanai bez papildu</w:t>
            </w:r>
            <w:r w:rsidRPr="00B97D0F">
              <w:rPr>
                <w:rFonts w:ascii="Times New Roman" w:hAnsi="Times New Roman"/>
                <w:sz w:val="24"/>
                <w:szCs w:val="24"/>
              </w:rPr>
              <w:t xml:space="preserve"> pašvaldības atbalsta, kas ir attaisnojami ar visas sabiedrības interešu aizsardzību.</w:t>
            </w:r>
          </w:p>
          <w:p w14:paraId="3678490D" w14:textId="77777777" w:rsidR="009A5AA3" w:rsidRPr="00B97D0F" w:rsidRDefault="00E51BA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Noteikumu projektā i</w:t>
            </w:r>
            <w:r w:rsidRPr="00B97D0F">
              <w:rPr>
                <w:rFonts w:ascii="Times New Roman" w:hAnsi="Times New Roman"/>
                <w:sz w:val="24"/>
                <w:szCs w:val="24"/>
              </w:rPr>
              <w:t>ekļautās prasības uzskatāmas par finansējuma saņēmējiem labvēlīgākām un ir atbalstāmas jau uz nodibinātām tiesiskajām attiecībām ar nosacījumu, ka finansējuma saņēmējs tam ir piekritis.</w:t>
            </w:r>
          </w:p>
          <w:p w14:paraId="2B35C26F" w14:textId="3F4907F7" w:rsidR="00B97D0F" w:rsidRPr="00F838D5" w:rsidRDefault="00E51BA5" w:rsidP="00B719FC">
            <w:pPr>
              <w:spacing w:after="0" w:line="240" w:lineRule="auto"/>
              <w:ind w:left="142" w:right="173"/>
              <w:jc w:val="both"/>
              <w:rPr>
                <w:rFonts w:ascii="Times New Roman" w:hAnsi="Times New Roman"/>
                <w:sz w:val="24"/>
                <w:szCs w:val="24"/>
              </w:rPr>
            </w:pPr>
            <w:r w:rsidRPr="00B97D0F">
              <w:rPr>
                <w:rFonts w:ascii="Times New Roman" w:hAnsi="Times New Roman"/>
                <w:sz w:val="24"/>
                <w:szCs w:val="24"/>
              </w:rPr>
              <w:t>Papildus Ekonomikas ministrija norāda, ka, ņemot vērā, ka ar noteikumu</w:t>
            </w:r>
            <w:r w:rsidRPr="00B97D0F">
              <w:rPr>
                <w:rFonts w:ascii="Times New Roman" w:hAnsi="Times New Roman"/>
                <w:sz w:val="24"/>
                <w:szCs w:val="24"/>
              </w:rPr>
              <w:t xml:space="preserve"> projektu tiek radīti finansējuma saņēmējiem labvēlīgāki nosacījumi, personām, kas nav iesniegušas projektu iesniegumus, nav radušās nekādas tiesības saistībā ar projekta īstenošanu un nav pierādījumu par personu tiesību aizskārumu, līdz ar to tiesiskās pa</w:t>
            </w:r>
            <w:r w:rsidRPr="00B97D0F">
              <w:rPr>
                <w:rFonts w:ascii="Times New Roman" w:hAnsi="Times New Roman"/>
                <w:sz w:val="24"/>
                <w:szCs w:val="24"/>
              </w:rPr>
              <w:t>ļāvības principa aizskārums attiecībā uz attiecīgajām personām nav konstatējams.</w:t>
            </w:r>
          </w:p>
        </w:tc>
      </w:tr>
      <w:tr w:rsidR="00D3045B"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422B6256" w:rsidR="000617F8" w:rsidRPr="008B78B2" w:rsidRDefault="00E51BA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r w:rsidR="00DC1EA5">
              <w:rPr>
                <w:rFonts w:ascii="Times New Roman" w:eastAsia="Times New Roman" w:hAnsi="Times New Roman"/>
                <w:sz w:val="24"/>
                <w:szCs w:val="24"/>
                <w:lang w:eastAsia="lv-LV"/>
              </w:rPr>
              <w:t xml:space="preserve"> </w:t>
            </w:r>
            <w:r w:rsidR="00DC1EA5" w:rsidRPr="00DC1EA5">
              <w:rPr>
                <w:rFonts w:ascii="Times New Roman" w:eastAsia="Times New Roman" w:hAnsi="Times New Roman"/>
                <w:sz w:val="24"/>
                <w:szCs w:val="24"/>
                <w:lang w:eastAsia="lv-LV"/>
              </w:rPr>
              <w:t>un publiskas personas kapitālsabiedrības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0D4F2187" w:rsidR="000617F8" w:rsidRPr="008B78B2" w:rsidRDefault="00E51BA5" w:rsidP="00B719FC">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t>Ekonomikas ministrija</w:t>
            </w:r>
            <w:r w:rsidR="00DC1EA5">
              <w:rPr>
                <w:rFonts w:ascii="Times New Roman" w:hAnsi="Times New Roman"/>
                <w:color w:val="000000"/>
                <w:sz w:val="24"/>
                <w:szCs w:val="24"/>
              </w:rPr>
              <w:t>, Tieslietu ministrija, Finanšu ministrija</w:t>
            </w:r>
          </w:p>
        </w:tc>
      </w:tr>
      <w:tr w:rsidR="00D3045B"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0617F8" w:rsidRPr="008B78B2" w:rsidRDefault="00E51BA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0617F8" w:rsidRPr="008B78B2" w:rsidRDefault="00E51BA5" w:rsidP="00B719FC">
            <w:pPr>
              <w:spacing w:after="0" w:line="240" w:lineRule="auto"/>
              <w:ind w:left="142" w:right="128"/>
              <w:jc w:val="both"/>
              <w:rPr>
                <w:rFonts w:ascii="Times New Roman" w:hAnsi="Times New Roman"/>
                <w:sz w:val="24"/>
                <w:szCs w:val="24"/>
              </w:rPr>
            </w:pPr>
            <w:r w:rsidRPr="008B78B2">
              <w:rPr>
                <w:rFonts w:ascii="Times New Roman" w:hAnsi="Times New Roman"/>
                <w:sz w:val="24"/>
                <w:szCs w:val="24"/>
              </w:rPr>
              <w:t>Nav</w:t>
            </w:r>
          </w:p>
        </w:tc>
      </w:tr>
    </w:tbl>
    <w:p w14:paraId="1EB51B7B" w14:textId="77777777" w:rsidR="009A312E" w:rsidRPr="00090BDF" w:rsidRDefault="009A312E"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D3045B"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E51BA5" w:rsidP="0056559A">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D3045B" w14:paraId="16CD9905" w14:textId="77777777" w:rsidTr="0056559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E51BA5"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E51BA5"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xml:space="preserve">, kuras tiesiskais </w:t>
            </w:r>
            <w:r w:rsidRPr="00B719FC">
              <w:rPr>
                <w:rFonts w:ascii="Times New Roman" w:hAnsi="Times New Roman"/>
                <w:sz w:val="24"/>
                <w:szCs w:val="24"/>
              </w:rPr>
              <w:t>regulējums</w:t>
            </w:r>
            <w:r w:rsidRPr="008B78B2">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8DFA71" w14:textId="680575A6" w:rsidR="009A312E" w:rsidRPr="008B78B2" w:rsidRDefault="00E51BA5" w:rsidP="00B719FC">
            <w:pPr>
              <w:spacing w:after="0" w:line="240" w:lineRule="auto"/>
              <w:ind w:left="142" w:right="146"/>
              <w:jc w:val="both"/>
              <w:rPr>
                <w:rFonts w:ascii="Times New Roman" w:eastAsia="Times New Roman" w:hAnsi="Times New Roman"/>
                <w:iCs/>
                <w:sz w:val="24"/>
                <w:szCs w:val="24"/>
                <w:lang w:eastAsia="lv-LV"/>
              </w:rPr>
            </w:pPr>
            <w:r w:rsidRPr="00352025">
              <w:rPr>
                <w:rFonts w:ascii="Times New Roman" w:hAnsi="Times New Roman"/>
                <w:sz w:val="24"/>
                <w:szCs w:val="24"/>
              </w:rPr>
              <w:t xml:space="preserve">SAM 4.3.1. un </w:t>
            </w:r>
            <w:r w:rsidR="00CD1AFC">
              <w:rPr>
                <w:rFonts w:ascii="Times New Roman" w:hAnsi="Times New Roman"/>
                <w:sz w:val="24"/>
                <w:szCs w:val="24"/>
              </w:rPr>
              <w:t>otrās</w:t>
            </w:r>
            <w:r w:rsidRPr="00352025">
              <w:rPr>
                <w:rFonts w:ascii="Times New Roman" w:hAnsi="Times New Roman"/>
                <w:sz w:val="24"/>
                <w:szCs w:val="24"/>
              </w:rPr>
              <w:t xml:space="preserve"> projektu iesniegumu atlases kārtas mērķa grupa ir siltumenerģijas lietotāji.</w:t>
            </w:r>
          </w:p>
        </w:tc>
      </w:tr>
      <w:tr w:rsidR="00D3045B"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E51BA5"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77777777" w:rsidR="009A312E" w:rsidRPr="008B78B2" w:rsidRDefault="00E51BA5"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Tiesiskā </w:t>
            </w:r>
            <w:r w:rsidRPr="00B719FC">
              <w:rPr>
                <w:rFonts w:ascii="Times New Roman" w:hAnsi="Times New Roman"/>
                <w:sz w:val="24"/>
                <w:szCs w:val="24"/>
              </w:rPr>
              <w:t>regulējuma</w:t>
            </w:r>
            <w:r w:rsidRPr="008B78B2">
              <w:rPr>
                <w:rFonts w:ascii="Times New Roman" w:eastAsia="Times New Roman" w:hAnsi="Times New Roman"/>
                <w:sz w:val="24"/>
                <w:szCs w:val="24"/>
                <w:lang w:eastAsia="lv-LV"/>
              </w:rPr>
              <w:t xml:space="preserve">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50461B3" w14:textId="0689B105" w:rsidR="00352025" w:rsidRPr="00352025" w:rsidRDefault="00E51BA5" w:rsidP="00B719FC">
            <w:pPr>
              <w:spacing w:after="0" w:line="240" w:lineRule="auto"/>
              <w:ind w:left="142" w:right="146"/>
              <w:jc w:val="both"/>
              <w:rPr>
                <w:rFonts w:ascii="Times New Roman" w:hAnsi="Times New Roman"/>
                <w:sz w:val="24"/>
                <w:szCs w:val="24"/>
              </w:rPr>
            </w:pPr>
            <w:r w:rsidRPr="00352025">
              <w:rPr>
                <w:rFonts w:ascii="Times New Roman" w:hAnsi="Times New Roman"/>
                <w:sz w:val="24"/>
                <w:szCs w:val="24"/>
              </w:rPr>
              <w:t xml:space="preserve">Vērtējot projektu īstenošanas ietekmi uz administratīvajām procedūrām un to izmaksām, nav identificēts </w:t>
            </w:r>
            <w:r w:rsidRPr="00352025">
              <w:rPr>
                <w:rFonts w:ascii="Times New Roman" w:hAnsi="Times New Roman"/>
                <w:sz w:val="24"/>
                <w:szCs w:val="24"/>
              </w:rPr>
              <w:t>administratīvā sloga palielinājums ne potenciālajiem finansējuma saņēmējiem, ne Eiropas Savienības fondu vadībā iesaistītajām institūcijām.</w:t>
            </w:r>
          </w:p>
          <w:p w14:paraId="5424DCE7" w14:textId="77777777" w:rsidR="00352025" w:rsidRPr="00352025" w:rsidRDefault="00E51BA5" w:rsidP="00B719FC">
            <w:pPr>
              <w:spacing w:after="0" w:line="240" w:lineRule="auto"/>
              <w:ind w:left="142" w:right="146"/>
              <w:jc w:val="both"/>
              <w:rPr>
                <w:rFonts w:ascii="Times New Roman" w:hAnsi="Times New Roman"/>
                <w:sz w:val="24"/>
                <w:szCs w:val="24"/>
              </w:rPr>
            </w:pPr>
            <w:r w:rsidRPr="00352025">
              <w:rPr>
                <w:rFonts w:ascii="Times New Roman" w:hAnsi="Times New Roman"/>
                <w:sz w:val="24"/>
                <w:szCs w:val="24"/>
              </w:rPr>
              <w:t>Iesniegto projektu iesniegumu pieņemšanu un vērtēšanu nodrošinās Centrālā finanšu un līgumu aģentūra kā sadarbības i</w:t>
            </w:r>
            <w:r w:rsidRPr="00352025">
              <w:rPr>
                <w:rFonts w:ascii="Times New Roman" w:hAnsi="Times New Roman"/>
                <w:sz w:val="24"/>
                <w:szCs w:val="24"/>
              </w:rPr>
              <w:t>estāde.</w:t>
            </w:r>
          </w:p>
          <w:p w14:paraId="004C769E" w14:textId="1FA5F7D9" w:rsidR="009A312E" w:rsidRPr="00A61583" w:rsidRDefault="00E51BA5" w:rsidP="00B719FC">
            <w:pPr>
              <w:spacing w:after="0" w:line="240" w:lineRule="auto"/>
              <w:ind w:left="142" w:right="146"/>
              <w:jc w:val="both"/>
              <w:rPr>
                <w:rFonts w:ascii="Times New Roman" w:eastAsia="Times New Roman" w:hAnsi="Times New Roman"/>
                <w:iCs/>
                <w:sz w:val="24"/>
                <w:szCs w:val="24"/>
                <w:lang w:eastAsia="lv-LV"/>
              </w:rPr>
            </w:pPr>
            <w:r w:rsidRPr="00352025">
              <w:rPr>
                <w:rFonts w:ascii="Times New Roman" w:hAnsi="Times New Roman"/>
                <w:sz w:val="24"/>
                <w:szCs w:val="24"/>
              </w:rPr>
              <w:t xml:space="preserve">Noteikumu projekts paredz pozitīvu ietekmi uz tautsaimniecību, jo ar to tiek nodrošināts finansējums centralizētās siltumapgādes </w:t>
            </w:r>
            <w:r>
              <w:rPr>
                <w:rFonts w:ascii="Times New Roman" w:hAnsi="Times New Roman"/>
                <w:sz w:val="24"/>
                <w:szCs w:val="24"/>
              </w:rPr>
              <w:t xml:space="preserve">sistēmas </w:t>
            </w:r>
            <w:r w:rsidRPr="00352025">
              <w:rPr>
                <w:rFonts w:ascii="Times New Roman" w:hAnsi="Times New Roman"/>
                <w:sz w:val="24"/>
                <w:szCs w:val="24"/>
              </w:rPr>
              <w:t>energoefektivitātes paaugstināšanai.</w:t>
            </w:r>
          </w:p>
        </w:tc>
      </w:tr>
      <w:tr w:rsidR="00D3045B" w14:paraId="214EDD6A"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9A312E" w:rsidRPr="008B78B2" w:rsidRDefault="00E51BA5"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9A312E" w:rsidRPr="008B78B2" w:rsidRDefault="00E51BA5"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Administratīvo</w:t>
            </w:r>
            <w:r w:rsidRPr="008B78B2">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FAEC7A" w14:textId="77777777" w:rsidR="009A312E" w:rsidRPr="008B78B2" w:rsidRDefault="00E51BA5" w:rsidP="00B719FC">
            <w:pPr>
              <w:spacing w:after="0" w:line="240" w:lineRule="auto"/>
              <w:ind w:left="142" w:right="128"/>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Noteikumu </w:t>
            </w:r>
            <w:r w:rsidRPr="00B719FC">
              <w:rPr>
                <w:rFonts w:ascii="Times New Roman" w:hAnsi="Times New Roman"/>
                <w:bCs/>
                <w:sz w:val="24"/>
                <w:szCs w:val="24"/>
              </w:rPr>
              <w:t>projekts</w:t>
            </w:r>
            <w:r w:rsidRPr="008B78B2">
              <w:rPr>
                <w:rFonts w:ascii="Times New Roman" w:eastAsia="Times New Roman" w:hAnsi="Times New Roman"/>
                <w:color w:val="000000"/>
                <w:sz w:val="24"/>
                <w:szCs w:val="24"/>
                <w:lang w:eastAsia="lv-LV"/>
              </w:rPr>
              <w:t xml:space="preserve"> š</w:t>
            </w:r>
            <w:r>
              <w:rPr>
                <w:rFonts w:ascii="Times New Roman" w:eastAsia="Times New Roman" w:hAnsi="Times New Roman"/>
                <w:color w:val="000000"/>
                <w:sz w:val="24"/>
                <w:szCs w:val="24"/>
                <w:lang w:eastAsia="lv-LV"/>
              </w:rPr>
              <w:t xml:space="preserve">o </w:t>
            </w:r>
            <w:r>
              <w:rPr>
                <w:rFonts w:ascii="Times New Roman" w:eastAsia="Times New Roman" w:hAnsi="Times New Roman"/>
                <w:color w:val="000000"/>
                <w:sz w:val="24"/>
                <w:szCs w:val="24"/>
                <w:lang w:eastAsia="lv-LV"/>
              </w:rPr>
              <w:t>jomu neskar.</w:t>
            </w:r>
          </w:p>
        </w:tc>
      </w:tr>
      <w:tr w:rsidR="00D3045B" w14:paraId="26AC29B0"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3AE1B3A2" w14:textId="584635FE" w:rsidR="00C9337C" w:rsidRPr="008B78B2" w:rsidRDefault="00E51BA5" w:rsidP="0056559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7FB520F2" w14:textId="6D22C770" w:rsidR="00C9337C" w:rsidRPr="00B719FC" w:rsidRDefault="00E51BA5" w:rsidP="00B719FC">
            <w:pPr>
              <w:spacing w:after="0" w:line="240" w:lineRule="auto"/>
              <w:ind w:left="142" w:right="128"/>
              <w:jc w:val="both"/>
              <w:rPr>
                <w:rFonts w:ascii="Times New Roman" w:hAnsi="Times New Roman"/>
                <w:bCs/>
                <w:sz w:val="24"/>
                <w:szCs w:val="24"/>
              </w:rPr>
            </w:pPr>
            <w:r w:rsidRPr="00C9337C">
              <w:rPr>
                <w:rFonts w:ascii="Times New Roman" w:hAnsi="Times New Roman"/>
                <w:bCs/>
                <w:sz w:val="24"/>
                <w:szCs w:val="24"/>
              </w:rPr>
              <w:t>Atbilstības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62BDCE9C" w14:textId="02D5CB6F" w:rsidR="00C9337C" w:rsidRDefault="00E51BA5" w:rsidP="00B719FC">
            <w:pPr>
              <w:spacing w:after="0" w:line="240" w:lineRule="auto"/>
              <w:ind w:left="142" w:right="128"/>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Noteikumu </w:t>
            </w:r>
            <w:r w:rsidRPr="00B719FC">
              <w:rPr>
                <w:rFonts w:ascii="Times New Roman" w:hAnsi="Times New Roman"/>
                <w:bCs/>
                <w:sz w:val="24"/>
                <w:szCs w:val="24"/>
              </w:rPr>
              <w:t>projekts</w:t>
            </w:r>
            <w:r w:rsidRPr="008B78B2">
              <w:rPr>
                <w:rFonts w:ascii="Times New Roman" w:eastAsia="Times New Roman" w:hAnsi="Times New Roman"/>
                <w:color w:val="000000"/>
                <w:sz w:val="24"/>
                <w:szCs w:val="24"/>
                <w:lang w:eastAsia="lv-LV"/>
              </w:rPr>
              <w:t xml:space="preserve"> š</w:t>
            </w:r>
            <w:r>
              <w:rPr>
                <w:rFonts w:ascii="Times New Roman" w:eastAsia="Times New Roman" w:hAnsi="Times New Roman"/>
                <w:color w:val="000000"/>
                <w:sz w:val="24"/>
                <w:szCs w:val="24"/>
                <w:lang w:eastAsia="lv-LV"/>
              </w:rPr>
              <w:t>o jomu neskar.</w:t>
            </w:r>
          </w:p>
        </w:tc>
      </w:tr>
      <w:tr w:rsidR="00D3045B" w14:paraId="7C71C3A1" w14:textId="77777777" w:rsidTr="0056559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090942DA" w:rsidR="009A312E" w:rsidRPr="008B78B2" w:rsidRDefault="00E51BA5" w:rsidP="0056559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8B78B2">
              <w:rPr>
                <w:rFonts w:ascii="Times New Roman" w:eastAsia="Times New Roman" w:hAnsi="Times New Roman"/>
                <w:sz w:val="24"/>
                <w:szCs w:val="24"/>
                <w:lang w:eastAsia="lv-LV"/>
              </w:rPr>
              <w:t>.</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9A312E" w:rsidRPr="008B78B2" w:rsidRDefault="00E51BA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Cita </w:t>
            </w:r>
            <w:r w:rsidRPr="00B719FC">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177861" w14:textId="77777777" w:rsidR="009A312E" w:rsidRPr="008B78B2" w:rsidRDefault="00E51BA5" w:rsidP="00B719FC">
            <w:pPr>
              <w:spacing w:after="0" w:line="240" w:lineRule="auto"/>
              <w:ind w:left="142" w:right="128"/>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tbl>
      <w:tblPr>
        <w:tblStyle w:val="TableGrid"/>
        <w:tblW w:w="9371" w:type="dxa"/>
        <w:jc w:val="center"/>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71"/>
      </w:tblGrid>
      <w:tr w:rsidR="00D3045B" w14:paraId="222FEDB2" w14:textId="77777777" w:rsidTr="00D85523">
        <w:trPr>
          <w:jc w:val="center"/>
        </w:trPr>
        <w:tc>
          <w:tcPr>
            <w:tcW w:w="9371" w:type="dxa"/>
          </w:tcPr>
          <w:p w14:paraId="7F34A878" w14:textId="77777777" w:rsidR="001C5253" w:rsidRPr="00B719FC" w:rsidRDefault="00E51BA5" w:rsidP="00B719FC">
            <w:pPr>
              <w:spacing w:before="120" w:after="120" w:line="240" w:lineRule="auto"/>
              <w:jc w:val="center"/>
              <w:rPr>
                <w:rFonts w:ascii="Times New Roman" w:hAnsi="Times New Roman"/>
                <w:b/>
                <w:bCs/>
                <w:sz w:val="24"/>
                <w:szCs w:val="24"/>
              </w:rPr>
            </w:pPr>
            <w:r w:rsidRPr="00B719FC">
              <w:rPr>
                <w:rFonts w:ascii="Times New Roman" w:hAnsi="Times New Roman"/>
                <w:b/>
                <w:bCs/>
                <w:sz w:val="24"/>
                <w:szCs w:val="24"/>
              </w:rPr>
              <w:t>III. Tiesību akta projekta ietekme uz valsts budžetu un pašvaldību budžetiem</w:t>
            </w:r>
          </w:p>
        </w:tc>
      </w:tr>
      <w:tr w:rsidR="00D3045B" w14:paraId="3491265C" w14:textId="77777777" w:rsidTr="00352025">
        <w:trPr>
          <w:jc w:val="center"/>
        </w:trPr>
        <w:tc>
          <w:tcPr>
            <w:tcW w:w="9371" w:type="dxa"/>
            <w:vAlign w:val="center"/>
          </w:tcPr>
          <w:p w14:paraId="030366F3" w14:textId="6EA09EED" w:rsidR="00352025" w:rsidRPr="00B719FC" w:rsidRDefault="00E51BA5" w:rsidP="00B719FC">
            <w:pPr>
              <w:spacing w:before="120" w:after="120" w:line="240" w:lineRule="auto"/>
              <w:jc w:val="center"/>
              <w:rPr>
                <w:rFonts w:ascii="Times New Roman" w:hAnsi="Times New Roman"/>
                <w:b/>
                <w:bCs/>
                <w:sz w:val="24"/>
                <w:szCs w:val="24"/>
              </w:rPr>
            </w:pPr>
            <w:r>
              <w:rPr>
                <w:rFonts w:ascii="Times New Roman" w:hAnsi="Times New Roman"/>
                <w:b/>
                <w:bCs/>
                <w:sz w:val="24"/>
                <w:szCs w:val="24"/>
              </w:rPr>
              <w:t>Noteikumu p</w:t>
            </w:r>
            <w:r w:rsidRPr="00B719FC">
              <w:rPr>
                <w:rFonts w:ascii="Times New Roman" w:hAnsi="Times New Roman"/>
                <w:b/>
                <w:bCs/>
                <w:sz w:val="24"/>
                <w:szCs w:val="24"/>
              </w:rPr>
              <w:t>rojekts šo jomu neskar</w:t>
            </w:r>
          </w:p>
        </w:tc>
      </w:tr>
    </w:tbl>
    <w:p w14:paraId="5DF18994" w14:textId="1899E3B1" w:rsidR="00E5753A" w:rsidRDefault="00E5753A" w:rsidP="00D85523">
      <w:pPr>
        <w:spacing w:after="0" w:line="240" w:lineRule="auto"/>
      </w:pPr>
    </w:p>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D3045B" w14:paraId="762702AD" w14:textId="77777777" w:rsidTr="00D85523">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E5753A" w:rsidRDefault="00E51BA5"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I</w:t>
            </w:r>
            <w:r w:rsidRPr="008B78B2">
              <w:rPr>
                <w:rFonts w:ascii="Times New Roman" w:hAnsi="Times New Roman"/>
                <w:b/>
                <w:bCs/>
                <w:sz w:val="24"/>
                <w:szCs w:val="24"/>
              </w:rPr>
              <w:t xml:space="preserve">V. </w:t>
            </w:r>
            <w:r w:rsidRPr="00E5753A">
              <w:rPr>
                <w:rFonts w:ascii="Times New Roman" w:hAnsi="Times New Roman"/>
                <w:b/>
                <w:bCs/>
                <w:sz w:val="24"/>
                <w:szCs w:val="24"/>
              </w:rPr>
              <w:t xml:space="preserve">Tiesību akta </w:t>
            </w:r>
            <w:r w:rsidRPr="00E5753A">
              <w:rPr>
                <w:rFonts w:ascii="Times New Roman" w:hAnsi="Times New Roman"/>
                <w:b/>
                <w:bCs/>
                <w:sz w:val="24"/>
                <w:szCs w:val="24"/>
              </w:rPr>
              <w:t>projekta ietekme uz spēkā esošo tiesību normu sistēmu</w:t>
            </w:r>
          </w:p>
        </w:tc>
      </w:tr>
      <w:tr w:rsidR="00D3045B" w14:paraId="4EEB6917" w14:textId="77777777" w:rsidTr="00D85523">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7C1BFE5" w14:textId="4CA94303" w:rsidR="00E5753A" w:rsidRDefault="00E51BA5"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Noteikumu p</w:t>
            </w:r>
            <w:r w:rsidRPr="00E5753A">
              <w:rPr>
                <w:rFonts w:ascii="Times New Roman" w:hAnsi="Times New Roman"/>
                <w:b/>
                <w:bCs/>
                <w:sz w:val="24"/>
                <w:szCs w:val="24"/>
              </w:rPr>
              <w:t>rojekts šo jomu neskar</w:t>
            </w:r>
          </w:p>
        </w:tc>
      </w:tr>
    </w:tbl>
    <w:p w14:paraId="2FDCF41D" w14:textId="77777777" w:rsidR="00E5753A" w:rsidRDefault="00E5753A"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2835"/>
        <w:gridCol w:w="5969"/>
      </w:tblGrid>
      <w:tr w:rsidR="00D3045B" w14:paraId="3AF65A1F" w14:textId="77777777" w:rsidTr="00E5753A">
        <w:tc>
          <w:tcPr>
            <w:tcW w:w="9326"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A8DBF72" w14:textId="47D474B3" w:rsidR="00E5753A" w:rsidRPr="00E5753A" w:rsidRDefault="00E51BA5"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D3045B" w14:paraId="4B821D5F" w14:textId="77777777" w:rsidTr="00B719FC">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0FB88A6" w14:textId="7B22FCCE" w:rsidR="00B719FC" w:rsidRPr="00B719FC" w:rsidRDefault="00E51BA5" w:rsidP="00E5753A">
            <w:pPr>
              <w:spacing w:before="120" w:after="120" w:line="240" w:lineRule="auto"/>
              <w:jc w:val="center"/>
              <w:rPr>
                <w:rFonts w:ascii="Times New Roman" w:hAnsi="Times New Roman"/>
                <w:bCs/>
                <w:sz w:val="24"/>
                <w:szCs w:val="24"/>
              </w:rPr>
            </w:pPr>
            <w:r w:rsidRPr="00B719FC">
              <w:rPr>
                <w:rFonts w:ascii="Times New Roman" w:hAnsi="Times New Roman"/>
                <w:bCs/>
                <w:sz w:val="24"/>
                <w:szCs w:val="24"/>
              </w:rPr>
              <w:t>1.</w:t>
            </w:r>
          </w:p>
        </w:tc>
        <w:tc>
          <w:tcPr>
            <w:tcW w:w="283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B6157C" w14:textId="68B8D757" w:rsidR="00B719FC" w:rsidRPr="00B719FC" w:rsidRDefault="00E51BA5"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Saistības pret Eiropas Savienību</w:t>
            </w:r>
          </w:p>
        </w:tc>
        <w:tc>
          <w:tcPr>
            <w:tcW w:w="596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8F17C2A" w14:textId="77777777" w:rsidR="00B719FC" w:rsidRPr="00B719FC" w:rsidRDefault="00E51BA5"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 xml:space="preserve">Ar noteikumu </w:t>
            </w:r>
            <w:r w:rsidRPr="00B719FC">
              <w:rPr>
                <w:rFonts w:ascii="Times New Roman" w:hAnsi="Times New Roman"/>
                <w:sz w:val="24"/>
                <w:szCs w:val="24"/>
              </w:rPr>
              <w:t>projektu</w:t>
            </w:r>
            <w:r w:rsidRPr="00B719FC">
              <w:rPr>
                <w:rFonts w:ascii="Times New Roman" w:hAnsi="Times New Roman"/>
                <w:bCs/>
                <w:sz w:val="24"/>
                <w:szCs w:val="24"/>
              </w:rPr>
              <w:t xml:space="preserve"> tiks ieviestas prasības no šādiem Eiropas Savienības tiesību aktiem:</w:t>
            </w:r>
          </w:p>
          <w:p w14:paraId="593A3F27" w14:textId="6DA0B87B" w:rsidR="00B719FC" w:rsidRDefault="00E51BA5" w:rsidP="00B719FC">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sidRPr="00B719FC">
              <w:rPr>
                <w:rFonts w:ascii="Times New Roman" w:hAnsi="Times New Roman"/>
                <w:bCs/>
                <w:sz w:val="24"/>
                <w:szCs w:val="24"/>
              </w:rPr>
              <w:t>Eiropas Komisijas 2011.gada 20.decembra lēmum</w:t>
            </w:r>
            <w:r>
              <w:rPr>
                <w:rFonts w:ascii="Times New Roman" w:hAnsi="Times New Roman"/>
                <w:bCs/>
                <w:sz w:val="24"/>
                <w:szCs w:val="24"/>
              </w:rPr>
              <w:t>s</w:t>
            </w:r>
            <w:r w:rsidRPr="00B719FC">
              <w:rPr>
                <w:rFonts w:ascii="Times New Roman" w:hAnsi="Times New Roman"/>
                <w:bCs/>
                <w:sz w:val="24"/>
                <w:szCs w:val="24"/>
              </w:rPr>
              <w:t xml:space="preserve"> 2012/21/ES par Līguma par Eiropas Savienības darbību 106.panta 2.punkta piemērošanu valsts atbalstam attiecībā uz kompensāciju par sabiedriskajiem pakalpojumiem dažiem uzņēmumiem, kuriem uzticēts sniegt pakalpojumus ar vispārēju tautsaimniecisku nozīmi (t</w:t>
            </w:r>
            <w:r w:rsidRPr="00B719FC">
              <w:rPr>
                <w:rFonts w:ascii="Times New Roman" w:hAnsi="Times New Roman"/>
                <w:bCs/>
                <w:sz w:val="24"/>
                <w:szCs w:val="24"/>
              </w:rPr>
              <w:t>urpmāk – Komisijas lēmums Nr.</w:t>
            </w:r>
            <w:r w:rsidR="003F5F93">
              <w:rPr>
                <w:rFonts w:ascii="Times New Roman" w:hAnsi="Times New Roman"/>
                <w:bCs/>
                <w:sz w:val="24"/>
                <w:szCs w:val="24"/>
              </w:rPr>
              <w:t xml:space="preserve"> </w:t>
            </w:r>
            <w:r w:rsidRPr="00B719FC">
              <w:rPr>
                <w:rFonts w:ascii="Times New Roman" w:hAnsi="Times New Roman"/>
                <w:bCs/>
                <w:sz w:val="24"/>
                <w:szCs w:val="24"/>
              </w:rPr>
              <w:t>2012/21/ES)</w:t>
            </w:r>
          </w:p>
          <w:p w14:paraId="2B3C0CD1" w14:textId="77777777" w:rsidR="00B719FC" w:rsidRDefault="00E51BA5" w:rsidP="00B719FC">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sidRPr="00B719FC">
              <w:rPr>
                <w:rFonts w:ascii="Times New Roman" w:hAnsi="Times New Roman"/>
                <w:bCs/>
                <w:sz w:val="24"/>
                <w:szCs w:val="24"/>
              </w:rPr>
              <w:t xml:space="preserve">Komisijas 2014.gada 17.jūnija Regula (ES) Nr.651/2014, ar ko noteiktas atbalsta kategorijas atzīst par saderīgām ar iekšējo tirgu, piemērojot Līguma 107.un 108.pantu (ES Oficiālais Vēstnesis, 2014.gada 26.jūnijs, </w:t>
            </w:r>
            <w:proofErr w:type="spellStart"/>
            <w:r w:rsidRPr="00B719FC">
              <w:rPr>
                <w:rFonts w:ascii="Times New Roman" w:hAnsi="Times New Roman"/>
                <w:bCs/>
                <w:sz w:val="24"/>
                <w:szCs w:val="24"/>
              </w:rPr>
              <w:t>N</w:t>
            </w:r>
            <w:r w:rsidRPr="00B719FC">
              <w:rPr>
                <w:rFonts w:ascii="Times New Roman" w:hAnsi="Times New Roman"/>
                <w:bCs/>
                <w:sz w:val="24"/>
                <w:szCs w:val="24"/>
              </w:rPr>
              <w:t>r.L</w:t>
            </w:r>
            <w:proofErr w:type="spellEnd"/>
            <w:r w:rsidRPr="00B719FC">
              <w:rPr>
                <w:rFonts w:ascii="Times New Roman" w:hAnsi="Times New Roman"/>
                <w:bCs/>
                <w:sz w:val="24"/>
                <w:szCs w:val="24"/>
              </w:rPr>
              <w:t xml:space="preserve"> 187/1) (turpmāk – Komisijas regula Nr. 651/2014);</w:t>
            </w:r>
          </w:p>
          <w:p w14:paraId="48FDCBD9" w14:textId="0E248CD9" w:rsidR="00B719FC" w:rsidRPr="00B719FC" w:rsidRDefault="00E51BA5" w:rsidP="00B719FC">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sidRPr="00B719FC">
              <w:rPr>
                <w:rFonts w:ascii="Times New Roman" w:hAnsi="Times New Roman"/>
                <w:bCs/>
                <w:sz w:val="24"/>
                <w:szCs w:val="24"/>
              </w:rPr>
              <w:lastRenderedPageBreak/>
              <w:t xml:space="preserve">Komisijas 2013.gada 18.decembra Regula (ES) Nr.1407/2013 par Līguma par ES darbību 107.un 108.panta piemērošanu </w:t>
            </w:r>
            <w:proofErr w:type="spellStart"/>
            <w:r w:rsidRPr="00B719FC">
              <w:rPr>
                <w:rFonts w:ascii="Times New Roman" w:hAnsi="Times New Roman"/>
                <w:bCs/>
                <w:sz w:val="24"/>
                <w:szCs w:val="24"/>
              </w:rPr>
              <w:t>de</w:t>
            </w:r>
            <w:proofErr w:type="spellEnd"/>
            <w:r w:rsidRPr="00B719FC">
              <w:rPr>
                <w:rFonts w:ascii="Times New Roman" w:hAnsi="Times New Roman"/>
                <w:bCs/>
                <w:sz w:val="24"/>
                <w:szCs w:val="24"/>
              </w:rPr>
              <w:t xml:space="preserve"> </w:t>
            </w:r>
            <w:proofErr w:type="spellStart"/>
            <w:r w:rsidRPr="00B719FC">
              <w:rPr>
                <w:rFonts w:ascii="Times New Roman" w:hAnsi="Times New Roman"/>
                <w:bCs/>
                <w:sz w:val="24"/>
                <w:szCs w:val="24"/>
              </w:rPr>
              <w:t>minimis</w:t>
            </w:r>
            <w:proofErr w:type="spellEnd"/>
            <w:r w:rsidRPr="00B719FC">
              <w:rPr>
                <w:rFonts w:ascii="Times New Roman" w:hAnsi="Times New Roman"/>
                <w:bCs/>
                <w:sz w:val="24"/>
                <w:szCs w:val="24"/>
              </w:rPr>
              <w:t xml:space="preserve"> atbalstam (ES Oficiālais Vēstnesis, 2013.gada 24.decembris, </w:t>
            </w:r>
            <w:proofErr w:type="spellStart"/>
            <w:r w:rsidRPr="00B719FC">
              <w:rPr>
                <w:rFonts w:ascii="Times New Roman" w:hAnsi="Times New Roman"/>
                <w:bCs/>
                <w:sz w:val="24"/>
                <w:szCs w:val="24"/>
              </w:rPr>
              <w:t>Nr.L</w:t>
            </w:r>
            <w:proofErr w:type="spellEnd"/>
            <w:r w:rsidRPr="00B719FC">
              <w:rPr>
                <w:rFonts w:ascii="Times New Roman" w:hAnsi="Times New Roman"/>
                <w:bCs/>
                <w:sz w:val="24"/>
                <w:szCs w:val="24"/>
              </w:rPr>
              <w:t xml:space="preserve"> 352/1) (turpmā</w:t>
            </w:r>
            <w:r w:rsidRPr="00B719FC">
              <w:rPr>
                <w:rFonts w:ascii="Times New Roman" w:hAnsi="Times New Roman"/>
                <w:bCs/>
                <w:sz w:val="24"/>
                <w:szCs w:val="24"/>
              </w:rPr>
              <w:t>k – Komisijas regula Nr.1407/2013);</w:t>
            </w:r>
          </w:p>
        </w:tc>
      </w:tr>
      <w:tr w:rsidR="00D3045B" w14:paraId="1AC7A583" w14:textId="77777777" w:rsidTr="00B719FC">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62FEE47" w14:textId="71417CC0" w:rsidR="00B719FC" w:rsidRPr="00B719FC" w:rsidRDefault="00E51BA5" w:rsidP="00E5753A">
            <w:pPr>
              <w:spacing w:before="120" w:after="120" w:line="240" w:lineRule="auto"/>
              <w:jc w:val="center"/>
              <w:rPr>
                <w:rFonts w:ascii="Times New Roman" w:hAnsi="Times New Roman"/>
                <w:bCs/>
                <w:sz w:val="24"/>
                <w:szCs w:val="24"/>
              </w:rPr>
            </w:pPr>
            <w:r>
              <w:rPr>
                <w:rFonts w:ascii="Times New Roman" w:hAnsi="Times New Roman"/>
                <w:bCs/>
                <w:sz w:val="24"/>
                <w:szCs w:val="24"/>
              </w:rPr>
              <w:lastRenderedPageBreak/>
              <w:t>2.</w:t>
            </w:r>
          </w:p>
        </w:tc>
        <w:tc>
          <w:tcPr>
            <w:tcW w:w="283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7D4F162" w14:textId="3090BA0F" w:rsidR="00B719FC" w:rsidRPr="00B719FC" w:rsidRDefault="00E51BA5"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Citas starptautiskās saistības</w:t>
            </w:r>
          </w:p>
        </w:tc>
        <w:tc>
          <w:tcPr>
            <w:tcW w:w="596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ABE1F67" w14:textId="5D9D63FE" w:rsidR="00B719FC" w:rsidRPr="00B719FC" w:rsidRDefault="00E51BA5"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Noteikumu projekts šo jomu neskar.</w:t>
            </w:r>
          </w:p>
        </w:tc>
      </w:tr>
      <w:tr w:rsidR="00D3045B" w14:paraId="0B34062D" w14:textId="77777777" w:rsidTr="00B719FC">
        <w:tc>
          <w:tcPr>
            <w:tcW w:w="522"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5758890B" w14:textId="75645174" w:rsidR="00B719FC" w:rsidRPr="00B719FC" w:rsidRDefault="00E51BA5" w:rsidP="00E5753A">
            <w:pPr>
              <w:spacing w:before="120" w:after="120" w:line="240" w:lineRule="auto"/>
              <w:jc w:val="center"/>
              <w:rPr>
                <w:rFonts w:ascii="Times New Roman" w:hAnsi="Times New Roman"/>
                <w:bCs/>
                <w:sz w:val="24"/>
                <w:szCs w:val="24"/>
              </w:rPr>
            </w:pPr>
            <w:r>
              <w:rPr>
                <w:rFonts w:ascii="Times New Roman" w:hAnsi="Times New Roman"/>
                <w:bCs/>
                <w:sz w:val="24"/>
                <w:szCs w:val="24"/>
              </w:rPr>
              <w:t>3.</w:t>
            </w:r>
          </w:p>
        </w:tc>
        <w:tc>
          <w:tcPr>
            <w:tcW w:w="2835"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7A8E529E" w14:textId="0ABE2023" w:rsidR="00B719FC" w:rsidRPr="00B719FC" w:rsidRDefault="00E51BA5" w:rsidP="00B719FC">
            <w:pPr>
              <w:spacing w:after="0" w:line="240" w:lineRule="auto"/>
              <w:ind w:left="142" w:right="128"/>
              <w:jc w:val="both"/>
              <w:rPr>
                <w:rFonts w:ascii="Times New Roman" w:hAnsi="Times New Roman"/>
                <w:bCs/>
                <w:sz w:val="24"/>
                <w:szCs w:val="24"/>
              </w:rPr>
            </w:pPr>
            <w:r w:rsidRPr="00526878">
              <w:t xml:space="preserve">Cita </w:t>
            </w:r>
            <w:r w:rsidRPr="00B719FC">
              <w:rPr>
                <w:rFonts w:ascii="Times New Roman" w:hAnsi="Times New Roman"/>
                <w:bCs/>
                <w:sz w:val="24"/>
                <w:szCs w:val="24"/>
              </w:rPr>
              <w:t>informācija</w:t>
            </w:r>
          </w:p>
        </w:tc>
        <w:tc>
          <w:tcPr>
            <w:tcW w:w="5969"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56ABF27" w14:textId="44045E1F" w:rsidR="00B719FC" w:rsidRPr="00B719FC" w:rsidRDefault="00E51BA5" w:rsidP="00B719FC">
            <w:pPr>
              <w:spacing w:after="0" w:line="240" w:lineRule="auto"/>
              <w:ind w:left="142" w:right="128"/>
              <w:jc w:val="both"/>
              <w:rPr>
                <w:rFonts w:ascii="Times New Roman" w:hAnsi="Times New Roman"/>
                <w:bCs/>
                <w:sz w:val="24"/>
                <w:szCs w:val="24"/>
              </w:rPr>
            </w:pPr>
            <w:r>
              <w:rPr>
                <w:rFonts w:ascii="Times New Roman" w:hAnsi="Times New Roman"/>
                <w:bCs/>
                <w:sz w:val="24"/>
                <w:szCs w:val="24"/>
              </w:rPr>
              <w:t>Nav.</w:t>
            </w:r>
          </w:p>
        </w:tc>
      </w:tr>
    </w:tbl>
    <w:p w14:paraId="6954F00A" w14:textId="33A62438" w:rsidR="001C5253" w:rsidRDefault="001C5253"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2365"/>
        <w:gridCol w:w="2298"/>
        <w:gridCol w:w="2331"/>
        <w:gridCol w:w="2332"/>
      </w:tblGrid>
      <w:tr w:rsidR="00D3045B" w14:paraId="2FAA7A5C" w14:textId="77777777" w:rsidTr="00B440A3">
        <w:tc>
          <w:tcPr>
            <w:tcW w:w="9326" w:type="dxa"/>
            <w:gridSpan w:val="4"/>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30B32D9" w14:textId="77777777" w:rsidR="00683E90" w:rsidRPr="00E5753A" w:rsidRDefault="00E51BA5" w:rsidP="00B440A3">
            <w:pPr>
              <w:spacing w:before="120" w:after="120" w:line="240" w:lineRule="auto"/>
              <w:jc w:val="center"/>
              <w:rPr>
                <w:rFonts w:ascii="Times New Roman" w:hAnsi="Times New Roman"/>
                <w:b/>
                <w:bCs/>
                <w:sz w:val="24"/>
                <w:szCs w:val="24"/>
              </w:rPr>
            </w:pPr>
            <w:r w:rsidRPr="003F5F93">
              <w:rPr>
                <w:rFonts w:ascii="Times New Roman" w:hAnsi="Times New Roman"/>
                <w:b/>
                <w:bCs/>
                <w:sz w:val="24"/>
                <w:szCs w:val="24"/>
              </w:rPr>
              <w:t>1.tabula. Tiesību akta projekta atbilstība ES tiesību aktiem</w:t>
            </w:r>
          </w:p>
        </w:tc>
      </w:tr>
      <w:tr w:rsidR="00D3045B" w14:paraId="1F66C38B" w14:textId="77777777" w:rsidTr="00B440A3">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A24F8DC" w14:textId="77777777" w:rsidR="00683E90" w:rsidRPr="003F5F93" w:rsidRDefault="00E51BA5" w:rsidP="00B440A3">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Attiecīgā ES tiesību akta datums, numurs un nosaukums</w:t>
            </w:r>
          </w:p>
        </w:tc>
        <w:tc>
          <w:tcPr>
            <w:tcW w:w="6961"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76BD6CE" w14:textId="77777777" w:rsidR="00683E90" w:rsidRPr="00526878" w:rsidRDefault="00E51BA5" w:rsidP="00B440A3">
            <w:pPr>
              <w:pStyle w:val="naiskr"/>
              <w:spacing w:before="0" w:beforeAutospacing="0" w:after="0" w:afterAutospacing="0" w:line="276" w:lineRule="auto"/>
              <w:jc w:val="both"/>
            </w:pPr>
            <w:r w:rsidRPr="00526878">
              <w:t xml:space="preserve">Ar normatīvo aktu tiek ieviestas šāda Eiropas Savienības tiesību akta prasības: </w:t>
            </w:r>
          </w:p>
          <w:p w14:paraId="3F1C703B" w14:textId="77777777" w:rsidR="00683E90" w:rsidRDefault="00E51BA5" w:rsidP="00B440A3">
            <w:pPr>
              <w:pStyle w:val="naiskr"/>
              <w:numPr>
                <w:ilvl w:val="0"/>
                <w:numId w:val="16"/>
              </w:numPr>
              <w:spacing w:before="0" w:beforeAutospacing="0" w:after="0" w:afterAutospacing="0" w:line="276" w:lineRule="auto"/>
              <w:ind w:left="377"/>
              <w:jc w:val="both"/>
              <w:rPr>
                <w:lang w:eastAsia="en-US"/>
              </w:rPr>
            </w:pPr>
            <w:r>
              <w:rPr>
                <w:lang w:eastAsia="en-US"/>
              </w:rPr>
              <w:t>Komisijas lēmums Nr. 2012/21/ES;</w:t>
            </w:r>
          </w:p>
          <w:p w14:paraId="410A67A4" w14:textId="77777777" w:rsidR="00683E90" w:rsidRPr="00526878" w:rsidRDefault="00E51BA5" w:rsidP="00B440A3">
            <w:pPr>
              <w:pStyle w:val="naiskr"/>
              <w:numPr>
                <w:ilvl w:val="0"/>
                <w:numId w:val="16"/>
              </w:numPr>
              <w:spacing w:before="0" w:beforeAutospacing="0" w:after="0" w:afterAutospacing="0" w:line="276" w:lineRule="auto"/>
              <w:ind w:left="377"/>
              <w:jc w:val="both"/>
              <w:rPr>
                <w:lang w:eastAsia="en-US"/>
              </w:rPr>
            </w:pPr>
            <w:r w:rsidRPr="00526878">
              <w:rPr>
                <w:lang w:eastAsia="en-US"/>
              </w:rPr>
              <w:t>Komisijas regula Nr.</w:t>
            </w:r>
            <w:r w:rsidRPr="00526878">
              <w:rPr>
                <w:bCs/>
              </w:rPr>
              <w:t>651/2014</w:t>
            </w:r>
            <w:r w:rsidRPr="00526878">
              <w:rPr>
                <w:lang w:eastAsia="en-US"/>
              </w:rPr>
              <w:t>;</w:t>
            </w:r>
          </w:p>
          <w:p w14:paraId="4736E11C" w14:textId="77777777" w:rsidR="00683E90" w:rsidRPr="003F5F93" w:rsidRDefault="00E51BA5" w:rsidP="00B440A3">
            <w:pPr>
              <w:pStyle w:val="naiskr"/>
              <w:numPr>
                <w:ilvl w:val="0"/>
                <w:numId w:val="16"/>
              </w:numPr>
              <w:spacing w:before="0" w:beforeAutospacing="0" w:after="0" w:afterAutospacing="0" w:line="276" w:lineRule="auto"/>
              <w:ind w:left="377"/>
              <w:jc w:val="both"/>
              <w:rPr>
                <w:lang w:eastAsia="en-US"/>
              </w:rPr>
            </w:pPr>
            <w:r>
              <w:t>Komisijas regula Nr.1407/2013.</w:t>
            </w:r>
          </w:p>
        </w:tc>
      </w:tr>
      <w:tr w:rsidR="00D3045B" w14:paraId="29060C7C" w14:textId="77777777" w:rsidTr="00B440A3">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4687334" w14:textId="77777777" w:rsidR="00683E90" w:rsidRPr="003F5F93" w:rsidRDefault="00E51BA5" w:rsidP="00B440A3">
            <w:pPr>
              <w:spacing w:before="120" w:after="120" w:line="240" w:lineRule="auto"/>
              <w:jc w:val="center"/>
              <w:rPr>
                <w:rFonts w:ascii="Times New Roman" w:hAnsi="Times New Roman"/>
                <w:bCs/>
                <w:sz w:val="24"/>
                <w:szCs w:val="24"/>
              </w:rPr>
            </w:pPr>
            <w:r>
              <w:rPr>
                <w:rFonts w:ascii="Times New Roman" w:hAnsi="Times New Roman"/>
                <w:bCs/>
                <w:sz w:val="24"/>
                <w:szCs w:val="24"/>
              </w:rPr>
              <w:t>A</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6186535" w14:textId="77777777" w:rsidR="00683E90" w:rsidRPr="003F5F93" w:rsidRDefault="00E51BA5" w:rsidP="00B440A3">
            <w:pPr>
              <w:spacing w:before="120" w:after="120" w:line="240" w:lineRule="auto"/>
              <w:jc w:val="center"/>
              <w:rPr>
                <w:rFonts w:ascii="Times New Roman" w:hAnsi="Times New Roman"/>
                <w:bCs/>
                <w:sz w:val="24"/>
                <w:szCs w:val="24"/>
              </w:rPr>
            </w:pPr>
            <w:r>
              <w:rPr>
                <w:rFonts w:ascii="Times New Roman" w:hAnsi="Times New Roman"/>
                <w:bCs/>
                <w:sz w:val="24"/>
                <w:szCs w:val="24"/>
              </w:rPr>
              <w:t>B</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0EFA1DC" w14:textId="77777777" w:rsidR="00683E90" w:rsidRPr="003F5F93" w:rsidRDefault="00E51BA5" w:rsidP="00B440A3">
            <w:pPr>
              <w:spacing w:before="120" w:after="120" w:line="240" w:lineRule="auto"/>
              <w:jc w:val="center"/>
              <w:rPr>
                <w:rFonts w:ascii="Times New Roman" w:hAnsi="Times New Roman"/>
                <w:bCs/>
                <w:sz w:val="24"/>
                <w:szCs w:val="24"/>
              </w:rPr>
            </w:pPr>
            <w:r>
              <w:rPr>
                <w:rFonts w:ascii="Times New Roman" w:hAnsi="Times New Roman"/>
                <w:bCs/>
                <w:sz w:val="24"/>
                <w:szCs w:val="24"/>
              </w:rPr>
              <w:t>C</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421354A" w14:textId="77777777" w:rsidR="00683E90" w:rsidRPr="003F5F93" w:rsidRDefault="00E51BA5" w:rsidP="00B440A3">
            <w:pPr>
              <w:spacing w:before="120" w:after="120" w:line="240" w:lineRule="auto"/>
              <w:jc w:val="center"/>
              <w:rPr>
                <w:rFonts w:ascii="Times New Roman" w:hAnsi="Times New Roman"/>
                <w:bCs/>
                <w:sz w:val="24"/>
                <w:szCs w:val="24"/>
              </w:rPr>
            </w:pPr>
            <w:r>
              <w:rPr>
                <w:rFonts w:ascii="Times New Roman" w:hAnsi="Times New Roman"/>
                <w:bCs/>
                <w:sz w:val="24"/>
                <w:szCs w:val="24"/>
              </w:rPr>
              <w:t>D</w:t>
            </w:r>
          </w:p>
        </w:tc>
      </w:tr>
      <w:tr w:rsidR="00D3045B" w14:paraId="3B887EAA" w14:textId="77777777" w:rsidTr="00B440A3">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819B827" w14:textId="77777777" w:rsidR="00683E90" w:rsidRPr="003F5F93" w:rsidRDefault="00E51BA5" w:rsidP="00B440A3">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 xml:space="preserve">Attiecīgā ES tiesību akta panta numurs (uzskaitot katru tiesību akta </w:t>
            </w:r>
          </w:p>
          <w:p w14:paraId="3DBA9878" w14:textId="77777777" w:rsidR="00683E90" w:rsidRPr="003F5F93" w:rsidRDefault="00E51BA5" w:rsidP="00B440A3">
            <w:pPr>
              <w:spacing w:before="120" w:after="120" w:line="240" w:lineRule="auto"/>
              <w:jc w:val="center"/>
              <w:rPr>
                <w:rFonts w:ascii="Times New Roman" w:hAnsi="Times New Roman"/>
                <w:bCs/>
                <w:sz w:val="24"/>
                <w:szCs w:val="24"/>
              </w:rPr>
            </w:pPr>
            <w:r w:rsidRPr="003F5F93">
              <w:rPr>
                <w:rFonts w:ascii="Times New Roman" w:hAnsi="Times New Roman"/>
                <w:bCs/>
                <w:sz w:val="24"/>
                <w:szCs w:val="24"/>
              </w:rPr>
              <w:t>vienību – pantu, daļu, punktu, apakšpunktu)</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A780770" w14:textId="77777777" w:rsidR="00683E90" w:rsidRPr="003F5F93" w:rsidRDefault="00E51BA5" w:rsidP="00B440A3">
            <w:pPr>
              <w:spacing w:after="0" w:line="240" w:lineRule="auto"/>
              <w:ind w:left="142" w:right="130"/>
              <w:jc w:val="both"/>
              <w:rPr>
                <w:rFonts w:ascii="Times New Roman" w:hAnsi="Times New Roman"/>
                <w:bCs/>
                <w:sz w:val="24"/>
                <w:szCs w:val="24"/>
              </w:rPr>
            </w:pPr>
            <w:r w:rsidRPr="003F5F93">
              <w:rPr>
                <w:rFonts w:ascii="Times New Roman" w:hAnsi="Times New Roman"/>
                <w:bCs/>
                <w:sz w:val="24"/>
                <w:szCs w:val="24"/>
              </w:rPr>
              <w:t>Projekta vienība, kas pārņem vai ievieš katru šīs tabulas A ailē minēto ES tiesību akta vienību, vai tiesību akts, kur attiecīgā ES tiesību akta vienība pārņemta vai ieviesta</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9C23758" w14:textId="77777777" w:rsidR="00683E90" w:rsidRPr="003F5F93" w:rsidRDefault="00E51BA5" w:rsidP="00B440A3">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Informācija par to, vai šīs tabulas A</w:t>
            </w:r>
            <w:r w:rsidRPr="003F5F93">
              <w:rPr>
                <w:rFonts w:ascii="Times New Roman" w:hAnsi="Times New Roman"/>
                <w:bCs/>
                <w:sz w:val="24"/>
                <w:szCs w:val="24"/>
              </w:rPr>
              <w:t xml:space="preserve"> ailē minētās ES tiesību akta vienības tiek pārņemtas vai ieviestas pilnībā vai daļēji.</w:t>
            </w:r>
          </w:p>
          <w:p w14:paraId="1AD1F4C7" w14:textId="77777777" w:rsidR="00683E90" w:rsidRPr="003F5F93" w:rsidRDefault="00E51BA5" w:rsidP="00B440A3">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attiecīgā ES tiesību akta vienība tiek pārņemta vai ieviesta daļēji, – sniedz attiecīgu skaidrojumu, kā arī precīzi norāda, kad un kādā veidā ES tiesību akta vienība</w:t>
            </w:r>
            <w:r w:rsidRPr="003F5F93">
              <w:rPr>
                <w:rFonts w:ascii="Times New Roman" w:hAnsi="Times New Roman"/>
                <w:bCs/>
                <w:sz w:val="24"/>
                <w:szCs w:val="24"/>
              </w:rPr>
              <w:t xml:space="preserve"> tiks pārņemta vai ieviesta pilnībā.</w:t>
            </w:r>
          </w:p>
          <w:p w14:paraId="03A8268D" w14:textId="77777777" w:rsidR="00683E90" w:rsidRPr="003F5F93" w:rsidRDefault="00E51BA5" w:rsidP="00B440A3">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institūciju, kas ir atbildīga par šo saistību izpildi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4DBA1CC" w14:textId="77777777" w:rsidR="00683E90" w:rsidRPr="003F5F93" w:rsidRDefault="00E51BA5" w:rsidP="00B440A3">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Informācija par to, vai šīs tabulas B ailē minētās projekta vienības paredz stingrākas prasības nekā šīs tabulas A ailē minētās ES tiesību akta vienīb</w:t>
            </w:r>
            <w:r w:rsidRPr="003F5F93">
              <w:rPr>
                <w:rFonts w:ascii="Times New Roman" w:hAnsi="Times New Roman"/>
                <w:bCs/>
                <w:sz w:val="24"/>
                <w:szCs w:val="24"/>
              </w:rPr>
              <w:t>as.</w:t>
            </w:r>
          </w:p>
          <w:p w14:paraId="58DB0040" w14:textId="77777777" w:rsidR="00683E90" w:rsidRPr="003F5F93" w:rsidRDefault="00E51BA5" w:rsidP="00B440A3">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projekts satur stingrākas prasības nekā attiecīgais ES tiesību akts, – norāda pamatojumu un samērīgumu.</w:t>
            </w:r>
          </w:p>
          <w:p w14:paraId="64A57BBA" w14:textId="77777777" w:rsidR="00683E90" w:rsidRPr="003F5F93" w:rsidRDefault="00E51BA5" w:rsidP="00B440A3">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iespējamās alternatīvas (t.sk. alternatīvas, kas neparedz tiesiskā regulējuma izstrādi) – kādos gadījumos būtu iespējams izvairīties no st</w:t>
            </w:r>
            <w:r w:rsidRPr="003F5F93">
              <w:rPr>
                <w:rFonts w:ascii="Times New Roman" w:hAnsi="Times New Roman"/>
                <w:bCs/>
                <w:sz w:val="24"/>
                <w:szCs w:val="24"/>
              </w:rPr>
              <w:t>ingrāku prasību noteikšanas, nekā paredzēts attiecīgajos ES tiesību aktos</w:t>
            </w:r>
          </w:p>
        </w:tc>
      </w:tr>
      <w:tr w:rsidR="00D3045B" w14:paraId="7E902817"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07B5716" w14:textId="21015C3F" w:rsidR="007A327D"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lastRenderedPageBreak/>
              <w:t>Komisijas regulas Nr.651/2014 38.pants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6C8D2BC" w14:textId="09767C38" w:rsidR="007A327D"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1.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1497E25" w14:textId="291FAC47"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B79110E" w14:textId="3AED4C38"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22E02D35"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E700F67" w14:textId="77777777" w:rsidR="00683E90"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regulas Nr. 651/2014            46. </w:t>
            </w:r>
            <w:r>
              <w:rPr>
                <w:rFonts w:ascii="Times New Roman" w:hAnsi="Times New Roman"/>
                <w:bCs/>
                <w:sz w:val="24"/>
                <w:szCs w:val="24"/>
              </w:rPr>
              <w:t>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C0BE5D8"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1.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F7D5A05"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6F367C0" w14:textId="403E8E7E"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60C12550"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D3318C8" w14:textId="77777777" w:rsidR="00683E90" w:rsidRPr="003F5F93"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lēmums Nr. 2012/12/ES          </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C4A71EA" w14:textId="77777777" w:rsidR="00683E90" w:rsidRPr="003F5F93"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1.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F01263A" w14:textId="77777777" w:rsidR="00683E90" w:rsidRPr="003F5F93"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A246199" w14:textId="77777777" w:rsidR="00683E90" w:rsidRPr="003F5F93"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2DDF9B70"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CC15C48" w14:textId="77777777" w:rsidR="00683E90"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regulas Nr. 651/2014        </w:t>
            </w:r>
            <w:r>
              <w:rPr>
                <w:rFonts w:ascii="Times New Roman" w:hAnsi="Times New Roman"/>
                <w:bCs/>
                <w:sz w:val="24"/>
                <w:szCs w:val="24"/>
              </w:rPr>
              <w:t xml:space="preserve">    46. panta 6. punkts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0FE176A"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2.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ED50EA8"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EA01202"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1C4B9D85"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65AE0D1" w14:textId="77777777" w:rsidR="00683E90"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76F968F"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2.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EEF9D54"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9736DE4"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1B99BA3F"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BE6BB0E" w14:textId="77777777" w:rsidR="00683E90"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lēmuma Nr. 2012/21/ES          4. pants </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DA2C35A"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3.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82D4788"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C1E25B7"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2A8C57EA"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ED5445F" w14:textId="34C3FCBF" w:rsidR="007A327D"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Nr.651/2014             38.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6ACC1BB" w14:textId="661E5681" w:rsidR="007A327D"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4.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C911F3D" w14:textId="1318C6A3"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6684E30" w14:textId="2E4403ED"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 xml:space="preserve">Neparedz </w:t>
            </w:r>
            <w:r>
              <w:rPr>
                <w:rFonts w:ascii="Times New Roman" w:hAnsi="Times New Roman"/>
                <w:bCs/>
                <w:i/>
                <w:sz w:val="24"/>
                <w:szCs w:val="24"/>
              </w:rPr>
              <w:t>stingrākas prasības</w:t>
            </w:r>
          </w:p>
        </w:tc>
      </w:tr>
      <w:tr w:rsidR="00D3045B" w14:paraId="409B1545"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38AB16A" w14:textId="0FEA218B" w:rsidR="00683E90"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AC527FE"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4.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89C181C" w14:textId="77777777" w:rsidR="00683E90" w:rsidRPr="007A327D" w:rsidRDefault="00E51BA5" w:rsidP="00B440A3">
            <w:pPr>
              <w:spacing w:after="0" w:line="240" w:lineRule="auto"/>
              <w:ind w:left="142" w:right="130"/>
              <w:jc w:val="center"/>
              <w:rPr>
                <w:rFonts w:ascii="Times New Roman" w:hAnsi="Times New Roman"/>
                <w:bCs/>
                <w:i/>
                <w:sz w:val="24"/>
                <w:szCs w:val="24"/>
              </w:rPr>
            </w:pPr>
            <w:r w:rsidRPr="007A327D">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755C609"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695C5ADF"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A7B35E" w14:textId="7CD724EF" w:rsidR="007A327D"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Nr.651/2014             38.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898CF34" w14:textId="522DE5A3" w:rsidR="007A327D"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 xml:space="preserve">Vispārīga atsauce noteikumu projekta </w:t>
            </w:r>
            <w:r>
              <w:rPr>
                <w:rFonts w:ascii="Times New Roman" w:hAnsi="Times New Roman"/>
                <w:bCs/>
                <w:sz w:val="24"/>
                <w:szCs w:val="24"/>
              </w:rPr>
              <w:t>5.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951BE41" w14:textId="209ABD4B"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FFC9E94" w14:textId="7F9903D2"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0734E0B6"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88BD548" w14:textId="77777777" w:rsidR="00683E90" w:rsidRDefault="00E51BA5" w:rsidP="00B440A3">
            <w:pPr>
              <w:spacing w:after="0" w:line="240" w:lineRule="auto"/>
              <w:ind w:left="142" w:right="130"/>
              <w:jc w:val="both"/>
              <w:rPr>
                <w:rFonts w:ascii="Times New Roman" w:hAnsi="Times New Roman"/>
                <w:bCs/>
                <w:sz w:val="24"/>
                <w:szCs w:val="24"/>
              </w:rPr>
            </w:pPr>
            <w:bookmarkStart w:id="0" w:name="_Hlk518477143"/>
            <w:r>
              <w:rPr>
                <w:rFonts w:ascii="Times New Roman" w:hAnsi="Times New Roman"/>
                <w:bCs/>
                <w:sz w:val="24"/>
                <w:szCs w:val="24"/>
              </w:rPr>
              <w:t>Komisijas regulas Nr.651/2014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781DD22"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5.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C0D411C"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387AE43"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bookmarkEnd w:id="0"/>
      <w:tr w:rsidR="00D3045B" w14:paraId="17A0845A"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29D6B94" w14:textId="77777777" w:rsidR="00683E90"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Nr.651/2014                2. panta</w:t>
            </w:r>
            <w:r>
              <w:rPr>
                <w:rFonts w:ascii="Times New Roman" w:hAnsi="Times New Roman"/>
                <w:bCs/>
                <w:sz w:val="24"/>
                <w:szCs w:val="24"/>
              </w:rPr>
              <w:t xml:space="preserve"> 23. punkts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C34CEDA"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5.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0F062FA"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111EC3C"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32F25834"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C62FB50" w14:textId="2D84A4F4" w:rsidR="007A327D"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lastRenderedPageBreak/>
              <w:t>Komisijas regulas Nr.651/2014             38.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C5010B1" w14:textId="35DF48BA" w:rsidR="007A327D"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6.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69D2E0B" w14:textId="448F4FAC"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6FC2A5F" w14:textId="38C136C9"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33BD0612"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4024046" w14:textId="77777777" w:rsidR="00683E90"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 xml:space="preserve">Komisijas regulas </w:t>
            </w:r>
            <w:r>
              <w:rPr>
                <w:rFonts w:ascii="Times New Roman" w:hAnsi="Times New Roman"/>
                <w:bCs/>
                <w:sz w:val="24"/>
                <w:szCs w:val="24"/>
              </w:rPr>
              <w:t>Nr.651/2014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5686D28"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6.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2308C6B"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B87CC7F"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57272F3F"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7212035" w14:textId="5C6E66CD" w:rsidR="007A327D"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Nr.651/2014             38.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CDD7DAD" w14:textId="4724DB18" w:rsidR="007A327D"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7.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82B2964" w14:textId="5EF41936"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ADFCF79" w14:textId="68B71A72"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 xml:space="preserve">Neparedz </w:t>
            </w:r>
            <w:r>
              <w:rPr>
                <w:rFonts w:ascii="Times New Roman" w:hAnsi="Times New Roman"/>
                <w:bCs/>
                <w:i/>
                <w:sz w:val="24"/>
                <w:szCs w:val="24"/>
              </w:rPr>
              <w:t>stingrākas prasības</w:t>
            </w:r>
          </w:p>
        </w:tc>
      </w:tr>
      <w:tr w:rsidR="00D3045B" w14:paraId="212D513D"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59EA386" w14:textId="77777777" w:rsidR="00683E90"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1F4345A"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7.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0895774"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FECF985"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5164FDF6"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292568B" w14:textId="77777777" w:rsidR="00683E90" w:rsidRDefault="00E51BA5" w:rsidP="00B440A3">
            <w:pPr>
              <w:spacing w:after="0" w:line="240" w:lineRule="auto"/>
              <w:ind w:left="142" w:right="130"/>
              <w:jc w:val="both"/>
              <w:rPr>
                <w:rFonts w:ascii="Times New Roman" w:hAnsi="Times New Roman"/>
                <w:bCs/>
                <w:sz w:val="24"/>
                <w:szCs w:val="24"/>
              </w:rPr>
            </w:pPr>
            <w:bookmarkStart w:id="1" w:name="_Hlk518477224"/>
            <w:r>
              <w:rPr>
                <w:rFonts w:ascii="Times New Roman" w:hAnsi="Times New Roman"/>
                <w:bCs/>
                <w:sz w:val="24"/>
                <w:szCs w:val="24"/>
              </w:rPr>
              <w:t>Komisijas lēmuma Nr.2012/21/ES 2.panta 1.punkta a)apakšpunkts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30EF3FB"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9.punkts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FB2A3BA"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33FCB3E"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bookmarkEnd w:id="1"/>
      <w:tr w:rsidR="00D3045B" w14:paraId="5ABF85E3"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A6FAA8C" w14:textId="77777777" w:rsidR="00683E90"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 651/2014              12.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8EE9115"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12.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3408C67"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E57009E"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5254D56F"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F935F5C" w14:textId="051EF703" w:rsidR="007A327D"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 651/2014              38.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3BE44C2" w14:textId="3DEC42BE" w:rsidR="007A327D"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 xml:space="preserve">Vispārīga atsauce </w:t>
            </w:r>
            <w:r>
              <w:rPr>
                <w:rFonts w:ascii="Times New Roman" w:hAnsi="Times New Roman"/>
                <w:bCs/>
                <w:sz w:val="24"/>
                <w:szCs w:val="24"/>
              </w:rPr>
              <w:t>noteikumu projekta 12.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5609561" w14:textId="450D1083"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54F67FC" w14:textId="1AAC54BC"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5AFA0C60"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080432A" w14:textId="78C3E99A" w:rsidR="00683E90" w:rsidRDefault="00E51BA5" w:rsidP="00B440A3">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 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39D52BC"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12.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57BE424"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EC2953"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1798FF1F"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5B993B2" w14:textId="77777777" w:rsidR="00683E90" w:rsidRDefault="00E51BA5" w:rsidP="00B440A3">
            <w:pPr>
              <w:spacing w:after="0" w:line="240" w:lineRule="auto"/>
              <w:ind w:left="142" w:right="130"/>
              <w:jc w:val="both"/>
              <w:rPr>
                <w:rFonts w:ascii="Times New Roman" w:hAnsi="Times New Roman"/>
                <w:bCs/>
                <w:sz w:val="24"/>
                <w:szCs w:val="24"/>
              </w:rPr>
            </w:pPr>
            <w:r w:rsidRPr="00F555F5">
              <w:rPr>
                <w:rFonts w:ascii="Times New Roman" w:hAnsi="Times New Roman"/>
                <w:bCs/>
                <w:sz w:val="24"/>
                <w:szCs w:val="24"/>
              </w:rPr>
              <w:t xml:space="preserve">Komisijas regulas Nr. </w:t>
            </w:r>
            <w:r w:rsidRPr="00F555F5">
              <w:rPr>
                <w:rFonts w:ascii="Times New Roman" w:hAnsi="Times New Roman"/>
                <w:bCs/>
                <w:sz w:val="24"/>
                <w:szCs w:val="24"/>
              </w:rPr>
              <w:t>1407/2013 6. panta 4. punkt</w:t>
            </w:r>
            <w:r>
              <w:rPr>
                <w:rFonts w:ascii="Times New Roman" w:hAnsi="Times New Roman"/>
                <w:bCs/>
                <w:sz w:val="24"/>
                <w:szCs w:val="24"/>
              </w:rPr>
              <w: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B63DED0"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12. 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167D8E2"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7F831BD"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582A8AA3"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3800B78" w14:textId="77777777" w:rsidR="00683E90" w:rsidRPr="00F555F5" w:rsidRDefault="00E51BA5" w:rsidP="00B440A3">
            <w:pPr>
              <w:spacing w:after="0" w:line="240" w:lineRule="auto"/>
              <w:ind w:left="142" w:right="130"/>
              <w:jc w:val="both"/>
              <w:rPr>
                <w:rFonts w:ascii="Times New Roman" w:hAnsi="Times New Roman"/>
                <w:bCs/>
                <w:sz w:val="24"/>
                <w:szCs w:val="24"/>
              </w:rPr>
            </w:pPr>
            <w:r>
              <w:rPr>
                <w:rFonts w:ascii="Times New Roman" w:eastAsia="Times New Roman" w:hAnsi="Times New Roman"/>
                <w:sz w:val="24"/>
                <w:szCs w:val="24"/>
              </w:rPr>
              <w:t>Komisijas regula Nr.1407/2013</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244F82C"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12.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AF19A4E"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1B998DF"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5E542380"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3157112" w14:textId="77777777" w:rsidR="00683E90" w:rsidRDefault="00E51BA5" w:rsidP="00B440A3">
            <w:pPr>
              <w:spacing w:after="0" w:line="240" w:lineRule="auto"/>
              <w:ind w:left="142" w:right="130"/>
              <w:jc w:val="both"/>
              <w:rPr>
                <w:rFonts w:ascii="Times New Roman" w:eastAsia="Times New Roman" w:hAnsi="Times New Roman"/>
                <w:sz w:val="24"/>
                <w:szCs w:val="24"/>
              </w:rPr>
            </w:pPr>
            <w:r>
              <w:rPr>
                <w:rFonts w:ascii="Times New Roman" w:eastAsia="Times New Roman" w:hAnsi="Times New Roman"/>
                <w:sz w:val="24"/>
                <w:szCs w:val="24"/>
              </w:rPr>
              <w:t xml:space="preserve">Komisijas lēmuma Nr. </w:t>
            </w:r>
            <w:r>
              <w:rPr>
                <w:rFonts w:ascii="Times New Roman" w:eastAsia="Times New Roman" w:hAnsi="Times New Roman"/>
                <w:sz w:val="24"/>
                <w:szCs w:val="24"/>
              </w:rPr>
              <w:t>2012/21/ES 8.pants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89FA1EC"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13.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F13A13E"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F1D9E70"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1A0D04C1"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3B100BB" w14:textId="51F125DA" w:rsidR="007A327D" w:rsidRDefault="00E51BA5" w:rsidP="00B440A3">
            <w:pPr>
              <w:spacing w:after="0" w:line="240" w:lineRule="auto"/>
              <w:ind w:left="142" w:right="130"/>
              <w:jc w:val="both"/>
              <w:rPr>
                <w:rFonts w:ascii="Times New Roman" w:eastAsia="Times New Roman" w:hAnsi="Times New Roman"/>
                <w:sz w:val="24"/>
                <w:szCs w:val="24"/>
              </w:rPr>
            </w:pPr>
            <w:r>
              <w:rPr>
                <w:rFonts w:ascii="Times New Roman" w:hAnsi="Times New Roman"/>
                <w:bCs/>
                <w:sz w:val="24"/>
                <w:szCs w:val="24"/>
              </w:rPr>
              <w:lastRenderedPageBreak/>
              <w:t>Komisijas regulas Nr. 651/2014              38.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875D1D5" w14:textId="5EEEE133" w:rsidR="007A327D"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15.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AFFD8A8" w14:textId="3D946DE4"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4277DAC" w14:textId="2F774119" w:rsidR="007A327D"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 xml:space="preserve">Neparedz stingrākas </w:t>
            </w:r>
            <w:r>
              <w:rPr>
                <w:rFonts w:ascii="Times New Roman" w:hAnsi="Times New Roman"/>
                <w:bCs/>
                <w:i/>
                <w:sz w:val="24"/>
                <w:szCs w:val="24"/>
              </w:rPr>
              <w:t>prasības</w:t>
            </w:r>
          </w:p>
        </w:tc>
      </w:tr>
      <w:tr w:rsidR="00D3045B" w14:paraId="509C02AD"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CE2C63B" w14:textId="77777777" w:rsidR="00683E90" w:rsidRDefault="00E51BA5" w:rsidP="00B440A3">
            <w:pPr>
              <w:spacing w:after="0" w:line="240" w:lineRule="auto"/>
              <w:ind w:left="142" w:right="130"/>
              <w:jc w:val="both"/>
              <w:rPr>
                <w:rFonts w:ascii="Times New Roman" w:eastAsia="Times New Roman" w:hAnsi="Times New Roman"/>
                <w:sz w:val="24"/>
                <w:szCs w:val="24"/>
              </w:rPr>
            </w:pPr>
            <w:r>
              <w:rPr>
                <w:rFonts w:ascii="Times New Roman" w:eastAsia="Times New Roman" w:hAnsi="Times New Roman"/>
                <w:sz w:val="24"/>
                <w:szCs w:val="24"/>
              </w:rPr>
              <w:t>Komisijas regulas Nr. 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2DBB262"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15.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1571120"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438C2F5"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790E2251"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1F803E" w14:textId="77777777" w:rsidR="00683E90" w:rsidRPr="00837B43" w:rsidRDefault="00E51BA5" w:rsidP="00B440A3">
            <w:pPr>
              <w:spacing w:after="0" w:line="240" w:lineRule="auto"/>
              <w:ind w:left="142" w:right="130"/>
              <w:jc w:val="both"/>
              <w:rPr>
                <w:rFonts w:ascii="Times New Roman" w:hAnsi="Times New Roman"/>
                <w:bCs/>
                <w:sz w:val="24"/>
                <w:szCs w:val="24"/>
              </w:rPr>
            </w:pPr>
            <w:r w:rsidRPr="001B310E">
              <w:rPr>
                <w:rFonts w:ascii="Times New Roman" w:eastAsia="Times New Roman" w:hAnsi="Times New Roman"/>
                <w:sz w:val="24"/>
                <w:szCs w:val="24"/>
              </w:rPr>
              <w:t>Komisijas regulas Nr.  65</w:t>
            </w:r>
            <w:r>
              <w:rPr>
                <w:rFonts w:ascii="Times New Roman" w:eastAsia="Times New Roman" w:hAnsi="Times New Roman"/>
                <w:sz w:val="24"/>
                <w:szCs w:val="24"/>
              </w:rPr>
              <w:t>1/2014             9. panta 1. un              4. punkts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F877263"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 xml:space="preserve">Noteikumu projekta 15. </w:t>
            </w:r>
            <w:r>
              <w:rPr>
                <w:rFonts w:ascii="Times New Roman" w:hAnsi="Times New Roman"/>
                <w:bCs/>
                <w:sz w:val="24"/>
                <w:szCs w:val="24"/>
              </w:rPr>
              <w:t>punkts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A3C0BB7"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C9A5DD2"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4D0B8D25"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E478652" w14:textId="77777777" w:rsidR="00683E90" w:rsidRPr="001B310E" w:rsidRDefault="00E51BA5" w:rsidP="00B440A3">
            <w:pPr>
              <w:spacing w:after="0" w:line="240" w:lineRule="auto"/>
              <w:ind w:left="142" w:right="130"/>
              <w:jc w:val="both"/>
              <w:rPr>
                <w:rFonts w:ascii="Times New Roman" w:eastAsia="Times New Roman" w:hAnsi="Times New Roman"/>
                <w:sz w:val="24"/>
                <w:szCs w:val="24"/>
              </w:rPr>
            </w:pPr>
            <w:r>
              <w:rPr>
                <w:rFonts w:ascii="Times New Roman" w:eastAsia="Times New Roman" w:hAnsi="Times New Roman"/>
                <w:sz w:val="24"/>
                <w:szCs w:val="24"/>
              </w:rPr>
              <w:t>Komisijas regulas Nr. 651/2014 46. pants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8F8CC3D"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Vispārīga atsauce noteikumu projekta 16.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BBFE879"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C463929"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D3045B" w14:paraId="093ED13D" w14:textId="77777777" w:rsidTr="00B440A3">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F32A792" w14:textId="77777777" w:rsidR="00683E90" w:rsidRDefault="00E51BA5" w:rsidP="00B440A3">
            <w:pPr>
              <w:spacing w:after="0" w:line="240" w:lineRule="auto"/>
              <w:ind w:left="142" w:right="130"/>
              <w:jc w:val="both"/>
              <w:rPr>
                <w:rFonts w:ascii="Times New Roman" w:hAnsi="Times New Roman"/>
                <w:bCs/>
                <w:sz w:val="24"/>
                <w:szCs w:val="24"/>
              </w:rPr>
            </w:pPr>
            <w:r w:rsidRPr="001B310E">
              <w:rPr>
                <w:rFonts w:ascii="Times New Roman" w:eastAsia="Times New Roman" w:hAnsi="Times New Roman"/>
                <w:sz w:val="24"/>
                <w:szCs w:val="24"/>
              </w:rPr>
              <w:t>Komisijas regulas N</w:t>
            </w:r>
            <w:r>
              <w:rPr>
                <w:rFonts w:ascii="Times New Roman" w:eastAsia="Times New Roman" w:hAnsi="Times New Roman"/>
                <w:sz w:val="24"/>
                <w:szCs w:val="24"/>
              </w:rPr>
              <w:t>r.  651/2014 46. panta 6. punkts</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55371CA" w14:textId="77777777" w:rsidR="00683E90" w:rsidRDefault="00E51BA5" w:rsidP="00B440A3">
            <w:pPr>
              <w:spacing w:after="0" w:line="240" w:lineRule="auto"/>
              <w:ind w:left="142" w:right="130"/>
              <w:jc w:val="center"/>
              <w:rPr>
                <w:rFonts w:ascii="Times New Roman" w:hAnsi="Times New Roman"/>
                <w:bCs/>
                <w:sz w:val="24"/>
                <w:szCs w:val="24"/>
              </w:rPr>
            </w:pPr>
            <w:r>
              <w:rPr>
                <w:rFonts w:ascii="Times New Roman" w:hAnsi="Times New Roman"/>
                <w:bCs/>
                <w:sz w:val="24"/>
                <w:szCs w:val="24"/>
              </w:rPr>
              <w:t xml:space="preserve">Vispārīga </w:t>
            </w:r>
            <w:r>
              <w:rPr>
                <w:rFonts w:ascii="Times New Roman" w:hAnsi="Times New Roman"/>
                <w:bCs/>
                <w:sz w:val="24"/>
                <w:szCs w:val="24"/>
              </w:rPr>
              <w:t>atsauce noteikumu projekta 16. punktā</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D4145D9"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C216C26" w14:textId="77777777" w:rsidR="00683E90" w:rsidRDefault="00E51BA5" w:rsidP="00B440A3">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bl>
    <w:p w14:paraId="29928D7C" w14:textId="77777777" w:rsidR="00A71D14" w:rsidRDefault="00A71D14"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D3045B" w14:paraId="0AABC7BA" w14:textId="77777777" w:rsidTr="00CE7A28">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290E76AE" w14:textId="302D622D" w:rsidR="00837B43" w:rsidRPr="00837B43" w:rsidRDefault="00E51BA5" w:rsidP="00837B43">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2.tabula. Ar tiesību akta projektu uzņemtās saistības, kas izriet no starptautiskajiem tiesību aktiem vai starptautiskas institūcijas vai organizācijas dokumentiem</w:t>
            </w:r>
          </w:p>
          <w:p w14:paraId="1CA896BE" w14:textId="2AEBB938" w:rsidR="00837B43" w:rsidRPr="00E5753A" w:rsidRDefault="00E51BA5" w:rsidP="00837B43">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Pasāku</w:t>
            </w:r>
            <w:r w:rsidRPr="00837B43">
              <w:rPr>
                <w:rFonts w:ascii="Times New Roman" w:hAnsi="Times New Roman"/>
                <w:b/>
                <w:bCs/>
                <w:sz w:val="24"/>
                <w:szCs w:val="24"/>
              </w:rPr>
              <w:t>mi šo saistību izpildei</w:t>
            </w:r>
          </w:p>
        </w:tc>
      </w:tr>
      <w:tr w:rsidR="00D3045B" w14:paraId="4A87BB30" w14:textId="77777777" w:rsidTr="00CE7A28">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C8F24E8" w14:textId="3C030339" w:rsidR="00837B43" w:rsidRPr="003F5F93" w:rsidRDefault="00E51BA5" w:rsidP="00837B43">
            <w:pPr>
              <w:spacing w:before="120" w:after="120" w:line="240" w:lineRule="auto"/>
              <w:jc w:val="center"/>
            </w:pPr>
            <w:r>
              <w:rPr>
                <w:rFonts w:ascii="Times New Roman" w:hAnsi="Times New Roman"/>
                <w:b/>
                <w:bCs/>
                <w:sz w:val="24"/>
                <w:szCs w:val="24"/>
              </w:rPr>
              <w:t>Noteikumu p</w:t>
            </w:r>
            <w:r w:rsidRPr="00E5753A">
              <w:rPr>
                <w:rFonts w:ascii="Times New Roman" w:hAnsi="Times New Roman"/>
                <w:b/>
                <w:bCs/>
                <w:sz w:val="24"/>
                <w:szCs w:val="24"/>
              </w:rPr>
              <w:t>rojekts šo jomu neskar</w:t>
            </w:r>
          </w:p>
        </w:tc>
      </w:tr>
    </w:tbl>
    <w:p w14:paraId="53CE38CF" w14:textId="77777777" w:rsidR="003F5F93" w:rsidRDefault="003F5F93" w:rsidP="00D85523">
      <w:pPr>
        <w:spacing w:after="0" w:line="240" w:lineRule="auto"/>
      </w:pPr>
    </w:p>
    <w:p w14:paraId="336ADFA4" w14:textId="77777777" w:rsidR="009A312E" w:rsidRPr="001C5253" w:rsidRDefault="009A312E" w:rsidP="009A312E">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D3045B"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8B78B2" w:rsidRDefault="00E51BA5" w:rsidP="0056559A">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D3045B" w14:paraId="500C365C"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E51BA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E51BA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337AF536" w:rsidR="009A312E" w:rsidRPr="008B78B2" w:rsidRDefault="00E51BA5" w:rsidP="00A57A20">
            <w:pPr>
              <w:spacing w:after="0" w:line="240" w:lineRule="auto"/>
              <w:ind w:left="142" w:right="128"/>
              <w:jc w:val="both"/>
              <w:rPr>
                <w:rFonts w:ascii="Times New Roman" w:eastAsia="Times New Roman" w:hAnsi="Times New Roman"/>
                <w:sz w:val="24"/>
                <w:szCs w:val="24"/>
                <w:lang w:eastAsia="lv-LV"/>
              </w:rPr>
            </w:pPr>
            <w:r w:rsidRPr="00837B43">
              <w:rPr>
                <w:rFonts w:ascii="Times New Roman" w:eastAsia="Times New Roman" w:hAnsi="Times New Roman"/>
                <w:iCs/>
                <w:sz w:val="24"/>
                <w:szCs w:val="24"/>
                <w:lang w:eastAsia="lv-LV"/>
              </w:rPr>
              <w:t xml:space="preserve">Atbilstoši normatīvo aktu prasībām Ekonomikas </w:t>
            </w:r>
            <w:r w:rsidRPr="00837B43">
              <w:rPr>
                <w:rFonts w:ascii="Times New Roman" w:eastAsia="Times New Roman" w:hAnsi="Times New Roman"/>
                <w:iCs/>
                <w:sz w:val="24"/>
                <w:szCs w:val="24"/>
                <w:lang w:eastAsia="lv-LV"/>
              </w:rPr>
              <w:t>ministrija tās tīmekļa vietnē publicē</w:t>
            </w:r>
            <w:r w:rsidR="00220849">
              <w:rPr>
                <w:rFonts w:ascii="Times New Roman" w:eastAsia="Times New Roman" w:hAnsi="Times New Roman"/>
                <w:iCs/>
                <w:sz w:val="24"/>
                <w:szCs w:val="24"/>
                <w:lang w:eastAsia="lv-LV"/>
              </w:rPr>
              <w:t>s</w:t>
            </w:r>
            <w:r w:rsidRPr="00837B43">
              <w:rPr>
                <w:rFonts w:ascii="Times New Roman" w:eastAsia="Times New Roman" w:hAnsi="Times New Roman"/>
                <w:iCs/>
                <w:sz w:val="24"/>
                <w:szCs w:val="24"/>
                <w:lang w:eastAsia="lv-LV"/>
              </w:rPr>
              <w:t xml:space="preserve"> informāciju par noteikumu projektu un tā virzību.</w:t>
            </w:r>
          </w:p>
        </w:tc>
      </w:tr>
      <w:tr w:rsidR="00D3045B" w14:paraId="2F9C45F7"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E51BA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E51BA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512E5943" w:rsidR="009A312E" w:rsidRPr="008B78B2" w:rsidRDefault="00E51BA5" w:rsidP="00A57A20">
            <w:pPr>
              <w:spacing w:after="0" w:line="240" w:lineRule="auto"/>
              <w:ind w:left="142" w:right="128"/>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projekts tiks publicēts</w:t>
            </w:r>
            <w:r w:rsidRPr="0022084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Ekonomikas ministrijas tīmekļvietnē</w:t>
            </w:r>
          </w:p>
        </w:tc>
      </w:tr>
      <w:tr w:rsidR="00D3045B"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E51BA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E51BA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Sabiedrības </w:t>
            </w:r>
            <w:r w:rsidRPr="00A57A20">
              <w:rPr>
                <w:rFonts w:ascii="Times New Roman" w:eastAsia="Times New Roman" w:hAnsi="Times New Roman"/>
                <w:sz w:val="24"/>
                <w:szCs w:val="24"/>
                <w:lang w:eastAsia="lv-LV"/>
              </w:rPr>
              <w:t>līdzdalības</w:t>
            </w:r>
            <w:r w:rsidRPr="008B78B2">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D8BF56" w14:textId="77777777" w:rsidR="009A312E" w:rsidRDefault="00E51BA5" w:rsidP="00A57A20">
            <w:pPr>
              <w:spacing w:after="0" w:line="240" w:lineRule="auto"/>
              <w:ind w:left="142" w:right="128"/>
              <w:jc w:val="both"/>
              <w:rPr>
                <w:rFonts w:ascii="Times New Roman" w:eastAsia="Times New Roman" w:hAnsi="Times New Roman"/>
                <w:iCs/>
                <w:sz w:val="24"/>
                <w:szCs w:val="24"/>
                <w:lang w:eastAsia="lv-LV"/>
              </w:rPr>
            </w:pPr>
            <w:r w:rsidRPr="00E5753A">
              <w:rPr>
                <w:rFonts w:ascii="Times New Roman" w:eastAsia="Times New Roman" w:hAnsi="Times New Roman"/>
                <w:iCs/>
                <w:sz w:val="24"/>
                <w:szCs w:val="24"/>
                <w:lang w:eastAsia="lv-LV"/>
              </w:rPr>
              <w:t xml:space="preserve">Izstrādāts Noteikumu projekts, kas </w:t>
            </w:r>
            <w:r w:rsidR="00220849">
              <w:rPr>
                <w:rFonts w:ascii="Times New Roman" w:eastAsia="Times New Roman" w:hAnsi="Times New Roman"/>
                <w:iCs/>
                <w:sz w:val="24"/>
                <w:szCs w:val="24"/>
                <w:lang w:eastAsia="lv-LV"/>
              </w:rPr>
              <w:t xml:space="preserve">steidzamības kārtībā </w:t>
            </w:r>
            <w:r w:rsidRPr="00E5753A">
              <w:rPr>
                <w:rFonts w:ascii="Times New Roman" w:eastAsia="Times New Roman" w:hAnsi="Times New Roman"/>
                <w:iCs/>
                <w:sz w:val="24"/>
                <w:szCs w:val="24"/>
                <w:lang w:eastAsia="lv-LV"/>
              </w:rPr>
              <w:t>tiks nosūtīts sas</w:t>
            </w:r>
            <w:r w:rsidR="00220849">
              <w:rPr>
                <w:rFonts w:ascii="Times New Roman" w:eastAsia="Times New Roman" w:hAnsi="Times New Roman"/>
                <w:iCs/>
                <w:sz w:val="24"/>
                <w:szCs w:val="24"/>
                <w:lang w:eastAsia="lv-LV"/>
              </w:rPr>
              <w:t>kaņošanai Finanšu ministrijai un Tieslietu ministrijai.</w:t>
            </w:r>
          </w:p>
          <w:p w14:paraId="5C7204A0" w14:textId="23FB640F" w:rsidR="00220849" w:rsidRPr="008B78B2" w:rsidRDefault="00E51BA5" w:rsidP="00A57A20">
            <w:pPr>
              <w:spacing w:after="0" w:line="240" w:lineRule="auto"/>
              <w:ind w:left="142" w:right="128"/>
              <w:jc w:val="both"/>
              <w:rPr>
                <w:rFonts w:ascii="Times New Roman" w:eastAsia="Times New Roman" w:hAnsi="Times New Roman"/>
                <w:b/>
                <w:sz w:val="24"/>
                <w:szCs w:val="24"/>
                <w:lang w:eastAsia="lv-LV"/>
              </w:rPr>
            </w:pPr>
            <w:r>
              <w:rPr>
                <w:rFonts w:ascii="Times New Roman" w:eastAsia="Times New Roman" w:hAnsi="Times New Roman"/>
                <w:iCs/>
                <w:sz w:val="24"/>
                <w:szCs w:val="24"/>
                <w:lang w:eastAsia="lv-LV"/>
              </w:rPr>
              <w:t>Par noteikumu projektu un tā virzību tiks informēti sadarbības partneri.</w:t>
            </w:r>
          </w:p>
        </w:tc>
      </w:tr>
      <w:tr w:rsidR="00D3045B"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E51BA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E51BA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Cita </w:t>
            </w:r>
            <w:r w:rsidRPr="00A57A20">
              <w:rPr>
                <w:rFonts w:ascii="Times New Roman" w:eastAsia="Times New Roman" w:hAnsi="Times New Roman"/>
                <w:sz w:val="24"/>
                <w:szCs w:val="24"/>
                <w:lang w:eastAsia="lv-LV"/>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FBADBC0" w:rsidR="009A312E" w:rsidRPr="008B78B2" w:rsidRDefault="00E51BA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r w:rsidR="00A57A20">
              <w:rPr>
                <w:rFonts w:ascii="Times New Roman" w:eastAsia="Times New Roman" w:hAnsi="Times New Roman"/>
                <w:iCs/>
                <w:sz w:val="24"/>
                <w:szCs w:val="24"/>
                <w:lang w:eastAsia="lv-LV"/>
              </w:rPr>
              <w:t>.</w:t>
            </w:r>
          </w:p>
        </w:tc>
      </w:tr>
    </w:tbl>
    <w:p w14:paraId="24D64682" w14:textId="77777777" w:rsidR="009A312E" w:rsidRPr="00090BDF" w:rsidRDefault="009A312E" w:rsidP="009A312E">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D3045B"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E51BA5" w:rsidP="0056559A">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w:t>
            </w:r>
            <w:r w:rsidRPr="008B78B2">
              <w:rPr>
                <w:rFonts w:ascii="Times New Roman" w:eastAsia="Times New Roman" w:hAnsi="Times New Roman"/>
                <w:b/>
                <w:sz w:val="24"/>
                <w:szCs w:val="24"/>
                <w:lang w:eastAsia="lv-LV"/>
              </w:rPr>
              <w:t xml:space="preserve"> izpildes nodrošināšana un tās ietekme uz institūcijām</w:t>
            </w:r>
          </w:p>
        </w:tc>
      </w:tr>
      <w:tr w:rsidR="00D3045B" w14:paraId="37B4D165" w14:textId="77777777" w:rsidTr="00A57A20">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E51BA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E51BA5"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Projekta</w:t>
            </w:r>
            <w:r w:rsidRPr="008B78B2">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77777777" w:rsidR="009A312E" w:rsidRPr="008B78B2" w:rsidRDefault="00E51BA5" w:rsidP="00B719FC">
            <w:pPr>
              <w:spacing w:after="0" w:line="240" w:lineRule="auto"/>
              <w:ind w:left="142" w:right="128"/>
              <w:jc w:val="both"/>
              <w:rPr>
                <w:rFonts w:ascii="Times New Roman" w:hAnsi="Times New Roman"/>
                <w:sz w:val="24"/>
                <w:szCs w:val="24"/>
                <w:lang w:eastAsia="lv-LV"/>
              </w:rPr>
            </w:pPr>
            <w:r>
              <w:rPr>
                <w:rFonts w:ascii="Times New Roman" w:hAnsi="Times New Roman"/>
                <w:sz w:val="24"/>
                <w:szCs w:val="24"/>
              </w:rPr>
              <w:t>EM</w:t>
            </w:r>
            <w:r w:rsidRPr="008C53EF">
              <w:rPr>
                <w:rFonts w:ascii="Times New Roman" w:hAnsi="Times New Roman"/>
                <w:sz w:val="24"/>
                <w:szCs w:val="24"/>
              </w:rPr>
              <w:t xml:space="preserve"> kā atbildīgā </w:t>
            </w:r>
            <w:r w:rsidRPr="00B719FC">
              <w:rPr>
                <w:rFonts w:ascii="Times New Roman" w:hAnsi="Times New Roman"/>
                <w:bCs/>
                <w:sz w:val="24"/>
                <w:szCs w:val="24"/>
              </w:rPr>
              <w:t>iestāde</w:t>
            </w:r>
            <w:r w:rsidRPr="008C53EF">
              <w:rPr>
                <w:rFonts w:ascii="Times New Roman" w:hAnsi="Times New Roman"/>
                <w:sz w:val="24"/>
                <w:szCs w:val="24"/>
              </w:rPr>
              <w:t>, Ce</w:t>
            </w:r>
            <w:r>
              <w:rPr>
                <w:rFonts w:ascii="Times New Roman" w:hAnsi="Times New Roman"/>
                <w:sz w:val="24"/>
                <w:szCs w:val="24"/>
              </w:rPr>
              <w:t>ntrālā</w:t>
            </w:r>
            <w:r w:rsidRPr="008C53EF">
              <w:rPr>
                <w:rFonts w:ascii="Times New Roman" w:hAnsi="Times New Roman"/>
                <w:sz w:val="24"/>
                <w:szCs w:val="24"/>
              </w:rPr>
              <w:t xml:space="preserve"> finanšu un līgumu aģentūr</w:t>
            </w:r>
            <w:r>
              <w:rPr>
                <w:rFonts w:ascii="Times New Roman" w:hAnsi="Times New Roman"/>
                <w:sz w:val="24"/>
                <w:szCs w:val="24"/>
              </w:rPr>
              <w:t>a</w:t>
            </w:r>
            <w:r w:rsidRPr="008C53EF">
              <w:rPr>
                <w:rFonts w:ascii="Times New Roman" w:hAnsi="Times New Roman"/>
                <w:sz w:val="24"/>
                <w:szCs w:val="24"/>
              </w:rPr>
              <w:t xml:space="preserve"> kā sadarbības </w:t>
            </w:r>
            <w:r w:rsidRPr="00A57A20">
              <w:rPr>
                <w:rFonts w:ascii="Times New Roman" w:eastAsia="Times New Roman" w:hAnsi="Times New Roman"/>
                <w:sz w:val="24"/>
                <w:szCs w:val="24"/>
                <w:lang w:eastAsia="lv-LV"/>
              </w:rPr>
              <w:t>iestāde</w:t>
            </w:r>
            <w:r>
              <w:rPr>
                <w:rFonts w:ascii="Times New Roman" w:hAnsi="Times New Roman"/>
                <w:sz w:val="24"/>
                <w:szCs w:val="24"/>
              </w:rPr>
              <w:t>.</w:t>
            </w:r>
          </w:p>
        </w:tc>
      </w:tr>
      <w:tr w:rsidR="00D3045B" w14:paraId="678718AA"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E51BA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E51BA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Projekta izpildes ietekme uz pārvaldes </w:t>
            </w:r>
            <w:r w:rsidRPr="00B719FC">
              <w:rPr>
                <w:rFonts w:ascii="Times New Roman" w:hAnsi="Times New Roman"/>
                <w:bCs/>
                <w:sz w:val="24"/>
                <w:szCs w:val="24"/>
              </w:rPr>
              <w:t>funkcijām</w:t>
            </w:r>
            <w:r w:rsidRPr="008B78B2">
              <w:rPr>
                <w:rFonts w:ascii="Times New Roman" w:eastAsia="Times New Roman" w:hAnsi="Times New Roman"/>
                <w:sz w:val="24"/>
                <w:szCs w:val="24"/>
                <w:lang w:eastAsia="lv-LV"/>
              </w:rPr>
              <w:t xml:space="preserve"> un institucionālo struktūru.</w:t>
            </w:r>
          </w:p>
          <w:p w14:paraId="689A82AC" w14:textId="77777777" w:rsidR="009A312E" w:rsidRPr="008B78B2" w:rsidRDefault="00E51BA5"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Jaunu </w:t>
            </w:r>
            <w:r w:rsidRPr="00B719FC">
              <w:rPr>
                <w:rFonts w:ascii="Times New Roman" w:hAnsi="Times New Roman"/>
                <w:bCs/>
                <w:sz w:val="24"/>
                <w:szCs w:val="24"/>
              </w:rPr>
              <w:t>institūciju</w:t>
            </w:r>
            <w:r w:rsidRPr="008B78B2">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59EEA7" w14:textId="77777777" w:rsidR="009A312E" w:rsidRDefault="00E51BA5"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 xml:space="preserve">Noteikumu projekta izpildi nodrošinās Centrālā finanšu un līgumu aģentūra </w:t>
            </w:r>
            <w:r w:rsidR="00D61012" w:rsidRPr="00A57A20">
              <w:rPr>
                <w:rFonts w:ascii="Times New Roman" w:eastAsia="Times New Roman" w:hAnsi="Times New Roman"/>
                <w:sz w:val="24"/>
                <w:szCs w:val="24"/>
                <w:lang w:eastAsia="lv-LV"/>
              </w:rPr>
              <w:t>savas</w:t>
            </w:r>
            <w:r w:rsidR="00D61012" w:rsidRPr="00B719FC">
              <w:rPr>
                <w:rFonts w:ascii="Times New Roman" w:hAnsi="Times New Roman"/>
                <w:bCs/>
                <w:sz w:val="24"/>
                <w:szCs w:val="24"/>
              </w:rPr>
              <w:t xml:space="preserve"> </w:t>
            </w:r>
            <w:r w:rsidR="00220849">
              <w:rPr>
                <w:rFonts w:ascii="Times New Roman" w:hAnsi="Times New Roman"/>
                <w:bCs/>
                <w:sz w:val="24"/>
                <w:szCs w:val="24"/>
              </w:rPr>
              <w:t>kompetences</w:t>
            </w:r>
            <w:r w:rsidRPr="00B719FC">
              <w:rPr>
                <w:rFonts w:ascii="Times New Roman" w:hAnsi="Times New Roman"/>
                <w:bCs/>
                <w:sz w:val="24"/>
                <w:szCs w:val="24"/>
              </w:rPr>
              <w:t xml:space="preserve"> ietvaros.</w:t>
            </w:r>
          </w:p>
          <w:p w14:paraId="0A93EA10" w14:textId="2A25310B" w:rsidR="00A70F46" w:rsidRPr="008B78B2" w:rsidRDefault="00E51BA5" w:rsidP="00B719FC">
            <w:pPr>
              <w:spacing w:after="0" w:line="240" w:lineRule="auto"/>
              <w:ind w:left="142" w:right="128"/>
              <w:jc w:val="both"/>
              <w:rPr>
                <w:rFonts w:ascii="Times New Roman" w:hAnsi="Times New Roman"/>
                <w:sz w:val="24"/>
                <w:szCs w:val="24"/>
              </w:rPr>
            </w:pPr>
            <w:r>
              <w:rPr>
                <w:rFonts w:ascii="Times New Roman" w:hAnsi="Times New Roman"/>
                <w:bCs/>
                <w:sz w:val="24"/>
                <w:szCs w:val="24"/>
              </w:rPr>
              <w:t>N</w:t>
            </w:r>
            <w:r w:rsidRPr="008B374E">
              <w:rPr>
                <w:rFonts w:ascii="Times New Roman" w:hAnsi="Times New Roman"/>
                <w:bCs/>
                <w:sz w:val="24"/>
                <w:szCs w:val="24"/>
              </w:rPr>
              <w:t>ote</w:t>
            </w:r>
            <w:r w:rsidRPr="008B374E">
              <w:rPr>
                <w:rFonts w:ascii="Times New Roman" w:hAnsi="Times New Roman"/>
                <w:bCs/>
                <w:sz w:val="24"/>
                <w:szCs w:val="24"/>
              </w:rPr>
              <w:t>ikumu projekts tiks realizēts iesaistītajām institūcijām esošo finanšu līdzekļu un cilvēkresursu ietvaros</w:t>
            </w:r>
            <w:r>
              <w:rPr>
                <w:rFonts w:ascii="Times New Roman" w:hAnsi="Times New Roman"/>
                <w:bCs/>
                <w:sz w:val="24"/>
                <w:szCs w:val="24"/>
              </w:rPr>
              <w:t>.</w:t>
            </w:r>
          </w:p>
        </w:tc>
      </w:tr>
      <w:tr w:rsidR="00D3045B" w14:paraId="17DEEA33"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E51BA5"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E51BA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5FAF9E0A" w:rsidR="009A312E" w:rsidRPr="008B78B2" w:rsidRDefault="00E51BA5"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r w:rsidR="00A57A20">
              <w:rPr>
                <w:rFonts w:ascii="Times New Roman" w:eastAsia="Times New Roman" w:hAnsi="Times New Roman"/>
                <w:sz w:val="24"/>
                <w:szCs w:val="24"/>
                <w:lang w:eastAsia="lv-LV"/>
              </w:rPr>
              <w:t>.</w:t>
            </w:r>
          </w:p>
        </w:tc>
      </w:tr>
    </w:tbl>
    <w:p w14:paraId="5FCC8D11" w14:textId="77777777" w:rsidR="009A312E" w:rsidRPr="00396735" w:rsidRDefault="009A312E" w:rsidP="009A312E">
      <w:pPr>
        <w:tabs>
          <w:tab w:val="right" w:pos="9071"/>
        </w:tabs>
        <w:spacing w:after="0" w:line="240" w:lineRule="auto"/>
        <w:jc w:val="both"/>
        <w:rPr>
          <w:rFonts w:ascii="Times New Roman" w:eastAsia="Times New Roman" w:hAnsi="Times New Roman"/>
          <w:sz w:val="24"/>
          <w:szCs w:val="24"/>
          <w:lang w:eastAsia="lv-LV"/>
        </w:rPr>
      </w:pPr>
    </w:p>
    <w:p w14:paraId="1592FFC4" w14:textId="39D14701" w:rsidR="00BA3C6C" w:rsidRPr="00396735" w:rsidRDefault="00BA3C6C" w:rsidP="009A312E">
      <w:pPr>
        <w:tabs>
          <w:tab w:val="right" w:pos="9071"/>
        </w:tabs>
        <w:spacing w:after="0" w:line="240" w:lineRule="auto"/>
        <w:jc w:val="both"/>
        <w:rPr>
          <w:rFonts w:ascii="Times New Roman" w:eastAsia="Times New Roman" w:hAnsi="Times New Roman"/>
          <w:sz w:val="24"/>
          <w:szCs w:val="24"/>
          <w:lang w:eastAsia="lv-LV"/>
        </w:rPr>
      </w:pPr>
    </w:p>
    <w:p w14:paraId="2D604021" w14:textId="77777777" w:rsidR="005630E5" w:rsidRPr="00A83735" w:rsidRDefault="005630E5" w:rsidP="009A312E">
      <w:pPr>
        <w:tabs>
          <w:tab w:val="right" w:pos="9071"/>
        </w:tabs>
        <w:spacing w:after="0" w:line="240" w:lineRule="auto"/>
        <w:jc w:val="both"/>
        <w:rPr>
          <w:rFonts w:ascii="Times New Roman" w:eastAsia="Times New Roman" w:hAnsi="Times New Roman"/>
          <w:b/>
          <w:sz w:val="24"/>
          <w:szCs w:val="24"/>
          <w:lang w:eastAsia="lv-LV"/>
        </w:rPr>
      </w:pPr>
    </w:p>
    <w:p w14:paraId="672F7E01" w14:textId="4362D968" w:rsidR="00A83735" w:rsidRPr="00A83735" w:rsidRDefault="00A83735" w:rsidP="00A83735">
      <w:pPr>
        <w:tabs>
          <w:tab w:val="left" w:pos="5670"/>
        </w:tabs>
        <w:spacing w:after="0" w:line="240" w:lineRule="auto"/>
        <w:rPr>
          <w:rFonts w:ascii="Times New Roman" w:eastAsia="Times New Roman" w:hAnsi="Times New Roman"/>
          <w:b/>
          <w:bCs/>
          <w:sz w:val="24"/>
          <w:szCs w:val="24"/>
          <w:lang w:eastAsia="lv-LV"/>
        </w:rPr>
      </w:pPr>
      <w:r w:rsidRPr="00A83735">
        <w:rPr>
          <w:rFonts w:ascii="Times New Roman" w:eastAsia="Times New Roman" w:hAnsi="Times New Roman"/>
          <w:b/>
          <w:bCs/>
          <w:sz w:val="24"/>
          <w:szCs w:val="24"/>
          <w:lang w:eastAsia="lv-LV"/>
        </w:rPr>
        <w:t xml:space="preserve">Ministru prezidenta biedrs,                                        </w:t>
      </w:r>
      <w:r>
        <w:rPr>
          <w:rFonts w:ascii="Times New Roman" w:eastAsia="Times New Roman" w:hAnsi="Times New Roman"/>
          <w:b/>
          <w:bCs/>
          <w:sz w:val="24"/>
          <w:szCs w:val="24"/>
          <w:lang w:eastAsia="lv-LV"/>
        </w:rPr>
        <w:t xml:space="preserve">  </w:t>
      </w:r>
      <w:bookmarkStart w:id="2" w:name="_GoBack"/>
      <w:bookmarkEnd w:id="2"/>
      <w:r w:rsidRPr="00A83735">
        <w:rPr>
          <w:rFonts w:ascii="Times New Roman" w:eastAsia="Times New Roman" w:hAnsi="Times New Roman"/>
          <w:b/>
          <w:bCs/>
          <w:sz w:val="24"/>
          <w:szCs w:val="24"/>
          <w:lang w:eastAsia="lv-LV"/>
        </w:rPr>
        <w:t xml:space="preserve">                   Edgars Rinkēvičs</w:t>
      </w:r>
    </w:p>
    <w:p w14:paraId="2401E06E" w14:textId="77777777" w:rsidR="00A83735" w:rsidRPr="00A83735" w:rsidRDefault="00A83735" w:rsidP="00A83735">
      <w:pPr>
        <w:tabs>
          <w:tab w:val="left" w:pos="5670"/>
        </w:tabs>
        <w:spacing w:after="0" w:line="240" w:lineRule="auto"/>
        <w:rPr>
          <w:rFonts w:ascii="Times New Roman" w:eastAsia="Times New Roman" w:hAnsi="Times New Roman"/>
          <w:b/>
          <w:bCs/>
          <w:sz w:val="24"/>
          <w:szCs w:val="24"/>
          <w:lang w:eastAsia="lv-LV"/>
        </w:rPr>
      </w:pPr>
      <w:r w:rsidRPr="00A83735">
        <w:rPr>
          <w:rFonts w:ascii="Times New Roman" w:eastAsia="Times New Roman" w:hAnsi="Times New Roman"/>
          <w:b/>
          <w:bCs/>
          <w:sz w:val="24"/>
          <w:szCs w:val="24"/>
          <w:lang w:eastAsia="lv-LV"/>
        </w:rPr>
        <w:t>Ekonomikas ministra vietā</w:t>
      </w:r>
    </w:p>
    <w:p w14:paraId="770B9D4C" w14:textId="77777777" w:rsidR="00A83735" w:rsidRPr="00A83735" w:rsidRDefault="00A83735" w:rsidP="00A83735">
      <w:pPr>
        <w:tabs>
          <w:tab w:val="left" w:pos="5670"/>
        </w:tabs>
        <w:spacing w:after="0" w:line="240" w:lineRule="auto"/>
        <w:rPr>
          <w:rFonts w:ascii="Times New Roman" w:eastAsia="Times New Roman" w:hAnsi="Times New Roman"/>
          <w:b/>
          <w:bCs/>
          <w:sz w:val="24"/>
          <w:szCs w:val="24"/>
          <w:lang w:eastAsia="lv-LV"/>
        </w:rPr>
      </w:pPr>
      <w:r w:rsidRPr="00A83735">
        <w:rPr>
          <w:rFonts w:ascii="Times New Roman" w:eastAsia="Times New Roman" w:hAnsi="Times New Roman"/>
          <w:b/>
          <w:bCs/>
          <w:sz w:val="24"/>
          <w:szCs w:val="24"/>
          <w:lang w:eastAsia="lv-LV"/>
        </w:rPr>
        <w:t>Ārlietu ministrs</w:t>
      </w:r>
    </w:p>
    <w:p w14:paraId="29EBA32C" w14:textId="77777777" w:rsidR="009A312E" w:rsidRPr="005630E5" w:rsidRDefault="009A312E" w:rsidP="009A312E">
      <w:pPr>
        <w:tabs>
          <w:tab w:val="right" w:pos="9071"/>
        </w:tabs>
        <w:spacing w:after="0" w:line="240" w:lineRule="auto"/>
        <w:jc w:val="both"/>
        <w:rPr>
          <w:rFonts w:ascii="Times New Roman" w:hAnsi="Times New Roman"/>
          <w:b/>
          <w:color w:val="000000"/>
          <w:sz w:val="16"/>
          <w:szCs w:val="16"/>
        </w:rPr>
      </w:pPr>
    </w:p>
    <w:p w14:paraId="4FDF8EF9" w14:textId="0A80FB76" w:rsidR="009A312E" w:rsidRPr="005630E5" w:rsidRDefault="00E51BA5"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E2719F">
        <w:rPr>
          <w:rFonts w:ascii="Times New Roman" w:hAnsi="Times New Roman"/>
          <w:b/>
          <w:color w:val="000000"/>
          <w:sz w:val="24"/>
          <w:szCs w:val="24"/>
        </w:rPr>
        <w:t>s</w:t>
      </w:r>
      <w:r w:rsidR="00E2719F">
        <w:rPr>
          <w:rFonts w:ascii="Times New Roman" w:hAnsi="Times New Roman"/>
          <w:b/>
          <w:color w:val="000000"/>
          <w:sz w:val="24"/>
          <w:szCs w:val="24"/>
        </w:rPr>
        <w:tab/>
      </w:r>
      <w:proofErr w:type="spellStart"/>
      <w:r w:rsidR="00E2719F">
        <w:rPr>
          <w:rFonts w:ascii="Times New Roman" w:hAnsi="Times New Roman"/>
          <w:b/>
          <w:color w:val="000000"/>
          <w:sz w:val="24"/>
          <w:szCs w:val="24"/>
        </w:rPr>
        <w:t>Ē.Eglītis</w:t>
      </w:r>
      <w:proofErr w:type="spellEnd"/>
    </w:p>
    <w:p w14:paraId="4E7CC4F1" w14:textId="4F1A6AB6" w:rsidR="00CC6E1B" w:rsidRDefault="00CC6E1B" w:rsidP="009A312E">
      <w:pPr>
        <w:tabs>
          <w:tab w:val="right" w:pos="9071"/>
        </w:tabs>
        <w:spacing w:after="0" w:line="240" w:lineRule="auto"/>
        <w:jc w:val="both"/>
        <w:rPr>
          <w:rFonts w:ascii="Times New Roman" w:hAnsi="Times New Roman"/>
          <w:color w:val="000000"/>
          <w:sz w:val="24"/>
          <w:szCs w:val="24"/>
        </w:rPr>
      </w:pPr>
    </w:p>
    <w:p w14:paraId="437CA3D4" w14:textId="4AF3C25B" w:rsidR="009A2938" w:rsidRDefault="009A2938" w:rsidP="009A312E">
      <w:pPr>
        <w:tabs>
          <w:tab w:val="right" w:pos="9071"/>
        </w:tabs>
        <w:spacing w:after="0" w:line="240" w:lineRule="auto"/>
        <w:jc w:val="both"/>
        <w:rPr>
          <w:rFonts w:ascii="Times New Roman" w:hAnsi="Times New Roman"/>
          <w:color w:val="000000"/>
          <w:sz w:val="24"/>
          <w:szCs w:val="24"/>
        </w:rPr>
      </w:pPr>
    </w:p>
    <w:p w14:paraId="04740656" w14:textId="77777777" w:rsidR="00D85523" w:rsidRDefault="00D85523" w:rsidP="009A312E">
      <w:pPr>
        <w:tabs>
          <w:tab w:val="right" w:pos="9071"/>
        </w:tabs>
        <w:spacing w:after="0" w:line="240" w:lineRule="auto"/>
        <w:jc w:val="both"/>
        <w:rPr>
          <w:rFonts w:ascii="Times New Roman" w:hAnsi="Times New Roman"/>
          <w:color w:val="000000"/>
          <w:sz w:val="24"/>
          <w:szCs w:val="24"/>
        </w:rPr>
      </w:pPr>
    </w:p>
    <w:p w14:paraId="2FF7C9A8" w14:textId="3817677A" w:rsidR="009A312E" w:rsidRPr="0057709B" w:rsidRDefault="00E51BA5" w:rsidP="009A312E">
      <w:pPr>
        <w:widowControl w:val="0"/>
        <w:spacing w:after="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Immermane</w:t>
      </w:r>
      <w:proofErr w:type="spellEnd"/>
      <w:r w:rsidR="00D56FF8">
        <w:rPr>
          <w:rFonts w:ascii="Times New Roman" w:eastAsia="Times New Roman" w:hAnsi="Times New Roman"/>
          <w:sz w:val="20"/>
          <w:szCs w:val="20"/>
        </w:rPr>
        <w:t xml:space="preserve">, </w:t>
      </w:r>
      <w:r>
        <w:rPr>
          <w:rFonts w:ascii="Times New Roman" w:eastAsia="Times New Roman" w:hAnsi="Times New Roman"/>
          <w:sz w:val="20"/>
          <w:szCs w:val="20"/>
        </w:rPr>
        <w:t>6701313</w:t>
      </w:r>
      <w:r w:rsidRPr="0057709B">
        <w:rPr>
          <w:rFonts w:ascii="Times New Roman" w:eastAsia="Times New Roman" w:hAnsi="Times New Roman"/>
          <w:sz w:val="20"/>
          <w:szCs w:val="20"/>
        </w:rPr>
        <w:t>1</w:t>
      </w:r>
    </w:p>
    <w:p w14:paraId="4F503A51" w14:textId="459DABFE" w:rsidR="002319EF" w:rsidRPr="002319EF" w:rsidRDefault="00E51BA5" w:rsidP="00E5753A">
      <w:pPr>
        <w:widowControl w:val="0"/>
        <w:spacing w:after="0" w:line="240" w:lineRule="auto"/>
        <w:jc w:val="both"/>
      </w:pPr>
      <w:hyperlink r:id="rId8" w:history="1">
        <w:r w:rsidR="00A57A20" w:rsidRPr="00EA51AE">
          <w:rPr>
            <w:rStyle w:val="Hyperlink"/>
            <w:rFonts w:ascii="Times New Roman" w:eastAsia="Times New Roman" w:hAnsi="Times New Roman"/>
            <w:sz w:val="20"/>
            <w:szCs w:val="20"/>
          </w:rPr>
          <w:t>Liva.Immermane@em.gov.lv</w:t>
        </w:r>
      </w:hyperlink>
      <w:r w:rsidR="00D85523">
        <w:rPr>
          <w:rFonts w:ascii="Times New Roman" w:eastAsia="Times New Roman" w:hAnsi="Times New Roman"/>
          <w:sz w:val="20"/>
          <w:szCs w:val="20"/>
        </w:rPr>
        <w:t xml:space="preserve"> </w:t>
      </w:r>
    </w:p>
    <w:p w14:paraId="2D8F2238" w14:textId="3CDFF6B5" w:rsidR="000F72AE" w:rsidRPr="002319EF" w:rsidRDefault="00E51BA5" w:rsidP="002319EF">
      <w:pPr>
        <w:tabs>
          <w:tab w:val="left" w:pos="3315"/>
        </w:tabs>
      </w:pPr>
      <w:r>
        <w:tab/>
      </w:r>
    </w:p>
    <w:sectPr w:rsidR="000F72AE" w:rsidRPr="002319EF" w:rsidSect="0056559A">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39CE" w14:textId="77777777" w:rsidR="00E51BA5" w:rsidRDefault="00E51BA5">
      <w:pPr>
        <w:spacing w:after="0" w:line="240" w:lineRule="auto"/>
      </w:pPr>
      <w:r>
        <w:separator/>
      </w:r>
    </w:p>
  </w:endnote>
  <w:endnote w:type="continuationSeparator" w:id="0">
    <w:p w14:paraId="277A929B" w14:textId="77777777" w:rsidR="00E51BA5" w:rsidRDefault="00E5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7E3" w14:textId="0AED98DE" w:rsidR="00CE7A28" w:rsidRPr="00B61820" w:rsidRDefault="00E51BA5" w:rsidP="00B61820">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w:t>
    </w:r>
    <w:r w:rsidR="001E614E">
      <w:rPr>
        <w:rFonts w:ascii="Times New Roman" w:eastAsia="Times New Roman" w:hAnsi="Times New Roman"/>
        <w:sz w:val="20"/>
        <w:szCs w:val="20"/>
        <w:lang w:eastAsia="lv-LV"/>
      </w:rPr>
      <w:t>_0407</w:t>
    </w:r>
    <w:r>
      <w:rPr>
        <w:rFonts w:ascii="Times New Roman" w:eastAsia="Times New Roman" w:hAnsi="Times New Roman"/>
        <w:sz w:val="20"/>
        <w:szCs w:val="20"/>
        <w:lang w:eastAsia="lv-LV"/>
      </w:rPr>
      <w:t>18</w:t>
    </w:r>
    <w:r w:rsidR="001E614E">
      <w:rPr>
        <w:rFonts w:ascii="Times New Roman" w:eastAsia="Times New Roman" w:hAnsi="Times New Roman"/>
        <w:sz w:val="20"/>
        <w:szCs w:val="20"/>
        <w:lang w:eastAsia="lv-LV"/>
      </w:rPr>
      <w:t>_</w:t>
    </w:r>
    <w:r>
      <w:rPr>
        <w:rFonts w:ascii="Times New Roman" w:eastAsia="Times New Roman" w:hAnsi="Times New Roman"/>
        <w:sz w:val="20"/>
        <w:szCs w:val="20"/>
        <w:lang w:eastAsia="lv-LV"/>
      </w:rPr>
      <w:t>Groz495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7AA1" w14:textId="6A3B5653" w:rsidR="00CE7A28" w:rsidRPr="002973CD" w:rsidRDefault="00E51BA5" w:rsidP="0056559A">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w:t>
    </w:r>
    <w:r w:rsidR="001E614E">
      <w:rPr>
        <w:rFonts w:ascii="Times New Roman" w:eastAsia="Times New Roman" w:hAnsi="Times New Roman"/>
        <w:sz w:val="20"/>
        <w:szCs w:val="20"/>
        <w:lang w:eastAsia="lv-LV"/>
      </w:rPr>
      <w:t>_0407</w:t>
    </w:r>
    <w:r>
      <w:rPr>
        <w:rFonts w:ascii="Times New Roman" w:eastAsia="Times New Roman" w:hAnsi="Times New Roman"/>
        <w:sz w:val="20"/>
        <w:szCs w:val="20"/>
        <w:lang w:eastAsia="lv-LV"/>
      </w:rPr>
      <w:t>18</w:t>
    </w:r>
    <w:r w:rsidR="001E614E">
      <w:rPr>
        <w:rFonts w:ascii="Times New Roman" w:eastAsia="Times New Roman" w:hAnsi="Times New Roman"/>
        <w:sz w:val="20"/>
        <w:szCs w:val="20"/>
        <w:lang w:eastAsia="lv-LV"/>
      </w:rPr>
      <w:t>_</w:t>
    </w:r>
    <w:r>
      <w:rPr>
        <w:rFonts w:ascii="Times New Roman" w:eastAsia="Times New Roman" w:hAnsi="Times New Roman"/>
        <w:sz w:val="20"/>
        <w:szCs w:val="20"/>
        <w:lang w:eastAsia="lv-LV"/>
      </w:rPr>
      <w:t>Groz495</w:t>
    </w:r>
    <w:r w:rsidRPr="002973CD">
      <w:rPr>
        <w:rFonts w:ascii="Times New Roman" w:eastAsia="Times New Roman" w:hAnsi="Times New Roman"/>
        <w:sz w:val="20"/>
        <w:szCs w:val="20"/>
        <w:lang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FB5F" w14:textId="77777777" w:rsidR="00E51BA5" w:rsidRDefault="00E51BA5">
      <w:pPr>
        <w:spacing w:after="0" w:line="240" w:lineRule="auto"/>
      </w:pPr>
      <w:r>
        <w:separator/>
      </w:r>
    </w:p>
  </w:footnote>
  <w:footnote w:type="continuationSeparator" w:id="0">
    <w:p w14:paraId="25E93D2C" w14:textId="77777777" w:rsidR="00E51BA5" w:rsidRDefault="00E51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74FBD5A1" w:rsidR="00CE7A28" w:rsidRPr="00352025" w:rsidRDefault="00E51BA5">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00A83735">
      <w:rPr>
        <w:rFonts w:ascii="Times New Roman" w:hAnsi="Times New Roman"/>
        <w:noProof/>
        <w:sz w:val="24"/>
        <w:szCs w:val="24"/>
      </w:rPr>
      <w:t>13</w:t>
    </w:r>
    <w:r w:rsidRPr="00352025">
      <w:rPr>
        <w:rFonts w:ascii="Times New Roman" w:hAnsi="Times New Roman"/>
        <w:noProof/>
        <w:sz w:val="24"/>
        <w:szCs w:val="24"/>
      </w:rPr>
      <w:fldChar w:fldCharType="end"/>
    </w:r>
  </w:p>
  <w:p w14:paraId="7E32D89C" w14:textId="77777777" w:rsidR="00CE7A28" w:rsidRDefault="00C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2F1F99"/>
    <w:multiLevelType w:val="hybridMultilevel"/>
    <w:tmpl w:val="48EAD170"/>
    <w:lvl w:ilvl="0" w:tplc="BDC8412A">
      <w:start w:val="1"/>
      <w:numFmt w:val="lowerLetter"/>
      <w:lvlText w:val="%1)"/>
      <w:lvlJc w:val="left"/>
      <w:pPr>
        <w:ind w:left="1634" w:hanging="360"/>
      </w:pPr>
      <w:rPr>
        <w:rFonts w:hint="default"/>
      </w:rPr>
    </w:lvl>
    <w:lvl w:ilvl="1" w:tplc="4F1A12A2" w:tentative="1">
      <w:start w:val="1"/>
      <w:numFmt w:val="lowerLetter"/>
      <w:lvlText w:val="%2."/>
      <w:lvlJc w:val="left"/>
      <w:pPr>
        <w:ind w:left="2354" w:hanging="360"/>
      </w:pPr>
    </w:lvl>
    <w:lvl w:ilvl="2" w:tplc="3E4C4B56" w:tentative="1">
      <w:start w:val="1"/>
      <w:numFmt w:val="lowerRoman"/>
      <w:lvlText w:val="%3."/>
      <w:lvlJc w:val="right"/>
      <w:pPr>
        <w:ind w:left="3074" w:hanging="180"/>
      </w:pPr>
    </w:lvl>
    <w:lvl w:ilvl="3" w:tplc="82F8CF98" w:tentative="1">
      <w:start w:val="1"/>
      <w:numFmt w:val="decimal"/>
      <w:lvlText w:val="%4."/>
      <w:lvlJc w:val="left"/>
      <w:pPr>
        <w:ind w:left="3794" w:hanging="360"/>
      </w:pPr>
    </w:lvl>
    <w:lvl w:ilvl="4" w:tplc="7D803CBC" w:tentative="1">
      <w:start w:val="1"/>
      <w:numFmt w:val="lowerLetter"/>
      <w:lvlText w:val="%5."/>
      <w:lvlJc w:val="left"/>
      <w:pPr>
        <w:ind w:left="4514" w:hanging="360"/>
      </w:pPr>
    </w:lvl>
    <w:lvl w:ilvl="5" w:tplc="4B8E16B8" w:tentative="1">
      <w:start w:val="1"/>
      <w:numFmt w:val="lowerRoman"/>
      <w:lvlText w:val="%6."/>
      <w:lvlJc w:val="right"/>
      <w:pPr>
        <w:ind w:left="5234" w:hanging="180"/>
      </w:pPr>
    </w:lvl>
    <w:lvl w:ilvl="6" w:tplc="DDCEA900" w:tentative="1">
      <w:start w:val="1"/>
      <w:numFmt w:val="decimal"/>
      <w:lvlText w:val="%7."/>
      <w:lvlJc w:val="left"/>
      <w:pPr>
        <w:ind w:left="5954" w:hanging="360"/>
      </w:pPr>
    </w:lvl>
    <w:lvl w:ilvl="7" w:tplc="1102DDAE" w:tentative="1">
      <w:start w:val="1"/>
      <w:numFmt w:val="lowerLetter"/>
      <w:lvlText w:val="%8."/>
      <w:lvlJc w:val="left"/>
      <w:pPr>
        <w:ind w:left="6674" w:hanging="360"/>
      </w:pPr>
    </w:lvl>
    <w:lvl w:ilvl="8" w:tplc="FAA410A0" w:tentative="1">
      <w:start w:val="1"/>
      <w:numFmt w:val="lowerRoman"/>
      <w:lvlText w:val="%9."/>
      <w:lvlJc w:val="right"/>
      <w:pPr>
        <w:ind w:left="7394" w:hanging="180"/>
      </w:pPr>
    </w:lvl>
  </w:abstractNum>
  <w:abstractNum w:abstractNumId="1" w15:restartNumberingAfterBreak="1">
    <w:nsid w:val="0C1E7F98"/>
    <w:multiLevelType w:val="hybridMultilevel"/>
    <w:tmpl w:val="2CFC372A"/>
    <w:lvl w:ilvl="0" w:tplc="6FFA4480">
      <w:start w:val="1"/>
      <w:numFmt w:val="decimal"/>
      <w:lvlText w:val="%1."/>
      <w:lvlJc w:val="left"/>
      <w:pPr>
        <w:ind w:left="927" w:hanging="360"/>
      </w:pPr>
      <w:rPr>
        <w:rFonts w:hint="default"/>
      </w:rPr>
    </w:lvl>
    <w:lvl w:ilvl="1" w:tplc="5A86470A" w:tentative="1">
      <w:start w:val="1"/>
      <w:numFmt w:val="lowerLetter"/>
      <w:lvlText w:val="%2."/>
      <w:lvlJc w:val="left"/>
      <w:pPr>
        <w:ind w:left="1647" w:hanging="360"/>
      </w:pPr>
    </w:lvl>
    <w:lvl w:ilvl="2" w:tplc="B9CC5308" w:tentative="1">
      <w:start w:val="1"/>
      <w:numFmt w:val="lowerRoman"/>
      <w:lvlText w:val="%3."/>
      <w:lvlJc w:val="right"/>
      <w:pPr>
        <w:ind w:left="2367" w:hanging="180"/>
      </w:pPr>
    </w:lvl>
    <w:lvl w:ilvl="3" w:tplc="B75237E0" w:tentative="1">
      <w:start w:val="1"/>
      <w:numFmt w:val="decimal"/>
      <w:lvlText w:val="%4."/>
      <w:lvlJc w:val="left"/>
      <w:pPr>
        <w:ind w:left="3087" w:hanging="360"/>
      </w:pPr>
    </w:lvl>
    <w:lvl w:ilvl="4" w:tplc="D826A37A" w:tentative="1">
      <w:start w:val="1"/>
      <w:numFmt w:val="lowerLetter"/>
      <w:lvlText w:val="%5."/>
      <w:lvlJc w:val="left"/>
      <w:pPr>
        <w:ind w:left="3807" w:hanging="360"/>
      </w:pPr>
    </w:lvl>
    <w:lvl w:ilvl="5" w:tplc="1016571C" w:tentative="1">
      <w:start w:val="1"/>
      <w:numFmt w:val="lowerRoman"/>
      <w:lvlText w:val="%6."/>
      <w:lvlJc w:val="right"/>
      <w:pPr>
        <w:ind w:left="4527" w:hanging="180"/>
      </w:pPr>
    </w:lvl>
    <w:lvl w:ilvl="6" w:tplc="42820968" w:tentative="1">
      <w:start w:val="1"/>
      <w:numFmt w:val="decimal"/>
      <w:lvlText w:val="%7."/>
      <w:lvlJc w:val="left"/>
      <w:pPr>
        <w:ind w:left="5247" w:hanging="360"/>
      </w:pPr>
    </w:lvl>
    <w:lvl w:ilvl="7" w:tplc="3A56813E" w:tentative="1">
      <w:start w:val="1"/>
      <w:numFmt w:val="lowerLetter"/>
      <w:lvlText w:val="%8."/>
      <w:lvlJc w:val="left"/>
      <w:pPr>
        <w:ind w:left="5967" w:hanging="360"/>
      </w:pPr>
    </w:lvl>
    <w:lvl w:ilvl="8" w:tplc="87C4EAD0" w:tentative="1">
      <w:start w:val="1"/>
      <w:numFmt w:val="lowerRoman"/>
      <w:lvlText w:val="%9."/>
      <w:lvlJc w:val="right"/>
      <w:pPr>
        <w:ind w:left="6687" w:hanging="180"/>
      </w:pPr>
    </w:lvl>
  </w:abstractNum>
  <w:abstractNum w:abstractNumId="2" w15:restartNumberingAfterBreak="1">
    <w:nsid w:val="113720B5"/>
    <w:multiLevelType w:val="hybridMultilevel"/>
    <w:tmpl w:val="A6802D2C"/>
    <w:lvl w:ilvl="0" w:tplc="020A842C">
      <w:start w:val="19"/>
      <w:numFmt w:val="bullet"/>
      <w:lvlText w:val="-"/>
      <w:lvlJc w:val="left"/>
      <w:pPr>
        <w:ind w:left="502" w:hanging="360"/>
      </w:pPr>
      <w:rPr>
        <w:rFonts w:ascii="Times New Roman" w:eastAsia="Calibri" w:hAnsi="Times New Roman" w:cs="Times New Roman" w:hint="default"/>
      </w:rPr>
    </w:lvl>
    <w:lvl w:ilvl="1" w:tplc="12E8BB4E" w:tentative="1">
      <w:start w:val="1"/>
      <w:numFmt w:val="bullet"/>
      <w:lvlText w:val="o"/>
      <w:lvlJc w:val="left"/>
      <w:pPr>
        <w:ind w:left="1222" w:hanging="360"/>
      </w:pPr>
      <w:rPr>
        <w:rFonts w:ascii="Courier New" w:hAnsi="Courier New" w:cs="Courier New" w:hint="default"/>
      </w:rPr>
    </w:lvl>
    <w:lvl w:ilvl="2" w:tplc="3560FD12" w:tentative="1">
      <w:start w:val="1"/>
      <w:numFmt w:val="bullet"/>
      <w:lvlText w:val=""/>
      <w:lvlJc w:val="left"/>
      <w:pPr>
        <w:ind w:left="1942" w:hanging="360"/>
      </w:pPr>
      <w:rPr>
        <w:rFonts w:ascii="Wingdings" w:hAnsi="Wingdings" w:hint="default"/>
      </w:rPr>
    </w:lvl>
    <w:lvl w:ilvl="3" w:tplc="6938E842" w:tentative="1">
      <w:start w:val="1"/>
      <w:numFmt w:val="bullet"/>
      <w:lvlText w:val=""/>
      <w:lvlJc w:val="left"/>
      <w:pPr>
        <w:ind w:left="2662" w:hanging="360"/>
      </w:pPr>
      <w:rPr>
        <w:rFonts w:ascii="Symbol" w:hAnsi="Symbol" w:hint="default"/>
      </w:rPr>
    </w:lvl>
    <w:lvl w:ilvl="4" w:tplc="B3542E90" w:tentative="1">
      <w:start w:val="1"/>
      <w:numFmt w:val="bullet"/>
      <w:lvlText w:val="o"/>
      <w:lvlJc w:val="left"/>
      <w:pPr>
        <w:ind w:left="3382" w:hanging="360"/>
      </w:pPr>
      <w:rPr>
        <w:rFonts w:ascii="Courier New" w:hAnsi="Courier New" w:cs="Courier New" w:hint="default"/>
      </w:rPr>
    </w:lvl>
    <w:lvl w:ilvl="5" w:tplc="C0F2A18E" w:tentative="1">
      <w:start w:val="1"/>
      <w:numFmt w:val="bullet"/>
      <w:lvlText w:val=""/>
      <w:lvlJc w:val="left"/>
      <w:pPr>
        <w:ind w:left="4102" w:hanging="360"/>
      </w:pPr>
      <w:rPr>
        <w:rFonts w:ascii="Wingdings" w:hAnsi="Wingdings" w:hint="default"/>
      </w:rPr>
    </w:lvl>
    <w:lvl w:ilvl="6" w:tplc="2F6A7CFC" w:tentative="1">
      <w:start w:val="1"/>
      <w:numFmt w:val="bullet"/>
      <w:lvlText w:val=""/>
      <w:lvlJc w:val="left"/>
      <w:pPr>
        <w:ind w:left="4822" w:hanging="360"/>
      </w:pPr>
      <w:rPr>
        <w:rFonts w:ascii="Symbol" w:hAnsi="Symbol" w:hint="default"/>
      </w:rPr>
    </w:lvl>
    <w:lvl w:ilvl="7" w:tplc="4BD48BF6" w:tentative="1">
      <w:start w:val="1"/>
      <w:numFmt w:val="bullet"/>
      <w:lvlText w:val="o"/>
      <w:lvlJc w:val="left"/>
      <w:pPr>
        <w:ind w:left="5542" w:hanging="360"/>
      </w:pPr>
      <w:rPr>
        <w:rFonts w:ascii="Courier New" w:hAnsi="Courier New" w:cs="Courier New" w:hint="default"/>
      </w:rPr>
    </w:lvl>
    <w:lvl w:ilvl="8" w:tplc="CE5C47B8" w:tentative="1">
      <w:start w:val="1"/>
      <w:numFmt w:val="bullet"/>
      <w:lvlText w:val=""/>
      <w:lvlJc w:val="left"/>
      <w:pPr>
        <w:ind w:left="6262" w:hanging="360"/>
      </w:pPr>
      <w:rPr>
        <w:rFonts w:ascii="Wingdings" w:hAnsi="Wingdings" w:hint="default"/>
      </w:rPr>
    </w:lvl>
  </w:abstractNum>
  <w:abstractNum w:abstractNumId="3" w15:restartNumberingAfterBreak="1">
    <w:nsid w:val="12FE537E"/>
    <w:multiLevelType w:val="hybridMultilevel"/>
    <w:tmpl w:val="AB8EF342"/>
    <w:lvl w:ilvl="0" w:tplc="B32AEBE4">
      <w:start w:val="1"/>
      <w:numFmt w:val="bullet"/>
      <w:lvlText w:val=""/>
      <w:lvlJc w:val="left"/>
      <w:pPr>
        <w:ind w:left="720" w:hanging="360"/>
      </w:pPr>
      <w:rPr>
        <w:rFonts w:ascii="Symbol" w:hAnsi="Symbol" w:hint="default"/>
      </w:rPr>
    </w:lvl>
    <w:lvl w:ilvl="1" w:tplc="33128050" w:tentative="1">
      <w:start w:val="1"/>
      <w:numFmt w:val="bullet"/>
      <w:lvlText w:val="o"/>
      <w:lvlJc w:val="left"/>
      <w:pPr>
        <w:ind w:left="1440" w:hanging="360"/>
      </w:pPr>
      <w:rPr>
        <w:rFonts w:ascii="Courier New" w:hAnsi="Courier New" w:cs="Courier New" w:hint="default"/>
      </w:rPr>
    </w:lvl>
    <w:lvl w:ilvl="2" w:tplc="0158EF92" w:tentative="1">
      <w:start w:val="1"/>
      <w:numFmt w:val="bullet"/>
      <w:lvlText w:val=""/>
      <w:lvlJc w:val="left"/>
      <w:pPr>
        <w:ind w:left="2160" w:hanging="360"/>
      </w:pPr>
      <w:rPr>
        <w:rFonts w:ascii="Wingdings" w:hAnsi="Wingdings" w:hint="default"/>
      </w:rPr>
    </w:lvl>
    <w:lvl w:ilvl="3" w:tplc="46523C22" w:tentative="1">
      <w:start w:val="1"/>
      <w:numFmt w:val="bullet"/>
      <w:lvlText w:val=""/>
      <w:lvlJc w:val="left"/>
      <w:pPr>
        <w:ind w:left="2880" w:hanging="360"/>
      </w:pPr>
      <w:rPr>
        <w:rFonts w:ascii="Symbol" w:hAnsi="Symbol" w:hint="default"/>
      </w:rPr>
    </w:lvl>
    <w:lvl w:ilvl="4" w:tplc="2DF2FF9A" w:tentative="1">
      <w:start w:val="1"/>
      <w:numFmt w:val="bullet"/>
      <w:lvlText w:val="o"/>
      <w:lvlJc w:val="left"/>
      <w:pPr>
        <w:ind w:left="3600" w:hanging="360"/>
      </w:pPr>
      <w:rPr>
        <w:rFonts w:ascii="Courier New" w:hAnsi="Courier New" w:cs="Courier New" w:hint="default"/>
      </w:rPr>
    </w:lvl>
    <w:lvl w:ilvl="5" w:tplc="4378A868" w:tentative="1">
      <w:start w:val="1"/>
      <w:numFmt w:val="bullet"/>
      <w:lvlText w:val=""/>
      <w:lvlJc w:val="left"/>
      <w:pPr>
        <w:ind w:left="4320" w:hanging="360"/>
      </w:pPr>
      <w:rPr>
        <w:rFonts w:ascii="Wingdings" w:hAnsi="Wingdings" w:hint="default"/>
      </w:rPr>
    </w:lvl>
    <w:lvl w:ilvl="6" w:tplc="4BEE4D62" w:tentative="1">
      <w:start w:val="1"/>
      <w:numFmt w:val="bullet"/>
      <w:lvlText w:val=""/>
      <w:lvlJc w:val="left"/>
      <w:pPr>
        <w:ind w:left="5040" w:hanging="360"/>
      </w:pPr>
      <w:rPr>
        <w:rFonts w:ascii="Symbol" w:hAnsi="Symbol" w:hint="default"/>
      </w:rPr>
    </w:lvl>
    <w:lvl w:ilvl="7" w:tplc="30408F1E" w:tentative="1">
      <w:start w:val="1"/>
      <w:numFmt w:val="bullet"/>
      <w:lvlText w:val="o"/>
      <w:lvlJc w:val="left"/>
      <w:pPr>
        <w:ind w:left="5760" w:hanging="360"/>
      </w:pPr>
      <w:rPr>
        <w:rFonts w:ascii="Courier New" w:hAnsi="Courier New" w:cs="Courier New" w:hint="default"/>
      </w:rPr>
    </w:lvl>
    <w:lvl w:ilvl="8" w:tplc="DE6A14AA" w:tentative="1">
      <w:start w:val="1"/>
      <w:numFmt w:val="bullet"/>
      <w:lvlText w:val=""/>
      <w:lvlJc w:val="left"/>
      <w:pPr>
        <w:ind w:left="6480" w:hanging="360"/>
      </w:pPr>
      <w:rPr>
        <w:rFonts w:ascii="Wingdings" w:hAnsi="Wingdings" w:hint="default"/>
      </w:rPr>
    </w:lvl>
  </w:abstractNum>
  <w:abstractNum w:abstractNumId="4" w15:restartNumberingAfterBreak="1">
    <w:nsid w:val="1CC03635"/>
    <w:multiLevelType w:val="hybridMultilevel"/>
    <w:tmpl w:val="570AA138"/>
    <w:lvl w:ilvl="0" w:tplc="9B885CFC">
      <w:start w:val="1"/>
      <w:numFmt w:val="decimal"/>
      <w:lvlText w:val="%1."/>
      <w:lvlJc w:val="left"/>
      <w:pPr>
        <w:ind w:left="862" w:hanging="360"/>
      </w:pPr>
      <w:rPr>
        <w:rFonts w:hint="default"/>
      </w:rPr>
    </w:lvl>
    <w:lvl w:ilvl="1" w:tplc="99AE45C0" w:tentative="1">
      <w:start w:val="1"/>
      <w:numFmt w:val="lowerLetter"/>
      <w:lvlText w:val="%2."/>
      <w:lvlJc w:val="left"/>
      <w:pPr>
        <w:ind w:left="1582" w:hanging="360"/>
      </w:pPr>
    </w:lvl>
    <w:lvl w:ilvl="2" w:tplc="52702842" w:tentative="1">
      <w:start w:val="1"/>
      <w:numFmt w:val="lowerRoman"/>
      <w:lvlText w:val="%3."/>
      <w:lvlJc w:val="right"/>
      <w:pPr>
        <w:ind w:left="2302" w:hanging="180"/>
      </w:pPr>
    </w:lvl>
    <w:lvl w:ilvl="3" w:tplc="CA5821C4" w:tentative="1">
      <w:start w:val="1"/>
      <w:numFmt w:val="decimal"/>
      <w:lvlText w:val="%4."/>
      <w:lvlJc w:val="left"/>
      <w:pPr>
        <w:ind w:left="3022" w:hanging="360"/>
      </w:pPr>
    </w:lvl>
    <w:lvl w:ilvl="4" w:tplc="E404166E" w:tentative="1">
      <w:start w:val="1"/>
      <w:numFmt w:val="lowerLetter"/>
      <w:lvlText w:val="%5."/>
      <w:lvlJc w:val="left"/>
      <w:pPr>
        <w:ind w:left="3742" w:hanging="360"/>
      </w:pPr>
    </w:lvl>
    <w:lvl w:ilvl="5" w:tplc="F0C69818" w:tentative="1">
      <w:start w:val="1"/>
      <w:numFmt w:val="lowerRoman"/>
      <w:lvlText w:val="%6."/>
      <w:lvlJc w:val="right"/>
      <w:pPr>
        <w:ind w:left="4462" w:hanging="180"/>
      </w:pPr>
    </w:lvl>
    <w:lvl w:ilvl="6" w:tplc="3AD2E5E6" w:tentative="1">
      <w:start w:val="1"/>
      <w:numFmt w:val="decimal"/>
      <w:lvlText w:val="%7."/>
      <w:lvlJc w:val="left"/>
      <w:pPr>
        <w:ind w:left="5182" w:hanging="360"/>
      </w:pPr>
    </w:lvl>
    <w:lvl w:ilvl="7" w:tplc="551EE80A" w:tentative="1">
      <w:start w:val="1"/>
      <w:numFmt w:val="lowerLetter"/>
      <w:lvlText w:val="%8."/>
      <w:lvlJc w:val="left"/>
      <w:pPr>
        <w:ind w:left="5902" w:hanging="360"/>
      </w:pPr>
    </w:lvl>
    <w:lvl w:ilvl="8" w:tplc="5DAC1470" w:tentative="1">
      <w:start w:val="1"/>
      <w:numFmt w:val="lowerRoman"/>
      <w:lvlText w:val="%9."/>
      <w:lvlJc w:val="right"/>
      <w:pPr>
        <w:ind w:left="6622" w:hanging="180"/>
      </w:pPr>
    </w:lvl>
  </w:abstractNum>
  <w:abstractNum w:abstractNumId="5" w15:restartNumberingAfterBreak="1">
    <w:nsid w:val="2B7722B1"/>
    <w:multiLevelType w:val="hybridMultilevel"/>
    <w:tmpl w:val="130050E6"/>
    <w:lvl w:ilvl="0" w:tplc="0D24681C">
      <w:start w:val="1"/>
      <w:numFmt w:val="decimal"/>
      <w:lvlText w:val="%1)"/>
      <w:lvlJc w:val="left"/>
      <w:pPr>
        <w:ind w:left="720" w:hanging="360"/>
      </w:pPr>
      <w:rPr>
        <w:rFonts w:hint="default"/>
      </w:rPr>
    </w:lvl>
    <w:lvl w:ilvl="1" w:tplc="86EEE6BC" w:tentative="1">
      <w:start w:val="1"/>
      <w:numFmt w:val="lowerLetter"/>
      <w:lvlText w:val="%2."/>
      <w:lvlJc w:val="left"/>
      <w:pPr>
        <w:ind w:left="1440" w:hanging="360"/>
      </w:pPr>
    </w:lvl>
    <w:lvl w:ilvl="2" w:tplc="3E36FC50" w:tentative="1">
      <w:start w:val="1"/>
      <w:numFmt w:val="lowerRoman"/>
      <w:lvlText w:val="%3."/>
      <w:lvlJc w:val="right"/>
      <w:pPr>
        <w:ind w:left="2160" w:hanging="180"/>
      </w:pPr>
    </w:lvl>
    <w:lvl w:ilvl="3" w:tplc="3E9C4128" w:tentative="1">
      <w:start w:val="1"/>
      <w:numFmt w:val="decimal"/>
      <w:lvlText w:val="%4."/>
      <w:lvlJc w:val="left"/>
      <w:pPr>
        <w:ind w:left="2880" w:hanging="360"/>
      </w:pPr>
    </w:lvl>
    <w:lvl w:ilvl="4" w:tplc="E572FF74" w:tentative="1">
      <w:start w:val="1"/>
      <w:numFmt w:val="lowerLetter"/>
      <w:lvlText w:val="%5."/>
      <w:lvlJc w:val="left"/>
      <w:pPr>
        <w:ind w:left="3600" w:hanging="360"/>
      </w:pPr>
    </w:lvl>
    <w:lvl w:ilvl="5" w:tplc="BB36A0AA" w:tentative="1">
      <w:start w:val="1"/>
      <w:numFmt w:val="lowerRoman"/>
      <w:lvlText w:val="%6."/>
      <w:lvlJc w:val="right"/>
      <w:pPr>
        <w:ind w:left="4320" w:hanging="180"/>
      </w:pPr>
    </w:lvl>
    <w:lvl w:ilvl="6" w:tplc="34785DEC" w:tentative="1">
      <w:start w:val="1"/>
      <w:numFmt w:val="decimal"/>
      <w:lvlText w:val="%7."/>
      <w:lvlJc w:val="left"/>
      <w:pPr>
        <w:ind w:left="5040" w:hanging="360"/>
      </w:pPr>
    </w:lvl>
    <w:lvl w:ilvl="7" w:tplc="82D6C948" w:tentative="1">
      <w:start w:val="1"/>
      <w:numFmt w:val="lowerLetter"/>
      <w:lvlText w:val="%8."/>
      <w:lvlJc w:val="left"/>
      <w:pPr>
        <w:ind w:left="5760" w:hanging="360"/>
      </w:pPr>
    </w:lvl>
    <w:lvl w:ilvl="8" w:tplc="6FDCA496" w:tentative="1">
      <w:start w:val="1"/>
      <w:numFmt w:val="lowerRoman"/>
      <w:lvlText w:val="%9."/>
      <w:lvlJc w:val="right"/>
      <w:pPr>
        <w:ind w:left="6480" w:hanging="180"/>
      </w:pPr>
    </w:lvl>
  </w:abstractNum>
  <w:abstractNum w:abstractNumId="6" w15:restartNumberingAfterBreak="1">
    <w:nsid w:val="2C060EFB"/>
    <w:multiLevelType w:val="hybridMultilevel"/>
    <w:tmpl w:val="8D6E2412"/>
    <w:lvl w:ilvl="0" w:tplc="D7F43748">
      <w:start w:val="1"/>
      <w:numFmt w:val="decimal"/>
      <w:lvlText w:val="%1)"/>
      <w:lvlJc w:val="left"/>
      <w:pPr>
        <w:ind w:left="1582" w:hanging="360"/>
      </w:pPr>
      <w:rPr>
        <w:rFonts w:hint="default"/>
      </w:rPr>
    </w:lvl>
    <w:lvl w:ilvl="1" w:tplc="4F748856">
      <w:start w:val="1"/>
      <w:numFmt w:val="decimal"/>
      <w:lvlText w:val="%2)"/>
      <w:lvlJc w:val="left"/>
      <w:pPr>
        <w:ind w:left="1440" w:hanging="360"/>
      </w:pPr>
      <w:rPr>
        <w:rFonts w:hint="default"/>
      </w:rPr>
    </w:lvl>
    <w:lvl w:ilvl="2" w:tplc="B60A3516" w:tentative="1">
      <w:start w:val="1"/>
      <w:numFmt w:val="lowerRoman"/>
      <w:lvlText w:val="%3."/>
      <w:lvlJc w:val="right"/>
      <w:pPr>
        <w:ind w:left="2160" w:hanging="180"/>
      </w:pPr>
    </w:lvl>
    <w:lvl w:ilvl="3" w:tplc="031C9F80" w:tentative="1">
      <w:start w:val="1"/>
      <w:numFmt w:val="decimal"/>
      <w:lvlText w:val="%4."/>
      <w:lvlJc w:val="left"/>
      <w:pPr>
        <w:ind w:left="2880" w:hanging="360"/>
      </w:pPr>
    </w:lvl>
    <w:lvl w:ilvl="4" w:tplc="7AA0B348" w:tentative="1">
      <w:start w:val="1"/>
      <w:numFmt w:val="lowerLetter"/>
      <w:lvlText w:val="%5."/>
      <w:lvlJc w:val="left"/>
      <w:pPr>
        <w:ind w:left="3600" w:hanging="360"/>
      </w:pPr>
    </w:lvl>
    <w:lvl w:ilvl="5" w:tplc="5F9ECE1A" w:tentative="1">
      <w:start w:val="1"/>
      <w:numFmt w:val="lowerRoman"/>
      <w:lvlText w:val="%6."/>
      <w:lvlJc w:val="right"/>
      <w:pPr>
        <w:ind w:left="4320" w:hanging="180"/>
      </w:pPr>
    </w:lvl>
    <w:lvl w:ilvl="6" w:tplc="49C81020" w:tentative="1">
      <w:start w:val="1"/>
      <w:numFmt w:val="decimal"/>
      <w:lvlText w:val="%7."/>
      <w:lvlJc w:val="left"/>
      <w:pPr>
        <w:ind w:left="5040" w:hanging="360"/>
      </w:pPr>
    </w:lvl>
    <w:lvl w:ilvl="7" w:tplc="0CB605BC" w:tentative="1">
      <w:start w:val="1"/>
      <w:numFmt w:val="lowerLetter"/>
      <w:lvlText w:val="%8."/>
      <w:lvlJc w:val="left"/>
      <w:pPr>
        <w:ind w:left="5760" w:hanging="360"/>
      </w:pPr>
    </w:lvl>
    <w:lvl w:ilvl="8" w:tplc="690A3B32" w:tentative="1">
      <w:start w:val="1"/>
      <w:numFmt w:val="lowerRoman"/>
      <w:lvlText w:val="%9."/>
      <w:lvlJc w:val="right"/>
      <w:pPr>
        <w:ind w:left="6480" w:hanging="180"/>
      </w:pPr>
    </w:lvl>
  </w:abstractNum>
  <w:abstractNum w:abstractNumId="7" w15:restartNumberingAfterBreak="1">
    <w:nsid w:val="2ECF04F3"/>
    <w:multiLevelType w:val="hybridMultilevel"/>
    <w:tmpl w:val="18027440"/>
    <w:lvl w:ilvl="0" w:tplc="A712D2B8">
      <w:start w:val="1"/>
      <w:numFmt w:val="decimal"/>
      <w:lvlText w:val="%1)"/>
      <w:lvlJc w:val="left"/>
      <w:pPr>
        <w:ind w:left="1440" w:hanging="360"/>
      </w:pPr>
      <w:rPr>
        <w:rFonts w:hint="default"/>
      </w:rPr>
    </w:lvl>
    <w:lvl w:ilvl="1" w:tplc="9042B576" w:tentative="1">
      <w:start w:val="1"/>
      <w:numFmt w:val="lowerLetter"/>
      <w:lvlText w:val="%2."/>
      <w:lvlJc w:val="left"/>
      <w:pPr>
        <w:ind w:left="2160" w:hanging="360"/>
      </w:pPr>
    </w:lvl>
    <w:lvl w:ilvl="2" w:tplc="EF02C648" w:tentative="1">
      <w:start w:val="1"/>
      <w:numFmt w:val="lowerRoman"/>
      <w:lvlText w:val="%3."/>
      <w:lvlJc w:val="right"/>
      <w:pPr>
        <w:ind w:left="2880" w:hanging="180"/>
      </w:pPr>
    </w:lvl>
    <w:lvl w:ilvl="3" w:tplc="618EDAB8" w:tentative="1">
      <w:start w:val="1"/>
      <w:numFmt w:val="decimal"/>
      <w:lvlText w:val="%4."/>
      <w:lvlJc w:val="left"/>
      <w:pPr>
        <w:ind w:left="3600" w:hanging="360"/>
      </w:pPr>
    </w:lvl>
    <w:lvl w:ilvl="4" w:tplc="536CE5D6" w:tentative="1">
      <w:start w:val="1"/>
      <w:numFmt w:val="lowerLetter"/>
      <w:lvlText w:val="%5."/>
      <w:lvlJc w:val="left"/>
      <w:pPr>
        <w:ind w:left="4320" w:hanging="360"/>
      </w:pPr>
    </w:lvl>
    <w:lvl w:ilvl="5" w:tplc="C1EE813A" w:tentative="1">
      <w:start w:val="1"/>
      <w:numFmt w:val="lowerRoman"/>
      <w:lvlText w:val="%6."/>
      <w:lvlJc w:val="right"/>
      <w:pPr>
        <w:ind w:left="5040" w:hanging="180"/>
      </w:pPr>
    </w:lvl>
    <w:lvl w:ilvl="6" w:tplc="2AF436E6" w:tentative="1">
      <w:start w:val="1"/>
      <w:numFmt w:val="decimal"/>
      <w:lvlText w:val="%7."/>
      <w:lvlJc w:val="left"/>
      <w:pPr>
        <w:ind w:left="5760" w:hanging="360"/>
      </w:pPr>
    </w:lvl>
    <w:lvl w:ilvl="7" w:tplc="72687414" w:tentative="1">
      <w:start w:val="1"/>
      <w:numFmt w:val="lowerLetter"/>
      <w:lvlText w:val="%8."/>
      <w:lvlJc w:val="left"/>
      <w:pPr>
        <w:ind w:left="6480" w:hanging="360"/>
      </w:pPr>
    </w:lvl>
    <w:lvl w:ilvl="8" w:tplc="B1BCFA48" w:tentative="1">
      <w:start w:val="1"/>
      <w:numFmt w:val="lowerRoman"/>
      <w:lvlText w:val="%9."/>
      <w:lvlJc w:val="right"/>
      <w:pPr>
        <w:ind w:left="7200" w:hanging="180"/>
      </w:pPr>
    </w:lvl>
  </w:abstractNum>
  <w:abstractNum w:abstractNumId="8" w15:restartNumberingAfterBreak="1">
    <w:nsid w:val="30683806"/>
    <w:multiLevelType w:val="hybridMultilevel"/>
    <w:tmpl w:val="FF6A4C5C"/>
    <w:lvl w:ilvl="0" w:tplc="1020E5BC">
      <w:start w:val="1"/>
      <w:numFmt w:val="decimal"/>
      <w:lvlText w:val="%1."/>
      <w:lvlJc w:val="left"/>
      <w:pPr>
        <w:ind w:left="1004" w:hanging="360"/>
      </w:pPr>
      <w:rPr>
        <w:i w:val="0"/>
        <w:color w:val="auto"/>
      </w:rPr>
    </w:lvl>
    <w:lvl w:ilvl="1" w:tplc="04625D52" w:tentative="1">
      <w:start w:val="1"/>
      <w:numFmt w:val="lowerLetter"/>
      <w:lvlText w:val="%2."/>
      <w:lvlJc w:val="left"/>
      <w:pPr>
        <w:ind w:left="1724" w:hanging="360"/>
      </w:pPr>
    </w:lvl>
    <w:lvl w:ilvl="2" w:tplc="9A60BC60" w:tentative="1">
      <w:start w:val="1"/>
      <w:numFmt w:val="lowerRoman"/>
      <w:lvlText w:val="%3."/>
      <w:lvlJc w:val="right"/>
      <w:pPr>
        <w:ind w:left="2444" w:hanging="180"/>
      </w:pPr>
    </w:lvl>
    <w:lvl w:ilvl="3" w:tplc="383CBD7E" w:tentative="1">
      <w:start w:val="1"/>
      <w:numFmt w:val="decimal"/>
      <w:lvlText w:val="%4."/>
      <w:lvlJc w:val="left"/>
      <w:pPr>
        <w:ind w:left="3164" w:hanging="360"/>
      </w:pPr>
    </w:lvl>
    <w:lvl w:ilvl="4" w:tplc="1296502E" w:tentative="1">
      <w:start w:val="1"/>
      <w:numFmt w:val="lowerLetter"/>
      <w:lvlText w:val="%5."/>
      <w:lvlJc w:val="left"/>
      <w:pPr>
        <w:ind w:left="3884" w:hanging="360"/>
      </w:pPr>
    </w:lvl>
    <w:lvl w:ilvl="5" w:tplc="8644884A" w:tentative="1">
      <w:start w:val="1"/>
      <w:numFmt w:val="lowerRoman"/>
      <w:lvlText w:val="%6."/>
      <w:lvlJc w:val="right"/>
      <w:pPr>
        <w:ind w:left="4604" w:hanging="180"/>
      </w:pPr>
    </w:lvl>
    <w:lvl w:ilvl="6" w:tplc="291C9720" w:tentative="1">
      <w:start w:val="1"/>
      <w:numFmt w:val="decimal"/>
      <w:lvlText w:val="%7."/>
      <w:lvlJc w:val="left"/>
      <w:pPr>
        <w:ind w:left="5324" w:hanging="360"/>
      </w:pPr>
    </w:lvl>
    <w:lvl w:ilvl="7" w:tplc="5058A082" w:tentative="1">
      <w:start w:val="1"/>
      <w:numFmt w:val="lowerLetter"/>
      <w:lvlText w:val="%8."/>
      <w:lvlJc w:val="left"/>
      <w:pPr>
        <w:ind w:left="6044" w:hanging="360"/>
      </w:pPr>
    </w:lvl>
    <w:lvl w:ilvl="8" w:tplc="29D09E2C" w:tentative="1">
      <w:start w:val="1"/>
      <w:numFmt w:val="lowerRoman"/>
      <w:lvlText w:val="%9."/>
      <w:lvlJc w:val="right"/>
      <w:pPr>
        <w:ind w:left="6764" w:hanging="180"/>
      </w:pPr>
    </w:lvl>
  </w:abstractNum>
  <w:abstractNum w:abstractNumId="9" w15:restartNumberingAfterBreak="1">
    <w:nsid w:val="54242849"/>
    <w:multiLevelType w:val="hybridMultilevel"/>
    <w:tmpl w:val="130050E6"/>
    <w:lvl w:ilvl="0" w:tplc="EE3CFD28">
      <w:start w:val="1"/>
      <w:numFmt w:val="decimal"/>
      <w:lvlText w:val="%1)"/>
      <w:lvlJc w:val="left"/>
      <w:pPr>
        <w:ind w:left="720" w:hanging="360"/>
      </w:pPr>
      <w:rPr>
        <w:rFonts w:hint="default"/>
      </w:rPr>
    </w:lvl>
    <w:lvl w:ilvl="1" w:tplc="8CB2E984" w:tentative="1">
      <w:start w:val="1"/>
      <w:numFmt w:val="lowerLetter"/>
      <w:lvlText w:val="%2."/>
      <w:lvlJc w:val="left"/>
      <w:pPr>
        <w:ind w:left="1440" w:hanging="360"/>
      </w:pPr>
    </w:lvl>
    <w:lvl w:ilvl="2" w:tplc="0E9CD6BA" w:tentative="1">
      <w:start w:val="1"/>
      <w:numFmt w:val="lowerRoman"/>
      <w:lvlText w:val="%3."/>
      <w:lvlJc w:val="right"/>
      <w:pPr>
        <w:ind w:left="2160" w:hanging="180"/>
      </w:pPr>
    </w:lvl>
    <w:lvl w:ilvl="3" w:tplc="480EBC38" w:tentative="1">
      <w:start w:val="1"/>
      <w:numFmt w:val="decimal"/>
      <w:lvlText w:val="%4."/>
      <w:lvlJc w:val="left"/>
      <w:pPr>
        <w:ind w:left="2880" w:hanging="360"/>
      </w:pPr>
    </w:lvl>
    <w:lvl w:ilvl="4" w:tplc="35B604F4" w:tentative="1">
      <w:start w:val="1"/>
      <w:numFmt w:val="lowerLetter"/>
      <w:lvlText w:val="%5."/>
      <w:lvlJc w:val="left"/>
      <w:pPr>
        <w:ind w:left="3600" w:hanging="360"/>
      </w:pPr>
    </w:lvl>
    <w:lvl w:ilvl="5" w:tplc="6E926222" w:tentative="1">
      <w:start w:val="1"/>
      <w:numFmt w:val="lowerRoman"/>
      <w:lvlText w:val="%6."/>
      <w:lvlJc w:val="right"/>
      <w:pPr>
        <w:ind w:left="4320" w:hanging="180"/>
      </w:pPr>
    </w:lvl>
    <w:lvl w:ilvl="6" w:tplc="27960FB8" w:tentative="1">
      <w:start w:val="1"/>
      <w:numFmt w:val="decimal"/>
      <w:lvlText w:val="%7."/>
      <w:lvlJc w:val="left"/>
      <w:pPr>
        <w:ind w:left="5040" w:hanging="360"/>
      </w:pPr>
    </w:lvl>
    <w:lvl w:ilvl="7" w:tplc="5C5458BA" w:tentative="1">
      <w:start w:val="1"/>
      <w:numFmt w:val="lowerLetter"/>
      <w:lvlText w:val="%8."/>
      <w:lvlJc w:val="left"/>
      <w:pPr>
        <w:ind w:left="5760" w:hanging="360"/>
      </w:pPr>
    </w:lvl>
    <w:lvl w:ilvl="8" w:tplc="651EAD56" w:tentative="1">
      <w:start w:val="1"/>
      <w:numFmt w:val="lowerRoman"/>
      <w:lvlText w:val="%9."/>
      <w:lvlJc w:val="right"/>
      <w:pPr>
        <w:ind w:left="6480" w:hanging="180"/>
      </w:pPr>
    </w:lvl>
  </w:abstractNum>
  <w:abstractNum w:abstractNumId="10" w15:restartNumberingAfterBreak="1">
    <w:nsid w:val="64583E24"/>
    <w:multiLevelType w:val="hybridMultilevel"/>
    <w:tmpl w:val="E5D82616"/>
    <w:lvl w:ilvl="0" w:tplc="7CBCA136">
      <w:start w:val="1"/>
      <w:numFmt w:val="decimal"/>
      <w:lvlText w:val="%1)"/>
      <w:lvlJc w:val="left"/>
      <w:pPr>
        <w:ind w:left="432" w:hanging="360"/>
      </w:pPr>
      <w:rPr>
        <w:rFonts w:hint="default"/>
      </w:rPr>
    </w:lvl>
    <w:lvl w:ilvl="1" w:tplc="2AA0BBA0" w:tentative="1">
      <w:start w:val="1"/>
      <w:numFmt w:val="lowerLetter"/>
      <w:lvlText w:val="%2."/>
      <w:lvlJc w:val="left"/>
      <w:pPr>
        <w:ind w:left="1152" w:hanging="360"/>
      </w:pPr>
    </w:lvl>
    <w:lvl w:ilvl="2" w:tplc="76ECC18C" w:tentative="1">
      <w:start w:val="1"/>
      <w:numFmt w:val="lowerRoman"/>
      <w:lvlText w:val="%3."/>
      <w:lvlJc w:val="right"/>
      <w:pPr>
        <w:ind w:left="1872" w:hanging="180"/>
      </w:pPr>
    </w:lvl>
    <w:lvl w:ilvl="3" w:tplc="89340546" w:tentative="1">
      <w:start w:val="1"/>
      <w:numFmt w:val="decimal"/>
      <w:lvlText w:val="%4."/>
      <w:lvlJc w:val="left"/>
      <w:pPr>
        <w:ind w:left="2592" w:hanging="360"/>
      </w:pPr>
    </w:lvl>
    <w:lvl w:ilvl="4" w:tplc="CEB2060C" w:tentative="1">
      <w:start w:val="1"/>
      <w:numFmt w:val="lowerLetter"/>
      <w:lvlText w:val="%5."/>
      <w:lvlJc w:val="left"/>
      <w:pPr>
        <w:ind w:left="3312" w:hanging="360"/>
      </w:pPr>
    </w:lvl>
    <w:lvl w:ilvl="5" w:tplc="6A0E300A" w:tentative="1">
      <w:start w:val="1"/>
      <w:numFmt w:val="lowerRoman"/>
      <w:lvlText w:val="%6."/>
      <w:lvlJc w:val="right"/>
      <w:pPr>
        <w:ind w:left="4032" w:hanging="180"/>
      </w:pPr>
    </w:lvl>
    <w:lvl w:ilvl="6" w:tplc="5134A10E" w:tentative="1">
      <w:start w:val="1"/>
      <w:numFmt w:val="decimal"/>
      <w:lvlText w:val="%7."/>
      <w:lvlJc w:val="left"/>
      <w:pPr>
        <w:ind w:left="4752" w:hanging="360"/>
      </w:pPr>
    </w:lvl>
    <w:lvl w:ilvl="7" w:tplc="4144506C" w:tentative="1">
      <w:start w:val="1"/>
      <w:numFmt w:val="lowerLetter"/>
      <w:lvlText w:val="%8."/>
      <w:lvlJc w:val="left"/>
      <w:pPr>
        <w:ind w:left="5472" w:hanging="360"/>
      </w:pPr>
    </w:lvl>
    <w:lvl w:ilvl="8" w:tplc="91FCF3EA" w:tentative="1">
      <w:start w:val="1"/>
      <w:numFmt w:val="lowerRoman"/>
      <w:lvlText w:val="%9."/>
      <w:lvlJc w:val="right"/>
      <w:pPr>
        <w:ind w:left="6192" w:hanging="180"/>
      </w:pPr>
    </w:lvl>
  </w:abstractNum>
  <w:abstractNum w:abstractNumId="11" w15:restartNumberingAfterBreak="1">
    <w:nsid w:val="658D1E2C"/>
    <w:multiLevelType w:val="hybridMultilevel"/>
    <w:tmpl w:val="7372696A"/>
    <w:lvl w:ilvl="0" w:tplc="1ADCE1F6">
      <w:start w:val="1"/>
      <w:numFmt w:val="lowerLetter"/>
      <w:lvlText w:val="%1)"/>
      <w:lvlJc w:val="left"/>
      <w:pPr>
        <w:ind w:left="862" w:hanging="360"/>
      </w:pPr>
      <w:rPr>
        <w:rFonts w:hint="default"/>
      </w:rPr>
    </w:lvl>
    <w:lvl w:ilvl="1" w:tplc="39EA3C92" w:tentative="1">
      <w:start w:val="1"/>
      <w:numFmt w:val="lowerLetter"/>
      <w:lvlText w:val="%2."/>
      <w:lvlJc w:val="left"/>
      <w:pPr>
        <w:ind w:left="1440" w:hanging="360"/>
      </w:pPr>
    </w:lvl>
    <w:lvl w:ilvl="2" w:tplc="321E3722" w:tentative="1">
      <w:start w:val="1"/>
      <w:numFmt w:val="lowerRoman"/>
      <w:lvlText w:val="%3."/>
      <w:lvlJc w:val="right"/>
      <w:pPr>
        <w:ind w:left="2160" w:hanging="180"/>
      </w:pPr>
    </w:lvl>
    <w:lvl w:ilvl="3" w:tplc="7CBEF51C" w:tentative="1">
      <w:start w:val="1"/>
      <w:numFmt w:val="decimal"/>
      <w:lvlText w:val="%4."/>
      <w:lvlJc w:val="left"/>
      <w:pPr>
        <w:ind w:left="2880" w:hanging="360"/>
      </w:pPr>
    </w:lvl>
    <w:lvl w:ilvl="4" w:tplc="B7D6368C" w:tentative="1">
      <w:start w:val="1"/>
      <w:numFmt w:val="lowerLetter"/>
      <w:lvlText w:val="%5."/>
      <w:lvlJc w:val="left"/>
      <w:pPr>
        <w:ind w:left="3600" w:hanging="360"/>
      </w:pPr>
    </w:lvl>
    <w:lvl w:ilvl="5" w:tplc="1DBAB98A" w:tentative="1">
      <w:start w:val="1"/>
      <w:numFmt w:val="lowerRoman"/>
      <w:lvlText w:val="%6."/>
      <w:lvlJc w:val="right"/>
      <w:pPr>
        <w:ind w:left="4320" w:hanging="180"/>
      </w:pPr>
    </w:lvl>
    <w:lvl w:ilvl="6" w:tplc="97B46FC0" w:tentative="1">
      <w:start w:val="1"/>
      <w:numFmt w:val="decimal"/>
      <w:lvlText w:val="%7."/>
      <w:lvlJc w:val="left"/>
      <w:pPr>
        <w:ind w:left="5040" w:hanging="360"/>
      </w:pPr>
    </w:lvl>
    <w:lvl w:ilvl="7" w:tplc="8C0E5A0A" w:tentative="1">
      <w:start w:val="1"/>
      <w:numFmt w:val="lowerLetter"/>
      <w:lvlText w:val="%8."/>
      <w:lvlJc w:val="left"/>
      <w:pPr>
        <w:ind w:left="5760" w:hanging="360"/>
      </w:pPr>
    </w:lvl>
    <w:lvl w:ilvl="8" w:tplc="A03CB776" w:tentative="1">
      <w:start w:val="1"/>
      <w:numFmt w:val="lowerRoman"/>
      <w:lvlText w:val="%9."/>
      <w:lvlJc w:val="right"/>
      <w:pPr>
        <w:ind w:left="6480" w:hanging="180"/>
      </w:pPr>
    </w:lvl>
  </w:abstractNum>
  <w:abstractNum w:abstractNumId="12" w15:restartNumberingAfterBreak="1">
    <w:nsid w:val="664B2B4F"/>
    <w:multiLevelType w:val="hybridMultilevel"/>
    <w:tmpl w:val="091CCBEE"/>
    <w:lvl w:ilvl="0" w:tplc="A59CC5DE">
      <w:start w:val="1"/>
      <w:numFmt w:val="decimal"/>
      <w:lvlText w:val="%1."/>
      <w:lvlJc w:val="left"/>
      <w:pPr>
        <w:ind w:left="432" w:hanging="360"/>
      </w:pPr>
      <w:rPr>
        <w:rFonts w:hint="default"/>
      </w:rPr>
    </w:lvl>
    <w:lvl w:ilvl="1" w:tplc="810ACD4E" w:tentative="1">
      <w:start w:val="1"/>
      <w:numFmt w:val="lowerLetter"/>
      <w:lvlText w:val="%2."/>
      <w:lvlJc w:val="left"/>
      <w:pPr>
        <w:ind w:left="1152" w:hanging="360"/>
      </w:pPr>
    </w:lvl>
    <w:lvl w:ilvl="2" w:tplc="D68AE704" w:tentative="1">
      <w:start w:val="1"/>
      <w:numFmt w:val="lowerRoman"/>
      <w:lvlText w:val="%3."/>
      <w:lvlJc w:val="right"/>
      <w:pPr>
        <w:ind w:left="1872" w:hanging="180"/>
      </w:pPr>
    </w:lvl>
    <w:lvl w:ilvl="3" w:tplc="3884855E" w:tentative="1">
      <w:start w:val="1"/>
      <w:numFmt w:val="decimal"/>
      <w:lvlText w:val="%4."/>
      <w:lvlJc w:val="left"/>
      <w:pPr>
        <w:ind w:left="2592" w:hanging="360"/>
      </w:pPr>
    </w:lvl>
    <w:lvl w:ilvl="4" w:tplc="03005C28" w:tentative="1">
      <w:start w:val="1"/>
      <w:numFmt w:val="lowerLetter"/>
      <w:lvlText w:val="%5."/>
      <w:lvlJc w:val="left"/>
      <w:pPr>
        <w:ind w:left="3312" w:hanging="360"/>
      </w:pPr>
    </w:lvl>
    <w:lvl w:ilvl="5" w:tplc="F01E37FE" w:tentative="1">
      <w:start w:val="1"/>
      <w:numFmt w:val="lowerRoman"/>
      <w:lvlText w:val="%6."/>
      <w:lvlJc w:val="right"/>
      <w:pPr>
        <w:ind w:left="4032" w:hanging="180"/>
      </w:pPr>
    </w:lvl>
    <w:lvl w:ilvl="6" w:tplc="5F409D7C" w:tentative="1">
      <w:start w:val="1"/>
      <w:numFmt w:val="decimal"/>
      <w:lvlText w:val="%7."/>
      <w:lvlJc w:val="left"/>
      <w:pPr>
        <w:ind w:left="4752" w:hanging="360"/>
      </w:pPr>
    </w:lvl>
    <w:lvl w:ilvl="7" w:tplc="07ACA0AC" w:tentative="1">
      <w:start w:val="1"/>
      <w:numFmt w:val="lowerLetter"/>
      <w:lvlText w:val="%8."/>
      <w:lvlJc w:val="left"/>
      <w:pPr>
        <w:ind w:left="5472" w:hanging="360"/>
      </w:pPr>
    </w:lvl>
    <w:lvl w:ilvl="8" w:tplc="5E823DA8" w:tentative="1">
      <w:start w:val="1"/>
      <w:numFmt w:val="lowerRoman"/>
      <w:lvlText w:val="%9."/>
      <w:lvlJc w:val="right"/>
      <w:pPr>
        <w:ind w:left="6192" w:hanging="180"/>
      </w:pPr>
    </w:lvl>
  </w:abstractNum>
  <w:abstractNum w:abstractNumId="13" w15:restartNumberingAfterBreak="1">
    <w:nsid w:val="69996C18"/>
    <w:multiLevelType w:val="hybridMultilevel"/>
    <w:tmpl w:val="E1D8D800"/>
    <w:lvl w:ilvl="0" w:tplc="16C6FECE">
      <w:start w:val="1"/>
      <w:numFmt w:val="decimal"/>
      <w:lvlText w:val="%1."/>
      <w:lvlJc w:val="left"/>
      <w:pPr>
        <w:ind w:left="927" w:hanging="360"/>
      </w:pPr>
      <w:rPr>
        <w:rFonts w:hint="default"/>
      </w:rPr>
    </w:lvl>
    <w:lvl w:ilvl="1" w:tplc="F266C03A" w:tentative="1">
      <w:start w:val="1"/>
      <w:numFmt w:val="lowerLetter"/>
      <w:lvlText w:val="%2."/>
      <w:lvlJc w:val="left"/>
      <w:pPr>
        <w:ind w:left="1647" w:hanging="360"/>
      </w:pPr>
    </w:lvl>
    <w:lvl w:ilvl="2" w:tplc="1CCAF426" w:tentative="1">
      <w:start w:val="1"/>
      <w:numFmt w:val="lowerRoman"/>
      <w:lvlText w:val="%3."/>
      <w:lvlJc w:val="right"/>
      <w:pPr>
        <w:ind w:left="2367" w:hanging="180"/>
      </w:pPr>
    </w:lvl>
    <w:lvl w:ilvl="3" w:tplc="145C7B3C" w:tentative="1">
      <w:start w:val="1"/>
      <w:numFmt w:val="decimal"/>
      <w:lvlText w:val="%4."/>
      <w:lvlJc w:val="left"/>
      <w:pPr>
        <w:ind w:left="3087" w:hanging="360"/>
      </w:pPr>
    </w:lvl>
    <w:lvl w:ilvl="4" w:tplc="12E65AFA" w:tentative="1">
      <w:start w:val="1"/>
      <w:numFmt w:val="lowerLetter"/>
      <w:lvlText w:val="%5."/>
      <w:lvlJc w:val="left"/>
      <w:pPr>
        <w:ind w:left="3807" w:hanging="360"/>
      </w:pPr>
    </w:lvl>
    <w:lvl w:ilvl="5" w:tplc="A61C2C26" w:tentative="1">
      <w:start w:val="1"/>
      <w:numFmt w:val="lowerRoman"/>
      <w:lvlText w:val="%6."/>
      <w:lvlJc w:val="right"/>
      <w:pPr>
        <w:ind w:left="4527" w:hanging="180"/>
      </w:pPr>
    </w:lvl>
    <w:lvl w:ilvl="6" w:tplc="35C05FB6" w:tentative="1">
      <w:start w:val="1"/>
      <w:numFmt w:val="decimal"/>
      <w:lvlText w:val="%7."/>
      <w:lvlJc w:val="left"/>
      <w:pPr>
        <w:ind w:left="5247" w:hanging="360"/>
      </w:pPr>
    </w:lvl>
    <w:lvl w:ilvl="7" w:tplc="1FF44228" w:tentative="1">
      <w:start w:val="1"/>
      <w:numFmt w:val="lowerLetter"/>
      <w:lvlText w:val="%8."/>
      <w:lvlJc w:val="left"/>
      <w:pPr>
        <w:ind w:left="5967" w:hanging="360"/>
      </w:pPr>
    </w:lvl>
    <w:lvl w:ilvl="8" w:tplc="45869062" w:tentative="1">
      <w:start w:val="1"/>
      <w:numFmt w:val="lowerRoman"/>
      <w:lvlText w:val="%9."/>
      <w:lvlJc w:val="right"/>
      <w:pPr>
        <w:ind w:left="6687" w:hanging="180"/>
      </w:pPr>
    </w:lvl>
  </w:abstractNum>
  <w:abstractNum w:abstractNumId="14" w15:restartNumberingAfterBreak="1">
    <w:nsid w:val="6B05633F"/>
    <w:multiLevelType w:val="hybridMultilevel"/>
    <w:tmpl w:val="58A65410"/>
    <w:lvl w:ilvl="0" w:tplc="78886F0A">
      <w:start w:val="1"/>
      <w:numFmt w:val="lowerLetter"/>
      <w:lvlText w:val="%1)"/>
      <w:lvlJc w:val="left"/>
      <w:pPr>
        <w:ind w:left="862" w:hanging="360"/>
      </w:pPr>
      <w:rPr>
        <w:rFonts w:hint="default"/>
      </w:rPr>
    </w:lvl>
    <w:lvl w:ilvl="1" w:tplc="6ACA3FB2" w:tentative="1">
      <w:start w:val="1"/>
      <w:numFmt w:val="lowerLetter"/>
      <w:lvlText w:val="%2."/>
      <w:lvlJc w:val="left"/>
      <w:pPr>
        <w:ind w:left="1440" w:hanging="360"/>
      </w:pPr>
    </w:lvl>
    <w:lvl w:ilvl="2" w:tplc="14DE0D3C" w:tentative="1">
      <w:start w:val="1"/>
      <w:numFmt w:val="lowerRoman"/>
      <w:lvlText w:val="%3."/>
      <w:lvlJc w:val="right"/>
      <w:pPr>
        <w:ind w:left="2160" w:hanging="180"/>
      </w:pPr>
    </w:lvl>
    <w:lvl w:ilvl="3" w:tplc="27F2D99A" w:tentative="1">
      <w:start w:val="1"/>
      <w:numFmt w:val="decimal"/>
      <w:lvlText w:val="%4."/>
      <w:lvlJc w:val="left"/>
      <w:pPr>
        <w:ind w:left="2880" w:hanging="360"/>
      </w:pPr>
    </w:lvl>
    <w:lvl w:ilvl="4" w:tplc="A3EE86BA" w:tentative="1">
      <w:start w:val="1"/>
      <w:numFmt w:val="lowerLetter"/>
      <w:lvlText w:val="%5."/>
      <w:lvlJc w:val="left"/>
      <w:pPr>
        <w:ind w:left="3600" w:hanging="360"/>
      </w:pPr>
    </w:lvl>
    <w:lvl w:ilvl="5" w:tplc="FFC48AAA" w:tentative="1">
      <w:start w:val="1"/>
      <w:numFmt w:val="lowerRoman"/>
      <w:lvlText w:val="%6."/>
      <w:lvlJc w:val="right"/>
      <w:pPr>
        <w:ind w:left="4320" w:hanging="180"/>
      </w:pPr>
    </w:lvl>
    <w:lvl w:ilvl="6" w:tplc="20D00CBE" w:tentative="1">
      <w:start w:val="1"/>
      <w:numFmt w:val="decimal"/>
      <w:lvlText w:val="%7."/>
      <w:lvlJc w:val="left"/>
      <w:pPr>
        <w:ind w:left="5040" w:hanging="360"/>
      </w:pPr>
    </w:lvl>
    <w:lvl w:ilvl="7" w:tplc="4134DC20" w:tentative="1">
      <w:start w:val="1"/>
      <w:numFmt w:val="lowerLetter"/>
      <w:lvlText w:val="%8."/>
      <w:lvlJc w:val="left"/>
      <w:pPr>
        <w:ind w:left="5760" w:hanging="360"/>
      </w:pPr>
    </w:lvl>
    <w:lvl w:ilvl="8" w:tplc="30E414EA" w:tentative="1">
      <w:start w:val="1"/>
      <w:numFmt w:val="lowerRoman"/>
      <w:lvlText w:val="%9."/>
      <w:lvlJc w:val="right"/>
      <w:pPr>
        <w:ind w:left="6480" w:hanging="180"/>
      </w:pPr>
    </w:lvl>
  </w:abstractNum>
  <w:abstractNum w:abstractNumId="15" w15:restartNumberingAfterBreak="1">
    <w:nsid w:val="72087BA2"/>
    <w:multiLevelType w:val="hybridMultilevel"/>
    <w:tmpl w:val="6EC6128C"/>
    <w:lvl w:ilvl="0" w:tplc="F9AA87A0">
      <w:start w:val="1"/>
      <w:numFmt w:val="bullet"/>
      <w:lvlText w:val=""/>
      <w:lvlJc w:val="left"/>
      <w:pPr>
        <w:ind w:left="852" w:hanging="360"/>
      </w:pPr>
      <w:rPr>
        <w:rFonts w:ascii="Symbol" w:hAnsi="Symbol" w:hint="default"/>
      </w:rPr>
    </w:lvl>
    <w:lvl w:ilvl="1" w:tplc="AE8A52B8" w:tentative="1">
      <w:start w:val="1"/>
      <w:numFmt w:val="bullet"/>
      <w:lvlText w:val="o"/>
      <w:lvlJc w:val="left"/>
      <w:pPr>
        <w:ind w:left="1572" w:hanging="360"/>
      </w:pPr>
      <w:rPr>
        <w:rFonts w:ascii="Courier New" w:hAnsi="Courier New" w:cs="Courier New" w:hint="default"/>
      </w:rPr>
    </w:lvl>
    <w:lvl w:ilvl="2" w:tplc="D81645C2" w:tentative="1">
      <w:start w:val="1"/>
      <w:numFmt w:val="bullet"/>
      <w:lvlText w:val=""/>
      <w:lvlJc w:val="left"/>
      <w:pPr>
        <w:ind w:left="2292" w:hanging="360"/>
      </w:pPr>
      <w:rPr>
        <w:rFonts w:ascii="Wingdings" w:hAnsi="Wingdings" w:hint="default"/>
      </w:rPr>
    </w:lvl>
    <w:lvl w:ilvl="3" w:tplc="9AF2DF56" w:tentative="1">
      <w:start w:val="1"/>
      <w:numFmt w:val="bullet"/>
      <w:lvlText w:val=""/>
      <w:lvlJc w:val="left"/>
      <w:pPr>
        <w:ind w:left="3012" w:hanging="360"/>
      </w:pPr>
      <w:rPr>
        <w:rFonts w:ascii="Symbol" w:hAnsi="Symbol" w:hint="default"/>
      </w:rPr>
    </w:lvl>
    <w:lvl w:ilvl="4" w:tplc="71F0A556" w:tentative="1">
      <w:start w:val="1"/>
      <w:numFmt w:val="bullet"/>
      <w:lvlText w:val="o"/>
      <w:lvlJc w:val="left"/>
      <w:pPr>
        <w:ind w:left="3732" w:hanging="360"/>
      </w:pPr>
      <w:rPr>
        <w:rFonts w:ascii="Courier New" w:hAnsi="Courier New" w:cs="Courier New" w:hint="default"/>
      </w:rPr>
    </w:lvl>
    <w:lvl w:ilvl="5" w:tplc="799AA0A4" w:tentative="1">
      <w:start w:val="1"/>
      <w:numFmt w:val="bullet"/>
      <w:lvlText w:val=""/>
      <w:lvlJc w:val="left"/>
      <w:pPr>
        <w:ind w:left="4452" w:hanging="360"/>
      </w:pPr>
      <w:rPr>
        <w:rFonts w:ascii="Wingdings" w:hAnsi="Wingdings" w:hint="default"/>
      </w:rPr>
    </w:lvl>
    <w:lvl w:ilvl="6" w:tplc="2E328BDE" w:tentative="1">
      <w:start w:val="1"/>
      <w:numFmt w:val="bullet"/>
      <w:lvlText w:val=""/>
      <w:lvlJc w:val="left"/>
      <w:pPr>
        <w:ind w:left="5172" w:hanging="360"/>
      </w:pPr>
      <w:rPr>
        <w:rFonts w:ascii="Symbol" w:hAnsi="Symbol" w:hint="default"/>
      </w:rPr>
    </w:lvl>
    <w:lvl w:ilvl="7" w:tplc="46B280CA" w:tentative="1">
      <w:start w:val="1"/>
      <w:numFmt w:val="bullet"/>
      <w:lvlText w:val="o"/>
      <w:lvlJc w:val="left"/>
      <w:pPr>
        <w:ind w:left="5892" w:hanging="360"/>
      </w:pPr>
      <w:rPr>
        <w:rFonts w:ascii="Courier New" w:hAnsi="Courier New" w:cs="Courier New" w:hint="default"/>
      </w:rPr>
    </w:lvl>
    <w:lvl w:ilvl="8" w:tplc="4E4E8D7C" w:tentative="1">
      <w:start w:val="1"/>
      <w:numFmt w:val="bullet"/>
      <w:lvlText w:val=""/>
      <w:lvlJc w:val="left"/>
      <w:pPr>
        <w:ind w:left="6612" w:hanging="360"/>
      </w:pPr>
      <w:rPr>
        <w:rFonts w:ascii="Wingdings" w:hAnsi="Wingdings" w:hint="default"/>
      </w:rPr>
    </w:lvl>
  </w:abstractNum>
  <w:abstractNum w:abstractNumId="16" w15:restartNumberingAfterBreak="1">
    <w:nsid w:val="739575DE"/>
    <w:multiLevelType w:val="hybridMultilevel"/>
    <w:tmpl w:val="D342239A"/>
    <w:lvl w:ilvl="0" w:tplc="04D80D2C">
      <w:start w:val="1"/>
      <w:numFmt w:val="decimal"/>
      <w:lvlText w:val="%1."/>
      <w:lvlJc w:val="left"/>
      <w:pPr>
        <w:ind w:left="502" w:hanging="360"/>
      </w:pPr>
      <w:rPr>
        <w:rFonts w:hint="default"/>
        <w:b/>
      </w:rPr>
    </w:lvl>
    <w:lvl w:ilvl="1" w:tplc="CFA22C34" w:tentative="1">
      <w:start w:val="1"/>
      <w:numFmt w:val="lowerLetter"/>
      <w:lvlText w:val="%2."/>
      <w:lvlJc w:val="left"/>
      <w:pPr>
        <w:ind w:left="1647" w:hanging="360"/>
      </w:pPr>
    </w:lvl>
    <w:lvl w:ilvl="2" w:tplc="0B947B78" w:tentative="1">
      <w:start w:val="1"/>
      <w:numFmt w:val="lowerRoman"/>
      <w:lvlText w:val="%3."/>
      <w:lvlJc w:val="right"/>
      <w:pPr>
        <w:ind w:left="2367" w:hanging="180"/>
      </w:pPr>
    </w:lvl>
    <w:lvl w:ilvl="3" w:tplc="23E8F006" w:tentative="1">
      <w:start w:val="1"/>
      <w:numFmt w:val="decimal"/>
      <w:lvlText w:val="%4."/>
      <w:lvlJc w:val="left"/>
      <w:pPr>
        <w:ind w:left="3087" w:hanging="360"/>
      </w:pPr>
    </w:lvl>
    <w:lvl w:ilvl="4" w:tplc="BCBC2F1A" w:tentative="1">
      <w:start w:val="1"/>
      <w:numFmt w:val="lowerLetter"/>
      <w:lvlText w:val="%5."/>
      <w:lvlJc w:val="left"/>
      <w:pPr>
        <w:ind w:left="3807" w:hanging="360"/>
      </w:pPr>
    </w:lvl>
    <w:lvl w:ilvl="5" w:tplc="543C022C" w:tentative="1">
      <w:start w:val="1"/>
      <w:numFmt w:val="lowerRoman"/>
      <w:lvlText w:val="%6."/>
      <w:lvlJc w:val="right"/>
      <w:pPr>
        <w:ind w:left="4527" w:hanging="180"/>
      </w:pPr>
    </w:lvl>
    <w:lvl w:ilvl="6" w:tplc="B74ED582" w:tentative="1">
      <w:start w:val="1"/>
      <w:numFmt w:val="decimal"/>
      <w:lvlText w:val="%7."/>
      <w:lvlJc w:val="left"/>
      <w:pPr>
        <w:ind w:left="5247" w:hanging="360"/>
      </w:pPr>
    </w:lvl>
    <w:lvl w:ilvl="7" w:tplc="95963894" w:tentative="1">
      <w:start w:val="1"/>
      <w:numFmt w:val="lowerLetter"/>
      <w:lvlText w:val="%8."/>
      <w:lvlJc w:val="left"/>
      <w:pPr>
        <w:ind w:left="5967" w:hanging="360"/>
      </w:pPr>
    </w:lvl>
    <w:lvl w:ilvl="8" w:tplc="102A7958" w:tentative="1">
      <w:start w:val="1"/>
      <w:numFmt w:val="lowerRoman"/>
      <w:lvlText w:val="%9."/>
      <w:lvlJc w:val="right"/>
      <w:pPr>
        <w:ind w:left="6687" w:hanging="180"/>
      </w:pPr>
    </w:lvl>
  </w:abstractNum>
  <w:abstractNum w:abstractNumId="17" w15:restartNumberingAfterBreak="1">
    <w:nsid w:val="763765DE"/>
    <w:multiLevelType w:val="hybridMultilevel"/>
    <w:tmpl w:val="B5A2B122"/>
    <w:lvl w:ilvl="0" w:tplc="5D366DA2">
      <w:start w:val="1"/>
      <w:numFmt w:val="decimal"/>
      <w:lvlText w:val="%1."/>
      <w:lvlJc w:val="left"/>
      <w:pPr>
        <w:ind w:left="697" w:hanging="555"/>
      </w:pPr>
      <w:rPr>
        <w:rFonts w:hint="default"/>
      </w:rPr>
    </w:lvl>
    <w:lvl w:ilvl="1" w:tplc="49EEA85A" w:tentative="1">
      <w:start w:val="1"/>
      <w:numFmt w:val="lowerLetter"/>
      <w:lvlText w:val="%2."/>
      <w:lvlJc w:val="left"/>
      <w:pPr>
        <w:ind w:left="1222" w:hanging="360"/>
      </w:pPr>
    </w:lvl>
    <w:lvl w:ilvl="2" w:tplc="1F904220" w:tentative="1">
      <w:start w:val="1"/>
      <w:numFmt w:val="lowerRoman"/>
      <w:lvlText w:val="%3."/>
      <w:lvlJc w:val="right"/>
      <w:pPr>
        <w:ind w:left="1942" w:hanging="180"/>
      </w:pPr>
    </w:lvl>
    <w:lvl w:ilvl="3" w:tplc="251C2740" w:tentative="1">
      <w:start w:val="1"/>
      <w:numFmt w:val="decimal"/>
      <w:lvlText w:val="%4."/>
      <w:lvlJc w:val="left"/>
      <w:pPr>
        <w:ind w:left="2662" w:hanging="360"/>
      </w:pPr>
    </w:lvl>
    <w:lvl w:ilvl="4" w:tplc="45F2DE18" w:tentative="1">
      <w:start w:val="1"/>
      <w:numFmt w:val="lowerLetter"/>
      <w:lvlText w:val="%5."/>
      <w:lvlJc w:val="left"/>
      <w:pPr>
        <w:ind w:left="3382" w:hanging="360"/>
      </w:pPr>
    </w:lvl>
    <w:lvl w:ilvl="5" w:tplc="F40AD7AE" w:tentative="1">
      <w:start w:val="1"/>
      <w:numFmt w:val="lowerRoman"/>
      <w:lvlText w:val="%6."/>
      <w:lvlJc w:val="right"/>
      <w:pPr>
        <w:ind w:left="4102" w:hanging="180"/>
      </w:pPr>
    </w:lvl>
    <w:lvl w:ilvl="6" w:tplc="AB0EBAFE" w:tentative="1">
      <w:start w:val="1"/>
      <w:numFmt w:val="decimal"/>
      <w:lvlText w:val="%7."/>
      <w:lvlJc w:val="left"/>
      <w:pPr>
        <w:ind w:left="4822" w:hanging="360"/>
      </w:pPr>
    </w:lvl>
    <w:lvl w:ilvl="7" w:tplc="38186FAC" w:tentative="1">
      <w:start w:val="1"/>
      <w:numFmt w:val="lowerLetter"/>
      <w:lvlText w:val="%8."/>
      <w:lvlJc w:val="left"/>
      <w:pPr>
        <w:ind w:left="5542" w:hanging="360"/>
      </w:pPr>
    </w:lvl>
    <w:lvl w:ilvl="8" w:tplc="7270D5E8" w:tentative="1">
      <w:start w:val="1"/>
      <w:numFmt w:val="lowerRoman"/>
      <w:lvlText w:val="%9."/>
      <w:lvlJc w:val="right"/>
      <w:pPr>
        <w:ind w:left="6262" w:hanging="180"/>
      </w:pPr>
    </w:lvl>
  </w:abstractNum>
  <w:abstractNum w:abstractNumId="18" w15:restartNumberingAfterBreak="1">
    <w:nsid w:val="7E2A709B"/>
    <w:multiLevelType w:val="hybridMultilevel"/>
    <w:tmpl w:val="8BD85918"/>
    <w:lvl w:ilvl="0" w:tplc="B90465EE">
      <w:start w:val="1"/>
      <w:numFmt w:val="lowerLetter"/>
      <w:lvlText w:val="%1)"/>
      <w:lvlJc w:val="left"/>
      <w:pPr>
        <w:ind w:left="1440" w:hanging="360"/>
      </w:pPr>
    </w:lvl>
    <w:lvl w:ilvl="1" w:tplc="C40440B6" w:tentative="1">
      <w:start w:val="1"/>
      <w:numFmt w:val="lowerLetter"/>
      <w:lvlText w:val="%2."/>
      <w:lvlJc w:val="left"/>
      <w:pPr>
        <w:ind w:left="2160" w:hanging="360"/>
      </w:pPr>
    </w:lvl>
    <w:lvl w:ilvl="2" w:tplc="09A68DA0" w:tentative="1">
      <w:start w:val="1"/>
      <w:numFmt w:val="lowerRoman"/>
      <w:lvlText w:val="%3."/>
      <w:lvlJc w:val="right"/>
      <w:pPr>
        <w:ind w:left="2880" w:hanging="180"/>
      </w:pPr>
    </w:lvl>
    <w:lvl w:ilvl="3" w:tplc="C0F2B232" w:tentative="1">
      <w:start w:val="1"/>
      <w:numFmt w:val="decimal"/>
      <w:lvlText w:val="%4."/>
      <w:lvlJc w:val="left"/>
      <w:pPr>
        <w:ind w:left="3600" w:hanging="360"/>
      </w:pPr>
    </w:lvl>
    <w:lvl w:ilvl="4" w:tplc="B91600A6" w:tentative="1">
      <w:start w:val="1"/>
      <w:numFmt w:val="lowerLetter"/>
      <w:lvlText w:val="%5."/>
      <w:lvlJc w:val="left"/>
      <w:pPr>
        <w:ind w:left="4320" w:hanging="360"/>
      </w:pPr>
    </w:lvl>
    <w:lvl w:ilvl="5" w:tplc="50E86498" w:tentative="1">
      <w:start w:val="1"/>
      <w:numFmt w:val="lowerRoman"/>
      <w:lvlText w:val="%6."/>
      <w:lvlJc w:val="right"/>
      <w:pPr>
        <w:ind w:left="5040" w:hanging="180"/>
      </w:pPr>
    </w:lvl>
    <w:lvl w:ilvl="6" w:tplc="7DDABB66" w:tentative="1">
      <w:start w:val="1"/>
      <w:numFmt w:val="decimal"/>
      <w:lvlText w:val="%7."/>
      <w:lvlJc w:val="left"/>
      <w:pPr>
        <w:ind w:left="5760" w:hanging="360"/>
      </w:pPr>
    </w:lvl>
    <w:lvl w:ilvl="7" w:tplc="B2D41508" w:tentative="1">
      <w:start w:val="1"/>
      <w:numFmt w:val="lowerLetter"/>
      <w:lvlText w:val="%8."/>
      <w:lvlJc w:val="left"/>
      <w:pPr>
        <w:ind w:left="6480" w:hanging="360"/>
      </w:pPr>
    </w:lvl>
    <w:lvl w:ilvl="8" w:tplc="2496EB7C" w:tentative="1">
      <w:start w:val="1"/>
      <w:numFmt w:val="lowerRoman"/>
      <w:lvlText w:val="%9."/>
      <w:lvlJc w:val="right"/>
      <w:pPr>
        <w:ind w:left="7200" w:hanging="180"/>
      </w:pPr>
    </w:lvl>
  </w:abstractNum>
  <w:abstractNum w:abstractNumId="19" w15:restartNumberingAfterBreak="1">
    <w:nsid w:val="7EA13771"/>
    <w:multiLevelType w:val="hybridMultilevel"/>
    <w:tmpl w:val="00C29556"/>
    <w:lvl w:ilvl="0" w:tplc="7846B55C">
      <w:start w:val="1"/>
      <w:numFmt w:val="lowerLetter"/>
      <w:lvlText w:val="%1)"/>
      <w:lvlJc w:val="left"/>
      <w:pPr>
        <w:ind w:left="862" w:hanging="360"/>
      </w:pPr>
      <w:rPr>
        <w:rFonts w:hint="default"/>
      </w:rPr>
    </w:lvl>
    <w:lvl w:ilvl="1" w:tplc="F7B8F9F8" w:tentative="1">
      <w:start w:val="1"/>
      <w:numFmt w:val="lowerLetter"/>
      <w:lvlText w:val="%2."/>
      <w:lvlJc w:val="left"/>
      <w:pPr>
        <w:ind w:left="1582" w:hanging="360"/>
      </w:pPr>
    </w:lvl>
    <w:lvl w:ilvl="2" w:tplc="68F03C82" w:tentative="1">
      <w:start w:val="1"/>
      <w:numFmt w:val="lowerRoman"/>
      <w:lvlText w:val="%3."/>
      <w:lvlJc w:val="right"/>
      <w:pPr>
        <w:ind w:left="2302" w:hanging="180"/>
      </w:pPr>
    </w:lvl>
    <w:lvl w:ilvl="3" w:tplc="A0E4C52A" w:tentative="1">
      <w:start w:val="1"/>
      <w:numFmt w:val="decimal"/>
      <w:lvlText w:val="%4."/>
      <w:lvlJc w:val="left"/>
      <w:pPr>
        <w:ind w:left="3022" w:hanging="360"/>
      </w:pPr>
    </w:lvl>
    <w:lvl w:ilvl="4" w:tplc="701E97AC" w:tentative="1">
      <w:start w:val="1"/>
      <w:numFmt w:val="lowerLetter"/>
      <w:lvlText w:val="%5."/>
      <w:lvlJc w:val="left"/>
      <w:pPr>
        <w:ind w:left="3742" w:hanging="360"/>
      </w:pPr>
    </w:lvl>
    <w:lvl w:ilvl="5" w:tplc="45240002" w:tentative="1">
      <w:start w:val="1"/>
      <w:numFmt w:val="lowerRoman"/>
      <w:lvlText w:val="%6."/>
      <w:lvlJc w:val="right"/>
      <w:pPr>
        <w:ind w:left="4462" w:hanging="180"/>
      </w:pPr>
    </w:lvl>
    <w:lvl w:ilvl="6" w:tplc="A6DCE550" w:tentative="1">
      <w:start w:val="1"/>
      <w:numFmt w:val="decimal"/>
      <w:lvlText w:val="%7."/>
      <w:lvlJc w:val="left"/>
      <w:pPr>
        <w:ind w:left="5182" w:hanging="360"/>
      </w:pPr>
    </w:lvl>
    <w:lvl w:ilvl="7" w:tplc="B6EE3D2E" w:tentative="1">
      <w:start w:val="1"/>
      <w:numFmt w:val="lowerLetter"/>
      <w:lvlText w:val="%8."/>
      <w:lvlJc w:val="left"/>
      <w:pPr>
        <w:ind w:left="5902" w:hanging="360"/>
      </w:pPr>
    </w:lvl>
    <w:lvl w:ilvl="8" w:tplc="7E20FD50" w:tentative="1">
      <w:start w:val="1"/>
      <w:numFmt w:val="lowerRoman"/>
      <w:lvlText w:val="%9."/>
      <w:lvlJc w:val="right"/>
      <w:pPr>
        <w:ind w:left="6622" w:hanging="180"/>
      </w:pPr>
    </w:lvl>
  </w:abstractNum>
  <w:num w:numId="1">
    <w:abstractNumId w:val="16"/>
  </w:num>
  <w:num w:numId="2">
    <w:abstractNumId w:val="15"/>
  </w:num>
  <w:num w:numId="3">
    <w:abstractNumId w:val="10"/>
  </w:num>
  <w:num w:numId="4">
    <w:abstractNumId w:val="13"/>
  </w:num>
  <w:num w:numId="5">
    <w:abstractNumId w:val="1"/>
  </w:num>
  <w:num w:numId="6">
    <w:abstractNumId w:val="3"/>
  </w:num>
  <w:num w:numId="7">
    <w:abstractNumId w:val="12"/>
  </w:num>
  <w:num w:numId="8">
    <w:abstractNumId w:val="2"/>
  </w:num>
  <w:num w:numId="9">
    <w:abstractNumId w:val="17"/>
  </w:num>
  <w:num w:numId="10">
    <w:abstractNumId w:val="4"/>
  </w:num>
  <w:num w:numId="11">
    <w:abstractNumId w:val="19"/>
  </w:num>
  <w:num w:numId="12">
    <w:abstractNumId w:val="14"/>
  </w:num>
  <w:num w:numId="13">
    <w:abstractNumId w:val="11"/>
  </w:num>
  <w:num w:numId="14">
    <w:abstractNumId w:val="6"/>
  </w:num>
  <w:num w:numId="15">
    <w:abstractNumId w:val="7"/>
  </w:num>
  <w:num w:numId="16">
    <w:abstractNumId w:val="5"/>
  </w:num>
  <w:num w:numId="17">
    <w:abstractNumId w:val="9"/>
  </w:num>
  <w:num w:numId="18">
    <w:abstractNumId w:val="8"/>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2E"/>
    <w:rsid w:val="000028E2"/>
    <w:rsid w:val="00003AF3"/>
    <w:rsid w:val="000053C9"/>
    <w:rsid w:val="00006DC5"/>
    <w:rsid w:val="00007F87"/>
    <w:rsid w:val="00024CCD"/>
    <w:rsid w:val="00031648"/>
    <w:rsid w:val="000318AE"/>
    <w:rsid w:val="000357F1"/>
    <w:rsid w:val="0004420B"/>
    <w:rsid w:val="0004745F"/>
    <w:rsid w:val="000617F8"/>
    <w:rsid w:val="00090BDF"/>
    <w:rsid w:val="000A12B9"/>
    <w:rsid w:val="000A5B3A"/>
    <w:rsid w:val="000A7B5E"/>
    <w:rsid w:val="000B4FA8"/>
    <w:rsid w:val="000D56EC"/>
    <w:rsid w:val="000E5AA6"/>
    <w:rsid w:val="000F72AE"/>
    <w:rsid w:val="00101DB2"/>
    <w:rsid w:val="0010496B"/>
    <w:rsid w:val="00115BD6"/>
    <w:rsid w:val="001243B9"/>
    <w:rsid w:val="001305B9"/>
    <w:rsid w:val="001312A1"/>
    <w:rsid w:val="0015517D"/>
    <w:rsid w:val="00164527"/>
    <w:rsid w:val="00164E69"/>
    <w:rsid w:val="00176C49"/>
    <w:rsid w:val="00182C25"/>
    <w:rsid w:val="00183B00"/>
    <w:rsid w:val="00196785"/>
    <w:rsid w:val="001A67CD"/>
    <w:rsid w:val="001A6DE0"/>
    <w:rsid w:val="001B310E"/>
    <w:rsid w:val="001C3799"/>
    <w:rsid w:val="001C4BBF"/>
    <w:rsid w:val="001C5253"/>
    <w:rsid w:val="001D209B"/>
    <w:rsid w:val="001E614E"/>
    <w:rsid w:val="001F1B7D"/>
    <w:rsid w:val="001F44B8"/>
    <w:rsid w:val="00210CCC"/>
    <w:rsid w:val="002171C9"/>
    <w:rsid w:val="00220849"/>
    <w:rsid w:val="002319EF"/>
    <w:rsid w:val="00244FFB"/>
    <w:rsid w:val="00263139"/>
    <w:rsid w:val="002633F6"/>
    <w:rsid w:val="002715D3"/>
    <w:rsid w:val="002733DE"/>
    <w:rsid w:val="00274E36"/>
    <w:rsid w:val="00276764"/>
    <w:rsid w:val="00276DA9"/>
    <w:rsid w:val="002919BA"/>
    <w:rsid w:val="00297054"/>
    <w:rsid w:val="002973CD"/>
    <w:rsid w:val="002A1C23"/>
    <w:rsid w:val="002B28B8"/>
    <w:rsid w:val="002B4E1B"/>
    <w:rsid w:val="002C25DA"/>
    <w:rsid w:val="002E1F44"/>
    <w:rsid w:val="002F10D3"/>
    <w:rsid w:val="003123AC"/>
    <w:rsid w:val="0031335D"/>
    <w:rsid w:val="00317BF1"/>
    <w:rsid w:val="0033091B"/>
    <w:rsid w:val="00336B4E"/>
    <w:rsid w:val="00352025"/>
    <w:rsid w:val="00390E8D"/>
    <w:rsid w:val="003937F2"/>
    <w:rsid w:val="00396735"/>
    <w:rsid w:val="00397AC2"/>
    <w:rsid w:val="003A330D"/>
    <w:rsid w:val="003A337C"/>
    <w:rsid w:val="003D0D9E"/>
    <w:rsid w:val="003D205C"/>
    <w:rsid w:val="003D3BB6"/>
    <w:rsid w:val="003E1F77"/>
    <w:rsid w:val="003F5F93"/>
    <w:rsid w:val="00405E29"/>
    <w:rsid w:val="0041103E"/>
    <w:rsid w:val="0042491D"/>
    <w:rsid w:val="00446511"/>
    <w:rsid w:val="00453E63"/>
    <w:rsid w:val="00460FE5"/>
    <w:rsid w:val="00464059"/>
    <w:rsid w:val="00475884"/>
    <w:rsid w:val="004763A8"/>
    <w:rsid w:val="00483A21"/>
    <w:rsid w:val="0049163F"/>
    <w:rsid w:val="004A0213"/>
    <w:rsid w:val="004A2782"/>
    <w:rsid w:val="004B11BD"/>
    <w:rsid w:val="004C44CD"/>
    <w:rsid w:val="004E0FE2"/>
    <w:rsid w:val="004F4131"/>
    <w:rsid w:val="004F58E1"/>
    <w:rsid w:val="0050427E"/>
    <w:rsid w:val="00505230"/>
    <w:rsid w:val="00505345"/>
    <w:rsid w:val="00526878"/>
    <w:rsid w:val="00536D5A"/>
    <w:rsid w:val="005439AB"/>
    <w:rsid w:val="00551703"/>
    <w:rsid w:val="00551783"/>
    <w:rsid w:val="00560866"/>
    <w:rsid w:val="005630E5"/>
    <w:rsid w:val="0056492C"/>
    <w:rsid w:val="0056559A"/>
    <w:rsid w:val="0057461E"/>
    <w:rsid w:val="0057709B"/>
    <w:rsid w:val="00577A22"/>
    <w:rsid w:val="00582B0C"/>
    <w:rsid w:val="00587678"/>
    <w:rsid w:val="0059104A"/>
    <w:rsid w:val="005A0A82"/>
    <w:rsid w:val="005A1673"/>
    <w:rsid w:val="005B5BEB"/>
    <w:rsid w:val="005C1C05"/>
    <w:rsid w:val="005E1B08"/>
    <w:rsid w:val="005E272D"/>
    <w:rsid w:val="00605F9E"/>
    <w:rsid w:val="00606264"/>
    <w:rsid w:val="00611285"/>
    <w:rsid w:val="0062499A"/>
    <w:rsid w:val="00626664"/>
    <w:rsid w:val="006272F2"/>
    <w:rsid w:val="00630578"/>
    <w:rsid w:val="006460D7"/>
    <w:rsid w:val="00666251"/>
    <w:rsid w:val="00667785"/>
    <w:rsid w:val="00676665"/>
    <w:rsid w:val="006778EB"/>
    <w:rsid w:val="006810E0"/>
    <w:rsid w:val="00683E90"/>
    <w:rsid w:val="006876EB"/>
    <w:rsid w:val="00687C74"/>
    <w:rsid w:val="00691CE9"/>
    <w:rsid w:val="006A2B13"/>
    <w:rsid w:val="006A30B4"/>
    <w:rsid w:val="006B3E89"/>
    <w:rsid w:val="006B44DB"/>
    <w:rsid w:val="006D3730"/>
    <w:rsid w:val="006D5F4A"/>
    <w:rsid w:val="006D644E"/>
    <w:rsid w:val="006D7ED9"/>
    <w:rsid w:val="006E1CC9"/>
    <w:rsid w:val="006E4BC7"/>
    <w:rsid w:val="0070163B"/>
    <w:rsid w:val="00702B4B"/>
    <w:rsid w:val="007353F8"/>
    <w:rsid w:val="0074295E"/>
    <w:rsid w:val="007432DA"/>
    <w:rsid w:val="00744E9C"/>
    <w:rsid w:val="00747DC9"/>
    <w:rsid w:val="007538D9"/>
    <w:rsid w:val="00777603"/>
    <w:rsid w:val="007A0278"/>
    <w:rsid w:val="007A108E"/>
    <w:rsid w:val="007A327D"/>
    <w:rsid w:val="007B3495"/>
    <w:rsid w:val="007C0214"/>
    <w:rsid w:val="007C3465"/>
    <w:rsid w:val="007D3848"/>
    <w:rsid w:val="007E400F"/>
    <w:rsid w:val="00807582"/>
    <w:rsid w:val="00812190"/>
    <w:rsid w:val="008175E3"/>
    <w:rsid w:val="00817E08"/>
    <w:rsid w:val="00837B43"/>
    <w:rsid w:val="00843637"/>
    <w:rsid w:val="00850193"/>
    <w:rsid w:val="0085251D"/>
    <w:rsid w:val="00853512"/>
    <w:rsid w:val="00861701"/>
    <w:rsid w:val="00870CEC"/>
    <w:rsid w:val="00894D2B"/>
    <w:rsid w:val="008B23A8"/>
    <w:rsid w:val="008B374E"/>
    <w:rsid w:val="008B5ED6"/>
    <w:rsid w:val="008B78B2"/>
    <w:rsid w:val="008C4C6D"/>
    <w:rsid w:val="008C53EF"/>
    <w:rsid w:val="008F1587"/>
    <w:rsid w:val="008F257A"/>
    <w:rsid w:val="008F317A"/>
    <w:rsid w:val="008F48DD"/>
    <w:rsid w:val="008F7393"/>
    <w:rsid w:val="0090361D"/>
    <w:rsid w:val="00912D79"/>
    <w:rsid w:val="00915852"/>
    <w:rsid w:val="00927E8B"/>
    <w:rsid w:val="00930B7A"/>
    <w:rsid w:val="009440D7"/>
    <w:rsid w:val="00951D06"/>
    <w:rsid w:val="009565EF"/>
    <w:rsid w:val="009629B0"/>
    <w:rsid w:val="00966B6C"/>
    <w:rsid w:val="00975DD2"/>
    <w:rsid w:val="00984643"/>
    <w:rsid w:val="009867E1"/>
    <w:rsid w:val="009A2573"/>
    <w:rsid w:val="009A2938"/>
    <w:rsid w:val="009A312E"/>
    <w:rsid w:val="009A5AA3"/>
    <w:rsid w:val="009B68F6"/>
    <w:rsid w:val="009E0967"/>
    <w:rsid w:val="009F13DA"/>
    <w:rsid w:val="009F2FA5"/>
    <w:rsid w:val="009F5B84"/>
    <w:rsid w:val="00A01391"/>
    <w:rsid w:val="00A133DF"/>
    <w:rsid w:val="00A1429A"/>
    <w:rsid w:val="00A2177F"/>
    <w:rsid w:val="00A2193A"/>
    <w:rsid w:val="00A2526D"/>
    <w:rsid w:val="00A44DBD"/>
    <w:rsid w:val="00A47456"/>
    <w:rsid w:val="00A57869"/>
    <w:rsid w:val="00A57A20"/>
    <w:rsid w:val="00A61583"/>
    <w:rsid w:val="00A6259F"/>
    <w:rsid w:val="00A67EE3"/>
    <w:rsid w:val="00A70F46"/>
    <w:rsid w:val="00A71D14"/>
    <w:rsid w:val="00A83735"/>
    <w:rsid w:val="00A9644F"/>
    <w:rsid w:val="00AA7956"/>
    <w:rsid w:val="00AB0B37"/>
    <w:rsid w:val="00AB2C1B"/>
    <w:rsid w:val="00AB40C4"/>
    <w:rsid w:val="00AC0047"/>
    <w:rsid w:val="00AC3BF5"/>
    <w:rsid w:val="00AE10A7"/>
    <w:rsid w:val="00AE6E05"/>
    <w:rsid w:val="00AF5D97"/>
    <w:rsid w:val="00B01402"/>
    <w:rsid w:val="00B07BB3"/>
    <w:rsid w:val="00B2343F"/>
    <w:rsid w:val="00B27579"/>
    <w:rsid w:val="00B32CA1"/>
    <w:rsid w:val="00B32E89"/>
    <w:rsid w:val="00B33F0A"/>
    <w:rsid w:val="00B4109B"/>
    <w:rsid w:val="00B43025"/>
    <w:rsid w:val="00B440A3"/>
    <w:rsid w:val="00B57DDB"/>
    <w:rsid w:val="00B61820"/>
    <w:rsid w:val="00B63D52"/>
    <w:rsid w:val="00B6430E"/>
    <w:rsid w:val="00B7178A"/>
    <w:rsid w:val="00B719FC"/>
    <w:rsid w:val="00B742CC"/>
    <w:rsid w:val="00B7667A"/>
    <w:rsid w:val="00B7752B"/>
    <w:rsid w:val="00B8037C"/>
    <w:rsid w:val="00B94698"/>
    <w:rsid w:val="00B97D0F"/>
    <w:rsid w:val="00BA075C"/>
    <w:rsid w:val="00BA3C6C"/>
    <w:rsid w:val="00BB3056"/>
    <w:rsid w:val="00BB4E2D"/>
    <w:rsid w:val="00BC1915"/>
    <w:rsid w:val="00BE1FEE"/>
    <w:rsid w:val="00BE28E7"/>
    <w:rsid w:val="00BE4388"/>
    <w:rsid w:val="00BF1F0A"/>
    <w:rsid w:val="00BF332A"/>
    <w:rsid w:val="00BF6FB6"/>
    <w:rsid w:val="00C03A89"/>
    <w:rsid w:val="00C074FB"/>
    <w:rsid w:val="00C1009E"/>
    <w:rsid w:val="00C113C2"/>
    <w:rsid w:val="00C20237"/>
    <w:rsid w:val="00C273C9"/>
    <w:rsid w:val="00C4560B"/>
    <w:rsid w:val="00C6181C"/>
    <w:rsid w:val="00C67E4B"/>
    <w:rsid w:val="00C9337C"/>
    <w:rsid w:val="00C96EA1"/>
    <w:rsid w:val="00CA115C"/>
    <w:rsid w:val="00CA6220"/>
    <w:rsid w:val="00CA7A80"/>
    <w:rsid w:val="00CB166C"/>
    <w:rsid w:val="00CB2925"/>
    <w:rsid w:val="00CC46D3"/>
    <w:rsid w:val="00CC6E1B"/>
    <w:rsid w:val="00CD1AFC"/>
    <w:rsid w:val="00CD38CB"/>
    <w:rsid w:val="00CE1E1D"/>
    <w:rsid w:val="00CE3D70"/>
    <w:rsid w:val="00CE7A28"/>
    <w:rsid w:val="00D3045B"/>
    <w:rsid w:val="00D56FF8"/>
    <w:rsid w:val="00D61012"/>
    <w:rsid w:val="00D644C0"/>
    <w:rsid w:val="00D67976"/>
    <w:rsid w:val="00D71954"/>
    <w:rsid w:val="00D747D8"/>
    <w:rsid w:val="00D8313D"/>
    <w:rsid w:val="00D85523"/>
    <w:rsid w:val="00DC1EA5"/>
    <w:rsid w:val="00DD11B5"/>
    <w:rsid w:val="00DD1681"/>
    <w:rsid w:val="00DD2519"/>
    <w:rsid w:val="00DD365A"/>
    <w:rsid w:val="00DD7C9C"/>
    <w:rsid w:val="00DF1FB1"/>
    <w:rsid w:val="00DF62F1"/>
    <w:rsid w:val="00DF7F03"/>
    <w:rsid w:val="00E04395"/>
    <w:rsid w:val="00E2719F"/>
    <w:rsid w:val="00E34816"/>
    <w:rsid w:val="00E3578E"/>
    <w:rsid w:val="00E4106B"/>
    <w:rsid w:val="00E42C2F"/>
    <w:rsid w:val="00E474CD"/>
    <w:rsid w:val="00E51BA5"/>
    <w:rsid w:val="00E5753A"/>
    <w:rsid w:val="00E66395"/>
    <w:rsid w:val="00E6704D"/>
    <w:rsid w:val="00E70396"/>
    <w:rsid w:val="00E77FF3"/>
    <w:rsid w:val="00E86AA4"/>
    <w:rsid w:val="00E8770C"/>
    <w:rsid w:val="00EA51AE"/>
    <w:rsid w:val="00EB33F9"/>
    <w:rsid w:val="00EB67CA"/>
    <w:rsid w:val="00EB7215"/>
    <w:rsid w:val="00EC103F"/>
    <w:rsid w:val="00EE7C8B"/>
    <w:rsid w:val="00F11E6B"/>
    <w:rsid w:val="00F214BB"/>
    <w:rsid w:val="00F21A78"/>
    <w:rsid w:val="00F40204"/>
    <w:rsid w:val="00F528C9"/>
    <w:rsid w:val="00F55331"/>
    <w:rsid w:val="00F555F5"/>
    <w:rsid w:val="00F628CC"/>
    <w:rsid w:val="00F648C4"/>
    <w:rsid w:val="00F76002"/>
    <w:rsid w:val="00F838D5"/>
    <w:rsid w:val="00F845E2"/>
    <w:rsid w:val="00F8547F"/>
    <w:rsid w:val="00F87243"/>
    <w:rsid w:val="00F97E65"/>
    <w:rsid w:val="00FA328A"/>
    <w:rsid w:val="00FA4B15"/>
    <w:rsid w:val="00FB6F01"/>
    <w:rsid w:val="00FC7E42"/>
    <w:rsid w:val="00FD68CD"/>
    <w:rsid w:val="00FD798F"/>
    <w:rsid w:val="00FE0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5263"/>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H&amp;P List Paragraph,List Paragraph1,Strip"/>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List Paragraph1 Char,Strip Char"/>
    <w:link w:val="ListParagraph"/>
    <w:uiPriority w:val="34"/>
    <w:rsid w:val="001C5253"/>
    <w:rPr>
      <w:rFonts w:ascii="Calibri" w:eastAsia="Calibri" w:hAnsi="Calibri" w:cs="Times New Roman"/>
    </w:rPr>
  </w:style>
  <w:style w:type="character" w:customStyle="1" w:styleId="UnresolvedMention2">
    <w:name w:val="Unresolved Mention2"/>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7C02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a.Immermane@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176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18344</Words>
  <Characters>10457</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Anotācija</vt:lpstr>
    </vt:vector>
  </TitlesOfParts>
  <Company>Ekonomikas ministrija</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2017. gada 22. augusta noteikumos Nr. 495</dc:subject>
  <dc:creator>Līva Immermane</dc:creator>
  <dc:description>Liva.Immermane@em.gov.lv_x000d_
67013131</dc:description>
  <cp:lastModifiedBy>Ieva Hvesko</cp:lastModifiedBy>
  <cp:revision>20</cp:revision>
  <dcterms:created xsi:type="dcterms:W3CDTF">2018-06-19T13:01:00Z</dcterms:created>
  <dcterms:modified xsi:type="dcterms:W3CDTF">2018-07-19T06:50:00Z</dcterms:modified>
</cp:coreProperties>
</file>