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0B1A" w14:textId="7777777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p w14:paraId="3A6AF9D8" w14:textId="4EA8FB35" w:rsidR="00F740F0"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Ministru kabineta noteikumu </w:t>
      </w:r>
      <w:r w:rsidR="00F740F0" w:rsidRPr="0028296F">
        <w:rPr>
          <w:rFonts w:ascii="Times New Roman" w:eastAsia="Times New Roman" w:hAnsi="Times New Roman" w:cs="Times New Roman"/>
          <w:b/>
          <w:bCs/>
          <w:sz w:val="28"/>
          <w:szCs w:val="24"/>
          <w:lang w:eastAsia="lv-LV"/>
        </w:rPr>
        <w:t>projekta</w:t>
      </w:r>
      <w:r w:rsidR="0068764A" w:rsidRPr="0028296F">
        <w:rPr>
          <w:rFonts w:ascii="Times New Roman" w:eastAsia="Times New Roman" w:hAnsi="Times New Roman" w:cs="Times New Roman"/>
          <w:b/>
          <w:bCs/>
          <w:sz w:val="28"/>
          <w:szCs w:val="24"/>
          <w:lang w:eastAsia="lv-LV"/>
        </w:rPr>
        <w:t xml:space="preserve"> “Kārtība, kādā veic gadskārtējā valsts budžeta likumā noteiktās apropriācijas izmaiņas”</w:t>
      </w:r>
      <w:r w:rsidR="00F740F0" w:rsidRPr="0028296F">
        <w:rPr>
          <w:rFonts w:ascii="Times New Roman" w:eastAsia="Times New Roman" w:hAnsi="Times New Roman" w:cs="Times New Roman"/>
          <w:b/>
          <w:bCs/>
          <w:sz w:val="28"/>
          <w:szCs w:val="24"/>
          <w:lang w:eastAsia="lv-LV"/>
        </w:rPr>
        <w:br/>
        <w:t>sākotnējās ietekmes novērtējuma ziņojums (anotācija)</w:t>
      </w:r>
    </w:p>
    <w:p w14:paraId="3FE59F3C" w14:textId="4CB2A9E7" w:rsidR="009C71CC"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p w14:paraId="7D2CEAEA" w14:textId="77777777" w:rsidR="009C71CC" w:rsidRPr="0028296F" w:rsidRDefault="009C71CC" w:rsidP="00F740F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28296F" w:rsidRPr="0028296F" w14:paraId="3F7B9D45" w14:textId="77777777" w:rsidTr="00F57B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020B62" w14:textId="77777777" w:rsidR="00F740F0" w:rsidRPr="0028296F" w:rsidRDefault="00F740F0" w:rsidP="00F57B0C">
            <w:pPr>
              <w:spacing w:after="0" w:line="240" w:lineRule="auto"/>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Tiesību akta projekta anotācijas kopsavilkums</w:t>
            </w:r>
          </w:p>
        </w:tc>
      </w:tr>
      <w:tr w:rsidR="0028296F" w:rsidRPr="0028296F" w14:paraId="395E0A89" w14:textId="77777777" w:rsidTr="00F57B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4D44C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541834" w14:textId="2319A288" w:rsidR="00780358" w:rsidRPr="0028296F" w:rsidRDefault="00780358" w:rsidP="00780358">
            <w:pPr>
              <w:spacing w:after="0" w:line="240" w:lineRule="auto"/>
              <w:ind w:firstLine="198"/>
              <w:jc w:val="both"/>
              <w:rPr>
                <w:rFonts w:ascii="Times New Roman" w:eastAsia="Times New Roman" w:hAnsi="Times New Roman" w:cs="Times New Roman"/>
                <w:sz w:val="24"/>
                <w:szCs w:val="24"/>
                <w:lang w:eastAsia="lv-LV"/>
              </w:rPr>
            </w:pPr>
            <w:r w:rsidRPr="0028296F">
              <w:rPr>
                <w:rFonts w:ascii="Times New Roman" w:eastAsia="Times New Roman" w:hAnsi="Times New Roman" w:cs="Times New Roman"/>
                <w:sz w:val="24"/>
                <w:szCs w:val="24"/>
                <w:lang w:eastAsia="lv-LV"/>
              </w:rPr>
              <w:t>Ministru kabineta noteikumu projekta “</w:t>
            </w:r>
            <w:r w:rsidR="00072432" w:rsidRPr="0028296F">
              <w:rPr>
                <w:rFonts w:ascii="Times New Roman" w:eastAsia="Times New Roman" w:hAnsi="Times New Roman" w:cs="Times New Roman"/>
                <w:sz w:val="24"/>
                <w:szCs w:val="24"/>
                <w:lang w:eastAsia="lv-LV"/>
              </w:rPr>
              <w:t>Kārtība, kādā veic gadskārtējā valsts budžeta likumā noteiktās apropriācijas izmaiņas</w:t>
            </w:r>
            <w:r w:rsidRPr="0028296F">
              <w:rPr>
                <w:rFonts w:ascii="Times New Roman" w:eastAsia="Times New Roman" w:hAnsi="Times New Roman" w:cs="Times New Roman"/>
                <w:sz w:val="24"/>
                <w:szCs w:val="24"/>
                <w:lang w:eastAsia="lv-LV"/>
              </w:rPr>
              <w:t>” (turpmāk – noteikumu projekts)</w:t>
            </w:r>
            <w:r w:rsidRPr="0028296F">
              <w:rPr>
                <w:rFonts w:ascii="Times New Roman" w:eastAsia="Times New Roman" w:hAnsi="Times New Roman" w:cs="Times New Roman"/>
                <w:b/>
                <w:sz w:val="24"/>
                <w:szCs w:val="24"/>
                <w:lang w:eastAsia="lv-LV"/>
              </w:rPr>
              <w:t xml:space="preserve"> </w:t>
            </w:r>
            <w:r w:rsidRPr="0028296F">
              <w:rPr>
                <w:rFonts w:ascii="Times New Roman" w:eastAsia="Times New Roman" w:hAnsi="Times New Roman" w:cs="Times New Roman"/>
                <w:sz w:val="24"/>
                <w:szCs w:val="24"/>
                <w:lang w:eastAsia="lv-LV"/>
              </w:rPr>
              <w:t xml:space="preserve">mērķis ir noteikt vienotu </w:t>
            </w:r>
            <w:r w:rsidR="001D4CFC" w:rsidRPr="0028296F">
              <w:rPr>
                <w:rFonts w:ascii="Times New Roman" w:eastAsia="Times New Roman" w:hAnsi="Times New Roman" w:cs="Times New Roman"/>
                <w:sz w:val="24"/>
                <w:szCs w:val="24"/>
                <w:lang w:eastAsia="lv-LV"/>
              </w:rPr>
              <w:t>kārtību</w:t>
            </w:r>
            <w:r w:rsidRPr="0028296F">
              <w:rPr>
                <w:rFonts w:ascii="Times New Roman" w:eastAsia="Times New Roman" w:hAnsi="Times New Roman" w:cs="Times New Roman"/>
                <w:sz w:val="24"/>
                <w:szCs w:val="24"/>
                <w:lang w:eastAsia="lv-LV"/>
              </w:rPr>
              <w:t xml:space="preserve"> par apropriāciju izmaiņām, apvienojot šobrīd spēkā esošos četr</w:t>
            </w:r>
            <w:r w:rsidR="006D0543" w:rsidRPr="0028296F">
              <w:rPr>
                <w:rFonts w:ascii="Times New Roman" w:eastAsia="Times New Roman" w:hAnsi="Times New Roman" w:cs="Times New Roman"/>
                <w:sz w:val="24"/>
                <w:szCs w:val="24"/>
                <w:lang w:eastAsia="lv-LV"/>
              </w:rPr>
              <w:t>us Ministru kabineta noteikumus</w:t>
            </w:r>
            <w:r w:rsidR="00D0158D">
              <w:rPr>
                <w:rFonts w:ascii="Times New Roman" w:eastAsia="Times New Roman" w:hAnsi="Times New Roman" w:cs="Times New Roman"/>
                <w:sz w:val="24"/>
                <w:szCs w:val="24"/>
                <w:lang w:eastAsia="lv-LV"/>
              </w:rPr>
              <w:t xml:space="preserve"> un tādējādi mazinot administratīvo slogu un </w:t>
            </w:r>
            <w:proofErr w:type="spellStart"/>
            <w:r w:rsidR="00D0158D">
              <w:rPr>
                <w:rFonts w:ascii="Times New Roman" w:eastAsia="Times New Roman" w:hAnsi="Times New Roman" w:cs="Times New Roman"/>
                <w:sz w:val="24"/>
                <w:szCs w:val="24"/>
                <w:lang w:eastAsia="lv-LV"/>
              </w:rPr>
              <w:t>efektiv</w:t>
            </w:r>
            <w:r w:rsidR="009C71CC">
              <w:rPr>
                <w:rFonts w:ascii="Times New Roman" w:eastAsia="Times New Roman" w:hAnsi="Times New Roman" w:cs="Times New Roman"/>
                <w:sz w:val="24"/>
                <w:szCs w:val="24"/>
                <w:lang w:eastAsia="lv-LV"/>
              </w:rPr>
              <w:t>izējot</w:t>
            </w:r>
            <w:proofErr w:type="spellEnd"/>
            <w:r w:rsidR="009C71CC">
              <w:rPr>
                <w:rFonts w:ascii="Times New Roman" w:eastAsia="Times New Roman" w:hAnsi="Times New Roman" w:cs="Times New Roman"/>
                <w:sz w:val="24"/>
                <w:szCs w:val="24"/>
                <w:lang w:eastAsia="lv-LV"/>
              </w:rPr>
              <w:t xml:space="preserve"> budžeta izpildes procesu</w:t>
            </w:r>
            <w:r w:rsidRPr="0028296F">
              <w:rPr>
                <w:rFonts w:ascii="Times New Roman" w:eastAsia="Times New Roman" w:hAnsi="Times New Roman" w:cs="Times New Roman"/>
                <w:sz w:val="24"/>
                <w:szCs w:val="24"/>
                <w:lang w:eastAsia="lv-LV"/>
              </w:rPr>
              <w:t>.</w:t>
            </w:r>
          </w:p>
          <w:p w14:paraId="6C31462D" w14:textId="77777777" w:rsidR="00780358" w:rsidRPr="0028296F" w:rsidRDefault="00780358" w:rsidP="00072432">
            <w:pPr>
              <w:spacing w:after="0" w:line="240" w:lineRule="auto"/>
              <w:ind w:firstLine="198"/>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 xml:space="preserve"> </w:t>
            </w:r>
            <w:r w:rsidR="00072432" w:rsidRPr="0028296F">
              <w:rPr>
                <w:rFonts w:ascii="Times New Roman" w:eastAsia="Times New Roman" w:hAnsi="Times New Roman" w:cs="Times New Roman"/>
                <w:sz w:val="24"/>
                <w:szCs w:val="24"/>
                <w:lang w:eastAsia="lv-LV"/>
              </w:rPr>
              <w:t>Noteikumu projekts stājas</w:t>
            </w:r>
            <w:r w:rsidR="006D0543" w:rsidRPr="0028296F">
              <w:rPr>
                <w:rFonts w:ascii="Times New Roman" w:eastAsia="Times New Roman" w:hAnsi="Times New Roman" w:cs="Times New Roman"/>
                <w:sz w:val="24"/>
                <w:szCs w:val="24"/>
                <w:lang w:eastAsia="lv-LV"/>
              </w:rPr>
              <w:t xml:space="preserve"> spēkā </w:t>
            </w:r>
            <w:r w:rsidR="00072432" w:rsidRPr="0028296F">
              <w:rPr>
                <w:rFonts w:ascii="Times New Roman" w:eastAsia="Times New Roman" w:hAnsi="Times New Roman" w:cs="Times New Roman"/>
                <w:sz w:val="24"/>
                <w:szCs w:val="24"/>
                <w:lang w:eastAsia="lv-LV"/>
              </w:rPr>
              <w:t>nākamajā dienā pēc tā publicēšanas Latvijas Republikas oficiālajā izdevumā “Latvijas Vēstnesis”.</w:t>
            </w:r>
          </w:p>
        </w:tc>
      </w:tr>
      <w:tr w:rsidR="0028296F" w:rsidRPr="0028296F" w14:paraId="70F97030" w14:textId="77777777" w:rsidTr="00F57B0C">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67C6E9AE" w14:textId="77777777" w:rsidR="00780358" w:rsidRPr="0028296F" w:rsidRDefault="00780358" w:rsidP="00F57B0C">
            <w:pPr>
              <w:spacing w:after="0" w:line="240" w:lineRule="auto"/>
              <w:rPr>
                <w:rFonts w:ascii="Times New Roman" w:eastAsia="Times New Roman" w:hAnsi="Times New Roman" w:cs="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54FFB617" w14:textId="77777777" w:rsidR="00780358" w:rsidRPr="0028296F" w:rsidRDefault="00780358" w:rsidP="00780358">
            <w:pPr>
              <w:spacing w:after="0" w:line="240" w:lineRule="auto"/>
              <w:ind w:firstLine="198"/>
              <w:jc w:val="both"/>
              <w:rPr>
                <w:rFonts w:ascii="Times New Roman" w:eastAsia="Times New Roman" w:hAnsi="Times New Roman" w:cs="Times New Roman"/>
                <w:sz w:val="24"/>
                <w:szCs w:val="24"/>
                <w:lang w:eastAsia="lv-LV"/>
              </w:rPr>
            </w:pPr>
          </w:p>
        </w:tc>
      </w:tr>
    </w:tbl>
    <w:p w14:paraId="2C51C77E"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795"/>
        <w:gridCol w:w="5945"/>
      </w:tblGrid>
      <w:tr w:rsidR="0028296F" w:rsidRPr="0028296F" w14:paraId="4D182E8A"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EEF89" w14:textId="77777777" w:rsidR="00F740F0" w:rsidRPr="0028296F" w:rsidRDefault="00F740F0" w:rsidP="00F57B0C">
            <w:pPr>
              <w:spacing w:after="0" w:line="240" w:lineRule="auto"/>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 Tiesību akta projekta izstrādes nepieciešamība</w:t>
            </w:r>
          </w:p>
        </w:tc>
      </w:tr>
      <w:tr w:rsidR="0028296F" w:rsidRPr="0028296F" w14:paraId="79140E00" w14:textId="77777777" w:rsidTr="003B55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E40D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24C986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770B82B5" w14:textId="02EC92C6" w:rsidR="00592F2D" w:rsidRDefault="006D0543" w:rsidP="008275F8">
            <w:pPr>
              <w:spacing w:after="0" w:line="240" w:lineRule="auto"/>
              <w:ind w:firstLine="505"/>
              <w:jc w:val="both"/>
              <w:rPr>
                <w:rFonts w:ascii="Times New Roman" w:hAnsi="Times New Roman" w:cs="Times New Roman"/>
                <w:sz w:val="24"/>
                <w:szCs w:val="24"/>
              </w:rPr>
            </w:pPr>
            <w:r w:rsidRPr="0028296F">
              <w:rPr>
                <w:rFonts w:ascii="Times New Roman" w:eastAsia="Times New Roman" w:hAnsi="Times New Roman" w:cs="Times New Roman"/>
                <w:iCs/>
                <w:sz w:val="24"/>
                <w:szCs w:val="24"/>
                <w:lang w:eastAsia="lv-LV"/>
              </w:rPr>
              <w:t xml:space="preserve">Ministru kabineta </w:t>
            </w:r>
            <w:r w:rsidR="00304D7C">
              <w:rPr>
                <w:rFonts w:ascii="Times New Roman" w:eastAsia="Times New Roman" w:hAnsi="Times New Roman" w:cs="Times New Roman"/>
                <w:iCs/>
                <w:sz w:val="24"/>
                <w:szCs w:val="24"/>
                <w:lang w:eastAsia="lv-LV"/>
              </w:rPr>
              <w:t xml:space="preserve">(turpmāk – MK) </w:t>
            </w:r>
            <w:r w:rsidRPr="0028296F">
              <w:rPr>
                <w:rFonts w:ascii="Times New Roman" w:eastAsia="Times New Roman" w:hAnsi="Times New Roman" w:cs="Times New Roman"/>
                <w:iCs/>
                <w:sz w:val="24"/>
                <w:szCs w:val="24"/>
                <w:lang w:eastAsia="lv-LV"/>
              </w:rPr>
              <w:t xml:space="preserve">2017.gada 28.augusta sēdes </w:t>
            </w:r>
            <w:proofErr w:type="spellStart"/>
            <w:r w:rsidRPr="0028296F">
              <w:rPr>
                <w:rFonts w:ascii="Times New Roman" w:eastAsia="Times New Roman" w:hAnsi="Times New Roman" w:cs="Times New Roman"/>
                <w:iCs/>
                <w:sz w:val="24"/>
                <w:szCs w:val="24"/>
                <w:lang w:eastAsia="lv-LV"/>
              </w:rPr>
              <w:t>protokollēmuma</w:t>
            </w:r>
            <w:proofErr w:type="spellEnd"/>
            <w:r w:rsidRPr="0028296F">
              <w:rPr>
                <w:rFonts w:ascii="Times New Roman" w:eastAsia="Times New Roman" w:hAnsi="Times New Roman" w:cs="Times New Roman"/>
                <w:iCs/>
                <w:sz w:val="24"/>
                <w:szCs w:val="24"/>
                <w:lang w:eastAsia="lv-LV"/>
              </w:rPr>
              <w:t xml:space="preserve"> Nr.41 1.§ 12.apakšpunktā dotais uzdevums nosaka </w:t>
            </w:r>
            <w:r w:rsidRPr="0028296F">
              <w:rPr>
                <w:rFonts w:ascii="Times New Roman" w:hAnsi="Times New Roman" w:cs="Times New Roman"/>
                <w:sz w:val="24"/>
                <w:szCs w:val="24"/>
              </w:rPr>
              <w:t>Finanšu ministrijai līdz 2018.gada 1.jūnijam izvērtēt Ministru kabineta 2010.gada 16.marta noteikumus Nr.256 "Noteikumi par kārtību, kādā ministrijām un citām centrālajām valsts iestādēm tiek veikta apropriācijas pārdale starp programmām, apakšprogrammām un izdevumu ekonomiskās klasifikācijas kodiem"</w:t>
            </w:r>
            <w:r w:rsidR="00304D7C">
              <w:rPr>
                <w:rFonts w:ascii="Times New Roman" w:hAnsi="Times New Roman" w:cs="Times New Roman"/>
                <w:sz w:val="24"/>
                <w:szCs w:val="24"/>
              </w:rPr>
              <w:t xml:space="preserve"> (turpmāk – noteikumi Nr.256)</w:t>
            </w:r>
            <w:r w:rsidRPr="0028296F">
              <w:rPr>
                <w:rFonts w:ascii="Times New Roman" w:hAnsi="Times New Roman" w:cs="Times New Roman"/>
                <w:sz w:val="24"/>
                <w:szCs w:val="24"/>
              </w:rPr>
              <w:t>, 2010.gada 18.maija noteikumus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304D7C">
              <w:rPr>
                <w:rFonts w:ascii="Times New Roman" w:hAnsi="Times New Roman" w:cs="Times New Roman"/>
                <w:sz w:val="24"/>
                <w:szCs w:val="24"/>
              </w:rPr>
              <w:t xml:space="preserve"> (turpmāk – noteikumi Nr.464)</w:t>
            </w:r>
            <w:r w:rsidRPr="0028296F">
              <w:rPr>
                <w:rFonts w:ascii="Times New Roman" w:hAnsi="Times New Roman" w:cs="Times New Roman"/>
                <w:sz w:val="24"/>
                <w:szCs w:val="24"/>
              </w:rPr>
              <w:t xml:space="preserve">, 2007.gada 28.augusta noteikumus Nr.594 "Noteikumi par valsts budžeta apropriācijas rezerves izmantošanu" </w:t>
            </w:r>
            <w:r w:rsidR="00304D7C">
              <w:rPr>
                <w:rFonts w:ascii="Times New Roman" w:hAnsi="Times New Roman" w:cs="Times New Roman"/>
                <w:sz w:val="24"/>
                <w:szCs w:val="24"/>
              </w:rPr>
              <w:t xml:space="preserve">(turpmāk – noteikumi Nr.594) </w:t>
            </w:r>
            <w:r w:rsidRPr="0028296F">
              <w:rPr>
                <w:rFonts w:ascii="Times New Roman" w:hAnsi="Times New Roman" w:cs="Times New Roman"/>
                <w:sz w:val="24"/>
                <w:szCs w:val="24"/>
              </w:rPr>
              <w:t>un 2009.gada 22.decembra noteikumus Nr.1644 "Kārtība, kādā pieprasa un izlieto budžeta programmas "Līdzekļi neparedzētiem gadījumiem" līdzekļus"</w:t>
            </w:r>
            <w:r w:rsidR="00304D7C">
              <w:rPr>
                <w:rFonts w:ascii="Times New Roman" w:hAnsi="Times New Roman" w:cs="Times New Roman"/>
                <w:sz w:val="24"/>
                <w:szCs w:val="24"/>
              </w:rPr>
              <w:t xml:space="preserve"> (turpmāk – noteikumi Nr.1644)</w:t>
            </w:r>
            <w:r w:rsidRPr="0028296F">
              <w:rPr>
                <w:rFonts w:ascii="Times New Roman" w:hAnsi="Times New Roman" w:cs="Times New Roman"/>
                <w:sz w:val="24"/>
                <w:szCs w:val="24"/>
              </w:rPr>
              <w:t>, izveidojot vienotu normatīvo regulējumu visu veidu apropriāciju izmaiņu veikšanai.</w:t>
            </w:r>
          </w:p>
          <w:p w14:paraId="36DDE12B" w14:textId="6460C225" w:rsidR="005553FE" w:rsidRPr="005553FE" w:rsidRDefault="00304D7C" w:rsidP="008275F8">
            <w:pPr>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MK</w:t>
            </w:r>
            <w:r w:rsidR="005553FE">
              <w:rPr>
                <w:rFonts w:ascii="Times New Roman" w:hAnsi="Times New Roman" w:cs="Times New Roman"/>
                <w:sz w:val="24"/>
                <w:szCs w:val="24"/>
              </w:rPr>
              <w:t xml:space="preserve"> 2018.gada 24.aprīļa sēdes </w:t>
            </w:r>
            <w:proofErr w:type="spellStart"/>
            <w:r w:rsidR="005553FE">
              <w:rPr>
                <w:rFonts w:ascii="Times New Roman" w:hAnsi="Times New Roman" w:cs="Times New Roman"/>
                <w:sz w:val="24"/>
                <w:szCs w:val="24"/>
              </w:rPr>
              <w:t>protokollēmuma</w:t>
            </w:r>
            <w:proofErr w:type="spellEnd"/>
            <w:r w:rsidR="005553FE">
              <w:rPr>
                <w:rFonts w:ascii="Times New Roman" w:hAnsi="Times New Roman" w:cs="Times New Roman"/>
                <w:sz w:val="24"/>
                <w:szCs w:val="24"/>
              </w:rPr>
              <w:t xml:space="preserve"> Nr.21 18.</w:t>
            </w:r>
            <w:r w:rsidR="005553FE" w:rsidRPr="0028296F">
              <w:rPr>
                <w:rFonts w:ascii="Times New Roman" w:eastAsia="Times New Roman" w:hAnsi="Times New Roman" w:cs="Times New Roman"/>
                <w:iCs/>
                <w:sz w:val="24"/>
                <w:szCs w:val="24"/>
                <w:lang w:eastAsia="lv-LV"/>
              </w:rPr>
              <w:t>§</w:t>
            </w:r>
            <w:r w:rsidR="005553FE">
              <w:rPr>
                <w:rFonts w:ascii="Times New Roman" w:eastAsia="Times New Roman" w:hAnsi="Times New Roman" w:cs="Times New Roman"/>
                <w:iCs/>
                <w:sz w:val="24"/>
                <w:szCs w:val="24"/>
                <w:lang w:eastAsia="lv-LV"/>
              </w:rPr>
              <w:t xml:space="preserve"> 2.apakšpunktā dotais uzdevums nosaka</w:t>
            </w:r>
            <w:r w:rsidR="00295E22">
              <w:rPr>
                <w:rFonts w:ascii="Times New Roman" w:eastAsia="Times New Roman" w:hAnsi="Times New Roman" w:cs="Times New Roman"/>
                <w:iCs/>
                <w:sz w:val="24"/>
                <w:szCs w:val="24"/>
                <w:lang w:eastAsia="lv-LV"/>
              </w:rPr>
              <w:t>: “Ņemot vēr</w:t>
            </w:r>
            <w:r w:rsidR="0037598C">
              <w:rPr>
                <w:rFonts w:ascii="Times New Roman" w:eastAsia="Times New Roman" w:hAnsi="Times New Roman" w:cs="Times New Roman"/>
                <w:iCs/>
                <w:sz w:val="24"/>
                <w:szCs w:val="24"/>
                <w:lang w:eastAsia="lv-LV"/>
              </w:rPr>
              <w:t xml:space="preserve">ā to, ka </w:t>
            </w:r>
            <w:r w:rsidR="0037598C" w:rsidRPr="0037598C">
              <w:rPr>
                <w:rFonts w:ascii="Times New Roman" w:eastAsia="Times New Roman" w:hAnsi="Times New Roman" w:cs="Times New Roman"/>
                <w:iCs/>
                <w:sz w:val="24"/>
                <w:szCs w:val="24"/>
                <w:lang w:eastAsia="lv-LV"/>
              </w:rPr>
              <w:t xml:space="preserve">Ministru kabineta sēdē tiek virzīti tiesību aktu projekti, kam nav būtiskas ietekmes, bet to sagatavošana, saskaņošana un pieņemšana prasa nesamērīgus resursus, Finanšu ministrijai sadarbībā ar Valsts kanceleju un Tieslietu </w:t>
            </w:r>
            <w:r w:rsidR="0037598C" w:rsidRPr="0037598C">
              <w:rPr>
                <w:rFonts w:ascii="Times New Roman" w:eastAsia="Times New Roman" w:hAnsi="Times New Roman" w:cs="Times New Roman"/>
                <w:iCs/>
                <w:sz w:val="24"/>
                <w:szCs w:val="24"/>
                <w:lang w:eastAsia="lv-LV"/>
              </w:rPr>
              <w:lastRenderedPageBreak/>
              <w:t>ministriju, piesaistot attiecīgās jomas ministriju, mēneša laikā rast efektīvākus risinājumus šādos gadījumos: valsts nekustamo īpašumu nodošana pašvaldību īpašumā, norādot konkrētus autonomo funkciju veidus; valsts budžeta līdzekļu neparedzētiem gadījumiem sadale mazā apmērā</w:t>
            </w:r>
            <w:r w:rsidR="00295E22">
              <w:rPr>
                <w:rFonts w:ascii="Times New Roman" w:eastAsia="Times New Roman" w:hAnsi="Times New Roman" w:cs="Times New Roman"/>
                <w:iCs/>
                <w:sz w:val="24"/>
                <w:szCs w:val="24"/>
                <w:lang w:eastAsia="lv-LV"/>
              </w:rPr>
              <w:t>”</w:t>
            </w:r>
          </w:p>
        </w:tc>
      </w:tr>
      <w:tr w:rsidR="0028296F" w:rsidRPr="0028296F" w14:paraId="3A01AEBF" w14:textId="77777777" w:rsidTr="003B55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6A1EF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lastRenderedPageBreak/>
              <w:t>2.</w:t>
            </w:r>
          </w:p>
        </w:tc>
        <w:tc>
          <w:tcPr>
            <w:tcW w:w="1481" w:type="pct"/>
            <w:tcBorders>
              <w:top w:val="outset" w:sz="6" w:space="0" w:color="auto"/>
              <w:left w:val="outset" w:sz="6" w:space="0" w:color="auto"/>
              <w:bottom w:val="outset" w:sz="6" w:space="0" w:color="auto"/>
              <w:right w:val="outset" w:sz="6" w:space="0" w:color="auto"/>
            </w:tcBorders>
            <w:hideMark/>
          </w:tcPr>
          <w:p w14:paraId="2F32EB6F" w14:textId="5AF301D7" w:rsidR="007C325C"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149BA61" w14:textId="77777777" w:rsidR="007C325C" w:rsidRPr="007C325C" w:rsidRDefault="007C325C" w:rsidP="007C325C">
            <w:pPr>
              <w:rPr>
                <w:rFonts w:ascii="Times New Roman" w:eastAsia="Times New Roman" w:hAnsi="Times New Roman" w:cs="Times New Roman"/>
                <w:sz w:val="24"/>
                <w:szCs w:val="24"/>
                <w:lang w:eastAsia="lv-LV"/>
              </w:rPr>
            </w:pPr>
          </w:p>
          <w:p w14:paraId="6896F837" w14:textId="77777777" w:rsidR="007C325C" w:rsidRPr="007C325C" w:rsidRDefault="007C325C" w:rsidP="007C325C">
            <w:pPr>
              <w:rPr>
                <w:rFonts w:ascii="Times New Roman" w:eastAsia="Times New Roman" w:hAnsi="Times New Roman" w:cs="Times New Roman"/>
                <w:sz w:val="24"/>
                <w:szCs w:val="24"/>
                <w:lang w:eastAsia="lv-LV"/>
              </w:rPr>
            </w:pPr>
          </w:p>
          <w:p w14:paraId="3369A8B7" w14:textId="77777777" w:rsidR="007C325C" w:rsidRPr="007C325C" w:rsidRDefault="007C325C" w:rsidP="007C325C">
            <w:pPr>
              <w:rPr>
                <w:rFonts w:ascii="Times New Roman" w:eastAsia="Times New Roman" w:hAnsi="Times New Roman" w:cs="Times New Roman"/>
                <w:sz w:val="24"/>
                <w:szCs w:val="24"/>
                <w:lang w:eastAsia="lv-LV"/>
              </w:rPr>
            </w:pPr>
          </w:p>
          <w:p w14:paraId="27BFE3A0" w14:textId="77777777" w:rsidR="007C325C" w:rsidRPr="007C325C" w:rsidRDefault="007C325C" w:rsidP="007C325C">
            <w:pPr>
              <w:rPr>
                <w:rFonts w:ascii="Times New Roman" w:eastAsia="Times New Roman" w:hAnsi="Times New Roman" w:cs="Times New Roman"/>
                <w:sz w:val="24"/>
                <w:szCs w:val="24"/>
                <w:lang w:eastAsia="lv-LV"/>
              </w:rPr>
            </w:pPr>
          </w:p>
          <w:p w14:paraId="2830E4ED" w14:textId="77777777" w:rsidR="007C325C" w:rsidRPr="007C325C" w:rsidRDefault="007C325C" w:rsidP="007C325C">
            <w:pPr>
              <w:rPr>
                <w:rFonts w:ascii="Times New Roman" w:eastAsia="Times New Roman" w:hAnsi="Times New Roman" w:cs="Times New Roman"/>
                <w:sz w:val="24"/>
                <w:szCs w:val="24"/>
                <w:lang w:eastAsia="lv-LV"/>
              </w:rPr>
            </w:pPr>
          </w:p>
          <w:p w14:paraId="6B22630C" w14:textId="77777777" w:rsidR="007C325C" w:rsidRPr="007C325C" w:rsidRDefault="007C325C" w:rsidP="007C325C">
            <w:pPr>
              <w:rPr>
                <w:rFonts w:ascii="Times New Roman" w:eastAsia="Times New Roman" w:hAnsi="Times New Roman" w:cs="Times New Roman"/>
                <w:sz w:val="24"/>
                <w:szCs w:val="24"/>
                <w:lang w:eastAsia="lv-LV"/>
              </w:rPr>
            </w:pPr>
          </w:p>
          <w:p w14:paraId="7F90C0AD" w14:textId="77777777" w:rsidR="007C325C" w:rsidRPr="007C325C" w:rsidRDefault="007C325C" w:rsidP="007C325C">
            <w:pPr>
              <w:rPr>
                <w:rFonts w:ascii="Times New Roman" w:eastAsia="Times New Roman" w:hAnsi="Times New Roman" w:cs="Times New Roman"/>
                <w:sz w:val="24"/>
                <w:szCs w:val="24"/>
                <w:lang w:eastAsia="lv-LV"/>
              </w:rPr>
            </w:pPr>
          </w:p>
          <w:p w14:paraId="06CD31C8" w14:textId="77777777" w:rsidR="007C325C" w:rsidRPr="007C325C" w:rsidRDefault="007C325C" w:rsidP="007C325C">
            <w:pPr>
              <w:rPr>
                <w:rFonts w:ascii="Times New Roman" w:eastAsia="Times New Roman" w:hAnsi="Times New Roman" w:cs="Times New Roman"/>
                <w:sz w:val="24"/>
                <w:szCs w:val="24"/>
                <w:lang w:eastAsia="lv-LV"/>
              </w:rPr>
            </w:pPr>
          </w:p>
          <w:p w14:paraId="2FF5FAF6" w14:textId="77777777" w:rsidR="007C325C" w:rsidRPr="007C325C" w:rsidRDefault="007C325C" w:rsidP="007C325C">
            <w:pPr>
              <w:rPr>
                <w:rFonts w:ascii="Times New Roman" w:eastAsia="Times New Roman" w:hAnsi="Times New Roman" w:cs="Times New Roman"/>
                <w:sz w:val="24"/>
                <w:szCs w:val="24"/>
                <w:lang w:eastAsia="lv-LV"/>
              </w:rPr>
            </w:pPr>
          </w:p>
          <w:p w14:paraId="205B7D78" w14:textId="77777777" w:rsidR="007C325C" w:rsidRPr="007C325C" w:rsidRDefault="007C325C" w:rsidP="007C325C">
            <w:pPr>
              <w:rPr>
                <w:rFonts w:ascii="Times New Roman" w:eastAsia="Times New Roman" w:hAnsi="Times New Roman" w:cs="Times New Roman"/>
                <w:sz w:val="24"/>
                <w:szCs w:val="24"/>
                <w:lang w:eastAsia="lv-LV"/>
              </w:rPr>
            </w:pPr>
          </w:p>
          <w:p w14:paraId="3BF39DB1" w14:textId="77777777" w:rsidR="007C325C" w:rsidRPr="007C325C" w:rsidRDefault="007C325C" w:rsidP="007C325C">
            <w:pPr>
              <w:rPr>
                <w:rFonts w:ascii="Times New Roman" w:eastAsia="Times New Roman" w:hAnsi="Times New Roman" w:cs="Times New Roman"/>
                <w:sz w:val="24"/>
                <w:szCs w:val="24"/>
                <w:lang w:eastAsia="lv-LV"/>
              </w:rPr>
            </w:pPr>
          </w:p>
          <w:p w14:paraId="5EBE738B" w14:textId="77777777" w:rsidR="007C325C" w:rsidRPr="007C325C" w:rsidRDefault="007C325C" w:rsidP="007C325C">
            <w:pPr>
              <w:rPr>
                <w:rFonts w:ascii="Times New Roman" w:eastAsia="Times New Roman" w:hAnsi="Times New Roman" w:cs="Times New Roman"/>
                <w:sz w:val="24"/>
                <w:szCs w:val="24"/>
                <w:lang w:eastAsia="lv-LV"/>
              </w:rPr>
            </w:pPr>
          </w:p>
          <w:p w14:paraId="45EEC3FF" w14:textId="77777777" w:rsidR="007C325C" w:rsidRPr="007C325C" w:rsidRDefault="007C325C" w:rsidP="007C325C">
            <w:pPr>
              <w:rPr>
                <w:rFonts w:ascii="Times New Roman" w:eastAsia="Times New Roman" w:hAnsi="Times New Roman" w:cs="Times New Roman"/>
                <w:sz w:val="24"/>
                <w:szCs w:val="24"/>
                <w:lang w:eastAsia="lv-LV"/>
              </w:rPr>
            </w:pPr>
          </w:p>
          <w:p w14:paraId="39BCA48C" w14:textId="77777777" w:rsidR="007C325C" w:rsidRPr="007C325C" w:rsidRDefault="007C325C" w:rsidP="007C325C">
            <w:pPr>
              <w:rPr>
                <w:rFonts w:ascii="Times New Roman" w:eastAsia="Times New Roman" w:hAnsi="Times New Roman" w:cs="Times New Roman"/>
                <w:sz w:val="24"/>
                <w:szCs w:val="24"/>
                <w:lang w:eastAsia="lv-LV"/>
              </w:rPr>
            </w:pPr>
          </w:p>
          <w:p w14:paraId="73455F3F" w14:textId="77777777" w:rsidR="007C325C" w:rsidRPr="007C325C" w:rsidRDefault="007C325C" w:rsidP="007C325C">
            <w:pPr>
              <w:rPr>
                <w:rFonts w:ascii="Times New Roman" w:eastAsia="Times New Roman" w:hAnsi="Times New Roman" w:cs="Times New Roman"/>
                <w:sz w:val="24"/>
                <w:szCs w:val="24"/>
                <w:lang w:eastAsia="lv-LV"/>
              </w:rPr>
            </w:pPr>
          </w:p>
          <w:p w14:paraId="5F89B442" w14:textId="77777777" w:rsidR="007C325C" w:rsidRPr="007C325C" w:rsidRDefault="007C325C" w:rsidP="007C325C">
            <w:pPr>
              <w:rPr>
                <w:rFonts w:ascii="Times New Roman" w:eastAsia="Times New Roman" w:hAnsi="Times New Roman" w:cs="Times New Roman"/>
                <w:sz w:val="24"/>
                <w:szCs w:val="24"/>
                <w:lang w:eastAsia="lv-LV"/>
              </w:rPr>
            </w:pPr>
          </w:p>
          <w:p w14:paraId="4D08EEE1" w14:textId="77777777" w:rsidR="007C325C" w:rsidRPr="007C325C" w:rsidRDefault="007C325C" w:rsidP="007C325C">
            <w:pPr>
              <w:rPr>
                <w:rFonts w:ascii="Times New Roman" w:eastAsia="Times New Roman" w:hAnsi="Times New Roman" w:cs="Times New Roman"/>
                <w:sz w:val="24"/>
                <w:szCs w:val="24"/>
                <w:lang w:eastAsia="lv-LV"/>
              </w:rPr>
            </w:pPr>
          </w:p>
          <w:p w14:paraId="0BDC1877" w14:textId="77777777" w:rsidR="007C325C" w:rsidRPr="007C325C" w:rsidRDefault="007C325C" w:rsidP="007C325C">
            <w:pPr>
              <w:rPr>
                <w:rFonts w:ascii="Times New Roman" w:eastAsia="Times New Roman" w:hAnsi="Times New Roman" w:cs="Times New Roman"/>
                <w:sz w:val="24"/>
                <w:szCs w:val="24"/>
                <w:lang w:eastAsia="lv-LV"/>
              </w:rPr>
            </w:pPr>
          </w:p>
          <w:p w14:paraId="33498DAD" w14:textId="77777777" w:rsidR="007C325C" w:rsidRPr="007C325C" w:rsidRDefault="007C325C" w:rsidP="007C325C">
            <w:pPr>
              <w:rPr>
                <w:rFonts w:ascii="Times New Roman" w:eastAsia="Times New Roman" w:hAnsi="Times New Roman" w:cs="Times New Roman"/>
                <w:sz w:val="24"/>
                <w:szCs w:val="24"/>
                <w:lang w:eastAsia="lv-LV"/>
              </w:rPr>
            </w:pPr>
          </w:p>
          <w:p w14:paraId="7DBEFD03" w14:textId="77777777" w:rsidR="007C325C" w:rsidRPr="007C325C" w:rsidRDefault="007C325C" w:rsidP="007C325C">
            <w:pPr>
              <w:rPr>
                <w:rFonts w:ascii="Times New Roman" w:eastAsia="Times New Roman" w:hAnsi="Times New Roman" w:cs="Times New Roman"/>
                <w:sz w:val="24"/>
                <w:szCs w:val="24"/>
                <w:lang w:eastAsia="lv-LV"/>
              </w:rPr>
            </w:pPr>
          </w:p>
          <w:p w14:paraId="6C9F5CDB" w14:textId="77777777" w:rsidR="007C325C" w:rsidRPr="007C325C" w:rsidRDefault="007C325C" w:rsidP="007C325C">
            <w:pPr>
              <w:rPr>
                <w:rFonts w:ascii="Times New Roman" w:eastAsia="Times New Roman" w:hAnsi="Times New Roman" w:cs="Times New Roman"/>
                <w:sz w:val="24"/>
                <w:szCs w:val="24"/>
                <w:lang w:eastAsia="lv-LV"/>
              </w:rPr>
            </w:pPr>
          </w:p>
          <w:p w14:paraId="5992EE2C" w14:textId="77777777" w:rsidR="007C325C" w:rsidRPr="007C325C" w:rsidRDefault="007C325C" w:rsidP="007C325C">
            <w:pPr>
              <w:rPr>
                <w:rFonts w:ascii="Times New Roman" w:eastAsia="Times New Roman" w:hAnsi="Times New Roman" w:cs="Times New Roman"/>
                <w:sz w:val="24"/>
                <w:szCs w:val="24"/>
                <w:lang w:eastAsia="lv-LV"/>
              </w:rPr>
            </w:pPr>
          </w:p>
          <w:p w14:paraId="363A62A0" w14:textId="77777777" w:rsidR="007C325C" w:rsidRPr="007C325C" w:rsidRDefault="007C325C" w:rsidP="007C325C">
            <w:pPr>
              <w:rPr>
                <w:rFonts w:ascii="Times New Roman" w:eastAsia="Times New Roman" w:hAnsi="Times New Roman" w:cs="Times New Roman"/>
                <w:sz w:val="24"/>
                <w:szCs w:val="24"/>
                <w:lang w:eastAsia="lv-LV"/>
              </w:rPr>
            </w:pPr>
          </w:p>
          <w:p w14:paraId="380D5152" w14:textId="77777777" w:rsidR="007C325C" w:rsidRPr="007C325C" w:rsidRDefault="007C325C" w:rsidP="007C325C">
            <w:pPr>
              <w:rPr>
                <w:rFonts w:ascii="Times New Roman" w:eastAsia="Times New Roman" w:hAnsi="Times New Roman" w:cs="Times New Roman"/>
                <w:sz w:val="24"/>
                <w:szCs w:val="24"/>
                <w:lang w:eastAsia="lv-LV"/>
              </w:rPr>
            </w:pPr>
          </w:p>
          <w:p w14:paraId="379A83DA" w14:textId="78E659BB" w:rsidR="00F740F0" w:rsidRPr="007C325C" w:rsidRDefault="00F740F0" w:rsidP="007C325C">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14:paraId="4F7EC4E9" w14:textId="443833AF" w:rsidR="00B834C4" w:rsidRPr="0028296F" w:rsidRDefault="00B834C4" w:rsidP="00B834C4">
            <w:pPr>
              <w:spacing w:after="40"/>
              <w:ind w:firstLine="720"/>
              <w:jc w:val="both"/>
              <w:rPr>
                <w:rFonts w:ascii="Times New Roman" w:hAnsi="Times New Roman" w:cs="Times New Roman"/>
                <w:b/>
                <w:sz w:val="24"/>
                <w:szCs w:val="24"/>
              </w:rPr>
            </w:pPr>
            <w:r w:rsidRPr="0028296F">
              <w:rPr>
                <w:rFonts w:ascii="Times New Roman" w:hAnsi="Times New Roman" w:cs="Times New Roman"/>
                <w:sz w:val="24"/>
                <w:szCs w:val="24"/>
              </w:rPr>
              <w:lastRenderedPageBreak/>
              <w:t>Izvērtējot apropriāciju izmaiņu vei</w:t>
            </w:r>
            <w:r w:rsidR="00304D7C">
              <w:rPr>
                <w:rFonts w:ascii="Times New Roman" w:hAnsi="Times New Roman" w:cs="Times New Roman"/>
                <w:sz w:val="24"/>
                <w:szCs w:val="24"/>
              </w:rPr>
              <w:t>kšanas procesu reglamentējošos</w:t>
            </w:r>
            <w:r w:rsidRPr="0028296F">
              <w:rPr>
                <w:rFonts w:ascii="Times New Roman" w:hAnsi="Times New Roman" w:cs="Times New Roman"/>
                <w:sz w:val="24"/>
                <w:szCs w:val="24"/>
              </w:rPr>
              <w:t xml:space="preserve"> noteikumus Nr.256, Nr.464, Nr.594 un Nr.1644, kā arī analizējot pastāvošo praksi un ministriju</w:t>
            </w:r>
            <w:r w:rsidR="00C7363E">
              <w:rPr>
                <w:rFonts w:ascii="Times New Roman" w:hAnsi="Times New Roman" w:cs="Times New Roman"/>
                <w:sz w:val="24"/>
                <w:szCs w:val="24"/>
              </w:rPr>
              <w:t xml:space="preserve"> un citu centrālo valsts iestāžu (turpmāk – ministrija)</w:t>
            </w:r>
            <w:r w:rsidRPr="0028296F">
              <w:rPr>
                <w:rFonts w:ascii="Times New Roman" w:hAnsi="Times New Roman" w:cs="Times New Roman"/>
                <w:sz w:val="24"/>
                <w:szCs w:val="24"/>
              </w:rPr>
              <w:t xml:space="preserve"> izteiktos priekšlikumus, </w:t>
            </w:r>
            <w:r w:rsidRPr="0028296F">
              <w:rPr>
                <w:rFonts w:ascii="Times New Roman" w:hAnsi="Times New Roman" w:cs="Times New Roman"/>
                <w:b/>
                <w:sz w:val="24"/>
                <w:szCs w:val="24"/>
              </w:rPr>
              <w:t xml:space="preserve">FM apzināja pastāvošas problēmas šajā jomā: </w:t>
            </w:r>
          </w:p>
          <w:p w14:paraId="4D54F257" w14:textId="77777777" w:rsidR="00B834C4" w:rsidRPr="0028296F" w:rsidRDefault="00B834C4" w:rsidP="003B55F0">
            <w:pPr>
              <w:pStyle w:val="ListParagraph"/>
              <w:numPr>
                <w:ilvl w:val="0"/>
                <w:numId w:val="6"/>
              </w:numPr>
              <w:spacing w:after="40"/>
              <w:ind w:left="221" w:firstLine="0"/>
              <w:jc w:val="both"/>
            </w:pPr>
            <w:r w:rsidRPr="0028296F">
              <w:t>spēkā esošais normatīvais regulējums nosaka atšķirīgas prasības aizpildāmo un iesniedzamo veidlapu struktūrai un saturam;</w:t>
            </w:r>
          </w:p>
          <w:p w14:paraId="4EE1C953" w14:textId="77777777" w:rsidR="00B834C4" w:rsidRPr="0028296F" w:rsidRDefault="00B834C4" w:rsidP="003B55F0">
            <w:pPr>
              <w:pStyle w:val="ListParagraph"/>
              <w:numPr>
                <w:ilvl w:val="0"/>
                <w:numId w:val="6"/>
              </w:numPr>
              <w:spacing w:after="40"/>
              <w:ind w:left="221" w:firstLine="0"/>
              <w:jc w:val="both"/>
            </w:pPr>
            <w:r w:rsidRPr="0028296F">
              <w:t>daudzas normatīvā regulējuma prasības ir novecojušas un neatbilst reālai situācijai;</w:t>
            </w:r>
          </w:p>
          <w:p w14:paraId="4AB94565" w14:textId="02D2BCC4" w:rsidR="00B834C4" w:rsidRPr="0028296F" w:rsidRDefault="00B834C4" w:rsidP="003B55F0">
            <w:pPr>
              <w:pStyle w:val="ListParagraph"/>
              <w:numPr>
                <w:ilvl w:val="0"/>
                <w:numId w:val="6"/>
              </w:numPr>
              <w:spacing w:after="40"/>
              <w:ind w:left="221" w:firstLine="0"/>
              <w:jc w:val="both"/>
            </w:pPr>
            <w:r w:rsidRPr="0028296F">
              <w:t>apropriāciju izmaiņu process ir darbietilpīgs, informācija tiek vairākas reizes ievadīta dažādās v</w:t>
            </w:r>
            <w:r w:rsidR="00304D7C">
              <w:t>ietās, kā arī netiek izmantota informācijas tehnoloģijas</w:t>
            </w:r>
            <w:r w:rsidRPr="0028296F">
              <w:t xml:space="preserve"> sistēmu funkcionalitāte automātiskajai datu ievadei un ģenerēšanai;</w:t>
            </w:r>
          </w:p>
          <w:p w14:paraId="40A813AD" w14:textId="77777777" w:rsidR="00B834C4" w:rsidRPr="0028296F" w:rsidRDefault="00B834C4" w:rsidP="003B55F0">
            <w:pPr>
              <w:pStyle w:val="ListParagraph"/>
              <w:numPr>
                <w:ilvl w:val="0"/>
                <w:numId w:val="6"/>
              </w:numPr>
              <w:spacing w:after="40"/>
              <w:ind w:left="221" w:firstLine="0"/>
              <w:jc w:val="both"/>
            </w:pPr>
            <w:r w:rsidRPr="0028296F">
              <w:t>ministriju sniegto apropriāciju izmaiņu pamatojumu struktūra, formāts un detalizācijas pakāpe ir atšķirīga un šī informācija ir atkārtoti jāapstrādā;</w:t>
            </w:r>
          </w:p>
          <w:p w14:paraId="0B07A17A" w14:textId="77777777" w:rsidR="00B834C4" w:rsidRPr="0028296F" w:rsidRDefault="00B834C4" w:rsidP="003B55F0">
            <w:pPr>
              <w:pStyle w:val="ListParagraph"/>
              <w:numPr>
                <w:ilvl w:val="0"/>
                <w:numId w:val="6"/>
              </w:numPr>
              <w:spacing w:after="40"/>
              <w:ind w:left="221" w:firstLine="0"/>
              <w:jc w:val="both"/>
            </w:pPr>
            <w:r w:rsidRPr="0028296F">
              <w:t>apropriāciju izmaiņu pieprasījumu iesniegšana neatbilst normatīvajā regulējumā noteiktajam bie</w:t>
            </w:r>
            <w:r w:rsidR="003B55F0" w:rsidRPr="0028296F">
              <w:t>žumam.</w:t>
            </w:r>
            <w:r w:rsidRPr="0028296F">
              <w:t xml:space="preserve">  </w:t>
            </w:r>
          </w:p>
          <w:p w14:paraId="3ECA7FB1" w14:textId="77777777" w:rsidR="00B834C4" w:rsidRPr="0028296F" w:rsidRDefault="00B834C4" w:rsidP="00B834C4">
            <w:pPr>
              <w:pStyle w:val="ListParagraph"/>
              <w:spacing w:after="40"/>
              <w:contextualSpacing w:val="0"/>
              <w:jc w:val="both"/>
            </w:pPr>
          </w:p>
          <w:p w14:paraId="2932DDAF" w14:textId="1DBE8854" w:rsidR="00C46009" w:rsidRPr="00C46009" w:rsidRDefault="000976FE" w:rsidP="000976FE">
            <w:pPr>
              <w:spacing w:after="0" w:line="240" w:lineRule="auto"/>
              <w:ind w:left="144" w:right="56" w:hanging="6"/>
              <w:jc w:val="both"/>
              <w:rPr>
                <w:rFonts w:ascii="Times New Roman" w:hAnsi="Times New Roman" w:cs="Times New Roman"/>
                <w:b/>
                <w:sz w:val="24"/>
                <w:szCs w:val="24"/>
              </w:rPr>
            </w:pPr>
            <w:r w:rsidRPr="00C46009">
              <w:rPr>
                <w:rFonts w:ascii="Times New Roman" w:hAnsi="Times New Roman" w:cs="Times New Roman"/>
                <w:b/>
                <w:sz w:val="24"/>
                <w:szCs w:val="24"/>
              </w:rPr>
              <w:t xml:space="preserve">Noteikumu projekta mērķis ir izstrādāt vienotu kārtību, kas reglamentētu visu veidu apropriāciju izmaiņu veikšanu, novēršot pašreizējo sadrumstaloto normatīvo regulējumu un normu dublēšanos, </w:t>
            </w:r>
            <w:r w:rsidR="00D0158D">
              <w:rPr>
                <w:rFonts w:ascii="Times New Roman" w:hAnsi="Times New Roman" w:cs="Times New Roman"/>
                <w:b/>
                <w:sz w:val="24"/>
                <w:szCs w:val="24"/>
              </w:rPr>
              <w:t xml:space="preserve">tādējādi mazinot administratīvo slogu, </w:t>
            </w:r>
            <w:proofErr w:type="spellStart"/>
            <w:r w:rsidR="00D0158D">
              <w:rPr>
                <w:rFonts w:ascii="Times New Roman" w:hAnsi="Times New Roman" w:cs="Times New Roman"/>
                <w:b/>
                <w:sz w:val="24"/>
                <w:szCs w:val="24"/>
              </w:rPr>
              <w:t>efektivizējot</w:t>
            </w:r>
            <w:proofErr w:type="spellEnd"/>
            <w:r w:rsidR="00D0158D">
              <w:rPr>
                <w:rFonts w:ascii="Times New Roman" w:hAnsi="Times New Roman" w:cs="Times New Roman"/>
                <w:b/>
                <w:sz w:val="24"/>
                <w:szCs w:val="24"/>
              </w:rPr>
              <w:t xml:space="preserve"> procesus un cilvēkresursus novirzot vairāk analītiskajam darbam</w:t>
            </w:r>
            <w:r w:rsidRPr="00C46009">
              <w:rPr>
                <w:rFonts w:ascii="Times New Roman" w:hAnsi="Times New Roman" w:cs="Times New Roman"/>
                <w:b/>
                <w:sz w:val="24"/>
                <w:szCs w:val="24"/>
              </w:rPr>
              <w:t>.</w:t>
            </w:r>
          </w:p>
          <w:p w14:paraId="565940BE" w14:textId="77777777" w:rsidR="00C46009" w:rsidRDefault="00C46009" w:rsidP="000976FE">
            <w:pPr>
              <w:spacing w:after="0" w:line="240" w:lineRule="auto"/>
              <w:ind w:left="144" w:right="56" w:hanging="6"/>
              <w:jc w:val="both"/>
              <w:rPr>
                <w:rFonts w:ascii="Times New Roman" w:hAnsi="Times New Roman" w:cs="Times New Roman"/>
                <w:sz w:val="24"/>
                <w:szCs w:val="24"/>
              </w:rPr>
            </w:pPr>
          </w:p>
          <w:p w14:paraId="1EA44B24" w14:textId="6BB33DDD" w:rsidR="000976FE" w:rsidRPr="000976FE" w:rsidRDefault="000976FE" w:rsidP="000976FE">
            <w:pPr>
              <w:spacing w:after="0" w:line="240" w:lineRule="auto"/>
              <w:ind w:left="144" w:right="56" w:hanging="6"/>
              <w:jc w:val="both"/>
              <w:rPr>
                <w:rFonts w:ascii="Times New Roman" w:hAnsi="Times New Roman" w:cs="Times New Roman"/>
                <w:sz w:val="24"/>
                <w:szCs w:val="24"/>
              </w:rPr>
            </w:pPr>
            <w:r w:rsidRPr="000976FE">
              <w:rPr>
                <w:rFonts w:ascii="Times New Roman" w:hAnsi="Times New Roman" w:cs="Times New Roman"/>
                <w:sz w:val="24"/>
                <w:szCs w:val="24"/>
              </w:rPr>
              <w:t xml:space="preserve"> Noteikumu projekts paredz:</w:t>
            </w:r>
          </w:p>
          <w:p w14:paraId="1FE36D36" w14:textId="71E477E0" w:rsidR="000976FE" w:rsidRPr="000976FE" w:rsidRDefault="000976FE" w:rsidP="000976FE">
            <w:pPr>
              <w:pStyle w:val="ListParagraph"/>
              <w:numPr>
                <w:ilvl w:val="0"/>
                <w:numId w:val="9"/>
              </w:numPr>
              <w:ind w:right="56"/>
              <w:jc w:val="both"/>
              <w:rPr>
                <w:rFonts w:cs="Times New Roman"/>
                <w:szCs w:val="24"/>
              </w:rPr>
            </w:pPr>
            <w:r w:rsidRPr="000976FE">
              <w:rPr>
                <w:rFonts w:cs="Times New Roman"/>
                <w:szCs w:val="24"/>
              </w:rPr>
              <w:t>samazināt administratīvo slogu, izveidojot vienotu ievades formu Vienotā valsts budžeta plānošanas un izpildes informācijas sistēmā (</w:t>
            </w:r>
            <w:r w:rsidR="00C46009">
              <w:rPr>
                <w:rFonts w:cs="Times New Roman"/>
                <w:szCs w:val="24"/>
              </w:rPr>
              <w:t xml:space="preserve">turpmāk – </w:t>
            </w:r>
            <w:r w:rsidRPr="000976FE">
              <w:rPr>
                <w:rFonts w:cs="Times New Roman"/>
                <w:szCs w:val="24"/>
              </w:rPr>
              <w:t>SAP</w:t>
            </w:r>
            <w:r w:rsidR="00C46009">
              <w:rPr>
                <w:rFonts w:cs="Times New Roman"/>
                <w:szCs w:val="24"/>
              </w:rPr>
              <w:t xml:space="preserve"> sistēma</w:t>
            </w:r>
            <w:r w:rsidRPr="000976FE">
              <w:rPr>
                <w:rFonts w:cs="Times New Roman"/>
                <w:szCs w:val="24"/>
              </w:rPr>
              <w:t>) un standartizētu apropriācijas izmaiņu pamatojuma sniegšanu,  tādējādi samazinot ministriju iesniedzamo veidlapu skaitu un atvieglojot darbu pie pieprasījumu sagatavošanas. Lielāks uzsvars tiek arī likts uz apropriācijas izmaiņu ietekmes analīzi uz budžeta programmu mērķiem un rezultatīvajiem rādītājiem;</w:t>
            </w:r>
          </w:p>
          <w:p w14:paraId="72E16EE1" w14:textId="7EFDE2DD" w:rsidR="000976FE" w:rsidRPr="000976FE" w:rsidRDefault="000976FE" w:rsidP="000976FE">
            <w:pPr>
              <w:pStyle w:val="ListParagraph"/>
              <w:numPr>
                <w:ilvl w:val="0"/>
                <w:numId w:val="9"/>
              </w:numPr>
              <w:ind w:right="56"/>
              <w:jc w:val="both"/>
              <w:rPr>
                <w:rFonts w:cs="Times New Roman"/>
                <w:szCs w:val="24"/>
              </w:rPr>
            </w:pPr>
            <w:r w:rsidRPr="000976FE">
              <w:rPr>
                <w:rFonts w:cs="Times New Roman"/>
                <w:szCs w:val="24"/>
              </w:rPr>
              <w:t xml:space="preserve">izslēgt normas, kas dublējas ar </w:t>
            </w:r>
            <w:r w:rsidRPr="00C46009">
              <w:rPr>
                <w:rFonts w:cs="Times New Roman"/>
                <w:szCs w:val="24"/>
              </w:rPr>
              <w:t>gadskārtējo valsts budžeta likumu</w:t>
            </w:r>
            <w:r w:rsidR="00C46009" w:rsidRPr="00C46009">
              <w:rPr>
                <w:rFonts w:cs="Times New Roman"/>
                <w:szCs w:val="24"/>
              </w:rPr>
              <w:t xml:space="preserve"> (turpmāk – budže</w:t>
            </w:r>
            <w:r w:rsidR="00C46009">
              <w:rPr>
                <w:rFonts w:cs="Times New Roman"/>
                <w:szCs w:val="24"/>
              </w:rPr>
              <w:t>ta likums)</w:t>
            </w:r>
            <w:r w:rsidRPr="000976FE">
              <w:rPr>
                <w:rFonts w:cs="Times New Roman"/>
                <w:szCs w:val="24"/>
              </w:rPr>
              <w:t>, jo tajā katru gadu tiek iekļauti aktuālākie nosacījumi apropriācijas izmaiņām;</w:t>
            </w:r>
          </w:p>
          <w:p w14:paraId="4D67ABC4" w14:textId="1B70056E" w:rsidR="000976FE" w:rsidRPr="000976FE" w:rsidRDefault="000976FE" w:rsidP="000976FE">
            <w:pPr>
              <w:pStyle w:val="ListParagraph"/>
              <w:numPr>
                <w:ilvl w:val="0"/>
                <w:numId w:val="9"/>
              </w:numPr>
              <w:ind w:right="56"/>
              <w:jc w:val="both"/>
              <w:rPr>
                <w:rFonts w:cs="Times New Roman"/>
                <w:szCs w:val="24"/>
              </w:rPr>
            </w:pPr>
            <w:r w:rsidRPr="000976FE">
              <w:rPr>
                <w:rFonts w:cs="Times New Roman"/>
                <w:szCs w:val="24"/>
              </w:rPr>
              <w:lastRenderedPageBreak/>
              <w:t xml:space="preserve">standartizēt apropriāciju izmaiņu pieprasījumu sniegšanas termiņus, kā arī </w:t>
            </w:r>
            <w:r w:rsidR="00157FC9">
              <w:rPr>
                <w:rFonts w:cs="Times New Roman"/>
                <w:szCs w:val="24"/>
              </w:rPr>
              <w:t>finanšu ministra</w:t>
            </w:r>
            <w:r w:rsidRPr="000976FE">
              <w:rPr>
                <w:rFonts w:cs="Times New Roman"/>
                <w:szCs w:val="24"/>
              </w:rPr>
              <w:t xml:space="preserve"> rīkojuma par apropriācijas izmaiņām izdošanas termiņus, ņemot vērā līdzšinējo praksi;</w:t>
            </w:r>
          </w:p>
          <w:p w14:paraId="1D356C20" w14:textId="77777777" w:rsidR="000976FE" w:rsidRPr="000976FE" w:rsidRDefault="000976FE" w:rsidP="000976FE">
            <w:pPr>
              <w:pStyle w:val="ListParagraph"/>
              <w:numPr>
                <w:ilvl w:val="0"/>
                <w:numId w:val="9"/>
              </w:numPr>
              <w:ind w:right="56"/>
              <w:jc w:val="both"/>
              <w:rPr>
                <w:rFonts w:cs="Times New Roman"/>
                <w:szCs w:val="24"/>
              </w:rPr>
            </w:pPr>
            <w:proofErr w:type="spellStart"/>
            <w:r w:rsidRPr="000976FE">
              <w:rPr>
                <w:rFonts w:cs="Times New Roman"/>
                <w:szCs w:val="24"/>
              </w:rPr>
              <w:t>efektivizēt</w:t>
            </w:r>
            <w:proofErr w:type="spellEnd"/>
            <w:r w:rsidRPr="000976FE">
              <w:rPr>
                <w:rFonts w:cs="Times New Roman"/>
                <w:szCs w:val="24"/>
              </w:rPr>
              <w:t xml:space="preserve"> līdzekļu neparedzētiem gadījumiem izlietojuma pārskatu iesniegšanu - turpmāk nebūs jāiesniedz atsevišķa veidlapa par to izlietojumu, jo šis process jau ir integrēts vienotā budžeta izpildes analīzes procesā.</w:t>
            </w:r>
          </w:p>
          <w:p w14:paraId="603A0EFF" w14:textId="77777777" w:rsidR="000976FE" w:rsidRPr="0028296F" w:rsidRDefault="000976FE" w:rsidP="000976FE">
            <w:pPr>
              <w:spacing w:after="0" w:line="240" w:lineRule="auto"/>
              <w:ind w:hanging="6"/>
              <w:jc w:val="both"/>
              <w:rPr>
                <w:rFonts w:ascii="Times New Roman" w:hAnsi="Times New Roman" w:cs="Times New Roman"/>
                <w:sz w:val="24"/>
                <w:szCs w:val="24"/>
              </w:rPr>
            </w:pPr>
          </w:p>
          <w:p w14:paraId="3CFC2412" w14:textId="68E3039E" w:rsidR="00025547" w:rsidRPr="0028296F" w:rsidRDefault="003B55F0" w:rsidP="003B55F0">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Noteikumu</w:t>
            </w:r>
            <w:r w:rsidR="00025547" w:rsidRPr="0028296F">
              <w:rPr>
                <w:rFonts w:ascii="Times New Roman" w:hAnsi="Times New Roman" w:cs="Times New Roman"/>
                <w:sz w:val="24"/>
                <w:szCs w:val="24"/>
              </w:rPr>
              <w:t xml:space="preserve"> projekts </w:t>
            </w:r>
            <w:r w:rsidRPr="0028296F">
              <w:rPr>
                <w:rFonts w:ascii="Times New Roman" w:hAnsi="Times New Roman" w:cs="Times New Roman"/>
                <w:sz w:val="24"/>
                <w:szCs w:val="24"/>
              </w:rPr>
              <w:t xml:space="preserve">ir strukturēts </w:t>
            </w:r>
            <w:r w:rsidR="00A87943">
              <w:rPr>
                <w:rFonts w:ascii="Times New Roman" w:hAnsi="Times New Roman" w:cs="Times New Roman"/>
                <w:sz w:val="24"/>
                <w:szCs w:val="24"/>
              </w:rPr>
              <w:t>no</w:t>
            </w:r>
            <w:r w:rsidRPr="0028296F">
              <w:rPr>
                <w:rFonts w:ascii="Times New Roman" w:hAnsi="Times New Roman" w:cs="Times New Roman"/>
                <w:sz w:val="24"/>
                <w:szCs w:val="24"/>
              </w:rPr>
              <w:t>daļās, kur 1.</w:t>
            </w:r>
            <w:r w:rsidR="004B7AA4">
              <w:rPr>
                <w:rFonts w:ascii="Times New Roman" w:hAnsi="Times New Roman" w:cs="Times New Roman"/>
                <w:sz w:val="24"/>
                <w:szCs w:val="24"/>
              </w:rPr>
              <w:t xml:space="preserve"> </w:t>
            </w:r>
            <w:r w:rsidRPr="0028296F">
              <w:rPr>
                <w:rFonts w:ascii="Times New Roman" w:hAnsi="Times New Roman" w:cs="Times New Roman"/>
                <w:sz w:val="24"/>
                <w:szCs w:val="24"/>
              </w:rPr>
              <w:t>un 2.</w:t>
            </w:r>
            <w:r w:rsidR="00777E62">
              <w:rPr>
                <w:rFonts w:ascii="Times New Roman" w:hAnsi="Times New Roman" w:cs="Times New Roman"/>
                <w:sz w:val="24"/>
                <w:szCs w:val="24"/>
              </w:rPr>
              <w:t>no</w:t>
            </w:r>
            <w:r w:rsidRPr="0028296F">
              <w:rPr>
                <w:rFonts w:ascii="Times New Roman" w:hAnsi="Times New Roman" w:cs="Times New Roman"/>
                <w:sz w:val="24"/>
                <w:szCs w:val="24"/>
              </w:rPr>
              <w:t>daļas ir kopīgas visiem apropriāciju izmaiņu veidiem, savukārt 3.-7.</w:t>
            </w:r>
            <w:r w:rsidR="00777E62">
              <w:rPr>
                <w:rFonts w:ascii="Times New Roman" w:hAnsi="Times New Roman" w:cs="Times New Roman"/>
                <w:sz w:val="24"/>
                <w:szCs w:val="24"/>
              </w:rPr>
              <w:t>no</w:t>
            </w:r>
            <w:r w:rsidRPr="0028296F">
              <w:rPr>
                <w:rFonts w:ascii="Times New Roman" w:hAnsi="Times New Roman" w:cs="Times New Roman"/>
                <w:sz w:val="24"/>
                <w:szCs w:val="24"/>
              </w:rPr>
              <w:t>daļas atrunā specifiskos noteikumus katram atsevišķam apropriāciju izmaiņu veidam</w:t>
            </w:r>
            <w:r w:rsidR="00557C37" w:rsidRPr="0028296F">
              <w:rPr>
                <w:rFonts w:ascii="Times New Roman" w:hAnsi="Times New Roman" w:cs="Times New Roman"/>
                <w:sz w:val="24"/>
                <w:szCs w:val="24"/>
              </w:rPr>
              <w:t>.</w:t>
            </w:r>
          </w:p>
          <w:p w14:paraId="3000ABB2" w14:textId="77777777" w:rsidR="00557C37" w:rsidRPr="0028296F" w:rsidRDefault="00557C37" w:rsidP="003B55F0">
            <w:pPr>
              <w:spacing w:after="0" w:line="240" w:lineRule="auto"/>
              <w:ind w:left="79" w:hanging="6"/>
              <w:jc w:val="both"/>
              <w:rPr>
                <w:rFonts w:ascii="Times New Roman" w:hAnsi="Times New Roman" w:cs="Times New Roman"/>
                <w:sz w:val="24"/>
                <w:szCs w:val="24"/>
              </w:rPr>
            </w:pPr>
          </w:p>
          <w:p w14:paraId="0C6D8ACF" w14:textId="31D6B657" w:rsidR="001D4CFC" w:rsidRPr="0028296F" w:rsidRDefault="00557C37" w:rsidP="00557C37">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b/>
                <w:sz w:val="24"/>
                <w:szCs w:val="24"/>
              </w:rPr>
              <w:t>Pieprasījuma sagatavošana, iesniegšana un izskatīšana.</w:t>
            </w:r>
            <w:r w:rsidRPr="0028296F">
              <w:rPr>
                <w:rFonts w:ascii="Times New Roman" w:hAnsi="Times New Roman" w:cs="Times New Roman"/>
                <w:sz w:val="24"/>
                <w:szCs w:val="24"/>
              </w:rPr>
              <w:t xml:space="preserve"> </w:t>
            </w:r>
            <w:r w:rsidR="001D4CFC" w:rsidRPr="0028296F">
              <w:rPr>
                <w:rFonts w:ascii="Times New Roman" w:hAnsi="Times New Roman" w:cs="Times New Roman"/>
                <w:sz w:val="24"/>
                <w:szCs w:val="24"/>
              </w:rPr>
              <w:t xml:space="preserve">Visus apropriācijas izmaiņu pieprasījumus sagatavo, ievērojot </w:t>
            </w:r>
            <w:r w:rsidR="001D4CFC" w:rsidRPr="00C46009">
              <w:rPr>
                <w:rFonts w:ascii="Times New Roman" w:hAnsi="Times New Roman" w:cs="Times New Roman"/>
                <w:sz w:val="24"/>
                <w:szCs w:val="24"/>
              </w:rPr>
              <w:t>Likumā par budžetu un finanšu vadību</w:t>
            </w:r>
            <w:r w:rsidR="00C46009">
              <w:rPr>
                <w:rFonts w:ascii="Times New Roman" w:hAnsi="Times New Roman" w:cs="Times New Roman"/>
                <w:sz w:val="24"/>
                <w:szCs w:val="24"/>
              </w:rPr>
              <w:t xml:space="preserve"> (turpmāk – LBFV)</w:t>
            </w:r>
            <w:r w:rsidR="001D4CFC" w:rsidRPr="0028296F">
              <w:rPr>
                <w:rFonts w:ascii="Times New Roman" w:hAnsi="Times New Roman" w:cs="Times New Roman"/>
                <w:sz w:val="24"/>
                <w:szCs w:val="24"/>
              </w:rPr>
              <w:t xml:space="preserve"> un </w:t>
            </w:r>
            <w:r w:rsidR="00C46009">
              <w:rPr>
                <w:rFonts w:ascii="Times New Roman" w:hAnsi="Times New Roman" w:cs="Times New Roman"/>
                <w:sz w:val="24"/>
                <w:szCs w:val="24"/>
              </w:rPr>
              <w:t>budžeta likumā</w:t>
            </w:r>
            <w:r w:rsidR="001D4CFC" w:rsidRPr="0028296F">
              <w:rPr>
                <w:rFonts w:ascii="Times New Roman" w:hAnsi="Times New Roman" w:cs="Times New Roman"/>
                <w:sz w:val="24"/>
                <w:szCs w:val="24"/>
              </w:rPr>
              <w:t xml:space="preserve"> noteiktos ierobežojumus un nosacījumus</w:t>
            </w:r>
            <w:r w:rsidR="000D77E4">
              <w:rPr>
                <w:rFonts w:ascii="Times New Roman" w:hAnsi="Times New Roman" w:cs="Times New Roman"/>
                <w:sz w:val="24"/>
                <w:szCs w:val="24"/>
              </w:rPr>
              <w:t>, kas attiecas uz apropriāciju izmaiņām</w:t>
            </w:r>
            <w:r w:rsidR="001D4CFC" w:rsidRPr="0028296F">
              <w:rPr>
                <w:rFonts w:ascii="Times New Roman" w:hAnsi="Times New Roman" w:cs="Times New Roman"/>
                <w:sz w:val="24"/>
                <w:szCs w:val="24"/>
              </w:rPr>
              <w:t>.</w:t>
            </w:r>
            <w:r w:rsidR="000D77E4">
              <w:rPr>
                <w:rFonts w:ascii="Times New Roman" w:hAnsi="Times New Roman" w:cs="Times New Roman"/>
                <w:sz w:val="24"/>
                <w:szCs w:val="24"/>
              </w:rPr>
              <w:t xml:space="preserve"> LBFV ir atrunāti klasiskie un visbiežāk piemērotie apropriāciju izmaiņu gadījumi, savukārt budžeta likumā katru gadu tiek iekļauti panti par konkrētām apropriāciju izmaiņām, kas būs aktuāl</w:t>
            </w:r>
            <w:r w:rsidR="006779E4">
              <w:rPr>
                <w:rFonts w:ascii="Times New Roman" w:hAnsi="Times New Roman" w:cs="Times New Roman"/>
                <w:sz w:val="24"/>
                <w:szCs w:val="24"/>
              </w:rPr>
              <w:t>a</w:t>
            </w:r>
            <w:r w:rsidR="000D77E4">
              <w:rPr>
                <w:rFonts w:ascii="Times New Roman" w:hAnsi="Times New Roman" w:cs="Times New Roman"/>
                <w:sz w:val="24"/>
                <w:szCs w:val="24"/>
              </w:rPr>
              <w:t xml:space="preserve">s attiecīgajā gadā un kuras noteikumu projektā nav iespējams izsmeļoši uzskaitīt.  </w:t>
            </w:r>
            <w:r w:rsidR="001D4CFC" w:rsidRPr="0028296F">
              <w:rPr>
                <w:rFonts w:ascii="Times New Roman" w:hAnsi="Times New Roman" w:cs="Times New Roman"/>
                <w:sz w:val="24"/>
                <w:szCs w:val="24"/>
              </w:rPr>
              <w:t xml:space="preserve"> </w:t>
            </w:r>
          </w:p>
          <w:p w14:paraId="37C25945" w14:textId="2D30C635" w:rsidR="00EA7443" w:rsidRPr="00502FD5" w:rsidRDefault="00557C37" w:rsidP="00557C37">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 xml:space="preserve">Noteikumu projekts nosaka </w:t>
            </w:r>
            <w:r w:rsidR="003E1558" w:rsidRPr="0028296F">
              <w:rPr>
                <w:rFonts w:ascii="Times New Roman" w:hAnsi="Times New Roman" w:cs="Times New Roman"/>
                <w:sz w:val="24"/>
                <w:szCs w:val="24"/>
              </w:rPr>
              <w:t xml:space="preserve">vienotas prasības apropriāciju izmaiņu </w:t>
            </w:r>
            <w:r w:rsidR="00025547" w:rsidRPr="0028296F">
              <w:rPr>
                <w:rFonts w:ascii="Times New Roman" w:hAnsi="Times New Roman" w:cs="Times New Roman"/>
                <w:sz w:val="24"/>
                <w:szCs w:val="24"/>
              </w:rPr>
              <w:t xml:space="preserve">pieprasījumu </w:t>
            </w:r>
            <w:r w:rsidR="003E1558" w:rsidRPr="0028296F">
              <w:rPr>
                <w:rFonts w:ascii="Times New Roman" w:hAnsi="Times New Roman" w:cs="Times New Roman"/>
                <w:sz w:val="24"/>
                <w:szCs w:val="24"/>
              </w:rPr>
              <w:t xml:space="preserve">veidlapu aizpildīšanā un iesniegšanā. Ministrija skaitlisko informāciju </w:t>
            </w:r>
            <w:r w:rsidR="00592F2D" w:rsidRPr="0028296F">
              <w:rPr>
                <w:rFonts w:ascii="Times New Roman" w:hAnsi="Times New Roman" w:cs="Times New Roman"/>
                <w:sz w:val="24"/>
                <w:szCs w:val="24"/>
              </w:rPr>
              <w:t xml:space="preserve">par veicamajām izmaiņām budžetā un ilgtermiņa saistībās </w:t>
            </w:r>
            <w:r w:rsidR="003E1558" w:rsidRPr="0028296F">
              <w:rPr>
                <w:rFonts w:ascii="Times New Roman" w:hAnsi="Times New Roman" w:cs="Times New Roman"/>
                <w:sz w:val="24"/>
                <w:szCs w:val="24"/>
              </w:rPr>
              <w:t>aizpilda SAP</w:t>
            </w:r>
            <w:r w:rsidR="00196DA3">
              <w:rPr>
                <w:rFonts w:ascii="Times New Roman" w:hAnsi="Times New Roman" w:cs="Times New Roman"/>
                <w:sz w:val="24"/>
                <w:szCs w:val="24"/>
              </w:rPr>
              <w:t xml:space="preserve"> sistēmā</w:t>
            </w:r>
            <w:r w:rsidR="003E1558" w:rsidRPr="0028296F">
              <w:rPr>
                <w:rFonts w:ascii="Times New Roman" w:hAnsi="Times New Roman" w:cs="Times New Roman"/>
                <w:sz w:val="24"/>
                <w:szCs w:val="24"/>
              </w:rPr>
              <w:t xml:space="preserve">, kā arī pievieno </w:t>
            </w:r>
            <w:r w:rsidR="003E1558" w:rsidRPr="00502FD5">
              <w:rPr>
                <w:rFonts w:ascii="Times New Roman" w:hAnsi="Times New Roman" w:cs="Times New Roman"/>
                <w:sz w:val="24"/>
                <w:szCs w:val="24"/>
              </w:rPr>
              <w:t xml:space="preserve">pieprasījuma </w:t>
            </w:r>
            <w:r w:rsidRPr="00502FD5">
              <w:rPr>
                <w:rFonts w:ascii="Times New Roman" w:hAnsi="Times New Roman" w:cs="Times New Roman"/>
                <w:sz w:val="24"/>
                <w:szCs w:val="24"/>
              </w:rPr>
              <w:t>pamatojumu</w:t>
            </w:r>
            <w:r w:rsidR="003E1558" w:rsidRPr="00502FD5">
              <w:rPr>
                <w:rFonts w:ascii="Times New Roman" w:hAnsi="Times New Roman" w:cs="Times New Roman"/>
                <w:sz w:val="24"/>
                <w:szCs w:val="24"/>
              </w:rPr>
              <w:t xml:space="preserve"> </w:t>
            </w:r>
            <w:r w:rsidR="00FD37E2" w:rsidRPr="00502FD5">
              <w:rPr>
                <w:rFonts w:ascii="Times New Roman" w:hAnsi="Times New Roman" w:cs="Times New Roman"/>
                <w:sz w:val="24"/>
                <w:szCs w:val="24"/>
              </w:rPr>
              <w:t>pēc vienota parauga</w:t>
            </w:r>
            <w:r w:rsidR="00592F2D" w:rsidRPr="00502FD5">
              <w:rPr>
                <w:rFonts w:ascii="Times New Roman" w:hAnsi="Times New Roman" w:cs="Times New Roman"/>
                <w:sz w:val="24"/>
                <w:szCs w:val="24"/>
              </w:rPr>
              <w:t>.</w:t>
            </w:r>
            <w:r w:rsidR="00FD37E2" w:rsidRPr="00502FD5">
              <w:rPr>
                <w:rFonts w:ascii="Times New Roman" w:hAnsi="Times New Roman" w:cs="Times New Roman"/>
                <w:sz w:val="24"/>
                <w:szCs w:val="24"/>
              </w:rPr>
              <w:t xml:space="preserve"> </w:t>
            </w:r>
          </w:p>
          <w:p w14:paraId="5DAAE6B8" w14:textId="1B9BCDC8" w:rsidR="00EA7443" w:rsidRPr="00502FD5" w:rsidRDefault="00FD37E2" w:rsidP="00557C37">
            <w:pPr>
              <w:spacing w:after="0" w:line="240" w:lineRule="auto"/>
              <w:ind w:left="79" w:hanging="6"/>
              <w:jc w:val="both"/>
              <w:rPr>
                <w:rFonts w:ascii="Times New Roman" w:hAnsi="Times New Roman" w:cs="Times New Roman"/>
                <w:sz w:val="24"/>
                <w:szCs w:val="24"/>
              </w:rPr>
            </w:pPr>
            <w:r w:rsidRPr="00502FD5">
              <w:rPr>
                <w:rFonts w:ascii="Times New Roman" w:hAnsi="Times New Roman" w:cs="Times New Roman"/>
                <w:sz w:val="24"/>
                <w:szCs w:val="24"/>
              </w:rPr>
              <w:t xml:space="preserve">Katram apropriācijas </w:t>
            </w:r>
            <w:r w:rsidR="00557C37" w:rsidRPr="00502FD5">
              <w:rPr>
                <w:rFonts w:ascii="Times New Roman" w:hAnsi="Times New Roman" w:cs="Times New Roman"/>
                <w:sz w:val="24"/>
                <w:szCs w:val="24"/>
              </w:rPr>
              <w:t>izmaiņu</w:t>
            </w:r>
            <w:r w:rsidRPr="00502FD5">
              <w:rPr>
                <w:rFonts w:ascii="Times New Roman" w:hAnsi="Times New Roman" w:cs="Times New Roman"/>
                <w:sz w:val="24"/>
                <w:szCs w:val="24"/>
              </w:rPr>
              <w:t xml:space="preserve"> veidam iesniedz atsevišķu pieprasījumu</w:t>
            </w:r>
            <w:r w:rsidR="00557C37" w:rsidRPr="00502FD5">
              <w:rPr>
                <w:rFonts w:ascii="Times New Roman" w:hAnsi="Times New Roman" w:cs="Times New Roman"/>
                <w:sz w:val="24"/>
                <w:szCs w:val="24"/>
              </w:rPr>
              <w:t>, izņemot gadījumus, ja apropriācijas izmaiņu rezultātā ir vienlaicīgi jāieplāno arī transferti</w:t>
            </w:r>
            <w:r w:rsidR="00A87943" w:rsidRPr="00502FD5">
              <w:rPr>
                <w:rFonts w:ascii="Times New Roman" w:hAnsi="Times New Roman" w:cs="Times New Roman"/>
                <w:sz w:val="24"/>
                <w:szCs w:val="24"/>
              </w:rPr>
              <w:t xml:space="preserve"> (šis izņēmums attiecas tikai uz tām ministrijām, kas ir transferta devējs</w:t>
            </w:r>
            <w:r w:rsidR="00EA7443" w:rsidRPr="00502FD5">
              <w:rPr>
                <w:rFonts w:ascii="Times New Roman" w:hAnsi="Times New Roman" w:cs="Times New Roman"/>
                <w:sz w:val="24"/>
                <w:szCs w:val="24"/>
              </w:rPr>
              <w:t>)</w:t>
            </w:r>
            <w:r w:rsidR="00557C37" w:rsidRPr="00502FD5">
              <w:rPr>
                <w:rFonts w:ascii="Times New Roman" w:hAnsi="Times New Roman" w:cs="Times New Roman"/>
                <w:sz w:val="24"/>
                <w:szCs w:val="24"/>
              </w:rPr>
              <w:t xml:space="preserve"> </w:t>
            </w:r>
            <w:r w:rsidR="00EA7443" w:rsidRPr="00502FD5">
              <w:rPr>
                <w:rFonts w:ascii="Times New Roman" w:hAnsi="Times New Roman" w:cs="Times New Roman"/>
                <w:sz w:val="24"/>
                <w:szCs w:val="24"/>
              </w:rPr>
              <w:t xml:space="preserve">Transfertu veikšanas gadījumā ir jāveic arī transfertu saskaņošana, sagatavojot par to atbilstošo veidlapu. </w:t>
            </w:r>
          </w:p>
          <w:p w14:paraId="24C78762" w14:textId="41DC284D" w:rsidR="00FD37E2" w:rsidRPr="0028296F" w:rsidRDefault="009659E7" w:rsidP="00557C37">
            <w:pPr>
              <w:spacing w:after="0" w:line="240" w:lineRule="auto"/>
              <w:ind w:left="79" w:hanging="6"/>
              <w:jc w:val="both"/>
              <w:rPr>
                <w:rFonts w:ascii="Times New Roman" w:hAnsi="Times New Roman" w:cs="Times New Roman"/>
                <w:sz w:val="24"/>
                <w:szCs w:val="24"/>
              </w:rPr>
            </w:pPr>
            <w:r w:rsidRPr="00502FD5">
              <w:rPr>
                <w:rFonts w:ascii="Times New Roman" w:hAnsi="Times New Roman" w:cs="Times New Roman"/>
                <w:sz w:val="24"/>
                <w:szCs w:val="24"/>
              </w:rPr>
              <w:t>Noteikumu projekts atrunā arī pavadvēstules un tai pievienojamo pamatojumu iesniegšanu (</w:t>
            </w:r>
            <w:r w:rsidR="000D77E4">
              <w:rPr>
                <w:rFonts w:ascii="Times New Roman" w:hAnsi="Times New Roman" w:cs="Times New Roman"/>
                <w:sz w:val="24"/>
                <w:szCs w:val="24"/>
              </w:rPr>
              <w:t>6</w:t>
            </w:r>
            <w:r w:rsidRPr="00502FD5">
              <w:rPr>
                <w:rFonts w:ascii="Times New Roman" w:hAnsi="Times New Roman" w:cs="Times New Roman"/>
                <w:sz w:val="24"/>
                <w:szCs w:val="24"/>
              </w:rPr>
              <w:t>.punkts).</w:t>
            </w:r>
            <w:r w:rsidR="00EA7443" w:rsidRPr="00502FD5">
              <w:rPr>
                <w:rFonts w:ascii="Times New Roman" w:hAnsi="Times New Roman" w:cs="Times New Roman"/>
                <w:sz w:val="24"/>
                <w:szCs w:val="24"/>
              </w:rPr>
              <w:t xml:space="preserve"> </w:t>
            </w:r>
            <w:r w:rsidR="00EA7443" w:rsidRPr="00502FD5">
              <w:rPr>
                <w:rFonts w:ascii="Times New Roman" w:eastAsia="Times New Roman" w:hAnsi="Times New Roman" w:cs="Times New Roman"/>
                <w:bCs/>
                <w:sz w:val="24"/>
                <w:szCs w:val="24"/>
                <w:lang w:eastAsia="lv-LV"/>
              </w:rPr>
              <w:t xml:space="preserve">Ja par pieprasījumu nav nepieciešams Ministru kabineta, Saeimas komisijas saskaņojums vai Saeimas lēmums, vairākus pieprasījumus var iesniegt </w:t>
            </w:r>
            <w:r w:rsidR="00271487" w:rsidRPr="00502FD5">
              <w:rPr>
                <w:rFonts w:ascii="Times New Roman" w:eastAsia="Times New Roman" w:hAnsi="Times New Roman" w:cs="Times New Roman"/>
                <w:bCs/>
                <w:sz w:val="24"/>
                <w:szCs w:val="24"/>
                <w:lang w:eastAsia="lv-LV"/>
              </w:rPr>
              <w:t xml:space="preserve">ar </w:t>
            </w:r>
            <w:r w:rsidR="00EA7443" w:rsidRPr="00502FD5">
              <w:rPr>
                <w:rFonts w:ascii="Times New Roman" w:eastAsia="Times New Roman" w:hAnsi="Times New Roman" w:cs="Times New Roman"/>
                <w:bCs/>
                <w:sz w:val="24"/>
                <w:szCs w:val="24"/>
                <w:lang w:eastAsia="lv-LV"/>
              </w:rPr>
              <w:t>vien</w:t>
            </w:r>
            <w:r w:rsidR="00271487" w:rsidRPr="00502FD5">
              <w:rPr>
                <w:rFonts w:ascii="Times New Roman" w:eastAsia="Times New Roman" w:hAnsi="Times New Roman" w:cs="Times New Roman"/>
                <w:bCs/>
                <w:sz w:val="24"/>
                <w:szCs w:val="24"/>
                <w:lang w:eastAsia="lv-LV"/>
              </w:rPr>
              <w:t>u</w:t>
            </w:r>
            <w:r w:rsidR="00EA7443" w:rsidRPr="00502FD5">
              <w:rPr>
                <w:rFonts w:ascii="Times New Roman" w:eastAsia="Times New Roman" w:hAnsi="Times New Roman" w:cs="Times New Roman"/>
                <w:bCs/>
                <w:sz w:val="24"/>
                <w:szCs w:val="24"/>
                <w:lang w:eastAsia="lv-LV"/>
              </w:rPr>
              <w:t xml:space="preserve"> pavadvēstul</w:t>
            </w:r>
            <w:r w:rsidR="00271487" w:rsidRPr="00502FD5">
              <w:rPr>
                <w:rFonts w:ascii="Times New Roman" w:eastAsia="Times New Roman" w:hAnsi="Times New Roman" w:cs="Times New Roman"/>
                <w:bCs/>
                <w:sz w:val="24"/>
                <w:szCs w:val="24"/>
                <w:lang w:eastAsia="lv-LV"/>
              </w:rPr>
              <w:t>i (SAP katru pieprasījumu ievada atsevišķā versijā, kā arī sagatavo atsevišķu pamatojumu par katru pieprasījumu)</w:t>
            </w:r>
            <w:r w:rsidR="00EA7443" w:rsidRPr="00502FD5">
              <w:rPr>
                <w:rFonts w:ascii="Times New Roman" w:eastAsia="Times New Roman" w:hAnsi="Times New Roman" w:cs="Times New Roman"/>
                <w:bCs/>
                <w:sz w:val="28"/>
                <w:szCs w:val="28"/>
                <w:lang w:eastAsia="lv-LV"/>
              </w:rPr>
              <w:t xml:space="preserve">, </w:t>
            </w:r>
            <w:r w:rsidR="00EA7443" w:rsidRPr="00502FD5">
              <w:rPr>
                <w:rFonts w:ascii="Times New Roman" w:eastAsia="Times New Roman" w:hAnsi="Times New Roman" w:cs="Times New Roman"/>
                <w:bCs/>
                <w:sz w:val="24"/>
                <w:szCs w:val="24"/>
                <w:lang w:eastAsia="lv-LV"/>
              </w:rPr>
              <w:t>tomēr</w:t>
            </w:r>
            <w:r w:rsidR="00EA7443" w:rsidRPr="00502FD5">
              <w:rPr>
                <w:rFonts w:ascii="Times New Roman" w:eastAsia="Times New Roman" w:hAnsi="Times New Roman" w:cs="Times New Roman"/>
                <w:bCs/>
                <w:sz w:val="28"/>
                <w:szCs w:val="28"/>
                <w:lang w:eastAsia="lv-LV"/>
              </w:rPr>
              <w:t xml:space="preserve"> </w:t>
            </w:r>
            <w:r w:rsidR="00EA7443" w:rsidRPr="00502FD5">
              <w:rPr>
                <w:rFonts w:ascii="Times New Roman" w:hAnsi="Times New Roman" w:cs="Times New Roman"/>
                <w:sz w:val="24"/>
                <w:szCs w:val="24"/>
              </w:rPr>
              <w:t xml:space="preserve">ja apropriācijas izmaiņām ir nepieciešama minēto iestāžu viedokļa saņemšana, tad pieprasījumu par katru apropriācijas izmaiņu veidu iesniedz </w:t>
            </w:r>
            <w:r w:rsidR="00271487" w:rsidRPr="00502FD5">
              <w:rPr>
                <w:rFonts w:ascii="Times New Roman" w:hAnsi="Times New Roman" w:cs="Times New Roman"/>
                <w:sz w:val="24"/>
                <w:szCs w:val="24"/>
              </w:rPr>
              <w:t xml:space="preserve">ar </w:t>
            </w:r>
            <w:r w:rsidR="00EA7443" w:rsidRPr="00502FD5">
              <w:rPr>
                <w:rFonts w:ascii="Times New Roman" w:hAnsi="Times New Roman" w:cs="Times New Roman"/>
                <w:sz w:val="24"/>
                <w:szCs w:val="24"/>
              </w:rPr>
              <w:t>atsevišķ</w:t>
            </w:r>
            <w:r w:rsidR="00271487" w:rsidRPr="00502FD5">
              <w:rPr>
                <w:rFonts w:ascii="Times New Roman" w:hAnsi="Times New Roman" w:cs="Times New Roman"/>
                <w:sz w:val="24"/>
                <w:szCs w:val="24"/>
              </w:rPr>
              <w:t>u</w:t>
            </w:r>
            <w:r w:rsidR="00EA7443" w:rsidRPr="00502FD5">
              <w:rPr>
                <w:rFonts w:ascii="Times New Roman" w:hAnsi="Times New Roman" w:cs="Times New Roman"/>
                <w:sz w:val="24"/>
                <w:szCs w:val="24"/>
              </w:rPr>
              <w:t xml:space="preserve"> pavadvēstul</w:t>
            </w:r>
            <w:r w:rsidR="00271487" w:rsidRPr="00502FD5">
              <w:rPr>
                <w:rFonts w:ascii="Times New Roman" w:hAnsi="Times New Roman" w:cs="Times New Roman"/>
                <w:sz w:val="24"/>
                <w:szCs w:val="24"/>
              </w:rPr>
              <w:t>i</w:t>
            </w:r>
            <w:r w:rsidR="00EA7443" w:rsidRPr="00502FD5">
              <w:rPr>
                <w:rFonts w:ascii="Times New Roman" w:hAnsi="Times New Roman" w:cs="Times New Roman"/>
                <w:sz w:val="24"/>
                <w:szCs w:val="24"/>
              </w:rPr>
              <w:t xml:space="preserve">. </w:t>
            </w:r>
            <w:r w:rsidRPr="00502FD5">
              <w:rPr>
                <w:rFonts w:ascii="Times New Roman" w:hAnsi="Times New Roman" w:cs="Times New Roman"/>
                <w:sz w:val="24"/>
                <w:szCs w:val="24"/>
              </w:rPr>
              <w:t>Papildus, tiek atrunāta FM un nozares ministrijas atbildība, ja</w:t>
            </w:r>
            <w:r w:rsidRPr="0028296F">
              <w:rPr>
                <w:rFonts w:ascii="Times New Roman" w:hAnsi="Times New Roman" w:cs="Times New Roman"/>
                <w:sz w:val="24"/>
                <w:szCs w:val="24"/>
              </w:rPr>
              <w:t xml:space="preserve"> par apropriācijas izmaiņām ir nepieciešama Saeimas vai Saeimas komisijas viedokļa saņemšana.</w:t>
            </w:r>
            <w:r w:rsidR="00E52DB2">
              <w:rPr>
                <w:rFonts w:ascii="Times New Roman" w:hAnsi="Times New Roman" w:cs="Times New Roman"/>
                <w:sz w:val="24"/>
                <w:szCs w:val="24"/>
              </w:rPr>
              <w:t xml:space="preserve"> </w:t>
            </w:r>
          </w:p>
          <w:p w14:paraId="15A18B87" w14:textId="77777777" w:rsidR="009659E7" w:rsidRPr="0028296F" w:rsidRDefault="009659E7" w:rsidP="00557C37">
            <w:pPr>
              <w:spacing w:after="0" w:line="240" w:lineRule="auto"/>
              <w:ind w:left="79" w:hanging="6"/>
              <w:jc w:val="both"/>
              <w:rPr>
                <w:rFonts w:ascii="Times New Roman" w:hAnsi="Times New Roman" w:cs="Times New Roman"/>
                <w:sz w:val="24"/>
                <w:szCs w:val="24"/>
              </w:rPr>
            </w:pPr>
          </w:p>
          <w:p w14:paraId="7172741C" w14:textId="77777777" w:rsidR="009659E7" w:rsidRPr="0028296F" w:rsidRDefault="009659E7" w:rsidP="00557C37">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b/>
                <w:sz w:val="24"/>
                <w:szCs w:val="24"/>
              </w:rPr>
              <w:lastRenderedPageBreak/>
              <w:t>Apropriācijas izmaiņas starp programmām un kodiem</w:t>
            </w:r>
            <w:r w:rsidRPr="0028296F">
              <w:rPr>
                <w:rFonts w:ascii="Times New Roman" w:hAnsi="Times New Roman" w:cs="Times New Roman"/>
                <w:sz w:val="24"/>
                <w:szCs w:val="24"/>
              </w:rPr>
              <w:t>.</w:t>
            </w:r>
          </w:p>
          <w:p w14:paraId="4EDD4D9B" w14:textId="1967A1EE" w:rsidR="009659E7" w:rsidRPr="0028296F" w:rsidRDefault="009659E7" w:rsidP="00557C37">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 xml:space="preserve">Šim apropriācijas </w:t>
            </w:r>
            <w:r w:rsidR="0064658D" w:rsidRPr="0028296F">
              <w:rPr>
                <w:rFonts w:ascii="Times New Roman" w:hAnsi="Times New Roman" w:cs="Times New Roman"/>
                <w:sz w:val="24"/>
                <w:szCs w:val="24"/>
              </w:rPr>
              <w:t xml:space="preserve">izmaiņu veidam, tāpat kā līdz šim, tiek saglabāts nosacījums, ka ministrija vispirms izvērtē tās rīcībā esošās apropriācijas, un ja to ietvaros nav iespējams veikt nepieciešamos izdevumus, iesniedz pieprasījumu apropriācijas izmaiņām, ievērojot, ka netiks ierobežotas iespējas sasniegt attiecīgo budžeta programmu (apakšprogrammu) rezultatīvos rādītājus. </w:t>
            </w:r>
            <w:r w:rsidR="009F0885">
              <w:rPr>
                <w:rFonts w:ascii="Times New Roman" w:hAnsi="Times New Roman" w:cs="Times New Roman"/>
                <w:sz w:val="24"/>
                <w:szCs w:val="24"/>
              </w:rPr>
              <w:t xml:space="preserve">Pieprasījuma pamatojumā (noteikumu </w:t>
            </w:r>
            <w:r w:rsidR="00157FC9">
              <w:rPr>
                <w:rFonts w:ascii="Times New Roman" w:hAnsi="Times New Roman" w:cs="Times New Roman"/>
                <w:sz w:val="24"/>
                <w:szCs w:val="24"/>
              </w:rPr>
              <w:t xml:space="preserve">projekta </w:t>
            </w:r>
            <w:r w:rsidR="009F0885">
              <w:rPr>
                <w:rFonts w:ascii="Times New Roman" w:hAnsi="Times New Roman" w:cs="Times New Roman"/>
                <w:sz w:val="24"/>
                <w:szCs w:val="24"/>
              </w:rPr>
              <w:t xml:space="preserve">3.pielikums) ministrija skaidro apropriācijas izmaiņu ietekmi uz rezultatīvajiem rādītājiem gan tām budžeta programmām (apakšprogrammām), no kurām tiem </w:t>
            </w:r>
            <w:r w:rsidR="009F0885" w:rsidRPr="00502FD5">
              <w:rPr>
                <w:rFonts w:ascii="Times New Roman" w:hAnsi="Times New Roman" w:cs="Times New Roman"/>
                <w:sz w:val="24"/>
                <w:szCs w:val="24"/>
              </w:rPr>
              <w:t xml:space="preserve">veikta pārdale, gan arī tām – uz kurām tiek veikta pārdale. </w:t>
            </w:r>
            <w:r w:rsidR="00271487" w:rsidRPr="00502FD5">
              <w:rPr>
                <w:rFonts w:ascii="Times New Roman" w:hAnsi="Times New Roman" w:cs="Times New Roman"/>
                <w:sz w:val="24"/>
                <w:szCs w:val="24"/>
              </w:rPr>
              <w:t>Ja apropriācijas izmaiņas skar Eiropas Savienības fondu projektus (Eiropas Reģionālās attīstības fonds, Eiropas Sociālais fonds un/vai Kohēzijas fonds), tad papildus tiek iesniegta informācija par izmaiņām projektu līmenī (</w:t>
            </w:r>
            <w:r w:rsidR="008275F8">
              <w:rPr>
                <w:rFonts w:ascii="Times New Roman" w:hAnsi="Times New Roman" w:cs="Times New Roman"/>
                <w:sz w:val="24"/>
                <w:szCs w:val="24"/>
              </w:rPr>
              <w:t xml:space="preserve">vai nu izmantojot </w:t>
            </w:r>
            <w:r w:rsidR="00271487" w:rsidRPr="00502FD5">
              <w:rPr>
                <w:rFonts w:ascii="Times New Roman" w:hAnsi="Times New Roman" w:cs="Times New Roman"/>
                <w:sz w:val="24"/>
                <w:szCs w:val="24"/>
              </w:rPr>
              <w:t>4.pielikum</w:t>
            </w:r>
            <w:r w:rsidR="008275F8">
              <w:rPr>
                <w:rFonts w:ascii="Times New Roman" w:hAnsi="Times New Roman" w:cs="Times New Roman"/>
                <w:sz w:val="24"/>
                <w:szCs w:val="24"/>
              </w:rPr>
              <w:t>u un</w:t>
            </w:r>
            <w:r w:rsidR="00271487" w:rsidRPr="00502FD5">
              <w:rPr>
                <w:rFonts w:ascii="Times New Roman" w:hAnsi="Times New Roman" w:cs="Times New Roman"/>
                <w:sz w:val="24"/>
                <w:szCs w:val="24"/>
              </w:rPr>
              <w:t xml:space="preserve"> aizpildot datus tikai par n gadu un tā izmaiņām</w:t>
            </w:r>
            <w:r w:rsidR="008275F8">
              <w:rPr>
                <w:rFonts w:ascii="Times New Roman" w:hAnsi="Times New Roman" w:cs="Times New Roman"/>
                <w:sz w:val="24"/>
                <w:szCs w:val="24"/>
              </w:rPr>
              <w:t>, vai nu izmantojot citu ministrijas izvēlēto formātu, kas nodrošina prasīto informāciju)</w:t>
            </w:r>
            <w:r w:rsidR="00271487" w:rsidRPr="00502FD5">
              <w:rPr>
                <w:rFonts w:ascii="Times New Roman" w:hAnsi="Times New Roman" w:cs="Times New Roman"/>
                <w:sz w:val="24"/>
                <w:szCs w:val="24"/>
              </w:rPr>
              <w:t xml:space="preserve">. </w:t>
            </w:r>
            <w:r w:rsidR="0064658D" w:rsidRPr="00502FD5">
              <w:rPr>
                <w:rFonts w:ascii="Times New Roman" w:hAnsi="Times New Roman" w:cs="Times New Roman"/>
                <w:sz w:val="24"/>
                <w:szCs w:val="24"/>
              </w:rPr>
              <w:t xml:space="preserve">Attiecībā uz pieprasījumu iesniegšanas biežumu, tiek noteikts, ka izmaiņas valsts pamatfunkciju programmās iesniedz Finanšu ministrijā reizi ceturksnī, </w:t>
            </w:r>
            <w:r w:rsidR="004528D4" w:rsidRPr="00502FD5">
              <w:rPr>
                <w:rFonts w:ascii="Times New Roman" w:hAnsi="Times New Roman" w:cs="Times New Roman"/>
                <w:sz w:val="24"/>
                <w:szCs w:val="24"/>
              </w:rPr>
              <w:t>vai biežāk, ja par to ir pieņemts Ministru</w:t>
            </w:r>
            <w:r w:rsidR="004B7AA4" w:rsidRPr="00502FD5">
              <w:rPr>
                <w:rFonts w:ascii="Times New Roman" w:hAnsi="Times New Roman" w:cs="Times New Roman"/>
                <w:sz w:val="24"/>
                <w:szCs w:val="24"/>
              </w:rPr>
              <w:t xml:space="preserve"> kabineta lēmums vai ministrija</w:t>
            </w:r>
            <w:r w:rsidR="004528D4" w:rsidRPr="00502FD5">
              <w:rPr>
                <w:rFonts w:ascii="Times New Roman" w:hAnsi="Times New Roman" w:cs="Times New Roman"/>
                <w:sz w:val="24"/>
                <w:szCs w:val="24"/>
              </w:rPr>
              <w:t xml:space="preserve"> ir pamatojusi pieprasījuma steidzamību. Savukārt</w:t>
            </w:r>
            <w:r w:rsidR="0064658D" w:rsidRPr="00502FD5">
              <w:rPr>
                <w:rFonts w:ascii="Times New Roman" w:hAnsi="Times New Roman" w:cs="Times New Roman"/>
                <w:sz w:val="24"/>
                <w:szCs w:val="24"/>
              </w:rPr>
              <w:t xml:space="preserve"> pieprasījumu par apropriācijas izmaiņām</w:t>
            </w:r>
            <w:r w:rsidR="0064658D" w:rsidRPr="0028296F">
              <w:rPr>
                <w:rFonts w:ascii="Times New Roman" w:hAnsi="Times New Roman" w:cs="Times New Roman"/>
                <w:sz w:val="24"/>
                <w:szCs w:val="24"/>
              </w:rPr>
              <w:t xml:space="preserve"> E</w:t>
            </w:r>
            <w:r w:rsidR="00C7363E">
              <w:rPr>
                <w:rFonts w:ascii="Times New Roman" w:hAnsi="Times New Roman" w:cs="Times New Roman"/>
                <w:sz w:val="24"/>
                <w:szCs w:val="24"/>
              </w:rPr>
              <w:t>iropas Savienības</w:t>
            </w:r>
            <w:r w:rsidR="0064658D" w:rsidRPr="0028296F">
              <w:rPr>
                <w:rFonts w:ascii="Times New Roman" w:hAnsi="Times New Roman" w:cs="Times New Roman"/>
                <w:sz w:val="24"/>
                <w:szCs w:val="24"/>
              </w:rPr>
              <w:t xml:space="preserve"> </w:t>
            </w:r>
            <w:r w:rsidR="00C7363E">
              <w:rPr>
                <w:rFonts w:ascii="Times New Roman" w:hAnsi="Times New Roman" w:cs="Times New Roman"/>
                <w:sz w:val="24"/>
                <w:szCs w:val="24"/>
              </w:rPr>
              <w:t>politiku instrumentu un citu ārvalstu finanšu palīdzības</w:t>
            </w:r>
            <w:r w:rsidR="0064658D" w:rsidRPr="0028296F">
              <w:rPr>
                <w:rFonts w:ascii="Times New Roman" w:hAnsi="Times New Roman" w:cs="Times New Roman"/>
                <w:sz w:val="24"/>
                <w:szCs w:val="24"/>
              </w:rPr>
              <w:t xml:space="preserve"> programmās (apakšprogrammās) iesniedz pēc nepieciešamības (šāds biezums ir praksē ekonomiski pamatots). Ja pieprasījums atbilst normatīvo aktu prasībām un nav nepieciešama citu augstākstāvošo pušu iesaiste, finanšu ministrs izdod attiecīgo rīkojumu 10 darba dienu laikā. Noteikumu projektā netiek uzskaitīti </w:t>
            </w:r>
            <w:r w:rsidR="00592F2D" w:rsidRPr="0028296F">
              <w:rPr>
                <w:rFonts w:ascii="Times New Roman" w:hAnsi="Times New Roman" w:cs="Times New Roman"/>
                <w:sz w:val="24"/>
                <w:szCs w:val="24"/>
              </w:rPr>
              <w:t>nosacījumi (kritēriji)</w:t>
            </w:r>
            <w:r w:rsidR="0064658D" w:rsidRPr="0028296F">
              <w:rPr>
                <w:rFonts w:ascii="Times New Roman" w:hAnsi="Times New Roman" w:cs="Times New Roman"/>
                <w:sz w:val="24"/>
                <w:szCs w:val="24"/>
              </w:rPr>
              <w:t>, kas jāievēro šajā apropriāciju izmaiņu veidā, jo tie katru gadu tiek iekļauti gadskārtējā valsts budžeta likumā (tādā veida tiek novērsta šobrīd pastāvošā norm</w:t>
            </w:r>
            <w:r w:rsidR="00592F2D" w:rsidRPr="0028296F">
              <w:rPr>
                <w:rFonts w:ascii="Times New Roman" w:hAnsi="Times New Roman" w:cs="Times New Roman"/>
                <w:sz w:val="24"/>
                <w:szCs w:val="24"/>
              </w:rPr>
              <w:t>u</w:t>
            </w:r>
            <w:r w:rsidR="0064658D" w:rsidRPr="0028296F">
              <w:rPr>
                <w:rFonts w:ascii="Times New Roman" w:hAnsi="Times New Roman" w:cs="Times New Roman"/>
                <w:sz w:val="24"/>
                <w:szCs w:val="24"/>
              </w:rPr>
              <w:t xml:space="preserve"> dublēšanās).</w:t>
            </w:r>
          </w:p>
          <w:p w14:paraId="1AF721D5" w14:textId="77777777" w:rsidR="0064658D" w:rsidRPr="0028296F" w:rsidRDefault="0064658D" w:rsidP="00557C37">
            <w:pPr>
              <w:spacing w:after="0" w:line="240" w:lineRule="auto"/>
              <w:ind w:left="79" w:hanging="6"/>
              <w:jc w:val="both"/>
              <w:rPr>
                <w:rFonts w:ascii="Times New Roman" w:hAnsi="Times New Roman" w:cs="Times New Roman"/>
                <w:sz w:val="24"/>
                <w:szCs w:val="24"/>
              </w:rPr>
            </w:pPr>
          </w:p>
          <w:p w14:paraId="15D998C9" w14:textId="77777777" w:rsidR="0064658D" w:rsidRPr="0028296F" w:rsidRDefault="0064658D" w:rsidP="00557C37">
            <w:pPr>
              <w:spacing w:after="0" w:line="240" w:lineRule="auto"/>
              <w:ind w:left="79" w:hanging="6"/>
              <w:jc w:val="both"/>
              <w:rPr>
                <w:rFonts w:ascii="Times New Roman" w:hAnsi="Times New Roman" w:cs="Times New Roman"/>
                <w:b/>
                <w:sz w:val="24"/>
                <w:szCs w:val="24"/>
              </w:rPr>
            </w:pPr>
            <w:r w:rsidRPr="0028296F">
              <w:rPr>
                <w:rFonts w:ascii="Times New Roman" w:hAnsi="Times New Roman" w:cs="Times New Roman"/>
                <w:b/>
                <w:sz w:val="24"/>
                <w:szCs w:val="24"/>
              </w:rPr>
              <w:t>Pārdale no programmas “Apropriācijas rezerve”</w:t>
            </w:r>
          </w:p>
          <w:p w14:paraId="57C71788" w14:textId="4B6E323E" w:rsidR="00300C66" w:rsidRPr="0028296F" w:rsidRDefault="00592F2D" w:rsidP="00592F2D">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 xml:space="preserve">Pieprasot apropriācijas pārdali no šīs programmas, ministrija ievēro </w:t>
            </w:r>
            <w:r w:rsidR="00C46009">
              <w:rPr>
                <w:rFonts w:ascii="Times New Roman" w:hAnsi="Times New Roman" w:cs="Times New Roman"/>
                <w:sz w:val="24"/>
                <w:szCs w:val="24"/>
              </w:rPr>
              <w:t>budžeta likumā</w:t>
            </w:r>
            <w:r w:rsidRPr="0028296F">
              <w:rPr>
                <w:rFonts w:ascii="Times New Roman" w:hAnsi="Times New Roman" w:cs="Times New Roman"/>
                <w:sz w:val="24"/>
                <w:szCs w:val="24"/>
              </w:rPr>
              <w:t xml:space="preserve"> ietvertos nosacījumus – </w:t>
            </w:r>
            <w:r w:rsidR="00C7363E">
              <w:rPr>
                <w:rFonts w:ascii="Times New Roman" w:hAnsi="Times New Roman" w:cs="Times New Roman"/>
                <w:sz w:val="24"/>
                <w:szCs w:val="24"/>
              </w:rPr>
              <w:t>tādējādi šie nosacījumi netiek dublēti noteikumu projektā</w:t>
            </w:r>
            <w:r w:rsidRPr="0028296F">
              <w:rPr>
                <w:rFonts w:ascii="Times New Roman" w:hAnsi="Times New Roman" w:cs="Times New Roman"/>
                <w:sz w:val="24"/>
                <w:szCs w:val="24"/>
              </w:rPr>
              <w:t xml:space="preserve">. Noteikumu projektā tiek uzsvērts, ka no apropriācijas rezerves saņemtos līdzekļus izmanto līdz saimnieciskā gada beigām, </w:t>
            </w:r>
            <w:r w:rsidR="009F0885">
              <w:rPr>
                <w:rFonts w:ascii="Times New Roman" w:hAnsi="Times New Roman" w:cs="Times New Roman"/>
                <w:sz w:val="24"/>
                <w:szCs w:val="24"/>
              </w:rPr>
              <w:t>un j</w:t>
            </w:r>
            <w:r w:rsidR="009F0885" w:rsidRPr="009F0885">
              <w:rPr>
                <w:rFonts w:ascii="Times New Roman" w:hAnsi="Times New Roman" w:cs="Times New Roman"/>
                <w:sz w:val="24"/>
                <w:szCs w:val="24"/>
              </w:rPr>
              <w:t>a finansējums nav izlietots paredzētajam mērķim, tad turpmākajos gados tam pašam mērķim finansējumu no ap</w:t>
            </w:r>
            <w:r w:rsidR="009F0885">
              <w:rPr>
                <w:rFonts w:ascii="Times New Roman" w:hAnsi="Times New Roman" w:cs="Times New Roman"/>
                <w:sz w:val="24"/>
                <w:szCs w:val="24"/>
              </w:rPr>
              <w:t>ropriācijas rezerves nepieprasa</w:t>
            </w:r>
            <w:r w:rsidRPr="0028296F">
              <w:rPr>
                <w:rFonts w:ascii="Times New Roman" w:hAnsi="Times New Roman" w:cs="Times New Roman"/>
                <w:sz w:val="24"/>
                <w:szCs w:val="24"/>
              </w:rPr>
              <w:t>.</w:t>
            </w:r>
            <w:r w:rsidR="00300C66" w:rsidRPr="0028296F">
              <w:rPr>
                <w:rFonts w:ascii="Times New Roman" w:hAnsi="Times New Roman" w:cs="Times New Roman"/>
                <w:sz w:val="24"/>
                <w:szCs w:val="24"/>
              </w:rPr>
              <w:t xml:space="preserve"> </w:t>
            </w:r>
          </w:p>
          <w:p w14:paraId="0BDEA54F" w14:textId="77777777" w:rsidR="00300C66" w:rsidRPr="0028296F" w:rsidRDefault="00300C66" w:rsidP="00592F2D">
            <w:pPr>
              <w:spacing w:after="0" w:line="240" w:lineRule="auto"/>
              <w:ind w:left="79" w:hanging="6"/>
              <w:jc w:val="both"/>
              <w:rPr>
                <w:rFonts w:ascii="Times New Roman" w:hAnsi="Times New Roman" w:cs="Times New Roman"/>
                <w:sz w:val="24"/>
                <w:szCs w:val="24"/>
              </w:rPr>
            </w:pPr>
          </w:p>
          <w:p w14:paraId="77788690" w14:textId="66DD2708" w:rsidR="00300C66" w:rsidRPr="0028296F" w:rsidRDefault="0004142C" w:rsidP="00592F2D">
            <w:pPr>
              <w:spacing w:after="0" w:line="240" w:lineRule="auto"/>
              <w:ind w:left="79" w:hanging="6"/>
              <w:jc w:val="both"/>
              <w:rPr>
                <w:rFonts w:ascii="Times New Roman" w:hAnsi="Times New Roman" w:cs="Times New Roman"/>
                <w:b/>
                <w:sz w:val="24"/>
                <w:szCs w:val="24"/>
              </w:rPr>
            </w:pPr>
            <w:r>
              <w:rPr>
                <w:rFonts w:ascii="Times New Roman" w:hAnsi="Times New Roman" w:cs="Times New Roman"/>
                <w:b/>
                <w:sz w:val="24"/>
                <w:szCs w:val="24"/>
              </w:rPr>
              <w:t xml:space="preserve">Pārdale no un </w:t>
            </w:r>
            <w:r w:rsidR="00300C66" w:rsidRPr="0028296F">
              <w:rPr>
                <w:rFonts w:ascii="Times New Roman" w:hAnsi="Times New Roman" w:cs="Times New Roman"/>
                <w:b/>
                <w:sz w:val="24"/>
                <w:szCs w:val="24"/>
              </w:rPr>
              <w:t>uz 80.00.00 programmu</w:t>
            </w:r>
          </w:p>
          <w:p w14:paraId="74A1F361" w14:textId="615CFE5D" w:rsidR="008B3F27" w:rsidRDefault="00C7363E" w:rsidP="00592F2D">
            <w:pPr>
              <w:spacing w:after="0" w:line="240" w:lineRule="auto"/>
              <w:ind w:left="79" w:hanging="6"/>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300C66" w:rsidRPr="0028296F">
              <w:rPr>
                <w:rFonts w:ascii="Times New Roman" w:hAnsi="Times New Roman" w:cs="Times New Roman"/>
                <w:sz w:val="24"/>
                <w:szCs w:val="24"/>
              </w:rPr>
              <w:t>noteikumi nr.464, kas līdz šim regulēja pārdales</w:t>
            </w:r>
            <w:r>
              <w:rPr>
                <w:rFonts w:ascii="Times New Roman" w:hAnsi="Times New Roman" w:cs="Times New Roman"/>
                <w:sz w:val="24"/>
                <w:szCs w:val="24"/>
              </w:rPr>
              <w:t xml:space="preserve"> no/</w:t>
            </w:r>
            <w:r w:rsidR="009A1CF6" w:rsidRPr="0028296F">
              <w:rPr>
                <w:rFonts w:ascii="Times New Roman" w:hAnsi="Times New Roman" w:cs="Times New Roman"/>
                <w:sz w:val="24"/>
                <w:szCs w:val="24"/>
              </w:rPr>
              <w:t xml:space="preserve">uz budžeta resora "74. Gadskārtējā valsts budžeta izpildes procesā pārdalāmais finansējums" 80.00.00 programmu "Nesadalītais finansējums Eiropas Savienības </w:t>
            </w:r>
            <w:r w:rsidR="009A1CF6" w:rsidRPr="0028296F">
              <w:rPr>
                <w:rFonts w:ascii="Times New Roman" w:hAnsi="Times New Roman" w:cs="Times New Roman"/>
                <w:sz w:val="24"/>
                <w:szCs w:val="24"/>
              </w:rPr>
              <w:lastRenderedPageBreak/>
              <w:t>politiku instrumentu un pārējās ārvalstu finanšu palīdzības līdzfinansēto projektu un pasākumu īstenošanai" (turpmāk – 80.00.00 programma)</w:t>
            </w:r>
            <w:r w:rsidR="00300C66" w:rsidRPr="0028296F">
              <w:rPr>
                <w:rFonts w:ascii="Times New Roman" w:hAnsi="Times New Roman" w:cs="Times New Roman"/>
                <w:sz w:val="24"/>
                <w:szCs w:val="24"/>
              </w:rPr>
              <w:t xml:space="preserve">, bija vairākkārt papildināti un tādēļ bija </w:t>
            </w:r>
            <w:r w:rsidR="00300C66" w:rsidRPr="00502FD5">
              <w:rPr>
                <w:rFonts w:ascii="Times New Roman" w:hAnsi="Times New Roman" w:cs="Times New Roman"/>
                <w:sz w:val="24"/>
                <w:szCs w:val="24"/>
              </w:rPr>
              <w:t xml:space="preserve">ļoti sadrumstaloti, noteikumu projektā attiecīgā </w:t>
            </w:r>
            <w:r w:rsidR="00777E62" w:rsidRPr="00502FD5">
              <w:rPr>
                <w:rFonts w:ascii="Times New Roman" w:hAnsi="Times New Roman" w:cs="Times New Roman"/>
                <w:sz w:val="24"/>
                <w:szCs w:val="24"/>
              </w:rPr>
              <w:t>no</w:t>
            </w:r>
            <w:r w:rsidR="00300C66" w:rsidRPr="00502FD5">
              <w:rPr>
                <w:rFonts w:ascii="Times New Roman" w:hAnsi="Times New Roman" w:cs="Times New Roman"/>
                <w:sz w:val="24"/>
                <w:szCs w:val="24"/>
              </w:rPr>
              <w:t>daļa ir pārstrukturēta</w:t>
            </w:r>
            <w:r w:rsidR="00BF6F28" w:rsidRPr="00502FD5">
              <w:rPr>
                <w:rFonts w:ascii="Times New Roman" w:hAnsi="Times New Roman" w:cs="Times New Roman"/>
                <w:sz w:val="24"/>
                <w:szCs w:val="24"/>
              </w:rPr>
              <w:t xml:space="preserve"> un ir izslēgtas novecojušās normas.</w:t>
            </w:r>
            <w:r w:rsidR="004528D4" w:rsidRPr="00502FD5">
              <w:rPr>
                <w:rFonts w:ascii="Times New Roman" w:hAnsi="Times New Roman" w:cs="Times New Roman"/>
                <w:sz w:val="24"/>
                <w:szCs w:val="24"/>
              </w:rPr>
              <w:t xml:space="preserve"> Pārdalot finansējumu no/uz 80.00.00 programmu, papildus šo noteikumu 1., 2. un 3.pielikumam sagatavo arī 4.pielikumu par ietekmi projektu līmenī</w:t>
            </w:r>
            <w:r w:rsidR="00F9342F">
              <w:rPr>
                <w:rFonts w:ascii="Times New Roman" w:hAnsi="Times New Roman" w:cs="Times New Roman"/>
                <w:sz w:val="24"/>
                <w:szCs w:val="24"/>
              </w:rPr>
              <w:t xml:space="preserve">. </w:t>
            </w:r>
            <w:r w:rsidR="004528D4" w:rsidRPr="00502FD5">
              <w:rPr>
                <w:rFonts w:ascii="Times New Roman" w:hAnsi="Times New Roman" w:cs="Times New Roman"/>
                <w:sz w:val="24"/>
                <w:szCs w:val="24"/>
              </w:rPr>
              <w:t>Informāciju par neattiecināmajām izmaksām aizpilda tad, ja līdzekļus no 80.00.00 programmām pieprasa šo izmaksu finansēšanai (ja tas atļauts normatīvajos aktos).</w:t>
            </w:r>
            <w:r w:rsidR="00BF6F28" w:rsidRPr="00502FD5">
              <w:rPr>
                <w:rFonts w:ascii="Times New Roman" w:hAnsi="Times New Roman" w:cs="Times New Roman"/>
                <w:sz w:val="24"/>
                <w:szCs w:val="24"/>
              </w:rPr>
              <w:t xml:space="preserve"> Ja pieprasījums</w:t>
            </w:r>
            <w:r w:rsidR="00BF6F28" w:rsidRPr="0028296F">
              <w:rPr>
                <w:rFonts w:ascii="Times New Roman" w:hAnsi="Times New Roman" w:cs="Times New Roman"/>
                <w:sz w:val="24"/>
                <w:szCs w:val="24"/>
              </w:rPr>
              <w:t xml:space="preserve"> atbilst </w:t>
            </w:r>
            <w:r>
              <w:rPr>
                <w:rFonts w:ascii="Times New Roman" w:hAnsi="Times New Roman" w:cs="Times New Roman"/>
                <w:sz w:val="24"/>
                <w:szCs w:val="24"/>
              </w:rPr>
              <w:t>Likumam par budžetu un finanšu vadību, likumam par valsts budžetu kārtējam gadam un šo noteikumu</w:t>
            </w:r>
            <w:r w:rsidR="00BF6F28" w:rsidRPr="0028296F">
              <w:rPr>
                <w:rFonts w:ascii="Times New Roman" w:hAnsi="Times New Roman" w:cs="Times New Roman"/>
                <w:sz w:val="24"/>
                <w:szCs w:val="24"/>
              </w:rPr>
              <w:t xml:space="preserve"> prasībām, finanšu ministrs izdod attiecīgo rīkojumu 10 darba dienu laikā.  Noteikumu projektā ir iekļauta norma par to, ka pieprasījumus pārdalēm no ministrijas uz 80.00.00 programmu ir jāsniedz līdz 31.oktobrim – tas skaidrojams ar to, ka tas ir pēdējais brīdis, kad uz 80.00.00 programmu pārdalīto naudu vēl var racionāli izmantot attiecīgajā saimnieciskajā gadā (vēlāk veiktajām līdzekļu pārdalēm nav pievienotās vērtībās, tāpēc to veikšanā nav jāiegulda administratīvie resursi, un neizmantotie līdzekļi var palikt slēgtajos asignējumos). </w:t>
            </w:r>
          </w:p>
          <w:p w14:paraId="65CF2B5C" w14:textId="3E1FDFF6" w:rsidR="00BF6F28" w:rsidRPr="0028296F" w:rsidRDefault="008B3F27" w:rsidP="00592F2D">
            <w:pPr>
              <w:spacing w:after="0" w:line="240" w:lineRule="auto"/>
              <w:ind w:left="79" w:hanging="6"/>
              <w:jc w:val="both"/>
              <w:rPr>
                <w:rFonts w:ascii="Times New Roman" w:hAnsi="Times New Roman" w:cs="Times New Roman"/>
                <w:sz w:val="24"/>
                <w:szCs w:val="24"/>
              </w:rPr>
            </w:pPr>
            <w:r>
              <w:rPr>
                <w:rFonts w:ascii="Times New Roman" w:hAnsi="Times New Roman" w:cs="Times New Roman"/>
                <w:sz w:val="24"/>
                <w:szCs w:val="24"/>
              </w:rPr>
              <w:t xml:space="preserve">Šajā nodaļā tiek ietverts regulējums attiecībā uz Aizsardzības ministrijas </w:t>
            </w:r>
            <w:r w:rsidR="009A2C7B">
              <w:rPr>
                <w:rFonts w:ascii="Times New Roman" w:hAnsi="Times New Roman" w:cs="Times New Roman"/>
                <w:sz w:val="24"/>
                <w:szCs w:val="24"/>
              </w:rPr>
              <w:t xml:space="preserve">projektiem, kas </w:t>
            </w:r>
            <w:proofErr w:type="spellStart"/>
            <w:r w:rsidR="009A2C7B">
              <w:rPr>
                <w:rFonts w:ascii="Times New Roman" w:hAnsi="Times New Roman" w:cs="Times New Roman"/>
                <w:sz w:val="24"/>
                <w:szCs w:val="24"/>
              </w:rPr>
              <w:t>priekšfinansēti</w:t>
            </w:r>
            <w:proofErr w:type="spellEnd"/>
            <w:r w:rsidR="009A2C7B">
              <w:rPr>
                <w:rFonts w:ascii="Times New Roman" w:hAnsi="Times New Roman" w:cs="Times New Roman"/>
                <w:sz w:val="24"/>
                <w:szCs w:val="24"/>
              </w:rPr>
              <w:t xml:space="preserve"> no Aizsardzības ministrijas budžeta un par kuriem valsts budžeta ieņēmumos ir bijis iespējams saņemt ārvalstu finanšu palīdzības līdzekļus.  Ja  Aizsardz</w:t>
            </w:r>
            <w:r w:rsidR="00A20B9B">
              <w:rPr>
                <w:rFonts w:ascii="Times New Roman" w:hAnsi="Times New Roman" w:cs="Times New Roman"/>
                <w:sz w:val="24"/>
                <w:szCs w:val="24"/>
              </w:rPr>
              <w:t>ības ministrija panāk šāda veida ārvalstu finanšu palīdzības līdzekļu ieplūšanu valsts budžetā, tad tā var par līdzvērtīgu summu iesniegt</w:t>
            </w:r>
            <w:r w:rsidR="0066459A">
              <w:rPr>
                <w:rFonts w:ascii="Times New Roman" w:hAnsi="Times New Roman" w:cs="Times New Roman"/>
                <w:sz w:val="24"/>
                <w:szCs w:val="24"/>
              </w:rPr>
              <w:t xml:space="preserve"> pieprasījumu līdzekļu saņemšanai no 80.00.00 programmas, lai šie līdzekļi tiktu izmantoti ar </w:t>
            </w:r>
            <w:r w:rsidR="0066459A" w:rsidRPr="0066459A">
              <w:rPr>
                <w:rFonts w:ascii="Times New Roman" w:hAnsi="Times New Roman" w:cs="Times New Roman"/>
                <w:sz w:val="24"/>
                <w:szCs w:val="24"/>
              </w:rPr>
              <w:t xml:space="preserve">valsts aizsardzību un drošību saistīto mērķu sasniegšanai atbilstoši </w:t>
            </w:r>
            <w:r w:rsidR="0066459A">
              <w:rPr>
                <w:rFonts w:ascii="Times New Roman" w:hAnsi="Times New Roman" w:cs="Times New Roman"/>
                <w:sz w:val="24"/>
                <w:szCs w:val="24"/>
              </w:rPr>
              <w:t xml:space="preserve">atsevišķam </w:t>
            </w:r>
            <w:r w:rsidR="0066459A" w:rsidRPr="0066459A">
              <w:rPr>
                <w:rFonts w:ascii="Times New Roman" w:hAnsi="Times New Roman" w:cs="Times New Roman"/>
                <w:sz w:val="24"/>
                <w:szCs w:val="24"/>
              </w:rPr>
              <w:t>pieņemtajam Ministru kabineta lēmumam</w:t>
            </w:r>
            <w:r w:rsidR="0066459A">
              <w:rPr>
                <w:rFonts w:ascii="Times New Roman" w:hAnsi="Times New Roman" w:cs="Times New Roman"/>
                <w:sz w:val="24"/>
                <w:szCs w:val="24"/>
              </w:rPr>
              <w:t xml:space="preserve"> (pārdale no 80.00.00 programmas būtu jāveic uz valsts budžeta </w:t>
            </w:r>
            <w:r w:rsidR="0066459A" w:rsidRPr="0028296F">
              <w:rPr>
                <w:rFonts w:ascii="Times New Roman" w:hAnsi="Times New Roman" w:cs="Times New Roman"/>
                <w:sz w:val="24"/>
                <w:szCs w:val="24"/>
              </w:rPr>
              <w:t>E</w:t>
            </w:r>
            <w:r w:rsidR="0066459A">
              <w:rPr>
                <w:rFonts w:ascii="Times New Roman" w:hAnsi="Times New Roman" w:cs="Times New Roman"/>
                <w:sz w:val="24"/>
                <w:szCs w:val="24"/>
              </w:rPr>
              <w:t>iropas Savienības</w:t>
            </w:r>
            <w:r w:rsidR="0066459A" w:rsidRPr="0028296F">
              <w:rPr>
                <w:rFonts w:ascii="Times New Roman" w:hAnsi="Times New Roman" w:cs="Times New Roman"/>
                <w:sz w:val="24"/>
                <w:szCs w:val="24"/>
              </w:rPr>
              <w:t xml:space="preserve"> </w:t>
            </w:r>
            <w:r w:rsidR="0066459A">
              <w:rPr>
                <w:rFonts w:ascii="Times New Roman" w:hAnsi="Times New Roman" w:cs="Times New Roman"/>
                <w:sz w:val="24"/>
                <w:szCs w:val="24"/>
              </w:rPr>
              <w:t>politiku instrumentu un citu ārvalstu finanšu palīdzības programmu (apakšprogrammu</w:t>
            </w:r>
            <w:r w:rsidR="0066459A" w:rsidRPr="0028296F">
              <w:rPr>
                <w:rFonts w:ascii="Times New Roman" w:hAnsi="Times New Roman" w:cs="Times New Roman"/>
                <w:sz w:val="24"/>
                <w:szCs w:val="24"/>
              </w:rPr>
              <w:t>)</w:t>
            </w:r>
            <w:r w:rsidR="0066459A">
              <w:rPr>
                <w:rFonts w:ascii="Times New Roman" w:hAnsi="Times New Roman" w:cs="Times New Roman"/>
                <w:sz w:val="24"/>
                <w:szCs w:val="24"/>
              </w:rPr>
              <w:t xml:space="preserve"> daļu). </w:t>
            </w:r>
            <w:r w:rsidR="00BF6F28" w:rsidRPr="0028296F">
              <w:rPr>
                <w:rFonts w:ascii="Times New Roman" w:hAnsi="Times New Roman" w:cs="Times New Roman"/>
                <w:sz w:val="24"/>
                <w:szCs w:val="24"/>
              </w:rPr>
              <w:t xml:space="preserve"> </w:t>
            </w:r>
            <w:r w:rsidR="00300C66" w:rsidRPr="0028296F">
              <w:rPr>
                <w:rFonts w:ascii="Times New Roman" w:hAnsi="Times New Roman" w:cs="Times New Roman"/>
                <w:sz w:val="24"/>
                <w:szCs w:val="24"/>
              </w:rPr>
              <w:t xml:space="preserve"> </w:t>
            </w:r>
          </w:p>
          <w:p w14:paraId="57BF5BBC" w14:textId="77777777" w:rsidR="00BF6F28" w:rsidRPr="0028296F" w:rsidRDefault="00BF6F28" w:rsidP="00592F2D">
            <w:pPr>
              <w:spacing w:after="0" w:line="240" w:lineRule="auto"/>
              <w:ind w:left="79" w:hanging="6"/>
              <w:jc w:val="both"/>
              <w:rPr>
                <w:rFonts w:ascii="Times New Roman" w:hAnsi="Times New Roman" w:cs="Times New Roman"/>
                <w:sz w:val="24"/>
                <w:szCs w:val="24"/>
              </w:rPr>
            </w:pPr>
          </w:p>
          <w:p w14:paraId="632F2A0A" w14:textId="2F782A69" w:rsidR="00BF6F28" w:rsidRDefault="00BF6F28" w:rsidP="00592F2D">
            <w:pPr>
              <w:spacing w:after="0" w:line="240" w:lineRule="auto"/>
              <w:ind w:left="79" w:hanging="6"/>
              <w:jc w:val="both"/>
              <w:rPr>
                <w:rFonts w:ascii="Times New Roman" w:hAnsi="Times New Roman" w:cs="Times New Roman"/>
                <w:b/>
                <w:sz w:val="24"/>
                <w:szCs w:val="24"/>
              </w:rPr>
            </w:pPr>
            <w:r w:rsidRPr="0028296F">
              <w:rPr>
                <w:rFonts w:ascii="Times New Roman" w:hAnsi="Times New Roman" w:cs="Times New Roman"/>
                <w:b/>
                <w:sz w:val="24"/>
                <w:szCs w:val="24"/>
              </w:rPr>
              <w:t>Pārdale no programmas “Līdzekļi neparedzētiem gadījumiem”</w:t>
            </w:r>
          </w:p>
          <w:p w14:paraId="7A31F41B" w14:textId="60C47563" w:rsidR="006369DA" w:rsidRDefault="006369DA" w:rsidP="006369DA">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Noteikumu projektā tiek uzsvērts, ka</w:t>
            </w:r>
            <w:r>
              <w:rPr>
                <w:rFonts w:ascii="Times New Roman" w:hAnsi="Times New Roman" w:cs="Times New Roman"/>
                <w:sz w:val="24"/>
                <w:szCs w:val="24"/>
              </w:rPr>
              <w:t xml:space="preserve"> līdzekļus no šīs programmas piešķir konkrētā mērķa sasniegšanai, par kuru ministrija ir iesniegusi pieprasījumu, un attiecīgais mērķis ir jāsasniedz</w:t>
            </w:r>
            <w:r w:rsidRPr="0028296F">
              <w:rPr>
                <w:rFonts w:ascii="Times New Roman" w:hAnsi="Times New Roman" w:cs="Times New Roman"/>
                <w:sz w:val="24"/>
                <w:szCs w:val="24"/>
              </w:rPr>
              <w:t xml:space="preserve"> līdz saimnieciskā gada beigām</w:t>
            </w:r>
            <w:r>
              <w:rPr>
                <w:rFonts w:ascii="Times New Roman" w:hAnsi="Times New Roman" w:cs="Times New Roman"/>
                <w:sz w:val="24"/>
                <w:szCs w:val="24"/>
              </w:rPr>
              <w:t>.</w:t>
            </w:r>
            <w:r w:rsidRPr="0028296F">
              <w:rPr>
                <w:rFonts w:ascii="Times New Roman" w:hAnsi="Times New Roman" w:cs="Times New Roman"/>
                <w:sz w:val="24"/>
                <w:szCs w:val="24"/>
              </w:rPr>
              <w:t xml:space="preserve"> </w:t>
            </w:r>
            <w:r>
              <w:rPr>
                <w:rFonts w:ascii="Times New Roman" w:hAnsi="Times New Roman" w:cs="Times New Roman"/>
                <w:sz w:val="24"/>
                <w:szCs w:val="24"/>
              </w:rPr>
              <w:t>N</w:t>
            </w:r>
            <w:r w:rsidRPr="0028296F">
              <w:rPr>
                <w:rFonts w:ascii="Times New Roman" w:hAnsi="Times New Roman" w:cs="Times New Roman"/>
                <w:sz w:val="24"/>
                <w:szCs w:val="24"/>
              </w:rPr>
              <w:t>eizlieto</w:t>
            </w:r>
            <w:r>
              <w:rPr>
                <w:rFonts w:ascii="Times New Roman" w:hAnsi="Times New Roman" w:cs="Times New Roman"/>
                <w:sz w:val="24"/>
                <w:szCs w:val="24"/>
              </w:rPr>
              <w:t>tos</w:t>
            </w:r>
            <w:r w:rsidRPr="0028296F">
              <w:rPr>
                <w:rFonts w:ascii="Times New Roman" w:hAnsi="Times New Roman" w:cs="Times New Roman"/>
                <w:sz w:val="24"/>
                <w:szCs w:val="24"/>
              </w:rPr>
              <w:t xml:space="preserve"> līdzekļus atdod atpakaļ ministrijai (savukārt ministriju neizlietotie līdzekļi paliek slēgtajos asignējumos). Ministrijas ir atbildīgas par līdzekļu izlietojuma uzraudzību atbilstoši MK lēmumā un </w:t>
            </w:r>
            <w:r w:rsidR="00652928">
              <w:rPr>
                <w:rFonts w:ascii="Times New Roman" w:hAnsi="Times New Roman" w:cs="Times New Roman"/>
                <w:sz w:val="24"/>
                <w:szCs w:val="24"/>
              </w:rPr>
              <w:t>finanšu ministra</w:t>
            </w:r>
            <w:r w:rsidRPr="0028296F">
              <w:rPr>
                <w:rFonts w:ascii="Times New Roman" w:hAnsi="Times New Roman" w:cs="Times New Roman"/>
                <w:sz w:val="24"/>
                <w:szCs w:val="24"/>
              </w:rPr>
              <w:t xml:space="preserve"> rīkojumā noteiktajam mērķim, arī tādā gadījumā, ja ministrija saņemtos līdzekļus pārskaita tālāk pašvaldībai vai citam līdzekļu izlietotajam. </w:t>
            </w:r>
            <w:r w:rsidR="008160BC">
              <w:rPr>
                <w:rFonts w:ascii="Times New Roman" w:hAnsi="Times New Roman" w:cs="Times New Roman"/>
                <w:sz w:val="24"/>
                <w:szCs w:val="24"/>
              </w:rPr>
              <w:t>P</w:t>
            </w:r>
            <w:r w:rsidR="008160BC" w:rsidRPr="008160BC">
              <w:rPr>
                <w:rFonts w:ascii="Times New Roman" w:hAnsi="Times New Roman" w:cs="Times New Roman"/>
                <w:sz w:val="24"/>
                <w:szCs w:val="24"/>
              </w:rPr>
              <w:t xml:space="preserve">askaidrojam, ka ar “citiem līdzekļu </w:t>
            </w:r>
            <w:r w:rsidR="008160BC" w:rsidRPr="008160BC">
              <w:rPr>
                <w:rFonts w:ascii="Times New Roman" w:hAnsi="Times New Roman" w:cs="Times New Roman"/>
                <w:sz w:val="24"/>
                <w:szCs w:val="24"/>
              </w:rPr>
              <w:lastRenderedPageBreak/>
              <w:t xml:space="preserve">izlietotājiem” nav domāti gala preču piegādātāji un pakalpojumu sniedzēji, bet gan iestādes, kurām ir uzticēts (deleģēts) organizēt līdzekļu piešķiršanas mērķa sasniegšanu (piemēram, valsts nekustamo īpašumu </w:t>
            </w:r>
            <w:proofErr w:type="spellStart"/>
            <w:r w:rsidR="008160BC" w:rsidRPr="008160BC">
              <w:rPr>
                <w:rFonts w:ascii="Times New Roman" w:hAnsi="Times New Roman" w:cs="Times New Roman"/>
                <w:sz w:val="24"/>
                <w:szCs w:val="24"/>
              </w:rPr>
              <w:t>apsaimniekotāj</w:t>
            </w:r>
            <w:r w:rsidR="008160BC">
              <w:rPr>
                <w:rFonts w:ascii="Times New Roman" w:hAnsi="Times New Roman" w:cs="Times New Roman"/>
                <w:sz w:val="24"/>
                <w:szCs w:val="24"/>
              </w:rPr>
              <w:t>i</w:t>
            </w:r>
            <w:proofErr w:type="spellEnd"/>
            <w:r w:rsidR="008160BC" w:rsidRPr="008160BC">
              <w:rPr>
                <w:rFonts w:ascii="Times New Roman" w:hAnsi="Times New Roman" w:cs="Times New Roman"/>
                <w:sz w:val="24"/>
                <w:szCs w:val="24"/>
              </w:rPr>
              <w:t>).</w:t>
            </w:r>
            <w:r w:rsidR="008160BC">
              <w:rPr>
                <w:rFonts w:ascii="Times New Roman" w:hAnsi="Times New Roman" w:cs="Times New Roman"/>
                <w:sz w:val="24"/>
                <w:szCs w:val="24"/>
              </w:rPr>
              <w:t xml:space="preserve"> Savukārt</w:t>
            </w:r>
            <w:r w:rsidR="000D77E4">
              <w:rPr>
                <w:rFonts w:ascii="Times New Roman" w:hAnsi="Times New Roman" w:cs="Times New Roman"/>
                <w:sz w:val="24"/>
                <w:szCs w:val="24"/>
              </w:rPr>
              <w:t xml:space="preserve"> ministrijas atbildība nebeidzas tajā brīdī, kad tā ir pārskaitījusi līdzekļus tālākam saņēmējam, bet tiek turpināta uzraudzība </w:t>
            </w:r>
            <w:r w:rsidR="00E42210">
              <w:rPr>
                <w:rFonts w:ascii="Times New Roman" w:hAnsi="Times New Roman" w:cs="Times New Roman"/>
                <w:sz w:val="24"/>
                <w:szCs w:val="24"/>
              </w:rPr>
              <w:t xml:space="preserve">par pieprasījumā minētā mērķa sasniegšanu. </w:t>
            </w:r>
            <w:r w:rsidRPr="0028296F">
              <w:rPr>
                <w:rFonts w:ascii="Times New Roman" w:hAnsi="Times New Roman" w:cs="Times New Roman"/>
                <w:sz w:val="24"/>
                <w:szCs w:val="24"/>
              </w:rPr>
              <w:t>Lai šo uzraudzību nodrošinātu, ministrijai ir tiesības pieprasīt pā</w:t>
            </w:r>
            <w:r>
              <w:rPr>
                <w:rFonts w:ascii="Times New Roman" w:hAnsi="Times New Roman" w:cs="Times New Roman"/>
                <w:sz w:val="24"/>
                <w:szCs w:val="24"/>
              </w:rPr>
              <w:t>rskatus par līdzekļu izlietojuma atbilstību paredzētajiem mērķiem</w:t>
            </w:r>
            <w:r w:rsidRPr="0028296F">
              <w:rPr>
                <w:rFonts w:ascii="Times New Roman" w:hAnsi="Times New Roman" w:cs="Times New Roman"/>
                <w:sz w:val="24"/>
                <w:szCs w:val="24"/>
              </w:rPr>
              <w:t>. Pārskatu sniegšanas biežumu un formu nosaka pati ministrija, vadoties no konkrētā gadījuma rakstura un specifikas. Savukārt pašas ministrijas par līdzekļu izlietojumu atskaitās vienotajā valsts budžeta izpildes analīzes procesa ietvaro</w:t>
            </w:r>
            <w:r w:rsidR="0011748E">
              <w:rPr>
                <w:rFonts w:ascii="Times New Roman" w:hAnsi="Times New Roman" w:cs="Times New Roman"/>
                <w:sz w:val="24"/>
                <w:szCs w:val="24"/>
              </w:rPr>
              <w:t xml:space="preserve">s, ko reglamentē MK 10.04.2018. </w:t>
            </w:r>
            <w:r w:rsidRPr="0028296F">
              <w:rPr>
                <w:rFonts w:ascii="Times New Roman" w:hAnsi="Times New Roman" w:cs="Times New Roman"/>
                <w:sz w:val="24"/>
                <w:szCs w:val="24"/>
              </w:rPr>
              <w:t>instrukcijas Nr.2 “Instrukcija par valsts budžeta izpildes analīzi”</w:t>
            </w:r>
            <w:r>
              <w:rPr>
                <w:rFonts w:ascii="Times New Roman" w:hAnsi="Times New Roman" w:cs="Times New Roman"/>
                <w:sz w:val="24"/>
                <w:szCs w:val="24"/>
              </w:rPr>
              <w:t>.</w:t>
            </w:r>
          </w:p>
          <w:p w14:paraId="236CAD4F" w14:textId="3FE4DF71" w:rsidR="00D9025C" w:rsidRPr="0028296F" w:rsidRDefault="009A1CF6" w:rsidP="006369DA">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Noteikumu projekts</w:t>
            </w:r>
            <w:r w:rsidR="00354FD1" w:rsidRPr="0028296F">
              <w:rPr>
                <w:rFonts w:ascii="Times New Roman" w:hAnsi="Times New Roman" w:cs="Times New Roman"/>
                <w:sz w:val="24"/>
                <w:szCs w:val="24"/>
              </w:rPr>
              <w:t>, vadoties no līdzšinējās prakses,</w:t>
            </w:r>
            <w:r w:rsidRPr="0028296F">
              <w:rPr>
                <w:rFonts w:ascii="Times New Roman" w:hAnsi="Times New Roman" w:cs="Times New Roman"/>
                <w:sz w:val="24"/>
                <w:szCs w:val="24"/>
              </w:rPr>
              <w:t xml:space="preserve"> paredz </w:t>
            </w:r>
            <w:r w:rsidR="00354FD1" w:rsidRPr="0028296F">
              <w:rPr>
                <w:rFonts w:ascii="Times New Roman" w:hAnsi="Times New Roman" w:cs="Times New Roman"/>
                <w:sz w:val="24"/>
                <w:szCs w:val="24"/>
              </w:rPr>
              <w:t>vienkāršot un optimizēt normas attiecībā uz līdzekļu piešķiršanas gadījumu uzskaitīju</w:t>
            </w:r>
            <w:r w:rsidR="001E39A5">
              <w:rPr>
                <w:rFonts w:ascii="Times New Roman" w:hAnsi="Times New Roman" w:cs="Times New Roman"/>
                <w:sz w:val="24"/>
                <w:szCs w:val="24"/>
              </w:rPr>
              <w:t xml:space="preserve">mu, proti, - turpmāk </w:t>
            </w:r>
            <w:r w:rsidR="00354FD1" w:rsidRPr="0028296F">
              <w:rPr>
                <w:rFonts w:ascii="Times New Roman" w:hAnsi="Times New Roman" w:cs="Times New Roman"/>
                <w:sz w:val="24"/>
                <w:szCs w:val="24"/>
              </w:rPr>
              <w:t>netiks specifiski izdalīti līdzekļu pieprasījumi saistībā ar līgumsodiem par neizpildītajām saistībām (</w:t>
            </w:r>
            <w:r w:rsidR="006369DA">
              <w:rPr>
                <w:rFonts w:ascii="Times New Roman" w:hAnsi="Times New Roman" w:cs="Times New Roman"/>
                <w:sz w:val="24"/>
                <w:szCs w:val="24"/>
              </w:rPr>
              <w:t>kuru iestāšanas</w:t>
            </w:r>
            <w:r w:rsidR="00354FD1" w:rsidRPr="0028296F">
              <w:rPr>
                <w:rFonts w:ascii="Times New Roman" w:hAnsi="Times New Roman" w:cs="Times New Roman"/>
                <w:sz w:val="24"/>
                <w:szCs w:val="24"/>
              </w:rPr>
              <w:t xml:space="preserve"> rezultātā nav </w:t>
            </w:r>
            <w:r w:rsidR="006369DA">
              <w:rPr>
                <w:rFonts w:ascii="Times New Roman" w:hAnsi="Times New Roman" w:cs="Times New Roman"/>
                <w:sz w:val="24"/>
                <w:szCs w:val="24"/>
              </w:rPr>
              <w:t xml:space="preserve">bijis </w:t>
            </w:r>
            <w:r w:rsidR="00354FD1" w:rsidRPr="0028296F">
              <w:rPr>
                <w:rFonts w:ascii="Times New Roman" w:hAnsi="Times New Roman" w:cs="Times New Roman"/>
                <w:sz w:val="24"/>
                <w:szCs w:val="24"/>
              </w:rPr>
              <w:t xml:space="preserve">iespējams nodrošināt valsts pārvaldes uzdevumu), jo pēc būtības tas ir </w:t>
            </w:r>
            <w:r w:rsidR="006369DA">
              <w:rPr>
                <w:rFonts w:ascii="Times New Roman" w:hAnsi="Times New Roman" w:cs="Times New Roman"/>
                <w:sz w:val="24"/>
                <w:szCs w:val="24"/>
              </w:rPr>
              <w:t>“</w:t>
            </w:r>
            <w:r w:rsidR="00354FD1" w:rsidRPr="0028296F">
              <w:rPr>
                <w:rFonts w:ascii="Times New Roman" w:hAnsi="Times New Roman" w:cs="Times New Roman"/>
                <w:sz w:val="24"/>
                <w:szCs w:val="24"/>
              </w:rPr>
              <w:t>cits neparedzētais gadījums</w:t>
            </w:r>
            <w:r w:rsidR="006369DA">
              <w:rPr>
                <w:rFonts w:ascii="Times New Roman" w:hAnsi="Times New Roman" w:cs="Times New Roman"/>
                <w:sz w:val="24"/>
                <w:szCs w:val="24"/>
              </w:rPr>
              <w:t>”</w:t>
            </w:r>
            <w:r w:rsidR="00354FD1" w:rsidRPr="0028296F">
              <w:rPr>
                <w:rFonts w:ascii="Times New Roman" w:hAnsi="Times New Roman" w:cs="Times New Roman"/>
                <w:sz w:val="24"/>
                <w:szCs w:val="24"/>
              </w:rPr>
              <w:t xml:space="preserve"> un tas nav atsevišķi jāklasificē. Ja ministrijai iestājas situācija, kad partnera neizpildīto saistību rezultātā ir nepieciešami līdzekļi sākotnēji iecerētā uzdevuma izpildei, un līgumsods par pārkāpumu tiek ieskaitīts budžetā, tad ministrijai tāpat kā līdz šim būs tiesības pieteikties līdzekļu saņemšanai neparedzētiem gadījumiem. Praksē līdz šim neviens šāds pieteikums nebija iesniegts.</w:t>
            </w:r>
          </w:p>
          <w:p w14:paraId="732B3D7F" w14:textId="39C3B4BF" w:rsidR="008E2055" w:rsidRDefault="00D9025C" w:rsidP="008E2055">
            <w:pPr>
              <w:spacing w:after="0" w:line="240" w:lineRule="auto"/>
              <w:ind w:left="79" w:hanging="6"/>
              <w:jc w:val="both"/>
              <w:rPr>
                <w:rFonts w:ascii="Times New Roman" w:hAnsi="Times New Roman" w:cs="Times New Roman"/>
                <w:sz w:val="24"/>
                <w:szCs w:val="24"/>
              </w:rPr>
            </w:pPr>
            <w:r w:rsidRPr="0028296F">
              <w:rPr>
                <w:rFonts w:ascii="Times New Roman" w:hAnsi="Times New Roman" w:cs="Times New Roman"/>
                <w:sz w:val="24"/>
                <w:szCs w:val="24"/>
              </w:rPr>
              <w:t xml:space="preserve">Lai mazinātu administratīvo slogu </w:t>
            </w:r>
            <w:r w:rsidR="001E39A5">
              <w:rPr>
                <w:rFonts w:ascii="Times New Roman" w:hAnsi="Times New Roman" w:cs="Times New Roman"/>
                <w:sz w:val="24"/>
                <w:szCs w:val="24"/>
              </w:rPr>
              <w:t>MK</w:t>
            </w:r>
            <w:r w:rsidRPr="0028296F">
              <w:rPr>
                <w:rFonts w:ascii="Times New Roman" w:hAnsi="Times New Roman" w:cs="Times New Roman"/>
                <w:sz w:val="24"/>
                <w:szCs w:val="24"/>
              </w:rPr>
              <w:t xml:space="preserve"> un arī nozaru ministrijām, vienlaikus saglabājot samērīgu kontroli par līdzekļu pārdali, noteikumu projekts paredz noteikt, ka </w:t>
            </w:r>
            <w:r w:rsidR="00B7192D" w:rsidRPr="0028296F">
              <w:rPr>
                <w:rFonts w:ascii="Times New Roman" w:hAnsi="Times New Roman" w:cs="Times New Roman"/>
                <w:sz w:val="24"/>
                <w:szCs w:val="24"/>
              </w:rPr>
              <w:t xml:space="preserve">bez izskatīšanas MK līdzekļus var pārdalīt finanšu ministrs, ja ministrijas pieprasījumā iekļautais līdzekļu apmērs nepārsniedz 10 000 euro. Jau šobrīd finanšu ministram ir deleģētas tiesības pārdalīt finansējumu bez MK lēmuma, lai izmaksātu kompensācijas politiski represētām personām, personām nodarītā kaitējuma atlīdzināšanai un ārkārtas gadījumos situācijas stabilizēšanai. 2017.gadā tika veiktas 177 pārdales, no kurām </w:t>
            </w:r>
            <w:r w:rsidR="00196DA3">
              <w:rPr>
                <w:rFonts w:ascii="Times New Roman" w:hAnsi="Times New Roman" w:cs="Times New Roman"/>
                <w:sz w:val="24"/>
                <w:szCs w:val="24"/>
              </w:rPr>
              <w:t>47</w:t>
            </w:r>
            <w:r w:rsidR="00B7192D" w:rsidRPr="0028296F">
              <w:rPr>
                <w:rFonts w:ascii="Times New Roman" w:hAnsi="Times New Roman" w:cs="Times New Roman"/>
                <w:sz w:val="24"/>
                <w:szCs w:val="24"/>
              </w:rPr>
              <w:t xml:space="preserve"> veica finanšu ministrs (par kopējo summu </w:t>
            </w:r>
            <w:r w:rsidR="00196DA3">
              <w:rPr>
                <w:rFonts w:ascii="Times New Roman" w:hAnsi="Times New Roman" w:cs="Times New Roman"/>
                <w:sz w:val="24"/>
                <w:szCs w:val="24"/>
              </w:rPr>
              <w:t>2 186 047</w:t>
            </w:r>
            <w:r w:rsidR="00B7192D" w:rsidRPr="0028296F">
              <w:rPr>
                <w:rFonts w:ascii="Times New Roman" w:hAnsi="Times New Roman" w:cs="Times New Roman"/>
                <w:sz w:val="24"/>
                <w:szCs w:val="24"/>
              </w:rPr>
              <w:t xml:space="preserve"> euro). Ja šī </w:t>
            </w:r>
            <w:r w:rsidR="006369DA">
              <w:rPr>
                <w:rFonts w:ascii="Times New Roman" w:hAnsi="Times New Roman" w:cs="Times New Roman"/>
                <w:sz w:val="24"/>
                <w:szCs w:val="24"/>
              </w:rPr>
              <w:t xml:space="preserve">jauna </w:t>
            </w:r>
            <w:r w:rsidR="00B7192D" w:rsidRPr="0028296F">
              <w:rPr>
                <w:rFonts w:ascii="Times New Roman" w:hAnsi="Times New Roman" w:cs="Times New Roman"/>
                <w:sz w:val="24"/>
                <w:szCs w:val="24"/>
              </w:rPr>
              <w:t xml:space="preserve">norma būtu spēkā 2017.gadā, tad no veiktajiem 177 pārdales gadījumiem vēl </w:t>
            </w:r>
            <w:r w:rsidR="00196DA3">
              <w:rPr>
                <w:rFonts w:ascii="Times New Roman" w:hAnsi="Times New Roman" w:cs="Times New Roman"/>
                <w:sz w:val="24"/>
                <w:szCs w:val="24"/>
              </w:rPr>
              <w:t>22</w:t>
            </w:r>
            <w:r w:rsidR="00B7192D" w:rsidRPr="0028296F">
              <w:rPr>
                <w:rFonts w:ascii="Times New Roman" w:hAnsi="Times New Roman" w:cs="Times New Roman"/>
                <w:sz w:val="24"/>
                <w:szCs w:val="24"/>
              </w:rPr>
              <w:t xml:space="preserve"> gadījumos MK nebūtu jāizskata pārdales pieprasījums, savukārt naudas izteiksmē tas būtu tikai </w:t>
            </w:r>
            <w:r w:rsidR="00196DA3">
              <w:rPr>
                <w:rFonts w:ascii="Times New Roman" w:hAnsi="Times New Roman" w:cs="Times New Roman"/>
                <w:sz w:val="24"/>
                <w:szCs w:val="24"/>
              </w:rPr>
              <w:t>167 221</w:t>
            </w:r>
            <w:r w:rsidR="00B7192D" w:rsidRPr="0028296F">
              <w:rPr>
                <w:rFonts w:ascii="Times New Roman" w:hAnsi="Times New Roman" w:cs="Times New Roman"/>
                <w:sz w:val="24"/>
                <w:szCs w:val="24"/>
              </w:rPr>
              <w:t xml:space="preserve"> euro, jeb </w:t>
            </w:r>
            <w:r w:rsidR="00196DA3">
              <w:rPr>
                <w:rFonts w:ascii="Times New Roman" w:hAnsi="Times New Roman" w:cs="Times New Roman"/>
                <w:sz w:val="24"/>
                <w:szCs w:val="24"/>
              </w:rPr>
              <w:t>0,25</w:t>
            </w:r>
            <w:r w:rsidR="00B7192D" w:rsidRPr="0028296F">
              <w:rPr>
                <w:rFonts w:ascii="Times New Roman" w:hAnsi="Times New Roman" w:cs="Times New Roman"/>
                <w:sz w:val="24"/>
                <w:szCs w:val="24"/>
              </w:rPr>
              <w:t xml:space="preserve"> % no kopējās pārdalītās summas. Tādējādi tiktu racionāli izmantoti valsts pārvaldes resursi, novirzot tos analītiskajam darbam un neapgrūtinot MK ar formālajiem procesiem.</w:t>
            </w:r>
            <w:r w:rsidR="008E2055">
              <w:rPr>
                <w:rFonts w:ascii="Times New Roman" w:hAnsi="Times New Roman" w:cs="Times New Roman"/>
                <w:sz w:val="24"/>
                <w:szCs w:val="24"/>
              </w:rPr>
              <w:t xml:space="preserve"> Šis risinājums tika konceptuāli atbalstīts 2018.gada 12.jūnija MK sēdē.</w:t>
            </w:r>
          </w:p>
          <w:p w14:paraId="139B6722" w14:textId="2B8B9DAF" w:rsidR="00BE7402" w:rsidRDefault="00BE7402" w:rsidP="00BE7402">
            <w:pPr>
              <w:spacing w:after="0" w:line="240" w:lineRule="auto"/>
              <w:ind w:left="79" w:hanging="6"/>
              <w:jc w:val="both"/>
              <w:rPr>
                <w:rFonts w:ascii="Times New Roman" w:hAnsi="Times New Roman" w:cs="Times New Roman"/>
                <w:sz w:val="24"/>
                <w:szCs w:val="24"/>
              </w:rPr>
            </w:pPr>
            <w:r>
              <w:rPr>
                <w:rFonts w:ascii="Times New Roman" w:hAnsi="Times New Roman" w:cs="Times New Roman"/>
                <w:sz w:val="24"/>
                <w:szCs w:val="24"/>
              </w:rPr>
              <w:t>Atbilstoši pastāvošajai kārtībai un noteikumu projekta 42.punktam, m</w:t>
            </w:r>
            <w:r w:rsidRPr="00BE7402">
              <w:rPr>
                <w:rFonts w:ascii="Times New Roman" w:hAnsi="Times New Roman" w:cs="Times New Roman"/>
                <w:sz w:val="24"/>
                <w:szCs w:val="24"/>
              </w:rPr>
              <w:t xml:space="preserve">inistrija </w:t>
            </w:r>
            <w:r>
              <w:rPr>
                <w:rFonts w:ascii="Times New Roman" w:hAnsi="Times New Roman" w:cs="Times New Roman"/>
                <w:sz w:val="24"/>
                <w:szCs w:val="24"/>
              </w:rPr>
              <w:t xml:space="preserve">attiecībā uz tām pārdalēm no LNG, </w:t>
            </w:r>
            <w:r>
              <w:rPr>
                <w:rFonts w:ascii="Times New Roman" w:hAnsi="Times New Roman" w:cs="Times New Roman"/>
                <w:sz w:val="24"/>
                <w:szCs w:val="24"/>
              </w:rPr>
              <w:lastRenderedPageBreak/>
              <w:t xml:space="preserve">par kurām ir nepieciešams MK lēmums, </w:t>
            </w:r>
            <w:r w:rsidRPr="00BE7402">
              <w:rPr>
                <w:rFonts w:ascii="Times New Roman" w:hAnsi="Times New Roman" w:cs="Times New Roman"/>
                <w:sz w:val="24"/>
                <w:szCs w:val="24"/>
              </w:rPr>
              <w:t xml:space="preserve">pieprasījumu sagatavo kā tiesību akta projektu, </w:t>
            </w:r>
            <w:r>
              <w:rPr>
                <w:rFonts w:ascii="Times New Roman" w:hAnsi="Times New Roman" w:cs="Times New Roman"/>
                <w:sz w:val="24"/>
                <w:szCs w:val="24"/>
              </w:rPr>
              <w:t>un</w:t>
            </w:r>
            <w:r w:rsidRPr="00BE7402">
              <w:rPr>
                <w:rFonts w:ascii="Times New Roman" w:hAnsi="Times New Roman" w:cs="Times New Roman"/>
                <w:sz w:val="24"/>
                <w:szCs w:val="24"/>
              </w:rPr>
              <w:t xml:space="preserve"> normatīvajos aktos noteiktajā kārtībā iesniedz izskatīšanai Ministru kabinetā</w:t>
            </w:r>
            <w:r>
              <w:rPr>
                <w:rFonts w:ascii="Times New Roman" w:hAnsi="Times New Roman" w:cs="Times New Roman"/>
                <w:sz w:val="24"/>
                <w:szCs w:val="24"/>
              </w:rPr>
              <w:t xml:space="preserve">. Atbilstoši Ministru kabineta kārtības rullim, iesniegt jautājumu MK var tikai MK loceklis. </w:t>
            </w:r>
            <w:r w:rsidR="00F9342F">
              <w:rPr>
                <w:rFonts w:ascii="Times New Roman" w:hAnsi="Times New Roman" w:cs="Times New Roman"/>
                <w:sz w:val="24"/>
                <w:szCs w:val="24"/>
              </w:rPr>
              <w:t xml:space="preserve">Tādējādi centrālo valsts iestāžu (kas nav ministrijas) pieprasījumu iesniedz ar tā </w:t>
            </w:r>
            <w:r w:rsidR="00F9342F" w:rsidRPr="00F9342F">
              <w:rPr>
                <w:rFonts w:ascii="Times New Roman" w:hAnsi="Times New Roman" w:cs="Times New Roman"/>
                <w:sz w:val="24"/>
                <w:szCs w:val="24"/>
              </w:rPr>
              <w:t>M</w:t>
            </w:r>
            <w:r w:rsidR="00F9342F">
              <w:rPr>
                <w:rFonts w:ascii="Times New Roman" w:hAnsi="Times New Roman" w:cs="Times New Roman"/>
                <w:sz w:val="24"/>
                <w:szCs w:val="24"/>
              </w:rPr>
              <w:t>K</w:t>
            </w:r>
            <w:r w:rsidR="00F9342F" w:rsidRPr="00F9342F">
              <w:rPr>
                <w:rFonts w:ascii="Times New Roman" w:hAnsi="Times New Roman" w:cs="Times New Roman"/>
                <w:sz w:val="24"/>
                <w:szCs w:val="24"/>
              </w:rPr>
              <w:t xml:space="preserve"> locekļa starpniecību, kurš ir politiski atbildīgs par attiecīgo jomu, nozari vai </w:t>
            </w:r>
            <w:proofErr w:type="spellStart"/>
            <w:r w:rsidR="00F9342F" w:rsidRPr="00F9342F">
              <w:rPr>
                <w:rFonts w:ascii="Times New Roman" w:hAnsi="Times New Roman" w:cs="Times New Roman"/>
                <w:sz w:val="24"/>
                <w:szCs w:val="24"/>
              </w:rPr>
              <w:t>apakšnozari</w:t>
            </w:r>
            <w:proofErr w:type="spellEnd"/>
            <w:r w:rsidR="00F9342F" w:rsidRPr="00F9342F">
              <w:rPr>
                <w:rFonts w:ascii="Times New Roman" w:hAnsi="Times New Roman" w:cs="Times New Roman"/>
                <w:sz w:val="24"/>
                <w:szCs w:val="24"/>
              </w:rPr>
              <w:t>.</w:t>
            </w:r>
            <w:r w:rsidR="00F9342F">
              <w:rPr>
                <w:rFonts w:ascii="Times New Roman" w:hAnsi="Times New Roman" w:cs="Times New Roman"/>
                <w:sz w:val="24"/>
                <w:szCs w:val="24"/>
              </w:rPr>
              <w:t xml:space="preserve"> </w:t>
            </w:r>
            <w:r>
              <w:rPr>
                <w:rFonts w:ascii="Times New Roman" w:hAnsi="Times New Roman" w:cs="Times New Roman"/>
                <w:sz w:val="24"/>
                <w:szCs w:val="24"/>
              </w:rPr>
              <w:t>Lai būtu saprotama š</w:t>
            </w:r>
            <w:r w:rsidR="002F0602">
              <w:rPr>
                <w:rFonts w:ascii="Times New Roman" w:hAnsi="Times New Roman" w:cs="Times New Roman"/>
                <w:sz w:val="24"/>
                <w:szCs w:val="24"/>
              </w:rPr>
              <w:t>īs</w:t>
            </w:r>
            <w:r>
              <w:rPr>
                <w:rFonts w:ascii="Times New Roman" w:hAnsi="Times New Roman" w:cs="Times New Roman"/>
                <w:sz w:val="24"/>
                <w:szCs w:val="24"/>
              </w:rPr>
              <w:t xml:space="preserve"> normas piemērošana praksē</w:t>
            </w:r>
            <w:r w:rsidR="002F0602">
              <w:rPr>
                <w:rFonts w:ascii="Times New Roman" w:hAnsi="Times New Roman" w:cs="Times New Roman"/>
                <w:sz w:val="24"/>
                <w:szCs w:val="24"/>
              </w:rPr>
              <w:t xml:space="preserve"> attiecībā uz centrālajām valsts iestādēm (kas nav ministrijas)</w:t>
            </w:r>
            <w:r>
              <w:rPr>
                <w:rFonts w:ascii="Times New Roman" w:hAnsi="Times New Roman" w:cs="Times New Roman"/>
                <w:sz w:val="24"/>
                <w:szCs w:val="24"/>
              </w:rPr>
              <w:t>, paskaidrojam, ka LNG pieprasījumus kā tiesību akta projektu uz MK iesniedz</w:t>
            </w:r>
            <w:r w:rsidR="004A3E64">
              <w:rPr>
                <w:rFonts w:ascii="Times New Roman" w:hAnsi="Times New Roman" w:cs="Times New Roman"/>
                <w:sz w:val="24"/>
                <w:szCs w:val="24"/>
              </w:rPr>
              <w:t>:</w:t>
            </w:r>
          </w:p>
          <w:p w14:paraId="71FC6431" w14:textId="04F088BD" w:rsidR="00003B52" w:rsidRDefault="00BE7402" w:rsidP="0011748E">
            <w:pPr>
              <w:pStyle w:val="ListParagraph"/>
              <w:numPr>
                <w:ilvl w:val="0"/>
                <w:numId w:val="10"/>
              </w:numPr>
              <w:jc w:val="both"/>
              <w:rPr>
                <w:rFonts w:cs="Times New Roman"/>
                <w:szCs w:val="24"/>
              </w:rPr>
            </w:pPr>
            <w:r>
              <w:rPr>
                <w:rFonts w:cs="Times New Roman"/>
                <w:szCs w:val="24"/>
              </w:rPr>
              <w:t xml:space="preserve">Tieslietu ministrija – </w:t>
            </w:r>
            <w:r w:rsidR="002F0602">
              <w:rPr>
                <w:rFonts w:cs="Times New Roman"/>
                <w:szCs w:val="24"/>
              </w:rPr>
              <w:t xml:space="preserve">par </w:t>
            </w:r>
            <w:r w:rsidR="00F9342F">
              <w:rPr>
                <w:rFonts w:cs="Times New Roman"/>
                <w:szCs w:val="24"/>
              </w:rPr>
              <w:t xml:space="preserve">tieslietu un prokuratūras jomas centrālās valsts iestādēm; </w:t>
            </w:r>
          </w:p>
          <w:p w14:paraId="4405A7FE" w14:textId="09FB1E51" w:rsidR="00F9342F" w:rsidRDefault="00F9342F" w:rsidP="00F9342F">
            <w:pPr>
              <w:pStyle w:val="ListParagraph"/>
              <w:numPr>
                <w:ilvl w:val="0"/>
                <w:numId w:val="10"/>
              </w:numPr>
              <w:jc w:val="both"/>
              <w:rPr>
                <w:rFonts w:cs="Times New Roman"/>
                <w:szCs w:val="24"/>
              </w:rPr>
            </w:pPr>
            <w:r>
              <w:rPr>
                <w:rFonts w:cs="Times New Roman"/>
                <w:szCs w:val="24"/>
              </w:rPr>
              <w:t xml:space="preserve">Kultūras ministrija – par Nacionālo </w:t>
            </w:r>
            <w:r>
              <w:t xml:space="preserve">elektronisko plašsaziņas līdzekļu padomi; </w:t>
            </w:r>
          </w:p>
          <w:p w14:paraId="20885204" w14:textId="497BE93D" w:rsidR="002F0602" w:rsidRDefault="00003B52" w:rsidP="0011748E">
            <w:pPr>
              <w:pStyle w:val="ListParagraph"/>
              <w:numPr>
                <w:ilvl w:val="0"/>
                <w:numId w:val="10"/>
              </w:numPr>
              <w:jc w:val="both"/>
              <w:rPr>
                <w:rFonts w:cs="Times New Roman"/>
                <w:szCs w:val="24"/>
              </w:rPr>
            </w:pPr>
            <w:r>
              <w:rPr>
                <w:rFonts w:cs="Times New Roman"/>
                <w:szCs w:val="24"/>
              </w:rPr>
              <w:t xml:space="preserve">Valsts kanceleja (iesniedzējs Ministru prezidents) – par </w:t>
            </w:r>
            <w:r w:rsidR="00F9342F">
              <w:rPr>
                <w:rFonts w:cs="Times New Roman"/>
                <w:szCs w:val="24"/>
              </w:rPr>
              <w:t xml:space="preserve">pārējām </w:t>
            </w:r>
            <w:r w:rsidR="000A03AC">
              <w:rPr>
                <w:rFonts w:cs="Times New Roman"/>
                <w:szCs w:val="24"/>
              </w:rPr>
              <w:t xml:space="preserve">centrālajām valsts iestādēm. </w:t>
            </w:r>
          </w:p>
          <w:p w14:paraId="6ED82172" w14:textId="647FDD56" w:rsidR="000A03AC" w:rsidRDefault="000A03AC" w:rsidP="0011748E">
            <w:pPr>
              <w:spacing w:after="0"/>
              <w:ind w:left="73"/>
              <w:jc w:val="both"/>
              <w:rPr>
                <w:rFonts w:ascii="Times New Roman" w:hAnsi="Times New Roman" w:cs="Times New Roman"/>
                <w:sz w:val="24"/>
                <w:szCs w:val="24"/>
              </w:rPr>
            </w:pPr>
            <w:r>
              <w:rPr>
                <w:rFonts w:ascii="Times New Roman" w:hAnsi="Times New Roman" w:cs="Times New Roman"/>
                <w:sz w:val="24"/>
                <w:szCs w:val="24"/>
              </w:rPr>
              <w:t>Finanšu ministrija centrālo valsts iestāžu pieprasījumus nevirza iesniegšanai MK, bet gan sniedz par tiem atzinumu atbilstoši kompetencei.</w:t>
            </w:r>
          </w:p>
          <w:p w14:paraId="2F63AA9A" w14:textId="1233F8B0" w:rsidR="001D4CFC" w:rsidRPr="0028296F" w:rsidRDefault="004A3E64" w:rsidP="004A3E64">
            <w:pPr>
              <w:ind w:left="73"/>
              <w:jc w:val="both"/>
              <w:rPr>
                <w:rFonts w:ascii="Times New Roman" w:hAnsi="Times New Roman" w:cs="Times New Roman"/>
                <w:sz w:val="24"/>
                <w:szCs w:val="24"/>
              </w:rPr>
            </w:pPr>
            <w:r>
              <w:rPr>
                <w:rFonts w:ascii="Times New Roman" w:hAnsi="Times New Roman" w:cs="Times New Roman"/>
                <w:sz w:val="24"/>
                <w:szCs w:val="24"/>
              </w:rPr>
              <w:t>Vienlaikus jāatzīmē, ka par pieprasījuma pamatojuma un visas saistītās informācijas sagatavošanu ir atbildīga tā iestāde, kas līdzekļus izmantos.</w:t>
            </w:r>
            <w:r w:rsidR="00B7192D" w:rsidRPr="0028296F">
              <w:rPr>
                <w:rFonts w:ascii="Times New Roman" w:hAnsi="Times New Roman" w:cs="Times New Roman"/>
                <w:sz w:val="24"/>
                <w:szCs w:val="24"/>
              </w:rPr>
              <w:t xml:space="preserve"> </w:t>
            </w:r>
          </w:p>
          <w:p w14:paraId="6AC4EDBE" w14:textId="31EF8693" w:rsidR="001D4CFC" w:rsidRPr="0028296F" w:rsidRDefault="001D4CFC" w:rsidP="00592F2D">
            <w:pPr>
              <w:spacing w:after="0" w:line="240" w:lineRule="auto"/>
              <w:ind w:left="79" w:hanging="6"/>
              <w:jc w:val="both"/>
              <w:rPr>
                <w:rFonts w:ascii="Times New Roman" w:hAnsi="Times New Roman" w:cs="Times New Roman"/>
                <w:b/>
                <w:sz w:val="24"/>
                <w:szCs w:val="24"/>
              </w:rPr>
            </w:pPr>
            <w:r w:rsidRPr="0028296F">
              <w:rPr>
                <w:rFonts w:ascii="Times New Roman" w:hAnsi="Times New Roman" w:cs="Times New Roman"/>
                <w:b/>
                <w:sz w:val="24"/>
                <w:szCs w:val="24"/>
              </w:rPr>
              <w:t>Citas apropriāciju izmaiņas</w:t>
            </w:r>
          </w:p>
          <w:p w14:paraId="7EE82BD2" w14:textId="169D1FA1" w:rsidR="00D607EF" w:rsidRPr="0028296F" w:rsidRDefault="008160BC" w:rsidP="008B3F27">
            <w:pPr>
              <w:spacing w:after="0" w:line="240" w:lineRule="auto"/>
              <w:ind w:left="79" w:hanging="6"/>
              <w:jc w:val="both"/>
              <w:rPr>
                <w:rFonts w:ascii="Times New Roman" w:hAnsi="Times New Roman" w:cs="Times New Roman"/>
                <w:sz w:val="24"/>
                <w:szCs w:val="24"/>
              </w:rPr>
            </w:pPr>
            <w:r w:rsidRPr="008160BC">
              <w:rPr>
                <w:rFonts w:ascii="Times New Roman" w:hAnsi="Times New Roman" w:cs="Times New Roman"/>
                <w:sz w:val="24"/>
                <w:szCs w:val="24"/>
              </w:rPr>
              <w:t>Noteikumu projekts reglamentē apropriāciju izmaiņu pieprasīšanas kārtību arī šādiem apropriāciju izmaiņu veidiem</w:t>
            </w:r>
            <w:r w:rsidR="001E39A5">
              <w:rPr>
                <w:rFonts w:ascii="Times New Roman" w:hAnsi="Times New Roman" w:cs="Times New Roman"/>
                <w:sz w:val="24"/>
                <w:szCs w:val="24"/>
              </w:rPr>
              <w:t>:</w:t>
            </w:r>
            <w:r w:rsidR="00D607EF" w:rsidRPr="0028296F">
              <w:rPr>
                <w:rFonts w:ascii="Times New Roman" w:hAnsi="Times New Roman" w:cs="Times New Roman"/>
                <w:sz w:val="24"/>
                <w:szCs w:val="24"/>
              </w:rPr>
              <w:t xml:space="preserve"> </w:t>
            </w:r>
          </w:p>
          <w:p w14:paraId="2BE60908" w14:textId="6C4C0894" w:rsidR="00D607EF" w:rsidRPr="0028296F" w:rsidRDefault="00D607EF" w:rsidP="00D607EF">
            <w:pPr>
              <w:pStyle w:val="ListParagraph"/>
              <w:numPr>
                <w:ilvl w:val="0"/>
                <w:numId w:val="5"/>
              </w:numPr>
              <w:jc w:val="both"/>
              <w:rPr>
                <w:rFonts w:cs="Times New Roman"/>
                <w:szCs w:val="24"/>
              </w:rPr>
            </w:pPr>
            <w:r w:rsidRPr="0028296F">
              <w:rPr>
                <w:rFonts w:cs="Times New Roman"/>
                <w:szCs w:val="24"/>
              </w:rPr>
              <w:t xml:space="preserve">starp ministrijām transfertu veikšanai gadskārtējā valsts budžeta izpildes procesā, kā arī valsts budžeta saņemamajiem </w:t>
            </w:r>
            <w:proofErr w:type="spellStart"/>
            <w:r w:rsidRPr="0028296F">
              <w:rPr>
                <w:rFonts w:cs="Times New Roman"/>
                <w:szCs w:val="24"/>
              </w:rPr>
              <w:t>transfertiem</w:t>
            </w:r>
            <w:proofErr w:type="spellEnd"/>
            <w:r w:rsidRPr="0028296F">
              <w:rPr>
                <w:rFonts w:cs="Times New Roman"/>
                <w:szCs w:val="24"/>
              </w:rPr>
              <w:t xml:space="preserve"> no pašvaldību budžetiem, no valsts budžeta daļēji finansēto atvasināto publisko personu budžetiem un budžeta nefinansēto iestāžu budžetiem</w:t>
            </w:r>
            <w:r w:rsidR="001E39A5">
              <w:rPr>
                <w:rFonts w:cs="Times New Roman"/>
                <w:szCs w:val="24"/>
              </w:rPr>
              <w:t>;</w:t>
            </w:r>
            <w:r w:rsidRPr="0028296F">
              <w:rPr>
                <w:rFonts w:cs="Times New Roman"/>
                <w:szCs w:val="24"/>
              </w:rPr>
              <w:t xml:space="preserve"> </w:t>
            </w:r>
          </w:p>
          <w:p w14:paraId="32F5478E" w14:textId="2B3568E0" w:rsidR="00D607EF" w:rsidRPr="0028296F" w:rsidRDefault="00D607EF" w:rsidP="00D607EF">
            <w:pPr>
              <w:pStyle w:val="ListParagraph"/>
              <w:numPr>
                <w:ilvl w:val="0"/>
                <w:numId w:val="5"/>
              </w:numPr>
              <w:jc w:val="both"/>
              <w:rPr>
                <w:rFonts w:cs="Times New Roman"/>
                <w:szCs w:val="24"/>
              </w:rPr>
            </w:pPr>
            <w:r w:rsidRPr="0028296F">
              <w:rPr>
                <w:rFonts w:cs="Times New Roman"/>
                <w:szCs w:val="24"/>
              </w:rPr>
              <w:t xml:space="preserve">piešķirto ārvalstu finanšu palīdzības līdzekļu izmantošanai un </w:t>
            </w:r>
            <w:r w:rsidR="000A03AC">
              <w:rPr>
                <w:rFonts w:cs="Times New Roman"/>
                <w:szCs w:val="24"/>
              </w:rPr>
              <w:t>šo</w:t>
            </w:r>
            <w:r w:rsidR="000A03AC" w:rsidRPr="0028296F">
              <w:rPr>
                <w:rFonts w:cs="Times New Roman"/>
                <w:szCs w:val="24"/>
              </w:rPr>
              <w:t xml:space="preserve"> </w:t>
            </w:r>
            <w:r w:rsidRPr="0028296F">
              <w:rPr>
                <w:rFonts w:cs="Times New Roman"/>
                <w:szCs w:val="24"/>
              </w:rPr>
              <w:t>līdzekļu atlikumu saimnieciskā gada sākumā izmantošana</w:t>
            </w:r>
            <w:r w:rsidR="001E39A5">
              <w:rPr>
                <w:rFonts w:cs="Times New Roman"/>
                <w:szCs w:val="24"/>
              </w:rPr>
              <w:t>i;</w:t>
            </w:r>
            <w:r w:rsidRPr="0028296F">
              <w:rPr>
                <w:rFonts w:cs="Times New Roman"/>
                <w:szCs w:val="24"/>
              </w:rPr>
              <w:t xml:space="preserve"> </w:t>
            </w:r>
          </w:p>
          <w:p w14:paraId="06C6EFA7" w14:textId="509DACC0" w:rsidR="00A92564" w:rsidRPr="0028296F" w:rsidRDefault="00D607EF" w:rsidP="00D607EF">
            <w:pPr>
              <w:pStyle w:val="ListParagraph"/>
              <w:numPr>
                <w:ilvl w:val="0"/>
                <w:numId w:val="5"/>
              </w:numPr>
              <w:jc w:val="both"/>
              <w:rPr>
                <w:rFonts w:cs="Times New Roman"/>
                <w:szCs w:val="24"/>
              </w:rPr>
            </w:pPr>
            <w:r w:rsidRPr="0028296F">
              <w:rPr>
                <w:rFonts w:cs="Times New Roman"/>
                <w:szCs w:val="24"/>
              </w:rPr>
              <w:t>ieņēmumu par sniegtajiem maksas pakalpojumiem un citu pašu ieņēmumu izmantošanai un atlikumu saimni</w:t>
            </w:r>
            <w:r w:rsidR="001E39A5">
              <w:rPr>
                <w:rFonts w:cs="Times New Roman"/>
                <w:szCs w:val="24"/>
              </w:rPr>
              <w:t>eciskā gada sākumā izmantošanai;</w:t>
            </w:r>
          </w:p>
          <w:p w14:paraId="18E47DB6" w14:textId="1191741A" w:rsidR="00D607EF" w:rsidRPr="0028296F" w:rsidRDefault="00D607EF" w:rsidP="00D607EF">
            <w:pPr>
              <w:pStyle w:val="ListParagraph"/>
              <w:numPr>
                <w:ilvl w:val="0"/>
                <w:numId w:val="5"/>
              </w:numPr>
              <w:jc w:val="both"/>
              <w:rPr>
                <w:rFonts w:cs="Times New Roman"/>
                <w:szCs w:val="24"/>
              </w:rPr>
            </w:pPr>
            <w:r w:rsidRPr="0028296F">
              <w:rPr>
                <w:rFonts w:cs="Times New Roman"/>
                <w:szCs w:val="24"/>
              </w:rPr>
              <w:t xml:space="preserve">palielinot </w:t>
            </w:r>
            <w:r w:rsidR="00C46009">
              <w:rPr>
                <w:rFonts w:cs="Times New Roman"/>
                <w:szCs w:val="24"/>
              </w:rPr>
              <w:t xml:space="preserve">budžeta likumā </w:t>
            </w:r>
            <w:r w:rsidRPr="0028296F">
              <w:rPr>
                <w:rFonts w:cs="Times New Roman"/>
                <w:szCs w:val="24"/>
              </w:rPr>
              <w:t xml:space="preserve">noteikto </w:t>
            </w:r>
            <w:r w:rsidR="001E39A5">
              <w:rPr>
                <w:rFonts w:cs="Times New Roman"/>
                <w:szCs w:val="24"/>
              </w:rPr>
              <w:t>apropriāciju noteiktiem mērķiem;</w:t>
            </w:r>
          </w:p>
          <w:p w14:paraId="10B770C2" w14:textId="0044D2ED" w:rsidR="00D607EF" w:rsidRPr="0028296F" w:rsidRDefault="00D607EF" w:rsidP="00D607EF">
            <w:pPr>
              <w:pStyle w:val="ListParagraph"/>
              <w:numPr>
                <w:ilvl w:val="0"/>
                <w:numId w:val="5"/>
              </w:numPr>
              <w:jc w:val="both"/>
              <w:rPr>
                <w:rFonts w:cs="Times New Roman"/>
                <w:szCs w:val="24"/>
              </w:rPr>
            </w:pPr>
            <w:r w:rsidRPr="0028296F">
              <w:rPr>
                <w:rFonts w:cs="Times New Roman"/>
                <w:szCs w:val="24"/>
              </w:rPr>
              <w:t xml:space="preserve">starp ministrijām, tai skaitā funkciju pārdales vai </w:t>
            </w:r>
            <w:r w:rsidR="001E39A5">
              <w:rPr>
                <w:rFonts w:cs="Times New Roman"/>
                <w:szCs w:val="24"/>
              </w:rPr>
              <w:t>strukturālo reformu gadījumos;</w:t>
            </w:r>
          </w:p>
          <w:p w14:paraId="686D7A72" w14:textId="22FF79F6" w:rsidR="00D607EF" w:rsidRPr="0028296F" w:rsidRDefault="00D607EF" w:rsidP="00D607EF">
            <w:pPr>
              <w:pStyle w:val="ListParagraph"/>
              <w:numPr>
                <w:ilvl w:val="0"/>
                <w:numId w:val="5"/>
              </w:numPr>
              <w:jc w:val="both"/>
              <w:rPr>
                <w:rFonts w:cs="Times New Roman"/>
                <w:szCs w:val="24"/>
              </w:rPr>
            </w:pPr>
            <w:r w:rsidRPr="0028296F">
              <w:rPr>
                <w:rFonts w:cs="Times New Roman"/>
                <w:szCs w:val="24"/>
              </w:rPr>
              <w:t>citos LBFV un budžeta likumā noteiktajos gadījumos.</w:t>
            </w:r>
          </w:p>
          <w:p w14:paraId="4AFF5B8D" w14:textId="77777777" w:rsidR="003E1558" w:rsidRPr="0028296F" w:rsidRDefault="003E1558" w:rsidP="003E1558">
            <w:pPr>
              <w:jc w:val="both"/>
              <w:rPr>
                <w:rFonts w:cs="Times New Roman"/>
                <w:szCs w:val="24"/>
              </w:rPr>
            </w:pPr>
          </w:p>
          <w:p w14:paraId="653B2713" w14:textId="77777777" w:rsidR="00F740F0" w:rsidRPr="0028296F" w:rsidRDefault="001D4CFC" w:rsidP="001D4CFC">
            <w:pPr>
              <w:spacing w:after="40"/>
              <w:jc w:val="both"/>
              <w:rPr>
                <w:rFonts w:ascii="Times New Roman" w:eastAsia="Times New Roman" w:hAnsi="Times New Roman" w:cs="Times New Roman"/>
                <w:sz w:val="24"/>
                <w:szCs w:val="24"/>
                <w:lang w:eastAsia="lv-LV"/>
              </w:rPr>
            </w:pPr>
            <w:r w:rsidRPr="0028296F">
              <w:rPr>
                <w:rFonts w:ascii="Times New Roman" w:eastAsia="Times New Roman" w:hAnsi="Times New Roman" w:cs="Times New Roman"/>
                <w:iCs/>
                <w:sz w:val="24"/>
                <w:szCs w:val="24"/>
                <w:lang w:eastAsia="lv-LV"/>
              </w:rPr>
              <w:t xml:space="preserve">Paredzēts, ka </w:t>
            </w:r>
            <w:r w:rsidRPr="0028296F">
              <w:rPr>
                <w:rFonts w:ascii="Times New Roman" w:eastAsia="Times New Roman" w:hAnsi="Times New Roman" w:cs="Times New Roman"/>
                <w:sz w:val="24"/>
                <w:szCs w:val="24"/>
                <w:lang w:eastAsia="lv-LV"/>
              </w:rPr>
              <w:t xml:space="preserve">noteikumu projekts stāsies spēkā nākamajā dienā pēc tā publicēšanas Latvijas Republikas oficiālajā izdevumā “Latvijas Vēstnesis”, tādējādi jau 2018.gada otrajā </w:t>
            </w:r>
            <w:r w:rsidRPr="0028296F">
              <w:rPr>
                <w:rFonts w:ascii="Times New Roman" w:eastAsia="Times New Roman" w:hAnsi="Times New Roman" w:cs="Times New Roman"/>
                <w:sz w:val="24"/>
                <w:szCs w:val="24"/>
                <w:lang w:eastAsia="lv-LV"/>
              </w:rPr>
              <w:lastRenderedPageBreak/>
              <w:t xml:space="preserve">pusē ministrijas varēs piemērot vienotu, </w:t>
            </w:r>
            <w:proofErr w:type="spellStart"/>
            <w:r w:rsidRPr="0028296F">
              <w:rPr>
                <w:rFonts w:ascii="Times New Roman" w:eastAsia="Times New Roman" w:hAnsi="Times New Roman" w:cs="Times New Roman"/>
                <w:sz w:val="24"/>
                <w:szCs w:val="24"/>
                <w:lang w:eastAsia="lv-LV"/>
              </w:rPr>
              <w:t>efektivizētu</w:t>
            </w:r>
            <w:proofErr w:type="spellEnd"/>
            <w:r w:rsidRPr="0028296F">
              <w:rPr>
                <w:rFonts w:ascii="Times New Roman" w:eastAsia="Times New Roman" w:hAnsi="Times New Roman" w:cs="Times New Roman"/>
                <w:sz w:val="24"/>
                <w:szCs w:val="24"/>
                <w:lang w:eastAsia="lv-LV"/>
              </w:rPr>
              <w:t xml:space="preserve"> un  </w:t>
            </w:r>
            <w:r w:rsidR="009E313A" w:rsidRPr="0028296F">
              <w:rPr>
                <w:rFonts w:ascii="Times New Roman" w:eastAsia="Times New Roman" w:hAnsi="Times New Roman" w:cs="Times New Roman"/>
                <w:sz w:val="24"/>
                <w:szCs w:val="24"/>
                <w:lang w:eastAsia="lv-LV"/>
              </w:rPr>
              <w:t xml:space="preserve">saprotamu </w:t>
            </w:r>
            <w:r w:rsidRPr="0028296F">
              <w:rPr>
                <w:rFonts w:ascii="Times New Roman" w:eastAsia="Times New Roman" w:hAnsi="Times New Roman" w:cs="Times New Roman"/>
                <w:sz w:val="24"/>
                <w:szCs w:val="24"/>
                <w:lang w:eastAsia="lv-LV"/>
              </w:rPr>
              <w:t>normatīvo regulējumu.</w:t>
            </w:r>
            <w:r w:rsidR="009E313A" w:rsidRPr="0028296F">
              <w:rPr>
                <w:rFonts w:ascii="Times New Roman" w:eastAsia="Times New Roman" w:hAnsi="Times New Roman" w:cs="Times New Roman"/>
                <w:sz w:val="24"/>
                <w:szCs w:val="24"/>
                <w:lang w:eastAsia="lv-LV"/>
              </w:rPr>
              <w:t xml:space="preserve"> SAP sistēma noteikumu projektā aprakstītajiem procesiem jau ir pielāgota.</w:t>
            </w:r>
          </w:p>
          <w:p w14:paraId="3674EC9D" w14:textId="77777777" w:rsidR="009E313A" w:rsidRPr="0028296F" w:rsidRDefault="009E313A" w:rsidP="001D4CFC">
            <w:pPr>
              <w:spacing w:after="40"/>
              <w:jc w:val="both"/>
              <w:rPr>
                <w:rFonts w:ascii="Times New Roman" w:eastAsia="Times New Roman" w:hAnsi="Times New Roman" w:cs="Times New Roman"/>
                <w:sz w:val="24"/>
                <w:szCs w:val="24"/>
                <w:lang w:eastAsia="lv-LV"/>
              </w:rPr>
            </w:pPr>
          </w:p>
          <w:p w14:paraId="57FDADCE" w14:textId="05187281" w:rsidR="009E313A" w:rsidRPr="0028296F" w:rsidRDefault="009E313A" w:rsidP="001D4CFC">
            <w:pPr>
              <w:spacing w:after="40"/>
              <w:jc w:val="both"/>
              <w:rPr>
                <w:rFonts w:eastAsia="Times New Roman" w:cs="Times New Roman"/>
                <w:iCs/>
                <w:szCs w:val="24"/>
                <w:lang w:eastAsia="lv-LV"/>
              </w:rPr>
            </w:pPr>
            <w:r w:rsidRPr="0028296F">
              <w:rPr>
                <w:rFonts w:ascii="Times New Roman" w:eastAsia="Times New Roman" w:hAnsi="Times New Roman" w:cs="Times New Roman"/>
                <w:sz w:val="24"/>
                <w:szCs w:val="24"/>
                <w:lang w:eastAsia="lv-LV"/>
              </w:rPr>
              <w:t xml:space="preserve">Līdz ar šā noteikumu projekta spēkā stāšanos, spēku zaudēs </w:t>
            </w:r>
            <w:r w:rsidRPr="0028296F">
              <w:rPr>
                <w:rFonts w:ascii="Times New Roman" w:hAnsi="Times New Roman" w:cs="Times New Roman"/>
                <w:sz w:val="24"/>
                <w:szCs w:val="24"/>
              </w:rPr>
              <w:t>noteikumi Nr.256, Nr.464, Nr.594 un Nr.1644</w:t>
            </w:r>
            <w:r w:rsidRPr="0028296F">
              <w:rPr>
                <w:rFonts w:ascii="Times New Roman" w:eastAsia="Times New Roman" w:hAnsi="Times New Roman" w:cs="Times New Roman"/>
                <w:sz w:val="24"/>
                <w:szCs w:val="24"/>
                <w:lang w:eastAsia="lv-LV"/>
              </w:rPr>
              <w:t xml:space="preserve">, kas attiecīgi ir atrunāts noteikumu projekta noslēdzošajā </w:t>
            </w:r>
            <w:r w:rsidR="00777E62">
              <w:rPr>
                <w:rFonts w:ascii="Times New Roman" w:eastAsia="Times New Roman" w:hAnsi="Times New Roman" w:cs="Times New Roman"/>
                <w:sz w:val="24"/>
                <w:szCs w:val="24"/>
                <w:lang w:eastAsia="lv-LV"/>
              </w:rPr>
              <w:t>no</w:t>
            </w:r>
            <w:r w:rsidRPr="0028296F">
              <w:rPr>
                <w:rFonts w:ascii="Times New Roman" w:eastAsia="Times New Roman" w:hAnsi="Times New Roman" w:cs="Times New Roman"/>
                <w:sz w:val="24"/>
                <w:szCs w:val="24"/>
                <w:lang w:eastAsia="lv-LV"/>
              </w:rPr>
              <w:t>daļā.</w:t>
            </w:r>
          </w:p>
        </w:tc>
      </w:tr>
      <w:tr w:rsidR="0028296F" w:rsidRPr="0028296F" w14:paraId="35F75E59" w14:textId="77777777" w:rsidTr="003B55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9B95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3D68244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59" w:type="pct"/>
            <w:tcBorders>
              <w:top w:val="outset" w:sz="6" w:space="0" w:color="auto"/>
              <w:left w:val="outset" w:sz="6" w:space="0" w:color="auto"/>
              <w:bottom w:val="outset" w:sz="6" w:space="0" w:color="auto"/>
              <w:right w:val="outset" w:sz="6" w:space="0" w:color="auto"/>
            </w:tcBorders>
            <w:hideMark/>
          </w:tcPr>
          <w:p w14:paraId="5F44CABA" w14:textId="77777777" w:rsidR="00F740F0" w:rsidRPr="0028296F" w:rsidRDefault="001C479B" w:rsidP="00CE3898">
            <w:pPr>
              <w:spacing w:after="0" w:line="240" w:lineRule="auto"/>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Visas ministrijas</w:t>
            </w:r>
            <w:r w:rsidR="00216D6A" w:rsidRPr="0028296F">
              <w:rPr>
                <w:rFonts w:ascii="Times New Roman" w:eastAsia="Times New Roman" w:hAnsi="Times New Roman" w:cs="Times New Roman"/>
                <w:iCs/>
                <w:sz w:val="24"/>
                <w:szCs w:val="24"/>
                <w:lang w:eastAsia="lv-LV"/>
              </w:rPr>
              <w:t>.</w:t>
            </w:r>
          </w:p>
          <w:p w14:paraId="3E2244D4" w14:textId="77777777" w:rsidR="00B66726" w:rsidRDefault="00E76C51" w:rsidP="006369DA">
            <w:pPr>
              <w:spacing w:after="0" w:line="240" w:lineRule="auto"/>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2017.gada valsts budžeta izdevumu pārskatīšanas procesā, veicot </w:t>
            </w:r>
            <w:proofErr w:type="spellStart"/>
            <w:r w:rsidRPr="0028296F">
              <w:rPr>
                <w:rFonts w:ascii="Times New Roman" w:eastAsia="Times New Roman" w:hAnsi="Times New Roman" w:cs="Times New Roman"/>
                <w:iCs/>
                <w:sz w:val="24"/>
                <w:szCs w:val="24"/>
                <w:lang w:eastAsia="lv-LV"/>
              </w:rPr>
              <w:t>izvērtējumu</w:t>
            </w:r>
            <w:proofErr w:type="spellEnd"/>
            <w:r w:rsidRPr="0028296F">
              <w:rPr>
                <w:rFonts w:ascii="Times New Roman" w:eastAsia="Times New Roman" w:hAnsi="Times New Roman" w:cs="Times New Roman"/>
                <w:iCs/>
                <w:sz w:val="24"/>
                <w:szCs w:val="24"/>
                <w:lang w:eastAsia="lv-LV"/>
              </w:rPr>
              <w:t xml:space="preserve"> par </w:t>
            </w:r>
            <w:r w:rsidR="00F57B0C" w:rsidRPr="0028296F">
              <w:rPr>
                <w:rFonts w:ascii="Times New Roman" w:eastAsia="Times New Roman" w:hAnsi="Times New Roman" w:cs="Times New Roman"/>
                <w:iCs/>
                <w:sz w:val="24"/>
                <w:szCs w:val="24"/>
                <w:lang w:eastAsia="lv-LV"/>
              </w:rPr>
              <w:t>a</w:t>
            </w:r>
            <w:r w:rsidRPr="0028296F">
              <w:rPr>
                <w:rFonts w:ascii="Times New Roman" w:eastAsia="Times New Roman" w:hAnsi="Times New Roman" w:cs="Times New Roman"/>
                <w:iCs/>
                <w:sz w:val="24"/>
                <w:szCs w:val="24"/>
                <w:lang w:eastAsia="lv-LV"/>
              </w:rPr>
              <w:t>propriācij</w:t>
            </w:r>
            <w:r w:rsidR="00F57B0C" w:rsidRPr="0028296F">
              <w:rPr>
                <w:rFonts w:ascii="Times New Roman" w:eastAsia="Times New Roman" w:hAnsi="Times New Roman" w:cs="Times New Roman"/>
                <w:iCs/>
                <w:sz w:val="24"/>
                <w:szCs w:val="24"/>
                <w:lang w:eastAsia="lv-LV"/>
              </w:rPr>
              <w:t xml:space="preserve">u izmaiņu procesu </w:t>
            </w:r>
            <w:proofErr w:type="spellStart"/>
            <w:r w:rsidR="00F57B0C" w:rsidRPr="0028296F">
              <w:rPr>
                <w:rFonts w:ascii="Times New Roman" w:eastAsia="Times New Roman" w:hAnsi="Times New Roman" w:cs="Times New Roman"/>
                <w:iCs/>
                <w:sz w:val="24"/>
                <w:szCs w:val="24"/>
                <w:lang w:eastAsia="lv-LV"/>
              </w:rPr>
              <w:t>efektivizēšanu</w:t>
            </w:r>
            <w:proofErr w:type="spellEnd"/>
            <w:r w:rsidR="00CE3898" w:rsidRPr="0028296F">
              <w:rPr>
                <w:rFonts w:ascii="Times New Roman" w:eastAsia="Times New Roman" w:hAnsi="Times New Roman" w:cs="Times New Roman"/>
                <w:iCs/>
                <w:sz w:val="24"/>
                <w:szCs w:val="24"/>
                <w:lang w:eastAsia="lv-LV"/>
              </w:rPr>
              <w:t xml:space="preserve">, tika ņemti vērā ministriju </w:t>
            </w:r>
            <w:r w:rsidR="006369DA">
              <w:rPr>
                <w:rFonts w:ascii="Times New Roman" w:eastAsia="Times New Roman" w:hAnsi="Times New Roman" w:cs="Times New Roman"/>
                <w:iCs/>
                <w:sz w:val="24"/>
                <w:szCs w:val="24"/>
                <w:lang w:eastAsia="lv-LV"/>
              </w:rPr>
              <w:t xml:space="preserve">labajā praksē balstītie </w:t>
            </w:r>
            <w:r w:rsidR="00CE3898" w:rsidRPr="0028296F">
              <w:rPr>
                <w:rFonts w:ascii="Times New Roman" w:eastAsia="Times New Roman" w:hAnsi="Times New Roman" w:cs="Times New Roman"/>
                <w:iCs/>
                <w:sz w:val="24"/>
                <w:szCs w:val="24"/>
                <w:lang w:eastAsia="lv-LV"/>
              </w:rPr>
              <w:t>ierosinājumi par pieprasāmās informācijas lietderību</w:t>
            </w:r>
            <w:r w:rsidR="009E313A" w:rsidRPr="0028296F">
              <w:rPr>
                <w:rFonts w:ascii="Times New Roman" w:eastAsia="Times New Roman" w:hAnsi="Times New Roman" w:cs="Times New Roman"/>
                <w:iCs/>
                <w:sz w:val="24"/>
                <w:szCs w:val="24"/>
                <w:lang w:eastAsia="lv-LV"/>
              </w:rPr>
              <w:t xml:space="preserve"> un citiem apropriāciju izmaiņu veikšanas aspektiem</w:t>
            </w:r>
            <w:r w:rsidR="00CE3898" w:rsidRPr="0028296F">
              <w:rPr>
                <w:rFonts w:ascii="Times New Roman" w:eastAsia="Times New Roman" w:hAnsi="Times New Roman" w:cs="Times New Roman"/>
                <w:iCs/>
                <w:sz w:val="24"/>
                <w:szCs w:val="24"/>
                <w:lang w:eastAsia="lv-LV"/>
              </w:rPr>
              <w:t>.</w:t>
            </w:r>
          </w:p>
          <w:p w14:paraId="51A4AFC1" w14:textId="4A2F4107" w:rsidR="004528D4" w:rsidRPr="0028296F" w:rsidRDefault="00B66726" w:rsidP="00B66726">
            <w:pPr>
              <w:spacing w:after="0" w:line="240" w:lineRule="auto"/>
              <w:jc w:val="both"/>
              <w:rPr>
                <w:rFonts w:ascii="Times New Roman" w:eastAsia="Times New Roman" w:hAnsi="Times New Roman" w:cs="Times New Roman"/>
                <w:iCs/>
                <w:sz w:val="24"/>
                <w:szCs w:val="24"/>
                <w:lang w:eastAsia="lv-LV"/>
              </w:rPr>
            </w:pPr>
            <w:r w:rsidRPr="00B66726">
              <w:rPr>
                <w:rFonts w:ascii="Times New Roman" w:eastAsia="Times New Roman" w:hAnsi="Times New Roman" w:cs="Times New Roman"/>
                <w:iCs/>
                <w:sz w:val="24"/>
                <w:szCs w:val="24"/>
                <w:lang w:eastAsia="lv-LV"/>
              </w:rPr>
              <w:t xml:space="preserve">2018.gada </w:t>
            </w:r>
            <w:r>
              <w:rPr>
                <w:rFonts w:ascii="Times New Roman" w:eastAsia="Times New Roman" w:hAnsi="Times New Roman" w:cs="Times New Roman"/>
                <w:iCs/>
                <w:sz w:val="24"/>
                <w:szCs w:val="24"/>
                <w:lang w:eastAsia="lv-LV"/>
              </w:rPr>
              <w:t xml:space="preserve">17.maijā </w:t>
            </w:r>
            <w:r w:rsidRPr="00B66726">
              <w:rPr>
                <w:rFonts w:ascii="Times New Roman" w:eastAsia="Times New Roman" w:hAnsi="Times New Roman" w:cs="Times New Roman"/>
                <w:iCs/>
                <w:sz w:val="24"/>
                <w:szCs w:val="24"/>
                <w:lang w:eastAsia="lv-LV"/>
              </w:rPr>
              <w:t>Finanšu ministrija organizēja diskusiju ar nozaru ministriju ekspertiem par vienotu normatīvo regulējumu par apropriāciju izmaiņām, un šīs diskusijas laikā gūtās atziņas tika ietvertas noteikumu projektā.</w:t>
            </w:r>
          </w:p>
        </w:tc>
      </w:tr>
      <w:tr w:rsidR="0028296F" w:rsidRPr="0028296F" w14:paraId="09CD8C6B" w14:textId="77777777" w:rsidTr="003B55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EB510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778F5094"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5013270A" w14:textId="77777777" w:rsidR="00F740F0" w:rsidRPr="0028296F" w:rsidRDefault="00E76C51"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2D9099EC"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28296F" w:rsidRPr="0028296F" w14:paraId="50038F75"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6DBD4A" w14:textId="77777777" w:rsidR="00F740F0" w:rsidRPr="0028296F" w:rsidRDefault="00F740F0" w:rsidP="00F57B0C">
            <w:pPr>
              <w:spacing w:after="0" w:line="240" w:lineRule="auto"/>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296F" w:rsidRPr="0028296F" w14:paraId="45AAFC2E" w14:textId="77777777" w:rsidTr="00D2049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A3519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7E291C" w14:textId="4E8A00B7" w:rsidR="00F740F0" w:rsidRPr="0028296F" w:rsidRDefault="00F740F0" w:rsidP="006219C3">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Sabiedrības </w:t>
            </w:r>
            <w:proofErr w:type="spellStart"/>
            <w:r w:rsidRPr="0028296F">
              <w:rPr>
                <w:rFonts w:ascii="Times New Roman" w:eastAsia="Times New Roman" w:hAnsi="Times New Roman" w:cs="Times New Roman"/>
                <w:iCs/>
                <w:sz w:val="24"/>
                <w:szCs w:val="24"/>
                <w:lang w:eastAsia="lv-LV"/>
              </w:rPr>
              <w:t>mēr</w:t>
            </w:r>
            <w:r w:rsidR="006219C3">
              <w:rPr>
                <w:rFonts w:ascii="Times New Roman" w:eastAsia="Times New Roman" w:hAnsi="Times New Roman" w:cs="Times New Roman"/>
                <w:iCs/>
                <w:sz w:val="24"/>
                <w:szCs w:val="24"/>
                <w:lang w:eastAsia="lv-LV"/>
              </w:rPr>
              <w:t>ķ</w:t>
            </w:r>
            <w:r w:rsidRPr="0028296F">
              <w:rPr>
                <w:rFonts w:ascii="Times New Roman" w:eastAsia="Times New Roman" w:hAnsi="Times New Roman" w:cs="Times New Roman"/>
                <w:iCs/>
                <w:sz w:val="24"/>
                <w:szCs w:val="24"/>
                <w:lang w:eastAsia="lv-LV"/>
              </w:rPr>
              <w:t>grupas</w:t>
            </w:r>
            <w:proofErr w:type="spellEnd"/>
            <w:r w:rsidRPr="0028296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1FBD86F" w14:textId="176ED21D"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Ministriju un citu centrālo valsts iestāžu</w:t>
            </w:r>
            <w:r w:rsidR="001E39A5">
              <w:rPr>
                <w:rFonts w:ascii="Times New Roman" w:eastAsia="Times New Roman" w:hAnsi="Times New Roman" w:cs="Times New Roman"/>
                <w:iCs/>
                <w:sz w:val="24"/>
                <w:szCs w:val="24"/>
                <w:lang w:eastAsia="lv-LV"/>
              </w:rPr>
              <w:t>, pašvaldību</w:t>
            </w:r>
            <w:r w:rsidRPr="0028296F">
              <w:rPr>
                <w:rFonts w:ascii="Times New Roman" w:eastAsia="Times New Roman" w:hAnsi="Times New Roman" w:cs="Times New Roman"/>
                <w:iCs/>
                <w:sz w:val="24"/>
                <w:szCs w:val="24"/>
                <w:lang w:eastAsia="lv-LV"/>
              </w:rPr>
              <w:t xml:space="preserve"> darbinieki.</w:t>
            </w:r>
          </w:p>
        </w:tc>
      </w:tr>
      <w:tr w:rsidR="0028296F" w:rsidRPr="0028296F" w14:paraId="189C8F79"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9531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5862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6D36FC6" w14:textId="77777777" w:rsidR="00F740F0" w:rsidRDefault="00D20499" w:rsidP="0028296F">
            <w:pPr>
              <w:spacing w:after="0" w:line="240" w:lineRule="auto"/>
              <w:jc w:val="both"/>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Izstrādājot vienotas prasības apropriāciju izmaiņu pieprasījumiem, kā arī </w:t>
            </w:r>
            <w:r w:rsidR="001C479B" w:rsidRPr="0028296F">
              <w:rPr>
                <w:rFonts w:ascii="Times New Roman" w:eastAsia="Times New Roman" w:hAnsi="Times New Roman" w:cs="Times New Roman"/>
                <w:iCs/>
                <w:sz w:val="24"/>
                <w:szCs w:val="24"/>
                <w:lang w:eastAsia="lv-LV"/>
              </w:rPr>
              <w:t>izmantojot</w:t>
            </w:r>
            <w:r w:rsidRPr="0028296F">
              <w:rPr>
                <w:rFonts w:ascii="Times New Roman" w:eastAsia="Times New Roman" w:hAnsi="Times New Roman" w:cs="Times New Roman"/>
                <w:iCs/>
                <w:sz w:val="24"/>
                <w:szCs w:val="24"/>
                <w:lang w:eastAsia="lv-LV"/>
              </w:rPr>
              <w:t xml:space="preserve"> SAP sistēmas funkcionalitāti, lai ministrijas apr</w:t>
            </w:r>
            <w:r w:rsidR="001C479B" w:rsidRPr="0028296F">
              <w:rPr>
                <w:rFonts w:ascii="Times New Roman" w:eastAsia="Times New Roman" w:hAnsi="Times New Roman" w:cs="Times New Roman"/>
                <w:iCs/>
                <w:sz w:val="24"/>
                <w:szCs w:val="24"/>
                <w:lang w:eastAsia="lv-LV"/>
              </w:rPr>
              <w:t>opriāciju izmaiņu pieprasījumu</w:t>
            </w:r>
            <w:r w:rsidRPr="0028296F">
              <w:rPr>
                <w:rFonts w:ascii="Times New Roman" w:eastAsia="Times New Roman" w:hAnsi="Times New Roman" w:cs="Times New Roman"/>
                <w:iCs/>
                <w:sz w:val="24"/>
                <w:szCs w:val="24"/>
                <w:lang w:eastAsia="lv-LV"/>
              </w:rPr>
              <w:t xml:space="preserve"> skaitlisko informāciju varētu pašas ievadīt SAP portālā, tiks mazināts administratīvais slogs ministrijām, kā rezultātā būs iespēja pārvirzīt esošos resursus analītiskajam darbam.</w:t>
            </w:r>
          </w:p>
          <w:p w14:paraId="58C8561E" w14:textId="2023496C" w:rsidR="006369DA" w:rsidRPr="0028296F" w:rsidRDefault="000033A0" w:rsidP="001E39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w:t>
            </w:r>
            <w:r w:rsidR="00FB6B63">
              <w:rPr>
                <w:rFonts w:ascii="Times New Roman" w:eastAsia="Times New Roman" w:hAnsi="Times New Roman" w:cs="Times New Roman"/>
                <w:iCs/>
                <w:sz w:val="24"/>
                <w:szCs w:val="24"/>
                <w:lang w:eastAsia="lv-LV"/>
              </w:rPr>
              <w:t>cībā uz jauno normu par mazo summu pārdalēm no programmas “Līdzekļi n</w:t>
            </w:r>
            <w:r w:rsidR="001E39A5">
              <w:rPr>
                <w:rFonts w:ascii="Times New Roman" w:eastAsia="Times New Roman" w:hAnsi="Times New Roman" w:cs="Times New Roman"/>
                <w:iCs/>
                <w:sz w:val="24"/>
                <w:szCs w:val="24"/>
                <w:lang w:eastAsia="lv-LV"/>
              </w:rPr>
              <w:t xml:space="preserve">eparedzētiem gadījumiem”, </w:t>
            </w:r>
            <w:r w:rsidR="00FB6B63">
              <w:rPr>
                <w:rFonts w:ascii="Times New Roman" w:eastAsia="Times New Roman" w:hAnsi="Times New Roman" w:cs="Times New Roman"/>
                <w:iCs/>
                <w:sz w:val="24"/>
                <w:szCs w:val="24"/>
                <w:lang w:eastAsia="lv-LV"/>
              </w:rPr>
              <w:t xml:space="preserve"> ministrijas un </w:t>
            </w:r>
            <w:r w:rsidR="001E39A5">
              <w:rPr>
                <w:rFonts w:ascii="Times New Roman" w:eastAsia="Times New Roman" w:hAnsi="Times New Roman" w:cs="Times New Roman"/>
                <w:iCs/>
                <w:sz w:val="24"/>
                <w:szCs w:val="24"/>
                <w:lang w:eastAsia="lv-LV"/>
              </w:rPr>
              <w:t>Valsts kanceleja</w:t>
            </w:r>
            <w:r w:rsidR="00FB6B63">
              <w:rPr>
                <w:rFonts w:ascii="Times New Roman" w:eastAsia="Times New Roman" w:hAnsi="Times New Roman" w:cs="Times New Roman"/>
                <w:iCs/>
                <w:sz w:val="24"/>
                <w:szCs w:val="24"/>
                <w:lang w:eastAsia="lv-LV"/>
              </w:rPr>
              <w:t xml:space="preserve"> tiks atslogoti no pieprasījuma virzīšanas izskatīšanai MK sēdē. </w:t>
            </w:r>
          </w:p>
        </w:tc>
      </w:tr>
      <w:tr w:rsidR="0028296F" w:rsidRPr="0028296F" w14:paraId="23FFCF35"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38CE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6550E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0DC71A1" w14:textId="048DB0D1" w:rsidR="00F740F0" w:rsidRPr="0028296F" w:rsidRDefault="00CE5262" w:rsidP="001E39A5">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Projekts </w:t>
            </w:r>
            <w:r w:rsidR="001E39A5">
              <w:rPr>
                <w:rFonts w:ascii="Times New Roman" w:eastAsia="Times New Roman" w:hAnsi="Times New Roman" w:cs="Times New Roman"/>
                <w:iCs/>
                <w:sz w:val="24"/>
                <w:szCs w:val="24"/>
                <w:lang w:eastAsia="lv-LV"/>
              </w:rPr>
              <w:t>neradīs papildu administratīvo slogu</w:t>
            </w:r>
          </w:p>
        </w:tc>
      </w:tr>
      <w:tr w:rsidR="0028296F" w:rsidRPr="0028296F" w14:paraId="366F751E"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CF4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EB8D3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959484"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Projekts šo jomu neskar</w:t>
            </w:r>
          </w:p>
        </w:tc>
      </w:tr>
      <w:tr w:rsidR="0028296F" w:rsidRPr="0028296F" w14:paraId="13F3D929"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CC3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2257EF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84AD2A" w14:textId="77777777" w:rsidR="00F740F0" w:rsidRPr="0028296F" w:rsidRDefault="00D20499"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0CDEB684"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28296F" w:rsidRPr="0028296F" w14:paraId="19194621"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C9768" w14:textId="77777777" w:rsidR="00F911D6"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III. Tiesību akta projekta ietekme uz valsts budžetu un pašvaldību budžetiem</w:t>
            </w:r>
          </w:p>
        </w:tc>
      </w:tr>
      <w:tr w:rsidR="0028296F" w:rsidRPr="0028296F" w14:paraId="25E7B547"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A40F31" w14:textId="77777777" w:rsidR="00F911D6" w:rsidRPr="0028296F" w:rsidRDefault="00F911D6" w:rsidP="00F57B0C">
            <w:pPr>
              <w:spacing w:after="0" w:line="240" w:lineRule="auto"/>
              <w:rPr>
                <w:rFonts w:ascii="Times New Roman" w:eastAsia="Times New Roman" w:hAnsi="Times New Roman" w:cs="Times New Roman"/>
                <w:bCs/>
                <w:iCs/>
                <w:sz w:val="24"/>
                <w:szCs w:val="24"/>
                <w:lang w:eastAsia="lv-LV"/>
              </w:rPr>
            </w:pPr>
            <w:r w:rsidRPr="0028296F">
              <w:rPr>
                <w:rFonts w:ascii="Times New Roman" w:eastAsia="Times New Roman" w:hAnsi="Times New Roman" w:cs="Times New Roman"/>
                <w:bCs/>
                <w:iCs/>
                <w:sz w:val="24"/>
                <w:szCs w:val="24"/>
                <w:lang w:eastAsia="lv-LV"/>
              </w:rPr>
              <w:t>Projekts šo jomu neskar</w:t>
            </w:r>
          </w:p>
        </w:tc>
      </w:tr>
    </w:tbl>
    <w:p w14:paraId="45221C9D"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28296F" w:rsidRPr="0028296F" w14:paraId="39F389B5"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0993D"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IV. Tiesību akta projekta ietekme uz spēkā esošo tiesību normu sistēmu</w:t>
            </w:r>
          </w:p>
        </w:tc>
      </w:tr>
      <w:tr w:rsidR="0028296F" w:rsidRPr="0028296F" w14:paraId="6C7EAD6E"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F6C8B5" w14:textId="77777777" w:rsidR="001C479B" w:rsidRPr="0028296F" w:rsidRDefault="001C479B" w:rsidP="00F57B0C">
            <w:pPr>
              <w:spacing w:after="0" w:line="240" w:lineRule="auto"/>
              <w:rPr>
                <w:rFonts w:ascii="Times New Roman" w:eastAsia="Times New Roman" w:hAnsi="Times New Roman" w:cs="Times New Roman"/>
                <w:bCs/>
                <w:iCs/>
                <w:sz w:val="24"/>
                <w:szCs w:val="24"/>
                <w:lang w:eastAsia="lv-LV"/>
              </w:rPr>
            </w:pPr>
            <w:r w:rsidRPr="0028296F">
              <w:rPr>
                <w:rFonts w:ascii="Times New Roman" w:eastAsia="Times New Roman" w:hAnsi="Times New Roman" w:cs="Times New Roman"/>
                <w:bCs/>
                <w:iCs/>
                <w:sz w:val="24"/>
                <w:szCs w:val="24"/>
                <w:lang w:eastAsia="lv-LV"/>
              </w:rPr>
              <w:lastRenderedPageBreak/>
              <w:t>Projekts šo jomu neskar</w:t>
            </w:r>
          </w:p>
        </w:tc>
      </w:tr>
    </w:tbl>
    <w:p w14:paraId="52D04175"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28296F" w:rsidRPr="0028296F" w14:paraId="3C46A39B"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BFFF2"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C479B" w:rsidRPr="0028296F" w14:paraId="69B079F0" w14:textId="77777777" w:rsidTr="00F57B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FF5017" w14:textId="77777777" w:rsidR="001C479B" w:rsidRPr="0028296F" w:rsidRDefault="001C479B" w:rsidP="001C479B">
            <w:pPr>
              <w:spacing w:after="0" w:line="240" w:lineRule="auto"/>
              <w:rPr>
                <w:rFonts w:ascii="Times New Roman" w:eastAsia="Times New Roman" w:hAnsi="Times New Roman" w:cs="Times New Roman"/>
                <w:bCs/>
                <w:iCs/>
                <w:sz w:val="24"/>
                <w:szCs w:val="24"/>
                <w:lang w:eastAsia="lv-LV"/>
              </w:rPr>
            </w:pPr>
            <w:r w:rsidRPr="0028296F">
              <w:rPr>
                <w:rFonts w:ascii="Times New Roman" w:eastAsia="Times New Roman" w:hAnsi="Times New Roman" w:cs="Times New Roman"/>
                <w:bCs/>
                <w:iCs/>
                <w:sz w:val="24"/>
                <w:szCs w:val="24"/>
                <w:lang w:eastAsia="lv-LV"/>
              </w:rPr>
              <w:t>Projekts šo jomu neskar</w:t>
            </w:r>
          </w:p>
        </w:tc>
      </w:tr>
    </w:tbl>
    <w:p w14:paraId="3242E87F"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4"/>
        <w:gridCol w:w="5705"/>
      </w:tblGrid>
      <w:tr w:rsidR="0028296F" w:rsidRPr="0028296F" w14:paraId="21347914" w14:textId="77777777" w:rsidTr="00B3589E">
        <w:trPr>
          <w:tblCellSpacing w:w="15" w:type="dxa"/>
        </w:trPr>
        <w:tc>
          <w:tcPr>
            <w:tcW w:w="9278" w:type="dxa"/>
            <w:gridSpan w:val="3"/>
            <w:tcBorders>
              <w:top w:val="outset" w:sz="6" w:space="0" w:color="auto"/>
              <w:left w:val="outset" w:sz="6" w:space="0" w:color="auto"/>
              <w:bottom w:val="outset" w:sz="6" w:space="0" w:color="auto"/>
              <w:right w:val="outset" w:sz="6" w:space="0" w:color="auto"/>
            </w:tcBorders>
            <w:vAlign w:val="center"/>
            <w:hideMark/>
          </w:tcPr>
          <w:p w14:paraId="4BDE10B9" w14:textId="77777777" w:rsidR="00F740F0" w:rsidRPr="0028296F" w:rsidRDefault="00F740F0" w:rsidP="000A03AC">
            <w:pPr>
              <w:spacing w:after="0" w:line="240" w:lineRule="auto"/>
              <w:jc w:val="center"/>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VI. Sabiedrības līdzdalība un komunikācijas aktivitātes</w:t>
            </w:r>
          </w:p>
        </w:tc>
      </w:tr>
      <w:tr w:rsidR="0028296F" w:rsidRPr="0028296F" w14:paraId="742D35D9" w14:textId="77777777" w:rsidTr="008E562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515AF02"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3044" w:type="dxa"/>
            <w:tcBorders>
              <w:top w:val="outset" w:sz="6" w:space="0" w:color="auto"/>
              <w:left w:val="outset" w:sz="6" w:space="0" w:color="auto"/>
              <w:bottom w:val="outset" w:sz="6" w:space="0" w:color="auto"/>
              <w:right w:val="outset" w:sz="6" w:space="0" w:color="auto"/>
            </w:tcBorders>
            <w:hideMark/>
          </w:tcPr>
          <w:p w14:paraId="5BE7C926"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60" w:type="dxa"/>
            <w:tcBorders>
              <w:top w:val="outset" w:sz="6" w:space="0" w:color="auto"/>
              <w:left w:val="outset" w:sz="6" w:space="0" w:color="auto"/>
              <w:bottom w:val="outset" w:sz="6" w:space="0" w:color="auto"/>
              <w:right w:val="outset" w:sz="6" w:space="0" w:color="auto"/>
            </w:tcBorders>
            <w:hideMark/>
          </w:tcPr>
          <w:p w14:paraId="661CA685" w14:textId="4216086C" w:rsidR="00F740F0" w:rsidRPr="0028296F" w:rsidRDefault="00025547" w:rsidP="000A03AC">
            <w:pPr>
              <w:spacing w:after="0" w:line="240" w:lineRule="auto"/>
              <w:jc w:val="both"/>
              <w:rPr>
                <w:rFonts w:ascii="Times New Roman" w:eastAsia="Times New Roman" w:hAnsi="Times New Roman" w:cs="Times New Roman"/>
                <w:iCs/>
                <w:sz w:val="24"/>
                <w:szCs w:val="24"/>
                <w:lang w:eastAsia="lv-LV"/>
              </w:rPr>
            </w:pPr>
            <w:r w:rsidRPr="0028296F">
              <w:rPr>
                <w:rFonts w:ascii="Times New Roman" w:hAnsi="Times New Roman" w:cs="Times New Roman"/>
                <w:sz w:val="24"/>
                <w:szCs w:val="24"/>
              </w:rPr>
              <w:t xml:space="preserve">Sabiedrības līdzdalības un </w:t>
            </w:r>
            <w:r w:rsidR="001E39A5">
              <w:rPr>
                <w:rFonts w:ascii="Times New Roman" w:hAnsi="Times New Roman" w:cs="Times New Roman"/>
                <w:sz w:val="24"/>
                <w:szCs w:val="24"/>
              </w:rPr>
              <w:t>komunikācijas aktivitātes netika</w:t>
            </w:r>
            <w:r w:rsidRPr="0028296F">
              <w:rPr>
                <w:rFonts w:ascii="Times New Roman" w:hAnsi="Times New Roman" w:cs="Times New Roman"/>
                <w:sz w:val="24"/>
                <w:szCs w:val="24"/>
              </w:rPr>
              <w:t xml:space="preserve"> organizētas, jo noteikumu projekts tieši sabiedrības intereses neskar</w:t>
            </w:r>
            <w:r w:rsidR="001E39A5">
              <w:rPr>
                <w:rFonts w:ascii="Times New Roman" w:hAnsi="Times New Roman" w:cs="Times New Roman"/>
                <w:sz w:val="24"/>
                <w:szCs w:val="24"/>
              </w:rPr>
              <w:t xml:space="preserve"> un attiecas uz valsts pārvaldi</w:t>
            </w:r>
            <w:r w:rsidRPr="0028296F">
              <w:rPr>
                <w:rFonts w:ascii="Times New Roman" w:hAnsi="Times New Roman" w:cs="Times New Roman"/>
                <w:sz w:val="24"/>
                <w:szCs w:val="24"/>
              </w:rPr>
              <w:t xml:space="preserve">. Uzziņa par noteikumu projektu </w:t>
            </w:r>
            <w:r w:rsidR="004528D4">
              <w:rPr>
                <w:rFonts w:ascii="Times New Roman" w:hAnsi="Times New Roman" w:cs="Times New Roman"/>
                <w:sz w:val="24"/>
                <w:szCs w:val="24"/>
              </w:rPr>
              <w:t>ir</w:t>
            </w:r>
            <w:r w:rsidR="004528D4" w:rsidRPr="0028296F">
              <w:rPr>
                <w:rFonts w:ascii="Times New Roman" w:hAnsi="Times New Roman" w:cs="Times New Roman"/>
                <w:sz w:val="24"/>
                <w:szCs w:val="24"/>
              </w:rPr>
              <w:t xml:space="preserve"> </w:t>
            </w:r>
            <w:r w:rsidRPr="0028296F">
              <w:rPr>
                <w:rFonts w:ascii="Times New Roman" w:hAnsi="Times New Roman" w:cs="Times New Roman"/>
                <w:sz w:val="24"/>
                <w:szCs w:val="24"/>
              </w:rPr>
              <w:t xml:space="preserve">publicēta </w:t>
            </w:r>
            <w:r w:rsidR="001E39A5">
              <w:rPr>
                <w:rFonts w:ascii="Times New Roman" w:hAnsi="Times New Roman" w:cs="Times New Roman"/>
                <w:sz w:val="24"/>
                <w:szCs w:val="24"/>
              </w:rPr>
              <w:t xml:space="preserve">2018.gada 14.maijā </w:t>
            </w:r>
            <w:r w:rsidRPr="0028296F">
              <w:rPr>
                <w:rFonts w:ascii="Times New Roman" w:hAnsi="Times New Roman" w:cs="Times New Roman"/>
                <w:sz w:val="24"/>
                <w:szCs w:val="24"/>
              </w:rPr>
              <w:t>Finanšu ministrijas mājas lapā</w:t>
            </w:r>
            <w:r w:rsidR="00B3589E">
              <w:rPr>
                <w:rFonts w:ascii="Times New Roman" w:hAnsi="Times New Roman" w:cs="Times New Roman"/>
                <w:sz w:val="24"/>
                <w:szCs w:val="24"/>
              </w:rPr>
              <w:t xml:space="preserve">:  </w:t>
            </w:r>
            <w:hyperlink r:id="rId8" w:history="1">
              <w:r w:rsidR="00B3589E" w:rsidRPr="00B3589E">
                <w:rPr>
                  <w:rStyle w:val="Hyperlink"/>
                  <w:rFonts w:ascii="Times New Roman" w:hAnsi="Times New Roman" w:cs="Times New Roman"/>
                  <w:color w:val="auto"/>
                  <w:sz w:val="24"/>
                  <w:szCs w:val="24"/>
                </w:rPr>
                <w:t>http://www.fm.gov.lv/lv/sabiedribas_lidzdaliba/tiesibu_aktu_projekti/valsts_budzeta_politika/</w:t>
              </w:r>
            </w:hyperlink>
            <w:r w:rsidR="00B3589E" w:rsidRPr="00B3589E">
              <w:rPr>
                <w:rFonts w:ascii="Times New Roman" w:hAnsi="Times New Roman" w:cs="Times New Roman"/>
                <w:sz w:val="24"/>
                <w:szCs w:val="24"/>
              </w:rPr>
              <w:t xml:space="preserve"> </w:t>
            </w:r>
          </w:p>
        </w:tc>
      </w:tr>
      <w:tr w:rsidR="0028296F" w:rsidRPr="0028296F" w14:paraId="1817C455" w14:textId="77777777" w:rsidTr="008E562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577B781"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3044" w:type="dxa"/>
            <w:tcBorders>
              <w:top w:val="outset" w:sz="6" w:space="0" w:color="auto"/>
              <w:left w:val="outset" w:sz="6" w:space="0" w:color="auto"/>
              <w:bottom w:val="outset" w:sz="6" w:space="0" w:color="auto"/>
              <w:right w:val="outset" w:sz="6" w:space="0" w:color="auto"/>
            </w:tcBorders>
            <w:hideMark/>
          </w:tcPr>
          <w:p w14:paraId="5CC7721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 projekta izstrādē</w:t>
            </w:r>
          </w:p>
        </w:tc>
        <w:tc>
          <w:tcPr>
            <w:tcW w:w="5660" w:type="dxa"/>
            <w:tcBorders>
              <w:top w:val="outset" w:sz="6" w:space="0" w:color="auto"/>
              <w:left w:val="outset" w:sz="6" w:space="0" w:color="auto"/>
              <w:bottom w:val="outset" w:sz="6" w:space="0" w:color="auto"/>
              <w:right w:val="outset" w:sz="6" w:space="0" w:color="auto"/>
            </w:tcBorders>
            <w:hideMark/>
          </w:tcPr>
          <w:p w14:paraId="6A715005" w14:textId="03EA5FA2" w:rsidR="00F740F0" w:rsidRPr="0028296F" w:rsidRDefault="00CD3929" w:rsidP="000A03AC">
            <w:pPr>
              <w:spacing w:after="0" w:line="240" w:lineRule="auto"/>
              <w:jc w:val="both"/>
              <w:rPr>
                <w:rFonts w:ascii="Times New Roman" w:eastAsia="Times New Roman" w:hAnsi="Times New Roman" w:cs="Times New Roman"/>
                <w:iCs/>
                <w:sz w:val="24"/>
                <w:szCs w:val="24"/>
                <w:lang w:eastAsia="lv-LV"/>
              </w:rPr>
            </w:pPr>
            <w:r w:rsidRPr="0028296F">
              <w:rPr>
                <w:rFonts w:ascii="Times New Roman" w:hAnsi="Times New Roman" w:cs="Times New Roman"/>
                <w:sz w:val="24"/>
                <w:szCs w:val="24"/>
              </w:rPr>
              <w:t xml:space="preserve">Uzziņa par noteikumu projektu </w:t>
            </w:r>
            <w:r>
              <w:rPr>
                <w:rFonts w:ascii="Times New Roman" w:hAnsi="Times New Roman" w:cs="Times New Roman"/>
                <w:sz w:val="24"/>
                <w:szCs w:val="24"/>
              </w:rPr>
              <w:t>ir</w:t>
            </w:r>
            <w:r w:rsidRPr="0028296F">
              <w:rPr>
                <w:rFonts w:ascii="Times New Roman" w:hAnsi="Times New Roman" w:cs="Times New Roman"/>
                <w:sz w:val="24"/>
                <w:szCs w:val="24"/>
              </w:rPr>
              <w:t xml:space="preserve"> publicēta </w:t>
            </w:r>
            <w:r>
              <w:rPr>
                <w:rFonts w:ascii="Times New Roman" w:hAnsi="Times New Roman" w:cs="Times New Roman"/>
                <w:sz w:val="24"/>
                <w:szCs w:val="24"/>
              </w:rPr>
              <w:t xml:space="preserve">2018.gada 14.maijā </w:t>
            </w:r>
            <w:r w:rsidRPr="0028296F">
              <w:rPr>
                <w:rFonts w:ascii="Times New Roman" w:hAnsi="Times New Roman" w:cs="Times New Roman"/>
                <w:sz w:val="24"/>
                <w:szCs w:val="24"/>
              </w:rPr>
              <w:t>Finanšu ministrijas mājas lapā</w:t>
            </w:r>
            <w:r>
              <w:rPr>
                <w:rFonts w:ascii="Times New Roman" w:hAnsi="Times New Roman" w:cs="Times New Roman"/>
                <w:sz w:val="24"/>
                <w:szCs w:val="24"/>
              </w:rPr>
              <w:t xml:space="preserve">:  </w:t>
            </w:r>
            <w:hyperlink r:id="rId9" w:history="1">
              <w:r w:rsidRPr="00B3589E">
                <w:rPr>
                  <w:rStyle w:val="Hyperlink"/>
                  <w:rFonts w:ascii="Times New Roman" w:hAnsi="Times New Roman" w:cs="Times New Roman"/>
                  <w:color w:val="auto"/>
                  <w:sz w:val="24"/>
                  <w:szCs w:val="24"/>
                </w:rPr>
                <w:t>http://www.fm.gov.lv/lv/sabiedribas_lidzdaliba/tiesibu_aktu_projekti/valsts_budzeta_politika/</w:t>
              </w:r>
            </w:hyperlink>
          </w:p>
        </w:tc>
      </w:tr>
      <w:tr w:rsidR="0028296F" w:rsidRPr="0028296F" w14:paraId="5193E837" w14:textId="77777777" w:rsidTr="008E562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2D3B5A9"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14:paraId="6EED0AD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Sabiedrības līdzdalības rezultāti</w:t>
            </w:r>
          </w:p>
        </w:tc>
        <w:tc>
          <w:tcPr>
            <w:tcW w:w="5660" w:type="dxa"/>
            <w:tcBorders>
              <w:top w:val="outset" w:sz="6" w:space="0" w:color="auto"/>
              <w:left w:val="outset" w:sz="6" w:space="0" w:color="auto"/>
              <w:bottom w:val="outset" w:sz="6" w:space="0" w:color="auto"/>
              <w:right w:val="outset" w:sz="6" w:space="0" w:color="auto"/>
            </w:tcBorders>
            <w:hideMark/>
          </w:tcPr>
          <w:p w14:paraId="16C65412"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Projekts šo jomu neskar</w:t>
            </w:r>
          </w:p>
        </w:tc>
      </w:tr>
      <w:tr w:rsidR="0028296F" w:rsidRPr="0028296F" w14:paraId="40A9C71C" w14:textId="77777777" w:rsidTr="008E562A">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240703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14:paraId="6D1E50A3"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5660" w:type="dxa"/>
            <w:tcBorders>
              <w:top w:val="outset" w:sz="6" w:space="0" w:color="auto"/>
              <w:left w:val="outset" w:sz="6" w:space="0" w:color="auto"/>
              <w:bottom w:val="outset" w:sz="6" w:space="0" w:color="auto"/>
              <w:right w:val="outset" w:sz="6" w:space="0" w:color="auto"/>
            </w:tcBorders>
            <w:hideMark/>
          </w:tcPr>
          <w:p w14:paraId="3F0868D0"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C4844F4" w14:textId="77777777" w:rsidR="00F740F0" w:rsidRPr="0028296F" w:rsidRDefault="00F740F0" w:rsidP="00F740F0">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28296F" w:rsidRPr="0028296F" w14:paraId="4CD16594" w14:textId="77777777" w:rsidTr="00F57B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8A1EEF" w14:textId="77777777" w:rsidR="00F740F0" w:rsidRPr="0028296F" w:rsidRDefault="00F740F0" w:rsidP="00F57B0C">
            <w:pPr>
              <w:spacing w:after="0" w:line="240" w:lineRule="auto"/>
              <w:rPr>
                <w:rFonts w:ascii="Times New Roman" w:eastAsia="Times New Roman" w:hAnsi="Times New Roman" w:cs="Times New Roman"/>
                <w:b/>
                <w:bCs/>
                <w:iCs/>
                <w:sz w:val="24"/>
                <w:szCs w:val="24"/>
                <w:lang w:eastAsia="lv-LV"/>
              </w:rPr>
            </w:pPr>
            <w:r w:rsidRPr="002829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296F" w:rsidRPr="0028296F" w14:paraId="1F9C1264"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32C5CB"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DACD37"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AFFBA54" w14:textId="57621C3F" w:rsidR="00F740F0" w:rsidRPr="0028296F" w:rsidRDefault="00F911D6"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Ministrijas un citas centrālās valsts iestādes</w:t>
            </w:r>
            <w:r w:rsidR="001E39A5">
              <w:rPr>
                <w:rFonts w:ascii="Times New Roman" w:eastAsia="Times New Roman" w:hAnsi="Times New Roman" w:cs="Times New Roman"/>
                <w:iCs/>
                <w:sz w:val="24"/>
                <w:szCs w:val="24"/>
                <w:lang w:eastAsia="lv-LV"/>
              </w:rPr>
              <w:t>, pašvaldības</w:t>
            </w:r>
          </w:p>
        </w:tc>
      </w:tr>
      <w:tr w:rsidR="0028296F" w:rsidRPr="0028296F" w14:paraId="3EF8E0F5"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A530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D119EE"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Projekta izpildes ietekme uz pārvaldes funkcijām un institucionālo struktūru.</w:t>
            </w:r>
            <w:r w:rsidRPr="002829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DC6AC5" w14:textId="0C54F004" w:rsidR="00F740F0" w:rsidRPr="0028296F" w:rsidRDefault="009E313A"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sz w:val="24"/>
                <w:szCs w:val="24"/>
                <w:lang w:eastAsia="lv-LV"/>
              </w:rPr>
              <w:t>Projekta izpildi paredzēts nodrošināt esošo funkciju ietvaros.</w:t>
            </w:r>
          </w:p>
        </w:tc>
      </w:tr>
      <w:tr w:rsidR="00F740F0" w:rsidRPr="0028296F" w14:paraId="25730043" w14:textId="77777777" w:rsidTr="00F57B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DAE53A"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98D430" w14:textId="77777777" w:rsidR="00F740F0" w:rsidRPr="0028296F" w:rsidRDefault="00F740F0"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1017E" w14:textId="77777777" w:rsidR="00F740F0" w:rsidRPr="0028296F" w:rsidRDefault="001C479B" w:rsidP="00F57B0C">
            <w:pPr>
              <w:spacing w:after="0" w:line="240" w:lineRule="auto"/>
              <w:rPr>
                <w:rFonts w:ascii="Times New Roman" w:eastAsia="Times New Roman" w:hAnsi="Times New Roman" w:cs="Times New Roman"/>
                <w:iCs/>
                <w:sz w:val="24"/>
                <w:szCs w:val="24"/>
                <w:lang w:eastAsia="lv-LV"/>
              </w:rPr>
            </w:pPr>
            <w:r w:rsidRPr="0028296F">
              <w:rPr>
                <w:rFonts w:ascii="Times New Roman" w:eastAsia="Times New Roman" w:hAnsi="Times New Roman" w:cs="Times New Roman"/>
                <w:iCs/>
                <w:sz w:val="24"/>
                <w:szCs w:val="24"/>
                <w:lang w:eastAsia="lv-LV"/>
              </w:rPr>
              <w:t>Nav</w:t>
            </w:r>
          </w:p>
        </w:tc>
      </w:tr>
    </w:tbl>
    <w:p w14:paraId="47DDDABD" w14:textId="77777777" w:rsidR="00F740F0" w:rsidRPr="0028296F" w:rsidRDefault="00F740F0" w:rsidP="00F740F0">
      <w:pPr>
        <w:spacing w:after="0" w:line="240" w:lineRule="auto"/>
        <w:rPr>
          <w:rFonts w:ascii="Times New Roman" w:hAnsi="Times New Roman" w:cs="Times New Roman"/>
          <w:sz w:val="28"/>
          <w:szCs w:val="28"/>
        </w:rPr>
      </w:pPr>
    </w:p>
    <w:p w14:paraId="251D5AAE" w14:textId="2F6E2A4E" w:rsidR="00F740F0" w:rsidRDefault="00F740F0" w:rsidP="00F740F0">
      <w:pPr>
        <w:spacing w:after="0" w:line="240" w:lineRule="auto"/>
        <w:rPr>
          <w:rFonts w:ascii="Times New Roman" w:hAnsi="Times New Roman" w:cs="Times New Roman"/>
          <w:sz w:val="28"/>
          <w:szCs w:val="28"/>
        </w:rPr>
      </w:pPr>
    </w:p>
    <w:p w14:paraId="3059BB8B" w14:textId="77777777" w:rsidR="009C71CC" w:rsidRPr="0028296F" w:rsidRDefault="009C71CC" w:rsidP="00F740F0">
      <w:pPr>
        <w:spacing w:after="0" w:line="240" w:lineRule="auto"/>
        <w:rPr>
          <w:rFonts w:ascii="Times New Roman" w:hAnsi="Times New Roman" w:cs="Times New Roman"/>
          <w:sz w:val="28"/>
          <w:szCs w:val="28"/>
        </w:rPr>
      </w:pPr>
    </w:p>
    <w:p w14:paraId="322126F4" w14:textId="19AF7D82" w:rsidR="00F740F0" w:rsidRPr="00CD3929" w:rsidRDefault="00C46009" w:rsidP="00C46009">
      <w:pPr>
        <w:tabs>
          <w:tab w:val="left" w:pos="6237"/>
        </w:tabs>
        <w:spacing w:after="0" w:line="240" w:lineRule="auto"/>
        <w:ind w:firstLine="720"/>
        <w:rPr>
          <w:rFonts w:ascii="Times New Roman" w:hAnsi="Times New Roman" w:cs="Times New Roman"/>
          <w:sz w:val="24"/>
          <w:szCs w:val="24"/>
        </w:rPr>
      </w:pPr>
      <w:r w:rsidRPr="00CD3929">
        <w:rPr>
          <w:rFonts w:ascii="Times New Roman" w:hAnsi="Times New Roman" w:cs="Times New Roman"/>
          <w:sz w:val="24"/>
          <w:szCs w:val="24"/>
        </w:rPr>
        <w:t>Finanšu ministre</w:t>
      </w:r>
      <w:r w:rsidRPr="00CD3929">
        <w:rPr>
          <w:rFonts w:ascii="Times New Roman" w:hAnsi="Times New Roman" w:cs="Times New Roman"/>
          <w:sz w:val="24"/>
          <w:szCs w:val="24"/>
        </w:rPr>
        <w:tab/>
        <w:t>Dana Reizniece-Ozola</w:t>
      </w:r>
    </w:p>
    <w:p w14:paraId="7C6E9D78" w14:textId="39F07128" w:rsidR="009C71CC" w:rsidRDefault="009C71CC" w:rsidP="00C46009">
      <w:pPr>
        <w:tabs>
          <w:tab w:val="left" w:pos="6237"/>
        </w:tabs>
        <w:spacing w:after="0" w:line="240" w:lineRule="auto"/>
        <w:ind w:firstLine="720"/>
        <w:rPr>
          <w:rFonts w:ascii="Times New Roman" w:hAnsi="Times New Roman" w:cs="Times New Roman"/>
          <w:sz w:val="28"/>
          <w:szCs w:val="28"/>
        </w:rPr>
      </w:pPr>
    </w:p>
    <w:p w14:paraId="5831EB5D" w14:textId="5736590C" w:rsidR="009C71CC" w:rsidRDefault="009C71CC" w:rsidP="00C46009">
      <w:pPr>
        <w:tabs>
          <w:tab w:val="left" w:pos="6237"/>
        </w:tabs>
        <w:spacing w:after="0" w:line="240" w:lineRule="auto"/>
        <w:ind w:firstLine="720"/>
        <w:rPr>
          <w:rFonts w:ascii="Times New Roman" w:hAnsi="Times New Roman" w:cs="Times New Roman"/>
          <w:sz w:val="28"/>
          <w:szCs w:val="28"/>
        </w:rPr>
      </w:pPr>
      <w:bookmarkStart w:id="0" w:name="_GoBack"/>
      <w:bookmarkEnd w:id="0"/>
    </w:p>
    <w:p w14:paraId="5B02FCFF" w14:textId="0AABBBBF" w:rsidR="009C71CC" w:rsidRDefault="009C71CC" w:rsidP="00C46009">
      <w:pPr>
        <w:tabs>
          <w:tab w:val="left" w:pos="6237"/>
        </w:tabs>
        <w:spacing w:after="0" w:line="240" w:lineRule="auto"/>
        <w:ind w:firstLine="720"/>
        <w:rPr>
          <w:rFonts w:ascii="Times New Roman" w:hAnsi="Times New Roman" w:cs="Times New Roman"/>
          <w:sz w:val="28"/>
          <w:szCs w:val="28"/>
        </w:rPr>
      </w:pPr>
    </w:p>
    <w:p w14:paraId="794E52A5" w14:textId="77777777" w:rsidR="009C71CC" w:rsidRDefault="009C71CC" w:rsidP="00C46009">
      <w:pPr>
        <w:tabs>
          <w:tab w:val="left" w:pos="6237"/>
        </w:tabs>
        <w:spacing w:after="0" w:line="240" w:lineRule="auto"/>
        <w:ind w:firstLine="720"/>
        <w:rPr>
          <w:rFonts w:ascii="Times New Roman" w:hAnsi="Times New Roman" w:cs="Times New Roman"/>
          <w:sz w:val="28"/>
          <w:szCs w:val="28"/>
        </w:rPr>
      </w:pPr>
    </w:p>
    <w:p w14:paraId="3AB359BB" w14:textId="2E998980" w:rsidR="001A7A6C" w:rsidRPr="0028296F" w:rsidRDefault="001A7A6C" w:rsidP="00F740F0">
      <w:pPr>
        <w:tabs>
          <w:tab w:val="left" w:pos="6237"/>
        </w:tabs>
        <w:spacing w:after="0" w:line="240" w:lineRule="auto"/>
        <w:ind w:firstLine="720"/>
        <w:rPr>
          <w:rFonts w:ascii="Times New Roman" w:hAnsi="Times New Roman" w:cs="Times New Roman"/>
          <w:sz w:val="28"/>
          <w:szCs w:val="28"/>
        </w:rPr>
      </w:pPr>
    </w:p>
    <w:p w14:paraId="4EA78983" w14:textId="14C1426D" w:rsidR="00F740F0"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Valmane</w:t>
      </w:r>
      <w:r w:rsidR="00F740F0" w:rsidRPr="001A7A6C">
        <w:rPr>
          <w:rFonts w:ascii="Times New Roman" w:hAnsi="Times New Roman" w:cs="Times New Roman"/>
          <w:sz w:val="20"/>
          <w:szCs w:val="20"/>
        </w:rPr>
        <w:t xml:space="preserve"> 67</w:t>
      </w:r>
      <w:r w:rsidRPr="001A7A6C">
        <w:rPr>
          <w:rFonts w:ascii="Times New Roman" w:hAnsi="Times New Roman" w:cs="Times New Roman"/>
          <w:sz w:val="20"/>
          <w:szCs w:val="20"/>
        </w:rPr>
        <w:t>083969</w:t>
      </w:r>
    </w:p>
    <w:p w14:paraId="0C533AD0" w14:textId="041F7284" w:rsidR="00F740F0" w:rsidRPr="001A7A6C" w:rsidRDefault="008E562A" w:rsidP="00F740F0">
      <w:pPr>
        <w:tabs>
          <w:tab w:val="left" w:pos="6237"/>
        </w:tabs>
        <w:spacing w:after="0" w:line="240" w:lineRule="auto"/>
        <w:rPr>
          <w:rFonts w:ascii="Times New Roman" w:hAnsi="Times New Roman" w:cs="Times New Roman"/>
          <w:sz w:val="20"/>
          <w:szCs w:val="20"/>
        </w:rPr>
      </w:pPr>
      <w:hyperlink r:id="rId10" w:history="1">
        <w:r w:rsidR="00C46009" w:rsidRPr="001A7A6C">
          <w:rPr>
            <w:rStyle w:val="Hyperlink"/>
            <w:rFonts w:ascii="Times New Roman" w:hAnsi="Times New Roman" w:cs="Times New Roman"/>
            <w:color w:val="auto"/>
            <w:sz w:val="20"/>
            <w:szCs w:val="20"/>
            <w:u w:val="none"/>
          </w:rPr>
          <w:t>ineta.valmane@fm.gov.lv</w:t>
        </w:r>
      </w:hyperlink>
    </w:p>
    <w:p w14:paraId="41DB002B" w14:textId="706274A8" w:rsidR="00C46009" w:rsidRPr="001A7A6C" w:rsidRDefault="00C46009" w:rsidP="00F740F0">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Jevčuka 67095442</w:t>
      </w:r>
    </w:p>
    <w:p w14:paraId="7003F754" w14:textId="11E6F73A" w:rsidR="000E538B" w:rsidRPr="001A7A6C" w:rsidRDefault="00C46009" w:rsidP="001A7A6C">
      <w:pPr>
        <w:tabs>
          <w:tab w:val="left" w:pos="6237"/>
        </w:tabs>
        <w:spacing w:after="0" w:line="240" w:lineRule="auto"/>
        <w:rPr>
          <w:rFonts w:ascii="Times New Roman" w:hAnsi="Times New Roman" w:cs="Times New Roman"/>
          <w:sz w:val="20"/>
          <w:szCs w:val="20"/>
        </w:rPr>
      </w:pPr>
      <w:r w:rsidRPr="001A7A6C">
        <w:rPr>
          <w:rFonts w:ascii="Times New Roman" w:hAnsi="Times New Roman" w:cs="Times New Roman"/>
          <w:sz w:val="20"/>
          <w:szCs w:val="20"/>
        </w:rPr>
        <w:t>ludmila.jevcuka@fm.gov.lv</w:t>
      </w:r>
    </w:p>
    <w:sectPr w:rsidR="000E538B" w:rsidRPr="001A7A6C" w:rsidSect="00F740F0">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9958" w14:textId="77777777" w:rsidR="005249ED" w:rsidRDefault="005249ED">
      <w:pPr>
        <w:spacing w:after="0" w:line="240" w:lineRule="auto"/>
      </w:pPr>
      <w:r>
        <w:separator/>
      </w:r>
    </w:p>
  </w:endnote>
  <w:endnote w:type="continuationSeparator" w:id="0">
    <w:p w14:paraId="20B96B6E" w14:textId="77777777" w:rsidR="005249ED" w:rsidRDefault="0052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478C" w14:textId="565266DD" w:rsidR="00EC4C1A" w:rsidRPr="00894C55" w:rsidRDefault="007C325C">
    <w:pPr>
      <w:pStyle w:val="Footer"/>
      <w:rPr>
        <w:rFonts w:ascii="Times New Roman" w:hAnsi="Times New Roman" w:cs="Times New Roman"/>
        <w:sz w:val="20"/>
        <w:szCs w:val="20"/>
      </w:rPr>
    </w:pPr>
    <w:r>
      <w:rPr>
        <w:rFonts w:ascii="Times New Roman" w:hAnsi="Times New Roman" w:cs="Times New Roman"/>
        <w:sz w:val="20"/>
        <w:szCs w:val="20"/>
      </w:rPr>
      <w:t>FManot_2</w:t>
    </w:r>
    <w:r w:rsidR="00CA3C85">
      <w:rPr>
        <w:rFonts w:ascii="Times New Roman" w:hAnsi="Times New Roman" w:cs="Times New Roman"/>
        <w:sz w:val="20"/>
        <w:szCs w:val="20"/>
      </w:rPr>
      <w:t>5</w:t>
    </w:r>
    <w:r w:rsidR="004B7AA4">
      <w:rPr>
        <w:rFonts w:ascii="Times New Roman" w:hAnsi="Times New Roman" w:cs="Times New Roman"/>
        <w:sz w:val="20"/>
        <w:szCs w:val="20"/>
      </w:rPr>
      <w:t>0</w:t>
    </w:r>
    <w:r w:rsidR="00CA3C85">
      <w:rPr>
        <w:rFonts w:ascii="Times New Roman" w:hAnsi="Times New Roman" w:cs="Times New Roman"/>
        <w:sz w:val="20"/>
        <w:szCs w:val="20"/>
      </w:rPr>
      <w:t>6</w:t>
    </w:r>
    <w:r w:rsidR="004B7AA4">
      <w:rPr>
        <w:rFonts w:ascii="Times New Roman" w:hAnsi="Times New Roman" w:cs="Times New Roman"/>
        <w:sz w:val="20"/>
        <w:szCs w:val="20"/>
      </w:rPr>
      <w:t>2018</w:t>
    </w:r>
    <w:r>
      <w:rPr>
        <w:rFonts w:ascii="Times New Roman" w:hAnsi="Times New Roman" w:cs="Times New Roman"/>
        <w:sz w:val="20"/>
        <w:szCs w:val="20"/>
      </w:rPr>
      <w:t>_apro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7660" w14:textId="2D5E0538" w:rsidR="00EC4C1A" w:rsidRPr="009A2654" w:rsidRDefault="007C325C">
    <w:pPr>
      <w:pStyle w:val="Footer"/>
      <w:rPr>
        <w:rFonts w:ascii="Times New Roman" w:hAnsi="Times New Roman" w:cs="Times New Roman"/>
        <w:sz w:val="20"/>
        <w:szCs w:val="20"/>
      </w:rPr>
    </w:pPr>
    <w:r>
      <w:rPr>
        <w:rFonts w:ascii="Times New Roman" w:hAnsi="Times New Roman" w:cs="Times New Roman"/>
        <w:sz w:val="20"/>
        <w:szCs w:val="20"/>
      </w:rPr>
      <w:t>FM</w:t>
    </w:r>
    <w:r w:rsidR="00D1236D">
      <w:rPr>
        <w:rFonts w:ascii="Times New Roman" w:hAnsi="Times New Roman" w:cs="Times New Roman"/>
        <w:sz w:val="20"/>
        <w:szCs w:val="20"/>
      </w:rPr>
      <w:t>a</w:t>
    </w:r>
    <w:r w:rsidR="00CA3C85">
      <w:rPr>
        <w:rFonts w:ascii="Times New Roman" w:hAnsi="Times New Roman" w:cs="Times New Roman"/>
        <w:sz w:val="20"/>
        <w:szCs w:val="20"/>
      </w:rPr>
      <w:t>not_25</w:t>
    </w:r>
    <w:r w:rsidR="004B7AA4">
      <w:rPr>
        <w:rFonts w:ascii="Times New Roman" w:hAnsi="Times New Roman" w:cs="Times New Roman"/>
        <w:sz w:val="20"/>
        <w:szCs w:val="20"/>
      </w:rPr>
      <w:t>0</w:t>
    </w:r>
    <w:r w:rsidR="00CA3C85">
      <w:rPr>
        <w:rFonts w:ascii="Times New Roman" w:hAnsi="Times New Roman" w:cs="Times New Roman"/>
        <w:sz w:val="20"/>
        <w:szCs w:val="20"/>
      </w:rPr>
      <w:t>6</w:t>
    </w:r>
    <w:r w:rsidR="004B7AA4">
      <w:rPr>
        <w:rFonts w:ascii="Times New Roman" w:hAnsi="Times New Roman" w:cs="Times New Roman"/>
        <w:sz w:val="20"/>
        <w:szCs w:val="20"/>
      </w:rPr>
      <w:t>2018</w:t>
    </w:r>
    <w:r>
      <w:rPr>
        <w:rFonts w:ascii="Times New Roman" w:hAnsi="Times New Roman" w:cs="Times New Roman"/>
        <w:sz w:val="20"/>
        <w:szCs w:val="20"/>
      </w:rPr>
      <w:t>_apro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D903" w14:textId="77777777" w:rsidR="005249ED" w:rsidRDefault="005249ED">
      <w:pPr>
        <w:spacing w:after="0" w:line="240" w:lineRule="auto"/>
      </w:pPr>
      <w:r>
        <w:separator/>
      </w:r>
    </w:p>
  </w:footnote>
  <w:footnote w:type="continuationSeparator" w:id="0">
    <w:p w14:paraId="1B61221E" w14:textId="77777777" w:rsidR="005249ED" w:rsidRDefault="0052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CF8851" w14:textId="018A3430" w:rsidR="00EC4C1A" w:rsidRPr="00C25B49" w:rsidRDefault="00EC4C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562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EB8"/>
    <w:multiLevelType w:val="hybridMultilevel"/>
    <w:tmpl w:val="667E5EE0"/>
    <w:lvl w:ilvl="0" w:tplc="D8B05208">
      <w:numFmt w:val="bullet"/>
      <w:lvlText w:val="•"/>
      <w:lvlJc w:val="left"/>
      <w:pPr>
        <w:ind w:left="723" w:hanging="585"/>
      </w:pPr>
      <w:rPr>
        <w:rFonts w:ascii="Times New Roman" w:eastAsiaTheme="minorHAnsi" w:hAnsi="Times New Roman" w:cs="Times New Roman" w:hint="default"/>
      </w:rPr>
    </w:lvl>
    <w:lvl w:ilvl="1" w:tplc="04260003" w:tentative="1">
      <w:start w:val="1"/>
      <w:numFmt w:val="bullet"/>
      <w:lvlText w:val="o"/>
      <w:lvlJc w:val="left"/>
      <w:pPr>
        <w:ind w:left="1218" w:hanging="360"/>
      </w:pPr>
      <w:rPr>
        <w:rFonts w:ascii="Courier New" w:hAnsi="Courier New" w:cs="Courier New" w:hint="default"/>
      </w:rPr>
    </w:lvl>
    <w:lvl w:ilvl="2" w:tplc="04260005" w:tentative="1">
      <w:start w:val="1"/>
      <w:numFmt w:val="bullet"/>
      <w:lvlText w:val=""/>
      <w:lvlJc w:val="left"/>
      <w:pPr>
        <w:ind w:left="1938" w:hanging="360"/>
      </w:pPr>
      <w:rPr>
        <w:rFonts w:ascii="Wingdings" w:hAnsi="Wingdings" w:hint="default"/>
      </w:rPr>
    </w:lvl>
    <w:lvl w:ilvl="3" w:tplc="04260001" w:tentative="1">
      <w:start w:val="1"/>
      <w:numFmt w:val="bullet"/>
      <w:lvlText w:val=""/>
      <w:lvlJc w:val="left"/>
      <w:pPr>
        <w:ind w:left="2658" w:hanging="360"/>
      </w:pPr>
      <w:rPr>
        <w:rFonts w:ascii="Symbol" w:hAnsi="Symbol" w:hint="default"/>
      </w:rPr>
    </w:lvl>
    <w:lvl w:ilvl="4" w:tplc="04260003" w:tentative="1">
      <w:start w:val="1"/>
      <w:numFmt w:val="bullet"/>
      <w:lvlText w:val="o"/>
      <w:lvlJc w:val="left"/>
      <w:pPr>
        <w:ind w:left="3378" w:hanging="360"/>
      </w:pPr>
      <w:rPr>
        <w:rFonts w:ascii="Courier New" w:hAnsi="Courier New" w:cs="Courier New" w:hint="default"/>
      </w:rPr>
    </w:lvl>
    <w:lvl w:ilvl="5" w:tplc="04260005" w:tentative="1">
      <w:start w:val="1"/>
      <w:numFmt w:val="bullet"/>
      <w:lvlText w:val=""/>
      <w:lvlJc w:val="left"/>
      <w:pPr>
        <w:ind w:left="4098" w:hanging="360"/>
      </w:pPr>
      <w:rPr>
        <w:rFonts w:ascii="Wingdings" w:hAnsi="Wingdings" w:hint="default"/>
      </w:rPr>
    </w:lvl>
    <w:lvl w:ilvl="6" w:tplc="04260001" w:tentative="1">
      <w:start w:val="1"/>
      <w:numFmt w:val="bullet"/>
      <w:lvlText w:val=""/>
      <w:lvlJc w:val="left"/>
      <w:pPr>
        <w:ind w:left="4818" w:hanging="360"/>
      </w:pPr>
      <w:rPr>
        <w:rFonts w:ascii="Symbol" w:hAnsi="Symbol" w:hint="default"/>
      </w:rPr>
    </w:lvl>
    <w:lvl w:ilvl="7" w:tplc="04260003" w:tentative="1">
      <w:start w:val="1"/>
      <w:numFmt w:val="bullet"/>
      <w:lvlText w:val="o"/>
      <w:lvlJc w:val="left"/>
      <w:pPr>
        <w:ind w:left="5538" w:hanging="360"/>
      </w:pPr>
      <w:rPr>
        <w:rFonts w:ascii="Courier New" w:hAnsi="Courier New" w:cs="Courier New" w:hint="default"/>
      </w:rPr>
    </w:lvl>
    <w:lvl w:ilvl="8" w:tplc="04260005" w:tentative="1">
      <w:start w:val="1"/>
      <w:numFmt w:val="bullet"/>
      <w:lvlText w:val=""/>
      <w:lvlJc w:val="left"/>
      <w:pPr>
        <w:ind w:left="6258" w:hanging="360"/>
      </w:pPr>
      <w:rPr>
        <w:rFonts w:ascii="Wingdings" w:hAnsi="Wingdings" w:hint="default"/>
      </w:rPr>
    </w:lvl>
  </w:abstractNum>
  <w:abstractNum w:abstractNumId="1" w15:restartNumberingAfterBreak="0">
    <w:nsid w:val="237E626B"/>
    <w:multiLevelType w:val="hybridMultilevel"/>
    <w:tmpl w:val="D13C65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66D2587"/>
    <w:multiLevelType w:val="hybridMultilevel"/>
    <w:tmpl w:val="E9A0667A"/>
    <w:lvl w:ilvl="0" w:tplc="ED264B08">
      <w:numFmt w:val="bullet"/>
      <w:lvlText w:val="-"/>
      <w:lvlJc w:val="left"/>
      <w:pPr>
        <w:ind w:left="433" w:hanging="360"/>
      </w:pPr>
      <w:rPr>
        <w:rFonts w:ascii="Times New Roman" w:eastAsiaTheme="minorHAnsi" w:hAnsi="Times New Roman" w:cs="Times New Roman" w:hint="default"/>
      </w:rPr>
    </w:lvl>
    <w:lvl w:ilvl="1" w:tplc="04260003" w:tentative="1">
      <w:start w:val="1"/>
      <w:numFmt w:val="bullet"/>
      <w:lvlText w:val="o"/>
      <w:lvlJc w:val="left"/>
      <w:pPr>
        <w:ind w:left="1153" w:hanging="360"/>
      </w:pPr>
      <w:rPr>
        <w:rFonts w:ascii="Courier New" w:hAnsi="Courier New" w:cs="Courier New" w:hint="default"/>
      </w:rPr>
    </w:lvl>
    <w:lvl w:ilvl="2" w:tplc="04260005" w:tentative="1">
      <w:start w:val="1"/>
      <w:numFmt w:val="bullet"/>
      <w:lvlText w:val=""/>
      <w:lvlJc w:val="left"/>
      <w:pPr>
        <w:ind w:left="1873" w:hanging="360"/>
      </w:pPr>
      <w:rPr>
        <w:rFonts w:ascii="Wingdings" w:hAnsi="Wingdings" w:hint="default"/>
      </w:rPr>
    </w:lvl>
    <w:lvl w:ilvl="3" w:tplc="04260001" w:tentative="1">
      <w:start w:val="1"/>
      <w:numFmt w:val="bullet"/>
      <w:lvlText w:val=""/>
      <w:lvlJc w:val="left"/>
      <w:pPr>
        <w:ind w:left="2593" w:hanging="360"/>
      </w:pPr>
      <w:rPr>
        <w:rFonts w:ascii="Symbol" w:hAnsi="Symbol" w:hint="default"/>
      </w:rPr>
    </w:lvl>
    <w:lvl w:ilvl="4" w:tplc="04260003" w:tentative="1">
      <w:start w:val="1"/>
      <w:numFmt w:val="bullet"/>
      <w:lvlText w:val="o"/>
      <w:lvlJc w:val="left"/>
      <w:pPr>
        <w:ind w:left="3313" w:hanging="360"/>
      </w:pPr>
      <w:rPr>
        <w:rFonts w:ascii="Courier New" w:hAnsi="Courier New" w:cs="Courier New" w:hint="default"/>
      </w:rPr>
    </w:lvl>
    <w:lvl w:ilvl="5" w:tplc="04260005" w:tentative="1">
      <w:start w:val="1"/>
      <w:numFmt w:val="bullet"/>
      <w:lvlText w:val=""/>
      <w:lvlJc w:val="left"/>
      <w:pPr>
        <w:ind w:left="4033" w:hanging="360"/>
      </w:pPr>
      <w:rPr>
        <w:rFonts w:ascii="Wingdings" w:hAnsi="Wingdings" w:hint="default"/>
      </w:rPr>
    </w:lvl>
    <w:lvl w:ilvl="6" w:tplc="04260001" w:tentative="1">
      <w:start w:val="1"/>
      <w:numFmt w:val="bullet"/>
      <w:lvlText w:val=""/>
      <w:lvlJc w:val="left"/>
      <w:pPr>
        <w:ind w:left="4753" w:hanging="360"/>
      </w:pPr>
      <w:rPr>
        <w:rFonts w:ascii="Symbol" w:hAnsi="Symbol" w:hint="default"/>
      </w:rPr>
    </w:lvl>
    <w:lvl w:ilvl="7" w:tplc="04260003" w:tentative="1">
      <w:start w:val="1"/>
      <w:numFmt w:val="bullet"/>
      <w:lvlText w:val="o"/>
      <w:lvlJc w:val="left"/>
      <w:pPr>
        <w:ind w:left="5473" w:hanging="360"/>
      </w:pPr>
      <w:rPr>
        <w:rFonts w:ascii="Courier New" w:hAnsi="Courier New" w:cs="Courier New" w:hint="default"/>
      </w:rPr>
    </w:lvl>
    <w:lvl w:ilvl="8" w:tplc="04260005" w:tentative="1">
      <w:start w:val="1"/>
      <w:numFmt w:val="bullet"/>
      <w:lvlText w:val=""/>
      <w:lvlJc w:val="left"/>
      <w:pPr>
        <w:ind w:left="6193" w:hanging="360"/>
      </w:pPr>
      <w:rPr>
        <w:rFonts w:ascii="Wingdings" w:hAnsi="Wingdings" w:hint="default"/>
      </w:rPr>
    </w:lvl>
  </w:abstractNum>
  <w:abstractNum w:abstractNumId="3" w15:restartNumberingAfterBreak="0">
    <w:nsid w:val="3DC16544"/>
    <w:multiLevelType w:val="hybridMultilevel"/>
    <w:tmpl w:val="7B225506"/>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4" w15:restartNumberingAfterBreak="0">
    <w:nsid w:val="3F8F1F62"/>
    <w:multiLevelType w:val="hybridMultilevel"/>
    <w:tmpl w:val="5D62E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FC6613"/>
    <w:multiLevelType w:val="hybridMultilevel"/>
    <w:tmpl w:val="71DA1474"/>
    <w:lvl w:ilvl="0" w:tplc="C0866F32">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6" w15:restartNumberingAfterBreak="0">
    <w:nsid w:val="5B5752F9"/>
    <w:multiLevelType w:val="hybridMultilevel"/>
    <w:tmpl w:val="D9729782"/>
    <w:lvl w:ilvl="0" w:tplc="E9CCD548">
      <w:start w:val="6"/>
      <w:numFmt w:val="bullet"/>
      <w:lvlText w:val=""/>
      <w:lvlJc w:val="left"/>
      <w:pPr>
        <w:ind w:left="714" w:hanging="360"/>
      </w:pPr>
      <w:rPr>
        <w:rFonts w:ascii="Symbol" w:eastAsiaTheme="minorHAns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7" w15:restartNumberingAfterBreak="0">
    <w:nsid w:val="5E970355"/>
    <w:multiLevelType w:val="hybridMultilevel"/>
    <w:tmpl w:val="6A48D05C"/>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15:restartNumberingAfterBreak="0">
    <w:nsid w:val="60530F2C"/>
    <w:multiLevelType w:val="hybridMultilevel"/>
    <w:tmpl w:val="84F0771C"/>
    <w:lvl w:ilvl="0" w:tplc="04260001">
      <w:start w:val="1"/>
      <w:numFmt w:val="bullet"/>
      <w:lvlText w:val=""/>
      <w:lvlJc w:val="left"/>
      <w:pPr>
        <w:tabs>
          <w:tab w:val="num" w:pos="720"/>
        </w:tabs>
        <w:ind w:left="720" w:hanging="360"/>
      </w:pPr>
      <w:rPr>
        <w:rFonts w:ascii="Symbol" w:hAnsi="Symbol" w:hint="default"/>
      </w:rPr>
    </w:lvl>
    <w:lvl w:ilvl="1" w:tplc="CD469A48" w:tentative="1">
      <w:start w:val="1"/>
      <w:numFmt w:val="bullet"/>
      <w:lvlText w:val="•"/>
      <w:lvlJc w:val="left"/>
      <w:pPr>
        <w:tabs>
          <w:tab w:val="num" w:pos="1440"/>
        </w:tabs>
        <w:ind w:left="1440" w:hanging="360"/>
      </w:pPr>
      <w:rPr>
        <w:rFonts w:ascii="Times New Roman" w:hAnsi="Times New Roman" w:hint="default"/>
      </w:rPr>
    </w:lvl>
    <w:lvl w:ilvl="2" w:tplc="336C2516" w:tentative="1">
      <w:start w:val="1"/>
      <w:numFmt w:val="bullet"/>
      <w:lvlText w:val="•"/>
      <w:lvlJc w:val="left"/>
      <w:pPr>
        <w:tabs>
          <w:tab w:val="num" w:pos="2160"/>
        </w:tabs>
        <w:ind w:left="2160" w:hanging="360"/>
      </w:pPr>
      <w:rPr>
        <w:rFonts w:ascii="Times New Roman" w:hAnsi="Times New Roman" w:hint="default"/>
      </w:rPr>
    </w:lvl>
    <w:lvl w:ilvl="3" w:tplc="0AD27C6E" w:tentative="1">
      <w:start w:val="1"/>
      <w:numFmt w:val="bullet"/>
      <w:lvlText w:val="•"/>
      <w:lvlJc w:val="left"/>
      <w:pPr>
        <w:tabs>
          <w:tab w:val="num" w:pos="2880"/>
        </w:tabs>
        <w:ind w:left="2880" w:hanging="360"/>
      </w:pPr>
      <w:rPr>
        <w:rFonts w:ascii="Times New Roman" w:hAnsi="Times New Roman" w:hint="default"/>
      </w:rPr>
    </w:lvl>
    <w:lvl w:ilvl="4" w:tplc="0CA68838" w:tentative="1">
      <w:start w:val="1"/>
      <w:numFmt w:val="bullet"/>
      <w:lvlText w:val="•"/>
      <w:lvlJc w:val="left"/>
      <w:pPr>
        <w:tabs>
          <w:tab w:val="num" w:pos="3600"/>
        </w:tabs>
        <w:ind w:left="3600" w:hanging="360"/>
      </w:pPr>
      <w:rPr>
        <w:rFonts w:ascii="Times New Roman" w:hAnsi="Times New Roman" w:hint="default"/>
      </w:rPr>
    </w:lvl>
    <w:lvl w:ilvl="5" w:tplc="68E0D8B6" w:tentative="1">
      <w:start w:val="1"/>
      <w:numFmt w:val="bullet"/>
      <w:lvlText w:val="•"/>
      <w:lvlJc w:val="left"/>
      <w:pPr>
        <w:tabs>
          <w:tab w:val="num" w:pos="4320"/>
        </w:tabs>
        <w:ind w:left="4320" w:hanging="360"/>
      </w:pPr>
      <w:rPr>
        <w:rFonts w:ascii="Times New Roman" w:hAnsi="Times New Roman" w:hint="default"/>
      </w:rPr>
    </w:lvl>
    <w:lvl w:ilvl="6" w:tplc="4F92ECDE" w:tentative="1">
      <w:start w:val="1"/>
      <w:numFmt w:val="bullet"/>
      <w:lvlText w:val="•"/>
      <w:lvlJc w:val="left"/>
      <w:pPr>
        <w:tabs>
          <w:tab w:val="num" w:pos="5040"/>
        </w:tabs>
        <w:ind w:left="5040" w:hanging="360"/>
      </w:pPr>
      <w:rPr>
        <w:rFonts w:ascii="Times New Roman" w:hAnsi="Times New Roman" w:hint="default"/>
      </w:rPr>
    </w:lvl>
    <w:lvl w:ilvl="7" w:tplc="98128A12" w:tentative="1">
      <w:start w:val="1"/>
      <w:numFmt w:val="bullet"/>
      <w:lvlText w:val="•"/>
      <w:lvlJc w:val="left"/>
      <w:pPr>
        <w:tabs>
          <w:tab w:val="num" w:pos="5760"/>
        </w:tabs>
        <w:ind w:left="5760" w:hanging="360"/>
      </w:pPr>
      <w:rPr>
        <w:rFonts w:ascii="Times New Roman" w:hAnsi="Times New Roman" w:hint="default"/>
      </w:rPr>
    </w:lvl>
    <w:lvl w:ilvl="8" w:tplc="6254A6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B77DBD"/>
    <w:multiLevelType w:val="hybridMultilevel"/>
    <w:tmpl w:val="0ADCD9DC"/>
    <w:lvl w:ilvl="0" w:tplc="90D6F622">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6"/>
  </w:num>
  <w:num w:numId="6">
    <w:abstractNumId w:val="1"/>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0"/>
    <w:rsid w:val="000033A0"/>
    <w:rsid w:val="00003B52"/>
    <w:rsid w:val="00025547"/>
    <w:rsid w:val="0004142C"/>
    <w:rsid w:val="00072432"/>
    <w:rsid w:val="000976FE"/>
    <w:rsid w:val="000A03AC"/>
    <w:rsid w:val="000D77E4"/>
    <w:rsid w:val="000E48A2"/>
    <w:rsid w:val="000E538B"/>
    <w:rsid w:val="0011748E"/>
    <w:rsid w:val="00157FC9"/>
    <w:rsid w:val="00166C8D"/>
    <w:rsid w:val="00196DA3"/>
    <w:rsid w:val="001A7A6C"/>
    <w:rsid w:val="001C479B"/>
    <w:rsid w:val="001D4CFC"/>
    <w:rsid w:val="001E39A5"/>
    <w:rsid w:val="00216D6A"/>
    <w:rsid w:val="00264BAA"/>
    <w:rsid w:val="00271487"/>
    <w:rsid w:val="0028296F"/>
    <w:rsid w:val="00295E22"/>
    <w:rsid w:val="002F0602"/>
    <w:rsid w:val="00300C66"/>
    <w:rsid w:val="00304D7C"/>
    <w:rsid w:val="00344512"/>
    <w:rsid w:val="00354FD1"/>
    <w:rsid w:val="00355F67"/>
    <w:rsid w:val="00370CF9"/>
    <w:rsid w:val="0037598C"/>
    <w:rsid w:val="003B55F0"/>
    <w:rsid w:val="003E1558"/>
    <w:rsid w:val="00411BBA"/>
    <w:rsid w:val="004528D4"/>
    <w:rsid w:val="004A3E64"/>
    <w:rsid w:val="004A7D2A"/>
    <w:rsid w:val="004B7AA4"/>
    <w:rsid w:val="00502FD5"/>
    <w:rsid w:val="0052058A"/>
    <w:rsid w:val="005249ED"/>
    <w:rsid w:val="005327AE"/>
    <w:rsid w:val="005553FE"/>
    <w:rsid w:val="00557C37"/>
    <w:rsid w:val="00592F2D"/>
    <w:rsid w:val="005B2555"/>
    <w:rsid w:val="005F1A11"/>
    <w:rsid w:val="006219C3"/>
    <w:rsid w:val="006369DA"/>
    <w:rsid w:val="0064658D"/>
    <w:rsid w:val="00652928"/>
    <w:rsid w:val="00654B91"/>
    <w:rsid w:val="00657D25"/>
    <w:rsid w:val="0066459A"/>
    <w:rsid w:val="006779E4"/>
    <w:rsid w:val="0068764A"/>
    <w:rsid w:val="006C05FF"/>
    <w:rsid w:val="006D0543"/>
    <w:rsid w:val="006D24A8"/>
    <w:rsid w:val="006E0153"/>
    <w:rsid w:val="0073457B"/>
    <w:rsid w:val="00777E62"/>
    <w:rsid w:val="00780358"/>
    <w:rsid w:val="007C325C"/>
    <w:rsid w:val="007C72A8"/>
    <w:rsid w:val="007C7938"/>
    <w:rsid w:val="007F2DFD"/>
    <w:rsid w:val="00805DF0"/>
    <w:rsid w:val="008160BC"/>
    <w:rsid w:val="008275F8"/>
    <w:rsid w:val="00873F8B"/>
    <w:rsid w:val="008A3E9A"/>
    <w:rsid w:val="008B3F27"/>
    <w:rsid w:val="008C52B2"/>
    <w:rsid w:val="008E2055"/>
    <w:rsid w:val="008E562A"/>
    <w:rsid w:val="009659E7"/>
    <w:rsid w:val="00973127"/>
    <w:rsid w:val="009A1CF6"/>
    <w:rsid w:val="009A2C7B"/>
    <w:rsid w:val="009B6FF0"/>
    <w:rsid w:val="009C71CC"/>
    <w:rsid w:val="009E313A"/>
    <w:rsid w:val="009F0885"/>
    <w:rsid w:val="00A20B9B"/>
    <w:rsid w:val="00A35282"/>
    <w:rsid w:val="00A43CEE"/>
    <w:rsid w:val="00A87943"/>
    <w:rsid w:val="00A92564"/>
    <w:rsid w:val="00AC4502"/>
    <w:rsid w:val="00B3589E"/>
    <w:rsid w:val="00B66726"/>
    <w:rsid w:val="00B7192D"/>
    <w:rsid w:val="00B834C4"/>
    <w:rsid w:val="00BE7402"/>
    <w:rsid w:val="00BF6F28"/>
    <w:rsid w:val="00C404A3"/>
    <w:rsid w:val="00C46009"/>
    <w:rsid w:val="00C7363E"/>
    <w:rsid w:val="00CA3C85"/>
    <w:rsid w:val="00CD3929"/>
    <w:rsid w:val="00CE3898"/>
    <w:rsid w:val="00CE5262"/>
    <w:rsid w:val="00D0158D"/>
    <w:rsid w:val="00D1236D"/>
    <w:rsid w:val="00D20499"/>
    <w:rsid w:val="00D607EF"/>
    <w:rsid w:val="00D617AA"/>
    <w:rsid w:val="00D67702"/>
    <w:rsid w:val="00D80631"/>
    <w:rsid w:val="00D9025C"/>
    <w:rsid w:val="00E42210"/>
    <w:rsid w:val="00E52DB2"/>
    <w:rsid w:val="00E721B4"/>
    <w:rsid w:val="00E76C51"/>
    <w:rsid w:val="00E937F3"/>
    <w:rsid w:val="00EA7443"/>
    <w:rsid w:val="00EC1057"/>
    <w:rsid w:val="00EC4C1A"/>
    <w:rsid w:val="00EE75BD"/>
    <w:rsid w:val="00F11773"/>
    <w:rsid w:val="00F22EA5"/>
    <w:rsid w:val="00F30898"/>
    <w:rsid w:val="00F57B0C"/>
    <w:rsid w:val="00F740F0"/>
    <w:rsid w:val="00F7468D"/>
    <w:rsid w:val="00F911D6"/>
    <w:rsid w:val="00F9342F"/>
    <w:rsid w:val="00FB6B63"/>
    <w:rsid w:val="00FD37E2"/>
    <w:rsid w:val="00FD7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5865"/>
  <w15:chartTrackingRefBased/>
  <w15:docId w15:val="{EE5AC0CA-BCD7-4930-90A5-CC364B0B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F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0F0"/>
    <w:rPr>
      <w:color w:val="0000FF"/>
      <w:u w:val="single"/>
    </w:rPr>
  </w:style>
  <w:style w:type="paragraph" w:styleId="Header">
    <w:name w:val="header"/>
    <w:basedOn w:val="Normal"/>
    <w:link w:val="HeaderChar"/>
    <w:uiPriority w:val="99"/>
    <w:unhideWhenUsed/>
    <w:rsid w:val="00F740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40F0"/>
    <w:rPr>
      <w:rFonts w:asciiTheme="minorHAnsi" w:hAnsiTheme="minorHAnsi"/>
      <w:sz w:val="22"/>
    </w:rPr>
  </w:style>
  <w:style w:type="paragraph" w:styleId="Footer">
    <w:name w:val="footer"/>
    <w:basedOn w:val="Normal"/>
    <w:link w:val="FooterChar"/>
    <w:uiPriority w:val="99"/>
    <w:unhideWhenUsed/>
    <w:rsid w:val="00F740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40F0"/>
    <w:rPr>
      <w:rFonts w:asciiTheme="minorHAnsi" w:hAnsiTheme="minorHAnsi"/>
      <w:sz w:val="22"/>
    </w:rPr>
  </w:style>
  <w:style w:type="character" w:styleId="PlaceholderText">
    <w:name w:val="Placeholder Text"/>
    <w:basedOn w:val="DefaultParagraphFont"/>
    <w:uiPriority w:val="99"/>
    <w:semiHidden/>
    <w:rsid w:val="00F740F0"/>
    <w:rPr>
      <w:color w:val="808080"/>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
    <w:basedOn w:val="Normal"/>
    <w:link w:val="FootnoteTextChar"/>
    <w:uiPriority w:val="99"/>
    <w:semiHidden/>
    <w:unhideWhenUsed/>
    <w:rsid w:val="00E76C51"/>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uiPriority w:val="99"/>
    <w:semiHidden/>
    <w:rsid w:val="00E76C51"/>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
    <w:basedOn w:val="DefaultParagraphFont"/>
    <w:uiPriority w:val="99"/>
    <w:semiHidden/>
    <w:unhideWhenUsed/>
    <w:qFormat/>
    <w:rsid w:val="00E76C51"/>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76C51"/>
    <w:pPr>
      <w:spacing w:after="0" w:line="240" w:lineRule="auto"/>
      <w:ind w:left="720"/>
      <w:contextualSpacing/>
    </w:pPr>
    <w:rPr>
      <w:rFonts w:ascii="Times New Roman" w:hAnsi="Times New Roman"/>
      <w:sz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76C51"/>
  </w:style>
  <w:style w:type="character" w:styleId="CommentReference">
    <w:name w:val="annotation reference"/>
    <w:basedOn w:val="DefaultParagraphFont"/>
    <w:uiPriority w:val="99"/>
    <w:semiHidden/>
    <w:unhideWhenUsed/>
    <w:rsid w:val="00592F2D"/>
    <w:rPr>
      <w:sz w:val="16"/>
      <w:szCs w:val="16"/>
    </w:rPr>
  </w:style>
  <w:style w:type="paragraph" w:styleId="CommentText">
    <w:name w:val="annotation text"/>
    <w:basedOn w:val="Normal"/>
    <w:link w:val="CommentTextChar"/>
    <w:uiPriority w:val="99"/>
    <w:semiHidden/>
    <w:unhideWhenUsed/>
    <w:rsid w:val="00592F2D"/>
    <w:pPr>
      <w:spacing w:line="240" w:lineRule="auto"/>
    </w:pPr>
    <w:rPr>
      <w:sz w:val="20"/>
      <w:szCs w:val="20"/>
    </w:rPr>
  </w:style>
  <w:style w:type="character" w:customStyle="1" w:styleId="CommentTextChar">
    <w:name w:val="Comment Text Char"/>
    <w:basedOn w:val="DefaultParagraphFont"/>
    <w:link w:val="CommentText"/>
    <w:uiPriority w:val="99"/>
    <w:semiHidden/>
    <w:rsid w:val="00592F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2F2D"/>
    <w:rPr>
      <w:b/>
      <w:bCs/>
    </w:rPr>
  </w:style>
  <w:style w:type="character" w:customStyle="1" w:styleId="CommentSubjectChar">
    <w:name w:val="Comment Subject Char"/>
    <w:basedOn w:val="CommentTextChar"/>
    <w:link w:val="CommentSubject"/>
    <w:uiPriority w:val="99"/>
    <w:semiHidden/>
    <w:rsid w:val="00592F2D"/>
    <w:rPr>
      <w:rFonts w:asciiTheme="minorHAnsi" w:hAnsiTheme="minorHAnsi"/>
      <w:b/>
      <w:bCs/>
      <w:sz w:val="20"/>
      <w:szCs w:val="20"/>
    </w:rPr>
  </w:style>
  <w:style w:type="paragraph" w:styleId="BalloonText">
    <w:name w:val="Balloon Text"/>
    <w:basedOn w:val="Normal"/>
    <w:link w:val="BalloonTextChar"/>
    <w:uiPriority w:val="99"/>
    <w:semiHidden/>
    <w:unhideWhenUsed/>
    <w:rsid w:val="0059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valsts_budzeta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ta.valmane@fm.gov.lv" TargetMode="External"/><Relationship Id="rId4" Type="http://schemas.openxmlformats.org/officeDocument/2006/relationships/settings" Target="settings.xml"/><Relationship Id="rId9" Type="http://schemas.openxmlformats.org/officeDocument/2006/relationships/hyperlink" Target="http://www.fm.gov.lv/lv/sabiedribas_lidzdaliba/tiesibu_aktu_projekti/valsts_budzeta_poli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7EAA-16AA-4AAD-A658-7CB94D21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13929</Words>
  <Characters>7941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MK noteikumu projekts Kārtība, kādā veic gadskārtējā valsts budžeta likumā noteiktās apropriācijas izmaiņas</vt:lpstr>
    </vt:vector>
  </TitlesOfParts>
  <Company>Finanšu ministrija</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veic gadskārtējā valsts budžeta likumā noteiktās apropriācijas izmaiņas</dc:title>
  <dc:subject>MK noteikumu projekts</dc:subject>
  <dc:creator>ineta.valmane@fm.gov.lv</dc:creator>
  <cp:keywords/>
  <dc:description/>
  <cp:lastModifiedBy>Ineta Valmane</cp:lastModifiedBy>
  <cp:revision>31</cp:revision>
  <cp:lastPrinted>2018-05-09T10:55:00Z</cp:lastPrinted>
  <dcterms:created xsi:type="dcterms:W3CDTF">2018-05-22T06:26:00Z</dcterms:created>
  <dcterms:modified xsi:type="dcterms:W3CDTF">2018-06-28T06:58:00Z</dcterms:modified>
</cp:coreProperties>
</file>