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03" w:rsidRPr="00BD48BB" w:rsidRDefault="000E7703" w:rsidP="00121AA3">
      <w:pPr>
        <w:jc w:val="right"/>
        <w:rPr>
          <w:color w:val="000000"/>
          <w:lang w:eastAsia="lv-LV"/>
        </w:rPr>
      </w:pPr>
      <w:r w:rsidRPr="00BD48BB">
        <w:rPr>
          <w:color w:val="000000"/>
          <w:lang w:eastAsia="lv-LV"/>
        </w:rPr>
        <w:t xml:space="preserve">Pielikums </w:t>
      </w:r>
      <w:r w:rsidRPr="00BD48BB">
        <w:rPr>
          <w:color w:val="000000"/>
          <w:lang w:eastAsia="lv-LV"/>
        </w:rPr>
        <w:br/>
        <w:t xml:space="preserve">Ministru kabineta </w:t>
      </w:r>
      <w:r w:rsidRPr="00BD48BB">
        <w:rPr>
          <w:color w:val="000000"/>
          <w:lang w:eastAsia="lv-LV"/>
        </w:rPr>
        <w:br/>
        <w:t>2018.gada ___.____________</w:t>
      </w:r>
      <w:r w:rsidRPr="00BD48BB">
        <w:rPr>
          <w:color w:val="000000"/>
          <w:lang w:eastAsia="lv-LV"/>
        </w:rPr>
        <w:br/>
        <w:t>rīkojuma Nr. ______</w:t>
      </w:r>
      <w:r>
        <w:rPr>
          <w:color w:val="000000"/>
          <w:lang w:eastAsia="lv-LV"/>
        </w:rPr>
        <w:t>___</w:t>
      </w:r>
      <w:r w:rsidRPr="00BD48BB">
        <w:rPr>
          <w:color w:val="000000"/>
          <w:lang w:eastAsia="lv-LV"/>
        </w:rPr>
        <w:t xml:space="preserve"> </w:t>
      </w:r>
      <w:r w:rsidRPr="00BD48BB">
        <w:rPr>
          <w:color w:val="000000"/>
          <w:lang w:eastAsia="lv-LV"/>
        </w:rPr>
        <w:br/>
        <w:t>projekta anotācijai</w:t>
      </w:r>
    </w:p>
    <w:p w:rsidR="000E7703" w:rsidRDefault="000E7703" w:rsidP="00121AA3">
      <w:pPr>
        <w:jc w:val="right"/>
        <w:rPr>
          <w:sz w:val="28"/>
          <w:szCs w:val="28"/>
        </w:rPr>
      </w:pPr>
    </w:p>
    <w:p w:rsidR="00A312BF" w:rsidRDefault="00A312BF" w:rsidP="00A312BF">
      <w:pPr>
        <w:jc w:val="center"/>
        <w:rPr>
          <w:b/>
        </w:rPr>
      </w:pPr>
      <w:r w:rsidRPr="00591B9F">
        <w:rPr>
          <w:b/>
        </w:rPr>
        <w:t xml:space="preserve">Valsts </w:t>
      </w:r>
      <w:r>
        <w:rPr>
          <w:b/>
        </w:rPr>
        <w:t>sabiedrības ar ierobežotu atbildību „Latvijas Televīzija”</w:t>
      </w:r>
      <w:r w:rsidRPr="00591B9F">
        <w:rPr>
          <w:b/>
        </w:rPr>
        <w:t xml:space="preserve"> </w:t>
      </w:r>
      <w:r>
        <w:rPr>
          <w:b/>
        </w:rPr>
        <w:t>provizorisko</w:t>
      </w:r>
      <w:r w:rsidRPr="00591B9F">
        <w:rPr>
          <w:b/>
        </w:rPr>
        <w:t xml:space="preserve"> izmaksu aprēķins papildus </w:t>
      </w:r>
      <w:r w:rsidR="00C262ED">
        <w:rPr>
          <w:b/>
        </w:rPr>
        <w:t xml:space="preserve">finanšu </w:t>
      </w:r>
      <w:r w:rsidRPr="00591B9F">
        <w:rPr>
          <w:b/>
        </w:rPr>
        <w:t xml:space="preserve">līdzekļu pieprasījumam no </w:t>
      </w:r>
      <w:r>
        <w:rPr>
          <w:b/>
        </w:rPr>
        <w:t xml:space="preserve">valsts </w:t>
      </w:r>
      <w:r w:rsidRPr="00591B9F">
        <w:rPr>
          <w:b/>
        </w:rPr>
        <w:t xml:space="preserve">budžeta programmas </w:t>
      </w:r>
    </w:p>
    <w:p w:rsidR="00A312BF" w:rsidRDefault="00A312BF" w:rsidP="00A312BF">
      <w:pPr>
        <w:jc w:val="center"/>
        <w:rPr>
          <w:b/>
        </w:rPr>
      </w:pPr>
      <w:r>
        <w:rPr>
          <w:b/>
        </w:rPr>
        <w:t>„</w:t>
      </w:r>
      <w:r w:rsidRPr="00591B9F">
        <w:rPr>
          <w:b/>
        </w:rPr>
        <w:t>Lī</w:t>
      </w:r>
      <w:r>
        <w:rPr>
          <w:b/>
        </w:rPr>
        <w:t>dzekļi neparedzētiem gadījumiem”</w:t>
      </w:r>
    </w:p>
    <w:p w:rsidR="00A312BF" w:rsidRDefault="00A312BF" w:rsidP="00A312BF">
      <w:pPr>
        <w:jc w:val="center"/>
        <w:rPr>
          <w:b/>
        </w:rPr>
      </w:pPr>
    </w:p>
    <w:tbl>
      <w:tblPr>
        <w:tblW w:w="5000" w:type="pct"/>
        <w:jc w:val="center"/>
        <w:tblLook w:val="04A0"/>
      </w:tblPr>
      <w:tblGrid>
        <w:gridCol w:w="1629"/>
        <w:gridCol w:w="4086"/>
        <w:gridCol w:w="1267"/>
        <w:gridCol w:w="1211"/>
        <w:gridCol w:w="1094"/>
      </w:tblGrid>
      <w:tr w:rsidR="00A312BF" w:rsidRPr="007B1CC5" w:rsidTr="00E953E2">
        <w:trPr>
          <w:trHeight w:val="765"/>
          <w:jc w:val="center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F" w:rsidRPr="007B1CC5" w:rsidRDefault="00A312BF" w:rsidP="00E953E2">
            <w:pPr>
              <w:jc w:val="center"/>
              <w:rPr>
                <w:b/>
                <w:bCs/>
                <w:lang w:eastAsia="lv-LV"/>
              </w:rPr>
            </w:pPr>
            <w:r w:rsidRPr="007B1CC5">
              <w:rPr>
                <w:b/>
                <w:bCs/>
                <w:lang w:eastAsia="lv-LV"/>
              </w:rPr>
              <w:t>Ekonomiskās kategorijas kods</w:t>
            </w:r>
          </w:p>
        </w:tc>
        <w:tc>
          <w:tcPr>
            <w:tcW w:w="2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F" w:rsidRPr="007B1CC5" w:rsidRDefault="00A312BF" w:rsidP="00E953E2">
            <w:pPr>
              <w:jc w:val="center"/>
              <w:rPr>
                <w:b/>
                <w:bCs/>
                <w:lang w:eastAsia="lv-LV"/>
              </w:rPr>
            </w:pPr>
            <w:r w:rsidRPr="007B1CC5">
              <w:rPr>
                <w:b/>
                <w:bCs/>
                <w:lang w:eastAsia="lv-LV"/>
              </w:rPr>
              <w:t>Izmaksu pozīcijas skaidrojums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F" w:rsidRPr="007B1CC5" w:rsidRDefault="00A312BF" w:rsidP="00E953E2">
            <w:pPr>
              <w:jc w:val="center"/>
              <w:rPr>
                <w:b/>
                <w:bCs/>
                <w:lang w:eastAsia="lv-LV"/>
              </w:rPr>
            </w:pPr>
            <w:r w:rsidRPr="007B1CC5">
              <w:rPr>
                <w:b/>
                <w:bCs/>
                <w:i/>
                <w:lang w:eastAsia="lv-LV"/>
              </w:rPr>
              <w:t>euro</w:t>
            </w:r>
            <w:r w:rsidRPr="007B1CC5">
              <w:rPr>
                <w:b/>
                <w:bCs/>
                <w:lang w:eastAsia="lv-LV"/>
              </w:rPr>
              <w:t xml:space="preserve"> ar PVN 21%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F" w:rsidRPr="007B1CC5" w:rsidRDefault="00A312BF" w:rsidP="00E953E2">
            <w:pPr>
              <w:jc w:val="center"/>
              <w:rPr>
                <w:b/>
                <w:bCs/>
                <w:lang w:eastAsia="lv-LV"/>
              </w:rPr>
            </w:pPr>
            <w:r w:rsidRPr="007B1CC5">
              <w:rPr>
                <w:b/>
                <w:bCs/>
                <w:lang w:eastAsia="lv-LV"/>
              </w:rPr>
              <w:t xml:space="preserve">Neto </w:t>
            </w:r>
            <w:r w:rsidRPr="007B1CC5">
              <w:rPr>
                <w:b/>
                <w:bCs/>
                <w:i/>
                <w:lang w:eastAsia="lv-LV"/>
              </w:rPr>
              <w:t>euro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BF" w:rsidRPr="007B1CC5" w:rsidRDefault="00A312BF" w:rsidP="00E953E2">
            <w:pPr>
              <w:jc w:val="center"/>
              <w:rPr>
                <w:b/>
                <w:bCs/>
                <w:lang w:eastAsia="lv-LV"/>
              </w:rPr>
            </w:pPr>
            <w:r w:rsidRPr="007B1CC5">
              <w:rPr>
                <w:b/>
                <w:bCs/>
                <w:lang w:eastAsia="lv-LV"/>
              </w:rPr>
              <w:t>PVN 21%</w:t>
            </w:r>
          </w:p>
        </w:tc>
      </w:tr>
      <w:tr w:rsidR="00A312BF" w:rsidRPr="007B1CC5" w:rsidTr="00215B7F">
        <w:trPr>
          <w:trHeight w:val="318"/>
          <w:jc w:val="center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E953E2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5220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BF" w:rsidRPr="007B1CC5" w:rsidRDefault="00A312BF" w:rsidP="00E953E2">
            <w:pPr>
              <w:jc w:val="both"/>
              <w:rPr>
                <w:lang w:eastAsia="lv-LV"/>
              </w:rPr>
            </w:pPr>
            <w:r w:rsidRPr="007B1CC5">
              <w:rPr>
                <w:lang w:eastAsia="lv-LV"/>
              </w:rPr>
              <w:t>Video pults iegādes izmaksas (s</w:t>
            </w:r>
            <w:r w:rsidR="00215B7F" w:rsidRPr="007B1CC5">
              <w:rPr>
                <w:lang w:eastAsia="lv-LV"/>
              </w:rPr>
              <w:t>k. skaidrojumu anotācijas 2.</w:t>
            </w:r>
            <w:r w:rsidRPr="007B1CC5">
              <w:rPr>
                <w:lang w:eastAsia="lv-LV"/>
              </w:rPr>
              <w:t>punktā)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215B7F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99 600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215B7F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82 314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215B7F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17 286</w:t>
            </w:r>
          </w:p>
        </w:tc>
      </w:tr>
      <w:tr w:rsidR="00A312BF" w:rsidRPr="007B1CC5" w:rsidTr="00215B7F">
        <w:trPr>
          <w:trHeight w:val="510"/>
          <w:jc w:val="center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E953E2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5220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BF" w:rsidRPr="007B1CC5" w:rsidRDefault="00A312BF" w:rsidP="00E953E2">
            <w:pPr>
              <w:jc w:val="both"/>
              <w:rPr>
                <w:lang w:eastAsia="lv-LV"/>
              </w:rPr>
            </w:pPr>
            <w:r w:rsidRPr="007B1CC5">
              <w:rPr>
                <w:lang w:eastAsia="lv-LV"/>
              </w:rPr>
              <w:t>Daudzkanālu video ierakstu un atskaņošanas iekārtas</w:t>
            </w:r>
            <w:r w:rsidR="00215B7F" w:rsidRPr="007B1CC5">
              <w:rPr>
                <w:lang w:eastAsia="lv-LV"/>
              </w:rPr>
              <w:t xml:space="preserve"> iegādes izmaksas (pozīcija Nr.</w:t>
            </w:r>
            <w:r w:rsidRPr="007B1CC5">
              <w:rPr>
                <w:lang w:eastAsia="lv-LV"/>
              </w:rPr>
              <w:t>5 Corporate Consulting 26.06.2018. atzinuma dokumentā)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215B7F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158 510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215B7F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131 000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215B7F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27 510</w:t>
            </w:r>
          </w:p>
        </w:tc>
      </w:tr>
      <w:tr w:rsidR="00A312BF" w:rsidRPr="007B1CC5" w:rsidTr="00215B7F">
        <w:trPr>
          <w:trHeight w:val="510"/>
          <w:jc w:val="center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E953E2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5220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BF" w:rsidRPr="007B1CC5" w:rsidRDefault="00A312BF" w:rsidP="00E953E2">
            <w:pPr>
              <w:jc w:val="both"/>
              <w:rPr>
                <w:lang w:eastAsia="lv-LV"/>
              </w:rPr>
            </w:pPr>
            <w:r w:rsidRPr="007B1CC5">
              <w:rPr>
                <w:lang w:eastAsia="lv-LV"/>
              </w:rPr>
              <w:t>Ziņu dienesta studijas sinhronizācijas iekārtu</w:t>
            </w:r>
            <w:r w:rsidR="00215B7F" w:rsidRPr="007B1CC5">
              <w:rPr>
                <w:lang w:eastAsia="lv-LV"/>
              </w:rPr>
              <w:t xml:space="preserve"> iegādes izmaksas (pozīcija Nr.</w:t>
            </w:r>
            <w:r w:rsidRPr="007B1CC5">
              <w:rPr>
                <w:lang w:eastAsia="lv-LV"/>
              </w:rPr>
              <w:t>1 Corporate Consulting 26.06.2018. atzinuma dokumentā)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215B7F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18 440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215B7F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15 240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215B7F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3 200</w:t>
            </w:r>
          </w:p>
        </w:tc>
      </w:tr>
      <w:tr w:rsidR="00A312BF" w:rsidRPr="007B1CC5" w:rsidTr="00215B7F">
        <w:trPr>
          <w:trHeight w:val="510"/>
          <w:jc w:val="center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E953E2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5220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BF" w:rsidRPr="007B1CC5" w:rsidRDefault="00A312BF" w:rsidP="00E953E2">
            <w:pPr>
              <w:jc w:val="both"/>
              <w:rPr>
                <w:lang w:eastAsia="lv-LV"/>
              </w:rPr>
            </w:pPr>
            <w:r w:rsidRPr="007B1CC5">
              <w:rPr>
                <w:lang w:eastAsia="lv-LV"/>
              </w:rPr>
              <w:t xml:space="preserve">Video/audio signāla mēriekārtu (analizātors) </w:t>
            </w:r>
            <w:r w:rsidR="00215B7F" w:rsidRPr="007B1CC5">
              <w:rPr>
                <w:lang w:eastAsia="lv-LV"/>
              </w:rPr>
              <w:t>iegādes izmaksas</w:t>
            </w:r>
            <w:proofErr w:type="gramStart"/>
            <w:r w:rsidR="00215B7F" w:rsidRPr="007B1CC5">
              <w:rPr>
                <w:lang w:eastAsia="lv-LV"/>
              </w:rPr>
              <w:t xml:space="preserve">  </w:t>
            </w:r>
            <w:proofErr w:type="gramEnd"/>
            <w:r w:rsidR="00215B7F" w:rsidRPr="007B1CC5">
              <w:rPr>
                <w:lang w:eastAsia="lv-LV"/>
              </w:rPr>
              <w:t>(pozīcija Nr.</w:t>
            </w:r>
            <w:r w:rsidRPr="007B1CC5">
              <w:rPr>
                <w:lang w:eastAsia="lv-LV"/>
              </w:rPr>
              <w:t>2 Corporate Consulting 26.06.2018. atzinuma dokumentā)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215B7F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18 327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215B7F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15 146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215B7F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3 181</w:t>
            </w:r>
          </w:p>
        </w:tc>
      </w:tr>
      <w:tr w:rsidR="00A312BF" w:rsidRPr="007B1CC5" w:rsidTr="00215B7F">
        <w:trPr>
          <w:trHeight w:val="510"/>
          <w:jc w:val="center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E953E2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5220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BF" w:rsidRPr="007B1CC5" w:rsidRDefault="00A312BF" w:rsidP="00E953E2">
            <w:pPr>
              <w:jc w:val="both"/>
              <w:rPr>
                <w:lang w:eastAsia="lv-LV"/>
              </w:rPr>
            </w:pPr>
            <w:r w:rsidRPr="007B1CC5">
              <w:rPr>
                <w:lang w:eastAsia="lv-LV"/>
              </w:rPr>
              <w:t>Ziņu studijas video/audio iekārtu instalācijas materiālu iegādes izmaksas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215B7F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2 700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215B7F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2 231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215B7F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469</w:t>
            </w:r>
          </w:p>
        </w:tc>
      </w:tr>
      <w:tr w:rsidR="00A312BF" w:rsidRPr="007B1CC5" w:rsidTr="00215B7F">
        <w:trPr>
          <w:trHeight w:val="510"/>
          <w:jc w:val="center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E953E2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5220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BF" w:rsidRPr="007B1CC5" w:rsidRDefault="00A312BF" w:rsidP="00E953E2">
            <w:pPr>
              <w:jc w:val="both"/>
              <w:rPr>
                <w:lang w:eastAsia="lv-LV"/>
              </w:rPr>
            </w:pPr>
            <w:r w:rsidRPr="007B1CC5">
              <w:rPr>
                <w:lang w:eastAsia="lv-LV"/>
              </w:rPr>
              <w:t>Ziņu studijas video/audio palīgiekārtu (signāla pārveidotāji, salāgotāji, komutātori) iegādes izmaksas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215B7F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4 560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215B7F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3 769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215B7F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791</w:t>
            </w:r>
          </w:p>
        </w:tc>
      </w:tr>
      <w:tr w:rsidR="00A312BF" w:rsidRPr="007B1CC5" w:rsidTr="00241D42">
        <w:trPr>
          <w:trHeight w:val="570"/>
          <w:jc w:val="center"/>
        </w:trPr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BF" w:rsidRPr="007B1CC5" w:rsidRDefault="00A312BF" w:rsidP="00E953E2">
            <w:pPr>
              <w:jc w:val="both"/>
              <w:rPr>
                <w:b/>
                <w:bCs/>
                <w:lang w:eastAsia="lv-LV"/>
              </w:rPr>
            </w:pPr>
            <w:r w:rsidRPr="007B1CC5">
              <w:rPr>
                <w:b/>
                <w:bCs/>
                <w:lang w:eastAsia="lv-LV"/>
              </w:rPr>
              <w:t>Ziņu dienesta studijas kritiski svarīgo ražošanas procesa ķēdes tehnoloģiju elementu nomaiņa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241D42">
            <w:pPr>
              <w:jc w:val="center"/>
              <w:rPr>
                <w:b/>
                <w:bCs/>
                <w:lang w:eastAsia="lv-LV"/>
              </w:rPr>
            </w:pPr>
            <w:r w:rsidRPr="007B1CC5">
              <w:rPr>
                <w:b/>
                <w:bCs/>
                <w:lang w:eastAsia="lv-LV"/>
              </w:rPr>
              <w:t>302 137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241D42">
            <w:pPr>
              <w:jc w:val="center"/>
              <w:rPr>
                <w:b/>
                <w:bCs/>
                <w:lang w:eastAsia="lv-LV"/>
              </w:rPr>
            </w:pPr>
            <w:r w:rsidRPr="007B1CC5">
              <w:rPr>
                <w:b/>
                <w:bCs/>
                <w:lang w:eastAsia="lv-LV"/>
              </w:rPr>
              <w:t>249 700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241D42">
            <w:pPr>
              <w:jc w:val="center"/>
              <w:rPr>
                <w:b/>
                <w:bCs/>
                <w:lang w:eastAsia="lv-LV"/>
              </w:rPr>
            </w:pPr>
            <w:r w:rsidRPr="007B1CC5">
              <w:rPr>
                <w:b/>
                <w:bCs/>
                <w:lang w:eastAsia="lv-LV"/>
              </w:rPr>
              <w:t>52 437</w:t>
            </w:r>
          </w:p>
        </w:tc>
      </w:tr>
      <w:tr w:rsidR="00A312BF" w:rsidRPr="007B1CC5" w:rsidTr="00481E1B">
        <w:trPr>
          <w:trHeight w:val="1105"/>
          <w:jc w:val="center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E953E2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5220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BF" w:rsidRPr="007B1CC5" w:rsidRDefault="00A312BF" w:rsidP="00215B7F">
            <w:pPr>
              <w:jc w:val="both"/>
              <w:rPr>
                <w:lang w:eastAsia="lv-LV"/>
              </w:rPr>
            </w:pPr>
            <w:r w:rsidRPr="007B1CC5">
              <w:rPr>
                <w:lang w:eastAsia="lv-LV"/>
              </w:rPr>
              <w:t>Vienotās Televīzijas integrētā ētera tīkla instalācijas un inženierkomunikācijas materiālu iegādes izmaksas (rindkopa</w:t>
            </w:r>
            <w:r w:rsidR="00215B7F" w:rsidRPr="007B1CC5">
              <w:rPr>
                <w:lang w:eastAsia="lv-LV"/>
              </w:rPr>
              <w:t xml:space="preserve"> Nr.5 un Nr.6 SIA „Hannu – Pro”</w:t>
            </w:r>
            <w:r w:rsidRPr="007B1CC5">
              <w:rPr>
                <w:lang w:eastAsia="lv-LV"/>
              </w:rPr>
              <w:t xml:space="preserve"> 30.05.2018. atzinuma dokumentā)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481E1B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33 000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481E1B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27 273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481E1B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5 727</w:t>
            </w:r>
          </w:p>
        </w:tc>
      </w:tr>
      <w:tr w:rsidR="00A312BF" w:rsidRPr="007B1CC5" w:rsidTr="00481E1B">
        <w:trPr>
          <w:trHeight w:val="510"/>
          <w:jc w:val="center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E953E2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5220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BF" w:rsidRPr="007B1CC5" w:rsidRDefault="00A312BF" w:rsidP="00215B7F">
            <w:pPr>
              <w:jc w:val="both"/>
              <w:rPr>
                <w:lang w:eastAsia="lv-LV"/>
              </w:rPr>
            </w:pPr>
            <w:r w:rsidRPr="007B1CC5">
              <w:rPr>
                <w:lang w:eastAsia="lv-LV"/>
              </w:rPr>
              <w:t>Vienotās Televīzijas integrētā ētera tīkla instalācijas un inženierkomunikācijas iekārtu iegādes izmaksas (rindkopa</w:t>
            </w:r>
            <w:r w:rsidR="00215B7F" w:rsidRPr="007B1CC5">
              <w:rPr>
                <w:lang w:eastAsia="lv-LV"/>
              </w:rPr>
              <w:t xml:space="preserve"> Nr.5 un Nr.6 SIA „</w:t>
            </w:r>
            <w:r w:rsidRPr="007B1CC5">
              <w:rPr>
                <w:lang w:eastAsia="lv-LV"/>
              </w:rPr>
              <w:t xml:space="preserve">Hannu </w:t>
            </w:r>
            <w:r w:rsidR="00215B7F" w:rsidRPr="007B1CC5">
              <w:rPr>
                <w:lang w:eastAsia="lv-LV"/>
              </w:rPr>
              <w:t>– Pro”</w:t>
            </w:r>
            <w:r w:rsidRPr="007B1CC5">
              <w:rPr>
                <w:lang w:eastAsia="lv-LV"/>
              </w:rPr>
              <w:t xml:space="preserve"> 30.05.2018. atzinuma dokumentā)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481E1B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59 000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481E1B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48 760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481E1B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10 240</w:t>
            </w:r>
          </w:p>
        </w:tc>
      </w:tr>
      <w:tr w:rsidR="00A312BF" w:rsidRPr="007B1CC5" w:rsidTr="007B1CC5">
        <w:trPr>
          <w:trHeight w:val="510"/>
          <w:jc w:val="center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E953E2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5220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BF" w:rsidRPr="007B1CC5" w:rsidRDefault="00A312BF" w:rsidP="00215B7F">
            <w:pPr>
              <w:jc w:val="both"/>
              <w:rPr>
                <w:lang w:eastAsia="lv-LV"/>
              </w:rPr>
            </w:pPr>
            <w:r w:rsidRPr="007B1CC5">
              <w:rPr>
                <w:lang w:eastAsia="lv-LV"/>
              </w:rPr>
              <w:t>Instalācijas un inženierkomunikāciju ierīkošanas darbu izmaksas (rindkopa</w:t>
            </w:r>
            <w:r w:rsidR="00215B7F" w:rsidRPr="007B1CC5">
              <w:rPr>
                <w:lang w:eastAsia="lv-LV"/>
              </w:rPr>
              <w:t xml:space="preserve"> Nr.5 un Nr.6 SIA „Hannu – Pro”</w:t>
            </w:r>
            <w:r w:rsidRPr="007B1CC5">
              <w:rPr>
                <w:lang w:eastAsia="lv-LV"/>
              </w:rPr>
              <w:t xml:space="preserve"> 30.05.2018.</w:t>
            </w:r>
            <w:r w:rsidR="00215B7F" w:rsidRPr="007B1CC5">
              <w:rPr>
                <w:lang w:eastAsia="lv-LV"/>
              </w:rPr>
              <w:t xml:space="preserve"> </w:t>
            </w:r>
            <w:r w:rsidRPr="007B1CC5">
              <w:rPr>
                <w:lang w:eastAsia="lv-LV"/>
              </w:rPr>
              <w:t>atzinuma dokumentā)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481E1B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20 000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481E1B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16 529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BF" w:rsidRPr="007B1CC5" w:rsidRDefault="00A312BF" w:rsidP="00481E1B">
            <w:pPr>
              <w:jc w:val="center"/>
              <w:rPr>
                <w:lang w:eastAsia="lv-LV"/>
              </w:rPr>
            </w:pPr>
            <w:r w:rsidRPr="007B1CC5">
              <w:rPr>
                <w:lang w:eastAsia="lv-LV"/>
              </w:rPr>
              <w:t>3 471</w:t>
            </w:r>
          </w:p>
        </w:tc>
      </w:tr>
      <w:tr w:rsidR="00A12408" w:rsidRPr="007B1CC5" w:rsidTr="00241D42">
        <w:trPr>
          <w:trHeight w:val="510"/>
          <w:jc w:val="center"/>
        </w:trPr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408" w:rsidRPr="007B1CC5" w:rsidRDefault="00A12408" w:rsidP="00A12408">
            <w:pPr>
              <w:jc w:val="both"/>
              <w:rPr>
                <w:b/>
                <w:bCs/>
                <w:lang w:eastAsia="lv-LV"/>
              </w:rPr>
            </w:pPr>
            <w:r w:rsidRPr="007B1CC5">
              <w:rPr>
                <w:b/>
                <w:bCs/>
                <w:lang w:eastAsia="lv-LV"/>
              </w:rPr>
              <w:lastRenderedPageBreak/>
              <w:t>Audiovizuālā signāla, sakaru komunikāciju savienošana starp vienoto režiju un Televīzijas studijām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408" w:rsidRPr="007B1CC5" w:rsidRDefault="00A12408" w:rsidP="00241D42">
            <w:pPr>
              <w:jc w:val="center"/>
              <w:rPr>
                <w:b/>
                <w:bCs/>
                <w:lang w:eastAsia="lv-LV"/>
              </w:rPr>
            </w:pPr>
            <w:r w:rsidRPr="007B1CC5">
              <w:rPr>
                <w:b/>
                <w:bCs/>
                <w:lang w:eastAsia="lv-LV"/>
              </w:rPr>
              <w:t>112 000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408" w:rsidRPr="007B1CC5" w:rsidRDefault="00A12408" w:rsidP="00241D42">
            <w:pPr>
              <w:jc w:val="center"/>
              <w:rPr>
                <w:b/>
                <w:bCs/>
                <w:lang w:eastAsia="lv-LV"/>
              </w:rPr>
            </w:pPr>
            <w:r w:rsidRPr="007B1CC5">
              <w:rPr>
                <w:b/>
                <w:bCs/>
                <w:lang w:eastAsia="lv-LV"/>
              </w:rPr>
              <w:t>92 562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408" w:rsidRPr="007B1CC5" w:rsidRDefault="00A12408" w:rsidP="00241D42">
            <w:pPr>
              <w:jc w:val="center"/>
              <w:rPr>
                <w:b/>
                <w:bCs/>
                <w:lang w:eastAsia="lv-LV"/>
              </w:rPr>
            </w:pPr>
            <w:r w:rsidRPr="007B1CC5">
              <w:rPr>
                <w:b/>
                <w:bCs/>
                <w:lang w:eastAsia="lv-LV"/>
              </w:rPr>
              <w:t>19 438</w:t>
            </w:r>
          </w:p>
        </w:tc>
      </w:tr>
      <w:tr w:rsidR="00B5217A" w:rsidRPr="007B1CC5" w:rsidTr="00241D42">
        <w:trPr>
          <w:trHeight w:val="510"/>
          <w:jc w:val="center"/>
        </w:trPr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17A" w:rsidRPr="007B1CC5" w:rsidRDefault="00B5217A" w:rsidP="00425082">
            <w:pPr>
              <w:jc w:val="both"/>
              <w:rPr>
                <w:b/>
                <w:bCs/>
                <w:lang w:eastAsia="lv-LV"/>
              </w:rPr>
            </w:pPr>
            <w:r w:rsidRPr="007B1CC5">
              <w:rPr>
                <w:b/>
                <w:bCs/>
                <w:lang w:eastAsia="lv-LV"/>
              </w:rPr>
              <w:t xml:space="preserve">Kopā valsts sabiedrības ar ierobežotu atbildību „Latvijas Televīzija” valsts budžeta programmas „Līdzekļi neparedzētiem gadījumiem” ietvaros pieprasītie </w:t>
            </w:r>
            <w:r w:rsidR="00425082">
              <w:rPr>
                <w:b/>
                <w:bCs/>
                <w:lang w:eastAsia="lv-LV"/>
              </w:rPr>
              <w:t>finanšu</w:t>
            </w:r>
            <w:r w:rsidRPr="007B1CC5">
              <w:rPr>
                <w:b/>
                <w:bCs/>
                <w:lang w:eastAsia="lv-LV"/>
              </w:rPr>
              <w:t xml:space="preserve"> līdzekļi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A" w:rsidRPr="007B1CC5" w:rsidRDefault="00B5217A" w:rsidP="00241D42">
            <w:pPr>
              <w:jc w:val="center"/>
              <w:rPr>
                <w:b/>
                <w:bCs/>
                <w:lang w:eastAsia="lv-LV"/>
              </w:rPr>
            </w:pPr>
            <w:r w:rsidRPr="007B1CC5">
              <w:rPr>
                <w:b/>
                <w:bCs/>
                <w:lang w:eastAsia="lv-LV"/>
              </w:rPr>
              <w:t>414 137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A" w:rsidRPr="007B1CC5" w:rsidRDefault="00B5217A" w:rsidP="00241D42">
            <w:pPr>
              <w:jc w:val="center"/>
              <w:rPr>
                <w:b/>
                <w:bCs/>
                <w:lang w:eastAsia="lv-LV"/>
              </w:rPr>
            </w:pPr>
            <w:r w:rsidRPr="007B1CC5">
              <w:rPr>
                <w:b/>
                <w:bCs/>
                <w:lang w:eastAsia="lv-LV"/>
              </w:rPr>
              <w:t>342 262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A" w:rsidRPr="007B1CC5" w:rsidRDefault="00B5217A" w:rsidP="00241D42">
            <w:pPr>
              <w:jc w:val="center"/>
              <w:rPr>
                <w:b/>
                <w:bCs/>
                <w:lang w:eastAsia="lv-LV"/>
              </w:rPr>
            </w:pPr>
            <w:r w:rsidRPr="007B1CC5">
              <w:rPr>
                <w:b/>
                <w:bCs/>
                <w:lang w:eastAsia="lv-LV"/>
              </w:rPr>
              <w:t>71 875</w:t>
            </w:r>
          </w:p>
        </w:tc>
      </w:tr>
    </w:tbl>
    <w:p w:rsidR="000E7703" w:rsidRDefault="000E7703" w:rsidP="0090543E">
      <w:pPr>
        <w:jc w:val="center"/>
        <w:rPr>
          <w:b/>
          <w:bCs/>
        </w:rPr>
      </w:pPr>
    </w:p>
    <w:p w:rsidR="007B1CC5" w:rsidRDefault="007B1CC5" w:rsidP="0090543E">
      <w:pPr>
        <w:jc w:val="center"/>
        <w:rPr>
          <w:b/>
          <w:bCs/>
        </w:rPr>
      </w:pPr>
    </w:p>
    <w:p w:rsidR="000E7703" w:rsidRDefault="000E7703" w:rsidP="0090543E">
      <w:pPr>
        <w:jc w:val="center"/>
        <w:rPr>
          <w:b/>
          <w:bCs/>
        </w:rPr>
      </w:pPr>
      <w:r w:rsidRPr="00591B9F">
        <w:rPr>
          <w:b/>
          <w:bCs/>
        </w:rPr>
        <w:t xml:space="preserve">Valsts </w:t>
      </w:r>
      <w:r>
        <w:rPr>
          <w:b/>
          <w:bCs/>
        </w:rPr>
        <w:t>sabiedrības ar ierobežotu atbildību „Latvijas Radio”</w:t>
      </w:r>
      <w:r w:rsidRPr="00591B9F">
        <w:rPr>
          <w:b/>
          <w:bCs/>
        </w:rPr>
        <w:t xml:space="preserve"> </w:t>
      </w:r>
      <w:r>
        <w:rPr>
          <w:b/>
          <w:bCs/>
        </w:rPr>
        <w:t>provizorisko</w:t>
      </w:r>
      <w:r w:rsidRPr="00591B9F">
        <w:rPr>
          <w:b/>
          <w:bCs/>
        </w:rPr>
        <w:t xml:space="preserve"> izmaksu aprēķins papildus </w:t>
      </w:r>
      <w:r w:rsidR="00C262ED">
        <w:rPr>
          <w:b/>
          <w:bCs/>
        </w:rPr>
        <w:t>finanšu</w:t>
      </w:r>
      <w:r w:rsidRPr="00591B9F">
        <w:rPr>
          <w:b/>
          <w:bCs/>
        </w:rPr>
        <w:t xml:space="preserve"> līdzekļu pieprasījumam no </w:t>
      </w:r>
      <w:r>
        <w:rPr>
          <w:b/>
          <w:bCs/>
        </w:rPr>
        <w:t xml:space="preserve">valsts </w:t>
      </w:r>
      <w:r w:rsidRPr="00591B9F">
        <w:rPr>
          <w:b/>
          <w:bCs/>
        </w:rPr>
        <w:t xml:space="preserve">budžeta programmas </w:t>
      </w:r>
    </w:p>
    <w:p w:rsidR="000E7703" w:rsidRDefault="000E7703" w:rsidP="0090543E">
      <w:pPr>
        <w:jc w:val="center"/>
        <w:rPr>
          <w:b/>
          <w:bCs/>
        </w:rPr>
      </w:pPr>
      <w:r>
        <w:rPr>
          <w:b/>
          <w:bCs/>
        </w:rPr>
        <w:t>„</w:t>
      </w:r>
      <w:r w:rsidRPr="00591B9F">
        <w:rPr>
          <w:b/>
          <w:bCs/>
        </w:rPr>
        <w:t>Lī</w:t>
      </w:r>
      <w:r>
        <w:rPr>
          <w:b/>
          <w:bCs/>
        </w:rPr>
        <w:t>dzekļi neparedzētiem gadījumiem”</w:t>
      </w:r>
    </w:p>
    <w:p w:rsidR="000E7703" w:rsidRDefault="000E7703" w:rsidP="00591B9F">
      <w:pPr>
        <w:jc w:val="center"/>
        <w:rPr>
          <w:b/>
          <w:bCs/>
        </w:rPr>
      </w:pPr>
    </w:p>
    <w:tbl>
      <w:tblPr>
        <w:tblW w:w="4999" w:type="pct"/>
        <w:tblLook w:val="0000"/>
      </w:tblPr>
      <w:tblGrid>
        <w:gridCol w:w="1659"/>
        <w:gridCol w:w="3980"/>
        <w:gridCol w:w="1385"/>
        <w:gridCol w:w="1164"/>
        <w:gridCol w:w="1097"/>
      </w:tblGrid>
      <w:tr w:rsidR="00A12408" w:rsidRPr="007B1CC5" w:rsidTr="007B1CC5">
        <w:trPr>
          <w:trHeight w:val="196"/>
        </w:trPr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408" w:rsidRPr="007B1CC5" w:rsidRDefault="008323F8" w:rsidP="00832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B1CC5">
              <w:rPr>
                <w:b/>
                <w:bCs/>
                <w:lang w:eastAsia="lv-LV"/>
              </w:rPr>
              <w:t>Ekonomiskās kategorijas kods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408" w:rsidRPr="007B1CC5" w:rsidRDefault="00A12408" w:rsidP="00832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B1CC5">
              <w:rPr>
                <w:b/>
                <w:bCs/>
                <w:color w:val="000000"/>
              </w:rPr>
              <w:t>Izmaksu pozīcijas skaidrojums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408" w:rsidRPr="007B1CC5" w:rsidRDefault="00A12408" w:rsidP="00832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B1CC5">
              <w:rPr>
                <w:b/>
                <w:bCs/>
                <w:i/>
                <w:iCs/>
                <w:color w:val="000000"/>
              </w:rPr>
              <w:t xml:space="preserve">euro </w:t>
            </w:r>
            <w:r w:rsidRPr="007B1CC5">
              <w:rPr>
                <w:b/>
                <w:bCs/>
                <w:color w:val="000000"/>
              </w:rPr>
              <w:t>ar PVN 21%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408" w:rsidRPr="007B1CC5" w:rsidRDefault="00A12408" w:rsidP="00832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B1CC5">
              <w:rPr>
                <w:b/>
                <w:bCs/>
                <w:color w:val="000000"/>
              </w:rPr>
              <w:t xml:space="preserve">Neto </w:t>
            </w:r>
            <w:r w:rsidRPr="007B1CC5">
              <w:rPr>
                <w:b/>
                <w:bCs/>
                <w:i/>
                <w:iCs/>
                <w:color w:val="000000"/>
              </w:rPr>
              <w:t>euro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408" w:rsidRPr="007B1CC5" w:rsidRDefault="00A12408" w:rsidP="008323F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1CC5">
              <w:rPr>
                <w:b/>
                <w:bCs/>
                <w:color w:val="000000"/>
              </w:rPr>
              <w:t>PVN 21%</w:t>
            </w:r>
          </w:p>
        </w:tc>
      </w:tr>
      <w:tr w:rsidR="00A12408" w:rsidRPr="007B1CC5" w:rsidTr="007B1CC5">
        <w:trPr>
          <w:trHeight w:val="339"/>
        </w:trPr>
        <w:tc>
          <w:tcPr>
            <w:tcW w:w="89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12408" w:rsidRPr="007B1CC5" w:rsidRDefault="00A12408" w:rsidP="00477E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2350</w:t>
            </w:r>
          </w:p>
        </w:tc>
        <w:tc>
          <w:tcPr>
            <w:tcW w:w="2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12408" w:rsidRPr="007B1CC5" w:rsidRDefault="00A12408" w:rsidP="008323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1CC5">
              <w:t>Aparātu centrāles lokālā komutācijas tīkla materiālu (studiju, aparātu centrāles un IT serveru savstarpējo savienojumu analogie un optiskie datu pārraides kabeļi un konektori) iegādes un instalācijas izmaksas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12408" w:rsidRPr="007B1CC5" w:rsidRDefault="00A12408" w:rsidP="007B1C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15 000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12408" w:rsidRPr="007B1CC5" w:rsidRDefault="00A12408" w:rsidP="007B1C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12 397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12408" w:rsidRPr="007B1CC5" w:rsidRDefault="00A12408" w:rsidP="007B1C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2 603</w:t>
            </w:r>
          </w:p>
        </w:tc>
      </w:tr>
      <w:tr w:rsidR="00A12408" w:rsidRPr="007B1CC5" w:rsidTr="007B1CC5">
        <w:trPr>
          <w:trHeight w:val="345"/>
        </w:trPr>
        <w:tc>
          <w:tcPr>
            <w:tcW w:w="893" w:type="pct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A12408" w:rsidRPr="007B1CC5" w:rsidRDefault="00A12408" w:rsidP="00477E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5220</w:t>
            </w:r>
          </w:p>
        </w:tc>
        <w:tc>
          <w:tcPr>
            <w:tcW w:w="2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12408" w:rsidRPr="007B1CC5" w:rsidRDefault="00A12408" w:rsidP="007B1CC5">
            <w:pPr>
              <w:jc w:val="both"/>
            </w:pPr>
            <w:r w:rsidRPr="007B1CC5">
              <w:t>Aparātu centrāles tehnoloģisko iekārtu (skaņas</w:t>
            </w:r>
            <w:r w:rsidR="00C262ED" w:rsidRPr="007B1CC5">
              <w:t xml:space="preserve"> </w:t>
            </w:r>
            <w:r w:rsidRPr="007B1CC5">
              <w:t xml:space="preserve">maršrutētāji, audio signāla konvertori, tīkla slēdži, selektori, komutācijas lauki, programmatūras saskarnes un lietotāju licences, audio saskarnes un to monitorēšanas iekārtas, nepārtrauktās barošanas avoti; kopskaitā 40 </w:t>
            </w:r>
            <w:r w:rsidR="007B1CC5">
              <w:t>–</w:t>
            </w:r>
            <w:r w:rsidRPr="007B1CC5">
              <w:t xml:space="preserve"> 50 iekārtas) iegādes izmaksas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12408" w:rsidRPr="007B1CC5" w:rsidRDefault="00A12408" w:rsidP="007B1C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90 000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12408" w:rsidRPr="007B1CC5" w:rsidRDefault="00A12408" w:rsidP="007B1C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74 380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12408" w:rsidRPr="007B1CC5" w:rsidRDefault="00A12408" w:rsidP="007B1C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15 620</w:t>
            </w:r>
          </w:p>
        </w:tc>
      </w:tr>
      <w:tr w:rsidR="00A12408" w:rsidRPr="007B1CC5" w:rsidTr="007B1CC5">
        <w:trPr>
          <w:trHeight w:val="345"/>
        </w:trPr>
        <w:tc>
          <w:tcPr>
            <w:tcW w:w="89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2408" w:rsidRPr="007B1CC5" w:rsidRDefault="00A12408" w:rsidP="00477E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12408" w:rsidRPr="007B1CC5" w:rsidRDefault="00A12408" w:rsidP="008323F8">
            <w:pPr>
              <w:jc w:val="both"/>
            </w:pPr>
            <w:r w:rsidRPr="007B1CC5">
              <w:t>Aparātu centrāles tehnoloģisko iekārtu uzstādīšanas un testēšanas darbu izmaksas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12408" w:rsidRPr="007B1CC5" w:rsidRDefault="00A12408" w:rsidP="007B1C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12 000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12408" w:rsidRPr="007B1CC5" w:rsidRDefault="00A12408" w:rsidP="007B1C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9 917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12408" w:rsidRPr="007B1CC5" w:rsidRDefault="00A12408" w:rsidP="007B1C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2 083</w:t>
            </w:r>
          </w:p>
        </w:tc>
      </w:tr>
      <w:tr w:rsidR="00A12408" w:rsidRPr="007B1CC5" w:rsidTr="007B1CC5">
        <w:trPr>
          <w:trHeight w:val="345"/>
        </w:trPr>
        <w:tc>
          <w:tcPr>
            <w:tcW w:w="89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2408" w:rsidRPr="007B1CC5" w:rsidRDefault="00A12408" w:rsidP="00477E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12408" w:rsidRPr="007B1CC5" w:rsidRDefault="00A12408" w:rsidP="007B1CC5">
            <w:pPr>
              <w:jc w:val="both"/>
            </w:pPr>
            <w:r w:rsidRPr="007B1CC5">
              <w:t xml:space="preserve">Aparātu centrāles tehnoloģisko iekārtu rezerves operatīvai bojājumu novēršanai (kopskaitā 10 </w:t>
            </w:r>
            <w:r w:rsidR="007B1CC5">
              <w:t>–</w:t>
            </w:r>
            <w:r w:rsidRPr="007B1CC5">
              <w:t xml:space="preserve"> 15 iekārtas) iegādes izmaksas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12408" w:rsidRPr="007B1CC5" w:rsidRDefault="00A12408" w:rsidP="007B1C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15 000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12408" w:rsidRPr="007B1CC5" w:rsidRDefault="00A12408" w:rsidP="007B1C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12 397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12408" w:rsidRPr="007B1CC5" w:rsidRDefault="00A12408" w:rsidP="007B1C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2 603</w:t>
            </w:r>
          </w:p>
        </w:tc>
      </w:tr>
      <w:tr w:rsidR="00A12408" w:rsidRPr="007B1CC5" w:rsidTr="007B1CC5">
        <w:trPr>
          <w:trHeight w:val="345"/>
        </w:trPr>
        <w:tc>
          <w:tcPr>
            <w:tcW w:w="89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2408" w:rsidRPr="007B1CC5" w:rsidRDefault="00A12408" w:rsidP="00477E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12408" w:rsidRPr="007B1CC5" w:rsidRDefault="00A12408" w:rsidP="008323F8">
            <w:pPr>
              <w:jc w:val="both"/>
            </w:pPr>
            <w:r w:rsidRPr="007B1CC5">
              <w:t>Aparātu centrāles tehnoloģisko iekārtu garantijas apkalpošanas perioda pagarinājuma (līdz 5 (pieciem) kalendārajiem gadiem) iegādes izmaksas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12408" w:rsidRPr="007B1CC5" w:rsidRDefault="00A12408" w:rsidP="007B1C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18 000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12408" w:rsidRPr="007B1CC5" w:rsidRDefault="00A12408" w:rsidP="007B1C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14 876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12408" w:rsidRPr="007B1CC5" w:rsidRDefault="00A12408" w:rsidP="007B1C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3 124</w:t>
            </w:r>
          </w:p>
        </w:tc>
      </w:tr>
      <w:tr w:rsidR="00A12408" w:rsidRPr="007B1CC5" w:rsidTr="007B1CC5">
        <w:trPr>
          <w:trHeight w:val="345"/>
        </w:trPr>
        <w:tc>
          <w:tcPr>
            <w:tcW w:w="893" w:type="pct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12408" w:rsidRPr="007B1CC5" w:rsidRDefault="00A12408" w:rsidP="00477E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12408" w:rsidRPr="007B1CC5" w:rsidRDefault="00A12408" w:rsidP="008323F8">
            <w:pPr>
              <w:jc w:val="both"/>
            </w:pPr>
            <w:r w:rsidRPr="007B1CC5">
              <w:t xml:space="preserve">Telpu pielāgošanas </w:t>
            </w:r>
            <w:r w:rsidR="006B15AA" w:rsidRPr="007B1CC5">
              <w:t xml:space="preserve">(elektrobarošanas rezervēšana, drošības risinājumi (kas iekļauj logu un durvju nomaiņu)) </w:t>
            </w:r>
            <w:r w:rsidRPr="007B1CC5">
              <w:t>aparātu centrāles tehnoloģisko prasību nodrošināšanai izmaksas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12408" w:rsidRPr="007B1CC5" w:rsidRDefault="00A12408" w:rsidP="007B1C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15 000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12408" w:rsidRPr="007B1CC5" w:rsidRDefault="00A12408" w:rsidP="007B1C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12 397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12408" w:rsidRPr="007B1CC5" w:rsidRDefault="00A12408" w:rsidP="007B1C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2 603</w:t>
            </w:r>
          </w:p>
        </w:tc>
      </w:tr>
      <w:tr w:rsidR="00A12408" w:rsidRPr="007B1CC5" w:rsidTr="007B1CC5">
        <w:trPr>
          <w:trHeight w:val="196"/>
        </w:trPr>
        <w:tc>
          <w:tcPr>
            <w:tcW w:w="89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12408" w:rsidRPr="007B1CC5" w:rsidRDefault="00A12408" w:rsidP="00477E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5230</w:t>
            </w:r>
          </w:p>
        </w:tc>
        <w:tc>
          <w:tcPr>
            <w:tcW w:w="2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12408" w:rsidRPr="007B1CC5" w:rsidRDefault="00A12408" w:rsidP="007B1C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1CC5">
              <w:rPr>
                <w:color w:val="000000"/>
              </w:rPr>
              <w:t>Aparātu centrāles tehnoloģiskā procesa gaisa temperatūras un mitruma kontroles sistēmas izveides un telpas pielāgošanas izmaksas</w:t>
            </w:r>
            <w:r w:rsidR="006B15AA" w:rsidRPr="007B1CC5">
              <w:rPr>
                <w:color w:val="000000"/>
              </w:rPr>
              <w:t xml:space="preserve"> (telpas </w:t>
            </w:r>
            <w:r w:rsidR="006B15AA" w:rsidRPr="007B1CC5">
              <w:rPr>
                <w:color w:val="000000"/>
              </w:rPr>
              <w:lastRenderedPageBreak/>
              <w:t>aprīkošana ar gaisa apmaiņas, temperatūras un mitruma nodrošināšanas iekārtām)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12408" w:rsidRPr="007B1CC5" w:rsidRDefault="00A12408" w:rsidP="007B1C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lastRenderedPageBreak/>
              <w:t>10 000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12408" w:rsidRPr="007B1CC5" w:rsidRDefault="00A12408" w:rsidP="007B1C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8 264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12408" w:rsidRPr="007B1CC5" w:rsidRDefault="00A12408" w:rsidP="007B1C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1 736</w:t>
            </w:r>
          </w:p>
        </w:tc>
      </w:tr>
      <w:tr w:rsidR="00A12408" w:rsidRPr="007B1CC5" w:rsidTr="00241D42">
        <w:trPr>
          <w:trHeight w:val="196"/>
        </w:trPr>
        <w:tc>
          <w:tcPr>
            <w:tcW w:w="3036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12408" w:rsidRPr="007B1CC5" w:rsidRDefault="00B5217A" w:rsidP="00B521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B1CC5">
              <w:rPr>
                <w:b/>
                <w:bCs/>
                <w:color w:val="000000"/>
              </w:rPr>
              <w:lastRenderedPageBreak/>
              <w:t>Kopā valsts sabiedrības ar ierobežotu atbildību „Latvijas Radio” valsts budžeta programmas „Līdzekļi neparedzētiem gadījumiem” ietvaros pieprasītie naudas līdzekļi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12408" w:rsidRPr="007B1CC5" w:rsidRDefault="00A12408" w:rsidP="00241D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B1CC5">
              <w:rPr>
                <w:b/>
                <w:bCs/>
                <w:color w:val="000000"/>
              </w:rPr>
              <w:t>175 000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12408" w:rsidRPr="007B1CC5" w:rsidRDefault="00A12408" w:rsidP="00241D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B1CC5">
              <w:rPr>
                <w:b/>
                <w:bCs/>
                <w:color w:val="000000"/>
              </w:rPr>
              <w:t>144 628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12408" w:rsidRPr="007B1CC5" w:rsidRDefault="00A12408" w:rsidP="00241D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B1CC5">
              <w:rPr>
                <w:b/>
                <w:bCs/>
                <w:color w:val="000000"/>
              </w:rPr>
              <w:t>30 372</w:t>
            </w:r>
          </w:p>
        </w:tc>
      </w:tr>
      <w:tr w:rsidR="00EF78C8" w:rsidRPr="007B1CC5" w:rsidTr="00241D42">
        <w:trPr>
          <w:trHeight w:val="196"/>
        </w:trPr>
        <w:tc>
          <w:tcPr>
            <w:tcW w:w="3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8C8" w:rsidRPr="007B1CC5" w:rsidRDefault="00EF78C8" w:rsidP="00425082">
            <w:pPr>
              <w:jc w:val="both"/>
              <w:rPr>
                <w:b/>
                <w:bCs/>
                <w:lang w:eastAsia="lv-LV"/>
              </w:rPr>
            </w:pPr>
            <w:bookmarkStart w:id="0" w:name="_GoBack"/>
            <w:bookmarkEnd w:id="0"/>
            <w:r w:rsidRPr="007B1CC5">
              <w:rPr>
                <w:b/>
                <w:bCs/>
                <w:lang w:eastAsia="lv-LV"/>
              </w:rPr>
              <w:t xml:space="preserve">Kopā valsts budžeta programmas „Līdzekļi neparedzētiem gadījumiem” ietvaros pieprasītie </w:t>
            </w:r>
            <w:r w:rsidR="00425082">
              <w:rPr>
                <w:b/>
                <w:bCs/>
                <w:lang w:eastAsia="lv-LV"/>
              </w:rPr>
              <w:t xml:space="preserve">finanšu </w:t>
            </w:r>
            <w:r w:rsidRPr="007B1CC5">
              <w:rPr>
                <w:b/>
                <w:bCs/>
                <w:lang w:eastAsia="lv-LV"/>
              </w:rPr>
              <w:t>līdzekļi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8C8" w:rsidRPr="007B1CC5" w:rsidRDefault="00EF78C8" w:rsidP="00241D42">
            <w:pPr>
              <w:jc w:val="center"/>
              <w:rPr>
                <w:b/>
                <w:bCs/>
                <w:lang w:eastAsia="lv-LV"/>
              </w:rPr>
            </w:pPr>
            <w:r w:rsidRPr="007B1CC5">
              <w:rPr>
                <w:b/>
                <w:bCs/>
                <w:lang w:eastAsia="lv-LV"/>
              </w:rPr>
              <w:t>589 137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8C8" w:rsidRPr="007B1CC5" w:rsidRDefault="00EF78C8" w:rsidP="00241D42">
            <w:pPr>
              <w:jc w:val="center"/>
              <w:rPr>
                <w:b/>
                <w:bCs/>
                <w:lang w:eastAsia="lv-LV"/>
              </w:rPr>
            </w:pPr>
            <w:r w:rsidRPr="007B1CC5">
              <w:rPr>
                <w:b/>
                <w:bCs/>
                <w:lang w:eastAsia="lv-LV"/>
              </w:rPr>
              <w:t>486 890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8C8" w:rsidRPr="007B1CC5" w:rsidRDefault="00EF78C8" w:rsidP="00241D42">
            <w:pPr>
              <w:jc w:val="center"/>
              <w:rPr>
                <w:b/>
                <w:bCs/>
                <w:lang w:eastAsia="lv-LV"/>
              </w:rPr>
            </w:pPr>
            <w:r w:rsidRPr="007B1CC5">
              <w:rPr>
                <w:b/>
                <w:bCs/>
                <w:lang w:eastAsia="lv-LV"/>
              </w:rPr>
              <w:t>102 247</w:t>
            </w:r>
          </w:p>
        </w:tc>
      </w:tr>
    </w:tbl>
    <w:p w:rsidR="000E7703" w:rsidRDefault="000E7703" w:rsidP="00BD48BB">
      <w:pPr>
        <w:rPr>
          <w:sz w:val="28"/>
          <w:szCs w:val="28"/>
        </w:rPr>
      </w:pPr>
    </w:p>
    <w:p w:rsidR="007B1CC5" w:rsidRDefault="007B1CC5" w:rsidP="00BD48BB">
      <w:pPr>
        <w:rPr>
          <w:sz w:val="28"/>
          <w:szCs w:val="28"/>
        </w:rPr>
      </w:pPr>
    </w:p>
    <w:p w:rsidR="000E7703" w:rsidRPr="00652978" w:rsidRDefault="000E7703" w:rsidP="00BD48BB">
      <w:pPr>
        <w:tabs>
          <w:tab w:val="left" w:pos="6804"/>
        </w:tabs>
        <w:ind w:left="142"/>
        <w:jc w:val="both"/>
        <w:rPr>
          <w:sz w:val="28"/>
          <w:szCs w:val="28"/>
          <w:lang w:eastAsia="lv-LV"/>
        </w:rPr>
      </w:pPr>
      <w:r w:rsidRPr="00652978">
        <w:rPr>
          <w:sz w:val="28"/>
          <w:szCs w:val="28"/>
          <w:lang w:eastAsia="lv-LV"/>
        </w:rPr>
        <w:t>Kultūras min</w:t>
      </w:r>
      <w:r>
        <w:rPr>
          <w:sz w:val="28"/>
          <w:szCs w:val="28"/>
          <w:lang w:eastAsia="lv-LV"/>
        </w:rPr>
        <w:t>istre</w:t>
      </w:r>
      <w:r w:rsidRPr="00652978">
        <w:rPr>
          <w:sz w:val="28"/>
          <w:szCs w:val="28"/>
          <w:lang w:eastAsia="lv-LV"/>
        </w:rPr>
        <w:tab/>
      </w:r>
      <w:r w:rsidRPr="00652978">
        <w:rPr>
          <w:sz w:val="28"/>
          <w:szCs w:val="28"/>
          <w:lang w:eastAsia="lv-LV"/>
        </w:rPr>
        <w:tab/>
        <w:t>D.Melbārde</w:t>
      </w:r>
    </w:p>
    <w:p w:rsidR="000E7703" w:rsidRPr="00652978" w:rsidRDefault="000E7703" w:rsidP="00BD48BB">
      <w:pPr>
        <w:ind w:left="142"/>
        <w:rPr>
          <w:sz w:val="28"/>
          <w:szCs w:val="28"/>
          <w:lang w:eastAsia="lv-LV"/>
        </w:rPr>
      </w:pPr>
    </w:p>
    <w:p w:rsidR="000E7703" w:rsidRPr="00652978" w:rsidRDefault="000E7703" w:rsidP="00BD48BB">
      <w:pPr>
        <w:tabs>
          <w:tab w:val="left" w:pos="6120"/>
        </w:tabs>
        <w:ind w:left="142"/>
        <w:jc w:val="both"/>
        <w:rPr>
          <w:sz w:val="28"/>
          <w:szCs w:val="28"/>
          <w:lang w:eastAsia="lv-LV"/>
        </w:rPr>
      </w:pPr>
      <w:r w:rsidRPr="00652978">
        <w:rPr>
          <w:sz w:val="28"/>
          <w:szCs w:val="28"/>
          <w:lang w:eastAsia="lv-LV"/>
        </w:rPr>
        <w:t>Vīza: Valsts sekretār</w:t>
      </w:r>
      <w:r w:rsidR="00B77074">
        <w:rPr>
          <w:sz w:val="28"/>
          <w:szCs w:val="28"/>
          <w:lang w:eastAsia="lv-LV"/>
        </w:rPr>
        <w:t>e</w:t>
      </w:r>
      <w:r w:rsidRPr="00652978">
        <w:rPr>
          <w:sz w:val="28"/>
          <w:szCs w:val="28"/>
          <w:lang w:eastAsia="lv-LV"/>
        </w:rPr>
        <w:t xml:space="preserve"> </w:t>
      </w:r>
      <w:r w:rsidRPr="00652978">
        <w:rPr>
          <w:sz w:val="28"/>
          <w:szCs w:val="28"/>
          <w:lang w:eastAsia="lv-LV"/>
        </w:rPr>
        <w:tab/>
      </w:r>
      <w:r w:rsidRPr="00652978">
        <w:rPr>
          <w:sz w:val="28"/>
          <w:szCs w:val="28"/>
          <w:lang w:eastAsia="lv-LV"/>
        </w:rPr>
        <w:tab/>
      </w:r>
      <w:r w:rsidRPr="00652978">
        <w:rPr>
          <w:sz w:val="28"/>
          <w:szCs w:val="28"/>
          <w:lang w:eastAsia="lv-LV"/>
        </w:rPr>
        <w:tab/>
      </w:r>
      <w:r w:rsidR="00B77074">
        <w:rPr>
          <w:sz w:val="28"/>
          <w:szCs w:val="28"/>
          <w:lang w:eastAsia="lv-LV"/>
        </w:rPr>
        <w:t>D.Vilsone</w:t>
      </w:r>
    </w:p>
    <w:p w:rsidR="000E7703" w:rsidRDefault="000E7703" w:rsidP="00624A11">
      <w:pPr>
        <w:rPr>
          <w:sz w:val="20"/>
          <w:szCs w:val="20"/>
        </w:rPr>
      </w:pPr>
    </w:p>
    <w:p w:rsidR="007B1CC5" w:rsidRDefault="007B1CC5" w:rsidP="00624A11">
      <w:pPr>
        <w:rPr>
          <w:sz w:val="20"/>
          <w:szCs w:val="20"/>
        </w:rPr>
      </w:pPr>
    </w:p>
    <w:p w:rsidR="007B1CC5" w:rsidRDefault="007B1CC5" w:rsidP="00624A11">
      <w:pPr>
        <w:rPr>
          <w:sz w:val="20"/>
          <w:szCs w:val="20"/>
        </w:rPr>
      </w:pPr>
    </w:p>
    <w:p w:rsidR="007B1CC5" w:rsidRDefault="007B1CC5" w:rsidP="00624A11">
      <w:pPr>
        <w:rPr>
          <w:sz w:val="20"/>
          <w:szCs w:val="20"/>
        </w:rPr>
      </w:pPr>
    </w:p>
    <w:p w:rsidR="007B1CC5" w:rsidRDefault="007B1CC5" w:rsidP="00624A11">
      <w:pPr>
        <w:rPr>
          <w:sz w:val="20"/>
          <w:szCs w:val="20"/>
        </w:rPr>
      </w:pPr>
    </w:p>
    <w:p w:rsidR="007B1CC5" w:rsidRDefault="007B1CC5" w:rsidP="00624A11">
      <w:pPr>
        <w:rPr>
          <w:sz w:val="20"/>
          <w:szCs w:val="20"/>
        </w:rPr>
      </w:pPr>
    </w:p>
    <w:p w:rsidR="007B1CC5" w:rsidRDefault="007B1CC5" w:rsidP="00624A11">
      <w:pPr>
        <w:rPr>
          <w:sz w:val="20"/>
          <w:szCs w:val="20"/>
        </w:rPr>
      </w:pPr>
    </w:p>
    <w:p w:rsidR="007B1CC5" w:rsidRDefault="007B1CC5" w:rsidP="00624A11">
      <w:pPr>
        <w:rPr>
          <w:sz w:val="20"/>
          <w:szCs w:val="20"/>
        </w:rPr>
      </w:pPr>
    </w:p>
    <w:p w:rsidR="007B1CC5" w:rsidRDefault="007B1CC5" w:rsidP="00624A11">
      <w:pPr>
        <w:rPr>
          <w:sz w:val="20"/>
          <w:szCs w:val="20"/>
        </w:rPr>
      </w:pPr>
    </w:p>
    <w:p w:rsidR="007B1CC5" w:rsidRDefault="007B1CC5" w:rsidP="00624A11">
      <w:pPr>
        <w:rPr>
          <w:sz w:val="20"/>
          <w:szCs w:val="20"/>
        </w:rPr>
      </w:pPr>
    </w:p>
    <w:p w:rsidR="007B1CC5" w:rsidRDefault="007B1CC5" w:rsidP="00624A11">
      <w:pPr>
        <w:rPr>
          <w:sz w:val="20"/>
          <w:szCs w:val="20"/>
        </w:rPr>
      </w:pPr>
    </w:p>
    <w:p w:rsidR="007B1CC5" w:rsidRDefault="007B1CC5" w:rsidP="00624A11">
      <w:pPr>
        <w:rPr>
          <w:sz w:val="20"/>
          <w:szCs w:val="20"/>
        </w:rPr>
      </w:pPr>
    </w:p>
    <w:p w:rsidR="00D75CA0" w:rsidRDefault="00D75CA0" w:rsidP="00624A11">
      <w:pPr>
        <w:rPr>
          <w:sz w:val="20"/>
          <w:szCs w:val="20"/>
        </w:rPr>
      </w:pPr>
    </w:p>
    <w:p w:rsidR="00D75CA0" w:rsidRDefault="00D75CA0" w:rsidP="00624A11">
      <w:pPr>
        <w:rPr>
          <w:sz w:val="20"/>
          <w:szCs w:val="20"/>
        </w:rPr>
      </w:pPr>
    </w:p>
    <w:p w:rsidR="007B1CC5" w:rsidRDefault="007B1CC5" w:rsidP="00624A11">
      <w:pPr>
        <w:rPr>
          <w:sz w:val="20"/>
          <w:szCs w:val="20"/>
        </w:rPr>
      </w:pPr>
    </w:p>
    <w:p w:rsidR="000E7703" w:rsidRDefault="000E7703" w:rsidP="00591B9F">
      <w:pPr>
        <w:jc w:val="both"/>
        <w:rPr>
          <w:sz w:val="20"/>
          <w:szCs w:val="20"/>
        </w:rPr>
      </w:pPr>
      <w:r>
        <w:rPr>
          <w:sz w:val="20"/>
          <w:szCs w:val="20"/>
        </w:rPr>
        <w:t>Rorbaha 67221848</w:t>
      </w:r>
    </w:p>
    <w:p w:rsidR="000E7703" w:rsidRDefault="007B0041" w:rsidP="00591B9F">
      <w:pPr>
        <w:jc w:val="both"/>
        <w:rPr>
          <w:sz w:val="20"/>
          <w:szCs w:val="20"/>
        </w:rPr>
      </w:pPr>
      <w:hyperlink r:id="rId7" w:history="1">
        <w:r w:rsidR="000E7703" w:rsidRPr="00A92AD7">
          <w:rPr>
            <w:rStyle w:val="Hipersaite"/>
            <w:sz w:val="20"/>
            <w:szCs w:val="20"/>
          </w:rPr>
          <w:t>Ilze.Rorbaha@neplpadome.lv</w:t>
        </w:r>
      </w:hyperlink>
      <w:r w:rsidR="000E7703">
        <w:rPr>
          <w:sz w:val="20"/>
          <w:szCs w:val="20"/>
        </w:rPr>
        <w:t xml:space="preserve"> </w:t>
      </w:r>
    </w:p>
    <w:p w:rsidR="002C7B8C" w:rsidRDefault="002C7B8C" w:rsidP="00591B9F">
      <w:pPr>
        <w:tabs>
          <w:tab w:val="center" w:pos="4535"/>
        </w:tabs>
        <w:rPr>
          <w:sz w:val="20"/>
          <w:szCs w:val="20"/>
          <w:lang w:eastAsia="lv-LV"/>
        </w:rPr>
      </w:pPr>
    </w:p>
    <w:p w:rsidR="000E7703" w:rsidRPr="00472304" w:rsidRDefault="000E7703" w:rsidP="00591B9F">
      <w:pPr>
        <w:tabs>
          <w:tab w:val="center" w:pos="4535"/>
        </w:tabs>
        <w:rPr>
          <w:sz w:val="20"/>
          <w:szCs w:val="20"/>
          <w:lang w:eastAsia="lv-LV"/>
        </w:rPr>
      </w:pPr>
      <w:r w:rsidRPr="00472304">
        <w:rPr>
          <w:sz w:val="20"/>
          <w:szCs w:val="20"/>
          <w:lang w:eastAsia="lv-LV"/>
        </w:rPr>
        <w:t xml:space="preserve">Keistere </w:t>
      </w:r>
      <w:bookmarkStart w:id="1" w:name="OLE_LINK33"/>
      <w:bookmarkStart w:id="2" w:name="OLE_LINK34"/>
      <w:r w:rsidRPr="00472304">
        <w:rPr>
          <w:sz w:val="20"/>
          <w:szCs w:val="20"/>
          <w:lang w:eastAsia="lv-LV"/>
        </w:rPr>
        <w:t>67221848</w:t>
      </w:r>
    </w:p>
    <w:p w:rsidR="000E7703" w:rsidRPr="002E14BD" w:rsidRDefault="007B0041" w:rsidP="00591B9F">
      <w:pPr>
        <w:rPr>
          <w:sz w:val="20"/>
          <w:szCs w:val="20"/>
        </w:rPr>
      </w:pPr>
      <w:hyperlink r:id="rId8" w:history="1">
        <w:r w:rsidR="000E7703" w:rsidRPr="00472304">
          <w:rPr>
            <w:color w:val="0000FF"/>
            <w:sz w:val="20"/>
            <w:szCs w:val="20"/>
            <w:u w:val="single"/>
            <w:lang w:eastAsia="lv-LV"/>
          </w:rPr>
          <w:t>Gita.Keistere@neplpapome.lv</w:t>
        </w:r>
      </w:hyperlink>
      <w:bookmarkEnd w:id="1"/>
      <w:bookmarkEnd w:id="2"/>
    </w:p>
    <w:sectPr w:rsidR="000E7703" w:rsidRPr="002E14BD" w:rsidSect="007B1C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8EE" w:rsidRDefault="00CE68EE" w:rsidP="00121AA3">
      <w:r>
        <w:separator/>
      </w:r>
    </w:p>
  </w:endnote>
  <w:endnote w:type="continuationSeparator" w:id="0">
    <w:p w:rsidR="00CE68EE" w:rsidRDefault="00CE68EE" w:rsidP="00121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703" w:rsidRPr="00E366E7" w:rsidRDefault="007B0041" w:rsidP="00E366E7">
    <w:pPr>
      <w:pStyle w:val="Kjene"/>
      <w:rPr>
        <w:sz w:val="20"/>
        <w:szCs w:val="20"/>
      </w:rPr>
    </w:pPr>
    <w:fldSimple w:instr=" FILENAME \* MERGEFORMAT ">
      <w:r w:rsidR="00B77074">
        <w:rPr>
          <w:noProof/>
          <w:sz w:val="20"/>
          <w:szCs w:val="20"/>
        </w:rPr>
        <w:t>KMAnotp_10</w:t>
      </w:r>
      <w:r w:rsidR="006F7A59">
        <w:rPr>
          <w:noProof/>
          <w:sz w:val="20"/>
          <w:szCs w:val="20"/>
        </w:rPr>
        <w:t>0718_LNG_NEPLP_LTV_LR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703" w:rsidRPr="00E366E7" w:rsidRDefault="007B0041" w:rsidP="00E366E7">
    <w:pPr>
      <w:pStyle w:val="Kjene"/>
      <w:rPr>
        <w:sz w:val="20"/>
        <w:szCs w:val="20"/>
      </w:rPr>
    </w:pPr>
    <w:fldSimple w:instr=" FILENAME \* MERGEFORMAT ">
      <w:r w:rsidR="00B77074">
        <w:rPr>
          <w:noProof/>
          <w:sz w:val="20"/>
          <w:szCs w:val="20"/>
        </w:rPr>
        <w:t>KMAnotp_10</w:t>
      </w:r>
      <w:r w:rsidR="006F7A59">
        <w:rPr>
          <w:noProof/>
          <w:sz w:val="20"/>
          <w:szCs w:val="20"/>
        </w:rPr>
        <w:t>0718_LNG_NEPLP_LTV_LR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8EE" w:rsidRDefault="00CE68EE" w:rsidP="00121AA3">
      <w:r>
        <w:separator/>
      </w:r>
    </w:p>
  </w:footnote>
  <w:footnote w:type="continuationSeparator" w:id="0">
    <w:p w:rsidR="00CE68EE" w:rsidRDefault="00CE68EE" w:rsidP="00121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703" w:rsidRDefault="007B0041" w:rsidP="00395AAA">
    <w:pPr>
      <w:pStyle w:val="Galvene"/>
      <w:jc w:val="center"/>
    </w:pPr>
    <w:r>
      <w:fldChar w:fldCharType="begin"/>
    </w:r>
    <w:r w:rsidR="00CF21D9">
      <w:instrText xml:space="preserve"> PAGE   \* MERGEFORMAT </w:instrText>
    </w:r>
    <w:r>
      <w:fldChar w:fldCharType="separate"/>
    </w:r>
    <w:r w:rsidR="00064B19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703" w:rsidRDefault="000E7703">
    <w:pPr>
      <w:pStyle w:val="Galvene"/>
      <w:jc w:val="center"/>
    </w:pPr>
  </w:p>
  <w:p w:rsidR="000E7703" w:rsidRDefault="000E7703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21AA3"/>
    <w:rsid w:val="00003F3B"/>
    <w:rsid w:val="00045C17"/>
    <w:rsid w:val="00055A17"/>
    <w:rsid w:val="00064B19"/>
    <w:rsid w:val="000E4AF0"/>
    <w:rsid w:val="000E7703"/>
    <w:rsid w:val="00121AA3"/>
    <w:rsid w:val="001C1FA4"/>
    <w:rsid w:val="001C278A"/>
    <w:rsid w:val="00215B7F"/>
    <w:rsid w:val="00241D42"/>
    <w:rsid w:val="00286712"/>
    <w:rsid w:val="002C7B8C"/>
    <w:rsid w:val="002E14BD"/>
    <w:rsid w:val="002E1DC5"/>
    <w:rsid w:val="003135A7"/>
    <w:rsid w:val="0032288B"/>
    <w:rsid w:val="003736BA"/>
    <w:rsid w:val="00380F26"/>
    <w:rsid w:val="00395AAA"/>
    <w:rsid w:val="003D449F"/>
    <w:rsid w:val="004042AA"/>
    <w:rsid w:val="00425082"/>
    <w:rsid w:val="004656C7"/>
    <w:rsid w:val="00472304"/>
    <w:rsid w:val="0047521B"/>
    <w:rsid w:val="00481E1B"/>
    <w:rsid w:val="00483002"/>
    <w:rsid w:val="004A2D01"/>
    <w:rsid w:val="004C1995"/>
    <w:rsid w:val="00526EAF"/>
    <w:rsid w:val="005427BE"/>
    <w:rsid w:val="005472BC"/>
    <w:rsid w:val="00555889"/>
    <w:rsid w:val="005712E4"/>
    <w:rsid w:val="0059056D"/>
    <w:rsid w:val="00591B9F"/>
    <w:rsid w:val="005E718A"/>
    <w:rsid w:val="00603FCB"/>
    <w:rsid w:val="0061598A"/>
    <w:rsid w:val="006201D4"/>
    <w:rsid w:val="00624A11"/>
    <w:rsid w:val="00635109"/>
    <w:rsid w:val="00652978"/>
    <w:rsid w:val="006747D9"/>
    <w:rsid w:val="00692F05"/>
    <w:rsid w:val="006A2CD2"/>
    <w:rsid w:val="006B15AA"/>
    <w:rsid w:val="006E6392"/>
    <w:rsid w:val="006F7A59"/>
    <w:rsid w:val="00714441"/>
    <w:rsid w:val="00733B91"/>
    <w:rsid w:val="007441E7"/>
    <w:rsid w:val="007605A1"/>
    <w:rsid w:val="007868ED"/>
    <w:rsid w:val="007A16C3"/>
    <w:rsid w:val="007B0041"/>
    <w:rsid w:val="007B1CC5"/>
    <w:rsid w:val="007E0C7B"/>
    <w:rsid w:val="008070F9"/>
    <w:rsid w:val="00817B37"/>
    <w:rsid w:val="008323F8"/>
    <w:rsid w:val="008B00A2"/>
    <w:rsid w:val="008C0CDA"/>
    <w:rsid w:val="0090543E"/>
    <w:rsid w:val="00927C47"/>
    <w:rsid w:val="009516F9"/>
    <w:rsid w:val="00986F73"/>
    <w:rsid w:val="009D0FF4"/>
    <w:rsid w:val="00A12408"/>
    <w:rsid w:val="00A135AC"/>
    <w:rsid w:val="00A312BF"/>
    <w:rsid w:val="00A64710"/>
    <w:rsid w:val="00A82CC0"/>
    <w:rsid w:val="00A85006"/>
    <w:rsid w:val="00A92AD7"/>
    <w:rsid w:val="00AA75BB"/>
    <w:rsid w:val="00AD5997"/>
    <w:rsid w:val="00AF69F5"/>
    <w:rsid w:val="00B060E9"/>
    <w:rsid w:val="00B10470"/>
    <w:rsid w:val="00B5217A"/>
    <w:rsid w:val="00B77074"/>
    <w:rsid w:val="00B8513E"/>
    <w:rsid w:val="00BB39DC"/>
    <w:rsid w:val="00BD0C17"/>
    <w:rsid w:val="00BD48BB"/>
    <w:rsid w:val="00C262ED"/>
    <w:rsid w:val="00C50F7B"/>
    <w:rsid w:val="00C821CA"/>
    <w:rsid w:val="00C92A00"/>
    <w:rsid w:val="00C974F7"/>
    <w:rsid w:val="00CD2C0B"/>
    <w:rsid w:val="00CD7CC5"/>
    <w:rsid w:val="00CE68EE"/>
    <w:rsid w:val="00CE6EA3"/>
    <w:rsid w:val="00CF21D9"/>
    <w:rsid w:val="00D17489"/>
    <w:rsid w:val="00D30734"/>
    <w:rsid w:val="00D657D5"/>
    <w:rsid w:val="00D75CA0"/>
    <w:rsid w:val="00DD28BE"/>
    <w:rsid w:val="00E3629E"/>
    <w:rsid w:val="00E366E7"/>
    <w:rsid w:val="00E56380"/>
    <w:rsid w:val="00E72D13"/>
    <w:rsid w:val="00E95F16"/>
    <w:rsid w:val="00EC17BA"/>
    <w:rsid w:val="00EC2574"/>
    <w:rsid w:val="00EE49A3"/>
    <w:rsid w:val="00EF78C8"/>
    <w:rsid w:val="00FB41D0"/>
    <w:rsid w:val="00FB7CBC"/>
    <w:rsid w:val="00FC06E9"/>
    <w:rsid w:val="00FE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21AA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ais"/>
    <w:uiPriority w:val="99"/>
    <w:rsid w:val="00121AA3"/>
    <w:pPr>
      <w:spacing w:before="75" w:after="75"/>
      <w:ind w:firstLine="375"/>
      <w:jc w:val="both"/>
    </w:pPr>
    <w:rPr>
      <w:lang w:eastAsia="lv-LV"/>
    </w:rPr>
  </w:style>
  <w:style w:type="paragraph" w:styleId="Galvene">
    <w:name w:val="header"/>
    <w:basedOn w:val="Parastais"/>
    <w:link w:val="GalveneRakstz"/>
    <w:uiPriority w:val="99"/>
    <w:rsid w:val="00121AA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21AA3"/>
    <w:rPr>
      <w:rFonts w:ascii="Times New Roman" w:hAnsi="Times New Roman" w:cs="Times New Roman"/>
      <w:sz w:val="24"/>
      <w:szCs w:val="24"/>
    </w:rPr>
  </w:style>
  <w:style w:type="paragraph" w:styleId="Kjene">
    <w:name w:val="footer"/>
    <w:basedOn w:val="Parastais"/>
    <w:link w:val="KjeneRakstz"/>
    <w:uiPriority w:val="99"/>
    <w:semiHidden/>
    <w:rsid w:val="00121AA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121AA3"/>
    <w:rPr>
      <w:rFonts w:ascii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rsid w:val="00395AAA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rsid w:val="0061598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5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Rorbaha@neplpapome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ze.Rorbaha@neplpadome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8AF15-52A4-45DE-B144-502CA979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3930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LR Kultūras Ministrija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creator>Anete Beriņa</dc:creator>
  <cp:lastModifiedBy>Laura Zariņa</cp:lastModifiedBy>
  <cp:revision>2</cp:revision>
  <cp:lastPrinted>2018-07-06T09:48:00Z</cp:lastPrinted>
  <dcterms:created xsi:type="dcterms:W3CDTF">2018-07-10T13:04:00Z</dcterms:created>
  <dcterms:modified xsi:type="dcterms:W3CDTF">2018-07-10T13:04:00Z</dcterms:modified>
</cp:coreProperties>
</file>