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12" w:rsidRPr="00B470BD" w:rsidRDefault="00350A12" w:rsidP="00350A12">
      <w:pPr>
        <w:spacing w:after="120"/>
        <w:jc w:val="center"/>
        <w:rPr>
          <w:rFonts w:ascii="Times New Roman" w:hAnsi="Times New Roman"/>
          <w:b/>
          <w:sz w:val="28"/>
          <w:szCs w:val="28"/>
          <w:lang w:val="lv-LV"/>
        </w:rPr>
      </w:pPr>
    </w:p>
    <w:p w:rsidR="00350A12" w:rsidRPr="00B470BD" w:rsidRDefault="00350A12" w:rsidP="00350A12">
      <w:pPr>
        <w:spacing w:after="120"/>
        <w:jc w:val="center"/>
        <w:rPr>
          <w:rFonts w:ascii="Times New Roman" w:hAnsi="Times New Roman"/>
          <w:b/>
          <w:sz w:val="28"/>
          <w:szCs w:val="28"/>
          <w:lang w:val="lv-LV"/>
        </w:rPr>
      </w:pPr>
    </w:p>
    <w:p w:rsidR="00350A12" w:rsidRPr="00B470BD" w:rsidRDefault="00350A12" w:rsidP="00350A12">
      <w:pPr>
        <w:spacing w:after="120"/>
        <w:jc w:val="center"/>
        <w:rPr>
          <w:rFonts w:ascii="Times New Roman" w:hAnsi="Times New Roman"/>
          <w:b/>
          <w:sz w:val="28"/>
          <w:szCs w:val="28"/>
          <w:lang w:val="lv-LV"/>
        </w:rPr>
      </w:pPr>
    </w:p>
    <w:p w:rsidR="00350A12" w:rsidRPr="00B470BD" w:rsidRDefault="00350A12" w:rsidP="00350A12">
      <w:pPr>
        <w:spacing w:after="120"/>
        <w:jc w:val="center"/>
        <w:rPr>
          <w:rFonts w:ascii="Times New Roman" w:hAnsi="Times New Roman"/>
          <w:b/>
          <w:sz w:val="28"/>
          <w:szCs w:val="28"/>
          <w:lang w:val="lv-LV"/>
        </w:rPr>
      </w:pPr>
    </w:p>
    <w:p w:rsidR="00350A12" w:rsidRPr="00B470BD" w:rsidRDefault="00350A12" w:rsidP="00350A12">
      <w:pPr>
        <w:spacing w:after="120"/>
        <w:jc w:val="center"/>
        <w:rPr>
          <w:rFonts w:ascii="Times New Roman" w:hAnsi="Times New Roman"/>
          <w:b/>
          <w:sz w:val="28"/>
          <w:szCs w:val="28"/>
          <w:lang w:val="lv-LV"/>
        </w:rPr>
      </w:pPr>
    </w:p>
    <w:p w:rsidR="00350A12" w:rsidRPr="00B470BD" w:rsidRDefault="00350A12" w:rsidP="00350A12">
      <w:pPr>
        <w:spacing w:after="120"/>
        <w:jc w:val="center"/>
        <w:rPr>
          <w:rFonts w:ascii="Times New Roman" w:hAnsi="Times New Roman"/>
          <w:b/>
          <w:sz w:val="28"/>
          <w:szCs w:val="28"/>
          <w:lang w:val="lv-LV"/>
        </w:rPr>
      </w:pPr>
    </w:p>
    <w:p w:rsidR="00350A12" w:rsidRPr="00B470BD" w:rsidRDefault="00350A12" w:rsidP="00350A12">
      <w:pPr>
        <w:spacing w:after="120"/>
        <w:jc w:val="center"/>
        <w:rPr>
          <w:rFonts w:ascii="Times New Roman" w:hAnsi="Times New Roman"/>
          <w:b/>
          <w:sz w:val="28"/>
          <w:szCs w:val="28"/>
          <w:lang w:val="lv-LV"/>
        </w:rPr>
      </w:pPr>
    </w:p>
    <w:p w:rsidR="00350A12" w:rsidRPr="00B470BD" w:rsidRDefault="00350A12" w:rsidP="00350A12">
      <w:pPr>
        <w:spacing w:after="120"/>
        <w:rPr>
          <w:rFonts w:ascii="Times New Roman" w:hAnsi="Times New Roman"/>
          <w:b/>
          <w:sz w:val="28"/>
          <w:szCs w:val="28"/>
          <w:lang w:val="lv-LV"/>
        </w:rPr>
      </w:pPr>
    </w:p>
    <w:p w:rsidR="00350A12" w:rsidRPr="00B470BD" w:rsidRDefault="00350A12" w:rsidP="00350A12">
      <w:pPr>
        <w:spacing w:after="120"/>
        <w:jc w:val="center"/>
        <w:rPr>
          <w:rFonts w:ascii="Times New Roman" w:hAnsi="Times New Roman"/>
          <w:b/>
          <w:sz w:val="28"/>
          <w:szCs w:val="28"/>
          <w:lang w:val="lv-LV"/>
        </w:rPr>
      </w:pPr>
    </w:p>
    <w:p w:rsidR="00350A12" w:rsidRPr="00B470BD" w:rsidRDefault="00350A12" w:rsidP="00350A12">
      <w:pPr>
        <w:jc w:val="center"/>
        <w:rPr>
          <w:rFonts w:ascii="Times New Roman" w:eastAsia="Times New Roman Bold" w:hAnsi="Times New Roman"/>
          <w:b/>
          <w:sz w:val="28"/>
          <w:szCs w:val="28"/>
          <w:lang w:val="lv-LV"/>
        </w:rPr>
      </w:pPr>
      <w:bookmarkStart w:id="0" w:name="OLE_LINK7"/>
      <w:bookmarkStart w:id="1" w:name="OLE_LINK8"/>
      <w:bookmarkStart w:id="2" w:name="OLE_LINK5"/>
      <w:bookmarkStart w:id="3" w:name="OLE_LINK6"/>
      <w:r w:rsidRPr="00B470BD">
        <w:rPr>
          <w:rFonts w:ascii="Times New Roman" w:hAnsi="Times New Roman"/>
          <w:b/>
          <w:sz w:val="28"/>
          <w:szCs w:val="28"/>
          <w:lang w:val="lv-LV"/>
        </w:rPr>
        <w:t xml:space="preserve">Informatīvais ziņojums </w:t>
      </w:r>
    </w:p>
    <w:bookmarkEnd w:id="0"/>
    <w:bookmarkEnd w:id="1"/>
    <w:p w:rsidR="00350A12" w:rsidRPr="00B470BD" w:rsidRDefault="00350A12" w:rsidP="00350A12">
      <w:pPr>
        <w:jc w:val="center"/>
        <w:rPr>
          <w:rFonts w:ascii="Times New Roman" w:eastAsia="Times New Roman Bold" w:hAnsi="Times New Roman"/>
          <w:b/>
          <w:sz w:val="28"/>
          <w:szCs w:val="28"/>
          <w:lang w:val="lv-LV"/>
        </w:rPr>
      </w:pPr>
      <w:r w:rsidRPr="00B470BD">
        <w:rPr>
          <w:rFonts w:ascii="Times New Roman" w:hAnsi="Times New Roman"/>
          <w:b/>
          <w:sz w:val="28"/>
          <w:szCs w:val="28"/>
          <w:lang w:val="lv-LV"/>
        </w:rPr>
        <w:t>„Par</w:t>
      </w:r>
      <w:r w:rsidR="00C272BA" w:rsidRPr="00B470BD">
        <w:rPr>
          <w:rFonts w:ascii="Times New Roman" w:hAnsi="Times New Roman"/>
          <w:b/>
          <w:sz w:val="28"/>
          <w:szCs w:val="28"/>
          <w:lang w:val="lv-LV"/>
        </w:rPr>
        <w:t xml:space="preserve"> </w:t>
      </w:r>
      <w:r w:rsidR="00A82A5B" w:rsidRPr="00B470BD">
        <w:rPr>
          <w:rFonts w:ascii="Times New Roman" w:hAnsi="Times New Roman"/>
          <w:b/>
          <w:sz w:val="28"/>
          <w:szCs w:val="28"/>
          <w:lang w:val="lv-LV"/>
        </w:rPr>
        <w:t xml:space="preserve">veikto finanšu un ekonomisko aprēķinu </w:t>
      </w:r>
      <w:r w:rsidR="001D1AA4" w:rsidRPr="00B470BD">
        <w:rPr>
          <w:rFonts w:ascii="Times New Roman" w:hAnsi="Times New Roman"/>
          <w:b/>
          <w:sz w:val="28"/>
          <w:szCs w:val="28"/>
          <w:lang w:val="lv-LV"/>
        </w:rPr>
        <w:t xml:space="preserve">nacionālās koncertzāles </w:t>
      </w:r>
      <w:r w:rsidR="00686191" w:rsidRPr="00B470BD">
        <w:rPr>
          <w:rFonts w:ascii="Times New Roman" w:hAnsi="Times New Roman"/>
          <w:b/>
          <w:sz w:val="28"/>
          <w:szCs w:val="28"/>
          <w:lang w:val="lv-LV"/>
        </w:rPr>
        <w:t xml:space="preserve">(ar konferenču centru) </w:t>
      </w:r>
      <w:r w:rsidR="001D1AA4" w:rsidRPr="00B470BD">
        <w:rPr>
          <w:rFonts w:ascii="Times New Roman" w:hAnsi="Times New Roman"/>
          <w:b/>
          <w:sz w:val="28"/>
          <w:szCs w:val="28"/>
          <w:lang w:val="lv-LV"/>
        </w:rPr>
        <w:t xml:space="preserve">projekta īstenošanai publiskās un privātās partnerības jomā Rīgā </w:t>
      </w:r>
      <w:r w:rsidR="00A82A5B" w:rsidRPr="00B470BD">
        <w:rPr>
          <w:rFonts w:ascii="Times New Roman" w:hAnsi="Times New Roman"/>
          <w:b/>
          <w:sz w:val="28"/>
          <w:szCs w:val="28"/>
          <w:lang w:val="lv-LV"/>
        </w:rPr>
        <w:t>rezultātiem</w:t>
      </w:r>
      <w:r w:rsidR="001D1AA4" w:rsidRPr="00B470BD">
        <w:rPr>
          <w:rFonts w:ascii="Times New Roman" w:hAnsi="Times New Roman"/>
          <w:b/>
          <w:sz w:val="28"/>
          <w:szCs w:val="28"/>
          <w:lang w:val="lv-LV"/>
        </w:rPr>
        <w:t xml:space="preserve">, secinājumiem </w:t>
      </w:r>
      <w:r w:rsidR="00C272BA" w:rsidRPr="00B470BD">
        <w:rPr>
          <w:rFonts w:ascii="Times New Roman" w:hAnsi="Times New Roman"/>
          <w:b/>
          <w:sz w:val="28"/>
          <w:szCs w:val="28"/>
          <w:lang w:val="lv-LV"/>
        </w:rPr>
        <w:t>un turpmāko rīcību</w:t>
      </w:r>
      <w:r w:rsidRPr="00B470BD">
        <w:rPr>
          <w:rFonts w:ascii="Times New Roman" w:hAnsi="Times New Roman"/>
          <w:b/>
          <w:sz w:val="28"/>
          <w:szCs w:val="28"/>
          <w:lang w:val="lv-LV"/>
        </w:rPr>
        <w:t xml:space="preserve">” </w:t>
      </w:r>
    </w:p>
    <w:bookmarkEnd w:id="2"/>
    <w:bookmarkEnd w:id="3"/>
    <w:p w:rsidR="00350A12" w:rsidRPr="00B470BD" w:rsidRDefault="00350A12" w:rsidP="00350A12">
      <w:pPr>
        <w:spacing w:after="120"/>
        <w:jc w:val="center"/>
        <w:rPr>
          <w:rFonts w:ascii="Times New Roman" w:eastAsia="Times New Roman Bold" w:hAnsi="Times New Roman"/>
          <w:sz w:val="28"/>
          <w:szCs w:val="28"/>
          <w:lang w:val="lv-LV"/>
        </w:rPr>
      </w:pPr>
    </w:p>
    <w:p w:rsidR="00350A12" w:rsidRPr="00B470BD" w:rsidRDefault="00350A12" w:rsidP="00350A12">
      <w:pPr>
        <w:spacing w:after="120"/>
        <w:jc w:val="center"/>
        <w:rPr>
          <w:rFonts w:ascii="Times New Roman" w:eastAsia="Times New Roman Bold" w:hAnsi="Times New Roman"/>
          <w:sz w:val="28"/>
          <w:szCs w:val="28"/>
          <w:lang w:val="lv-LV"/>
        </w:rPr>
      </w:pPr>
    </w:p>
    <w:p w:rsidR="00350A12" w:rsidRPr="00B470BD" w:rsidRDefault="00350A12" w:rsidP="00350A12">
      <w:pPr>
        <w:spacing w:after="120"/>
        <w:jc w:val="center"/>
        <w:rPr>
          <w:rFonts w:ascii="Times New Roman" w:eastAsia="Times New Roman Bold" w:hAnsi="Times New Roman"/>
          <w:sz w:val="28"/>
          <w:szCs w:val="28"/>
          <w:lang w:val="lv-LV"/>
        </w:rPr>
      </w:pPr>
    </w:p>
    <w:p w:rsidR="00350A12" w:rsidRPr="00B470BD" w:rsidRDefault="00350A12" w:rsidP="00350A12">
      <w:pPr>
        <w:spacing w:after="120"/>
        <w:jc w:val="center"/>
        <w:rPr>
          <w:rFonts w:ascii="Times New Roman" w:eastAsia="Times New Roman Bold" w:hAnsi="Times New Roman"/>
          <w:sz w:val="28"/>
          <w:szCs w:val="28"/>
          <w:lang w:val="lv-LV"/>
        </w:rPr>
      </w:pPr>
    </w:p>
    <w:p w:rsidR="00350A12" w:rsidRPr="00B470BD" w:rsidRDefault="00350A12" w:rsidP="00350A12">
      <w:pPr>
        <w:spacing w:after="120"/>
        <w:jc w:val="center"/>
        <w:rPr>
          <w:rFonts w:ascii="Times New Roman" w:eastAsia="Times New Roman Bold" w:hAnsi="Times New Roman"/>
          <w:sz w:val="28"/>
          <w:szCs w:val="28"/>
          <w:lang w:val="lv-LV"/>
        </w:rPr>
      </w:pPr>
    </w:p>
    <w:p w:rsidR="00350A12" w:rsidRPr="00B470BD" w:rsidRDefault="00350A12" w:rsidP="00350A12">
      <w:pPr>
        <w:spacing w:after="120"/>
        <w:jc w:val="center"/>
        <w:rPr>
          <w:rFonts w:ascii="Times New Roman" w:eastAsia="Times New Roman Bold" w:hAnsi="Times New Roman"/>
          <w:sz w:val="28"/>
          <w:szCs w:val="28"/>
          <w:lang w:val="lv-LV"/>
        </w:rPr>
      </w:pPr>
    </w:p>
    <w:p w:rsidR="00350A12" w:rsidRPr="00B470BD" w:rsidRDefault="00350A12" w:rsidP="00350A12">
      <w:pPr>
        <w:spacing w:after="120"/>
        <w:jc w:val="center"/>
        <w:rPr>
          <w:rFonts w:ascii="Times New Roman" w:eastAsia="Times New Roman Bold" w:hAnsi="Times New Roman"/>
          <w:sz w:val="28"/>
          <w:szCs w:val="28"/>
          <w:lang w:val="lv-LV"/>
        </w:rPr>
      </w:pPr>
    </w:p>
    <w:p w:rsidR="00350A12" w:rsidRPr="00B470BD" w:rsidRDefault="00350A12" w:rsidP="00350A12">
      <w:pPr>
        <w:spacing w:after="120"/>
        <w:jc w:val="center"/>
        <w:rPr>
          <w:rFonts w:ascii="Times New Roman" w:eastAsia="Times New Roman Bold" w:hAnsi="Times New Roman"/>
          <w:sz w:val="28"/>
          <w:szCs w:val="28"/>
          <w:lang w:val="lv-LV"/>
        </w:rPr>
      </w:pPr>
    </w:p>
    <w:p w:rsidR="00350A12" w:rsidRPr="00B470BD" w:rsidRDefault="00350A12" w:rsidP="00350A12">
      <w:pPr>
        <w:spacing w:after="120"/>
        <w:jc w:val="center"/>
        <w:rPr>
          <w:rFonts w:ascii="Times New Roman" w:eastAsia="Times New Roman Bold" w:hAnsi="Times New Roman"/>
          <w:sz w:val="28"/>
          <w:szCs w:val="28"/>
          <w:lang w:val="lv-LV"/>
        </w:rPr>
      </w:pPr>
    </w:p>
    <w:p w:rsidR="00350A12" w:rsidRPr="00B470BD" w:rsidRDefault="00350A12" w:rsidP="00350A12">
      <w:pPr>
        <w:spacing w:after="120"/>
        <w:rPr>
          <w:rFonts w:ascii="Times New Roman" w:eastAsia="Times New Roman Bold" w:hAnsi="Times New Roman"/>
          <w:sz w:val="28"/>
          <w:szCs w:val="28"/>
          <w:lang w:val="lv-LV"/>
        </w:rPr>
      </w:pPr>
    </w:p>
    <w:p w:rsidR="00350A12" w:rsidRPr="00B470BD" w:rsidRDefault="00350A12" w:rsidP="00350A12">
      <w:pPr>
        <w:spacing w:after="120"/>
        <w:jc w:val="center"/>
        <w:rPr>
          <w:rFonts w:ascii="Times New Roman" w:eastAsia="Times New Roman Bold" w:hAnsi="Times New Roman"/>
          <w:sz w:val="28"/>
          <w:szCs w:val="28"/>
          <w:lang w:val="lv-LV"/>
        </w:rPr>
      </w:pPr>
    </w:p>
    <w:p w:rsidR="00350A12" w:rsidRPr="00B470BD" w:rsidRDefault="00350A12" w:rsidP="00350A12">
      <w:pPr>
        <w:spacing w:after="120"/>
        <w:jc w:val="center"/>
        <w:rPr>
          <w:rFonts w:ascii="Times New Roman" w:eastAsia="Times New Roman Bold" w:hAnsi="Times New Roman"/>
          <w:sz w:val="28"/>
          <w:szCs w:val="28"/>
          <w:lang w:val="lv-LV"/>
        </w:rPr>
      </w:pPr>
    </w:p>
    <w:p w:rsidR="00350A12" w:rsidRPr="00B470BD" w:rsidRDefault="00350A12" w:rsidP="00350A12">
      <w:pPr>
        <w:jc w:val="center"/>
        <w:rPr>
          <w:rFonts w:ascii="Times New Roman" w:eastAsia="Times New Roman Bold" w:hAnsi="Times New Roman"/>
          <w:sz w:val="28"/>
          <w:szCs w:val="28"/>
          <w:lang w:val="lv-LV"/>
        </w:rPr>
      </w:pPr>
      <w:r w:rsidRPr="00B470BD">
        <w:rPr>
          <w:rFonts w:ascii="Times New Roman" w:eastAsia="Times New Roman Bold" w:hAnsi="Times New Roman"/>
          <w:sz w:val="28"/>
          <w:szCs w:val="28"/>
          <w:lang w:val="lv-LV"/>
        </w:rPr>
        <w:t>Rīga,</w:t>
      </w:r>
    </w:p>
    <w:p w:rsidR="00350A12" w:rsidRPr="00B470BD" w:rsidRDefault="00350A12" w:rsidP="00350A12">
      <w:pPr>
        <w:jc w:val="center"/>
        <w:rPr>
          <w:rFonts w:ascii="Times New Roman" w:eastAsia="Times New Roman Bold" w:hAnsi="Times New Roman"/>
          <w:sz w:val="28"/>
          <w:szCs w:val="28"/>
          <w:lang w:val="lv-LV"/>
        </w:rPr>
      </w:pPr>
      <w:r w:rsidRPr="00B470BD">
        <w:rPr>
          <w:rFonts w:ascii="Times New Roman" w:eastAsia="Times New Roman Bold" w:hAnsi="Times New Roman"/>
          <w:sz w:val="28"/>
          <w:szCs w:val="28"/>
          <w:lang w:val="lv-LV"/>
        </w:rPr>
        <w:t>2018</w:t>
      </w:r>
    </w:p>
    <w:p w:rsidR="00350A12" w:rsidRPr="00B470BD" w:rsidRDefault="00350A12" w:rsidP="00350A12">
      <w:pPr>
        <w:jc w:val="center"/>
        <w:rPr>
          <w:rFonts w:ascii="Times New Roman" w:eastAsia="Times New Roman Bold" w:hAnsi="Times New Roman"/>
          <w:sz w:val="28"/>
          <w:szCs w:val="28"/>
          <w:lang w:val="lv-LV"/>
        </w:rPr>
      </w:pPr>
    </w:p>
    <w:p w:rsidR="00306948" w:rsidRPr="00B470BD" w:rsidRDefault="00306948" w:rsidP="00350A12">
      <w:pPr>
        <w:jc w:val="center"/>
        <w:rPr>
          <w:rFonts w:ascii="Times New Roman" w:eastAsia="Times New Roman Bold" w:hAnsi="Times New Roman"/>
          <w:sz w:val="28"/>
          <w:szCs w:val="28"/>
          <w:lang w:val="lv-LV"/>
        </w:rPr>
      </w:pPr>
    </w:p>
    <w:p w:rsidR="00350A12" w:rsidRDefault="00350A12" w:rsidP="00BA0317">
      <w:pPr>
        <w:spacing w:after="0"/>
        <w:jc w:val="center"/>
        <w:rPr>
          <w:rFonts w:ascii="Times New Roman" w:eastAsia="Times New Roman Bold" w:hAnsi="Times New Roman"/>
          <w:b/>
          <w:sz w:val="28"/>
          <w:szCs w:val="28"/>
          <w:lang w:val="lv-LV"/>
        </w:rPr>
      </w:pPr>
      <w:r w:rsidRPr="00B470BD">
        <w:rPr>
          <w:rFonts w:ascii="Times New Roman" w:eastAsia="Times New Roman Bold" w:hAnsi="Times New Roman"/>
          <w:b/>
          <w:sz w:val="28"/>
          <w:szCs w:val="28"/>
          <w:lang w:val="lv-LV"/>
        </w:rPr>
        <w:lastRenderedPageBreak/>
        <w:t xml:space="preserve">Ievads </w:t>
      </w:r>
    </w:p>
    <w:p w:rsidR="00BA0317" w:rsidRPr="00B470BD" w:rsidRDefault="00BA0317" w:rsidP="00BA0317">
      <w:pPr>
        <w:spacing w:after="0"/>
        <w:jc w:val="center"/>
        <w:rPr>
          <w:rFonts w:ascii="Times New Roman" w:eastAsia="Times New Roman Bold" w:hAnsi="Times New Roman"/>
          <w:b/>
          <w:sz w:val="28"/>
          <w:szCs w:val="28"/>
          <w:lang w:val="lv-LV"/>
        </w:rPr>
      </w:pPr>
    </w:p>
    <w:p w:rsidR="006B1ABD" w:rsidRPr="00B470BD" w:rsidRDefault="00350A12" w:rsidP="00350A12">
      <w:pPr>
        <w:autoSpaceDE w:val="0"/>
        <w:autoSpaceDN w:val="0"/>
        <w:adjustRightInd w:val="0"/>
        <w:spacing w:after="0" w:line="240" w:lineRule="auto"/>
        <w:jc w:val="both"/>
        <w:rPr>
          <w:rFonts w:ascii="Times New Roman" w:hAnsi="Times New Roman"/>
          <w:sz w:val="28"/>
          <w:szCs w:val="28"/>
          <w:lang w:val="lv-LV"/>
        </w:rPr>
      </w:pPr>
      <w:r w:rsidRPr="00B470BD">
        <w:rPr>
          <w:rFonts w:ascii="Times New Roman" w:hAnsi="Times New Roman"/>
          <w:sz w:val="28"/>
          <w:szCs w:val="28"/>
          <w:lang w:val="lv-LV"/>
        </w:rPr>
        <w:tab/>
        <w:t>Informatīvais ziņojums „</w:t>
      </w:r>
      <w:r w:rsidR="001D1AA4" w:rsidRPr="00B470BD">
        <w:rPr>
          <w:rFonts w:ascii="Times New Roman" w:hAnsi="Times New Roman"/>
          <w:sz w:val="28"/>
          <w:szCs w:val="28"/>
          <w:lang w:val="lv-LV"/>
        </w:rPr>
        <w:t>Par veikto finanšu un ekonomisko aprēķinu nacionālās koncertzāles projekta īstenošanai publiskās un privāt</w:t>
      </w:r>
      <w:r w:rsidR="00A82A5B" w:rsidRPr="00B470BD">
        <w:rPr>
          <w:rFonts w:ascii="Times New Roman" w:hAnsi="Times New Roman"/>
          <w:sz w:val="28"/>
          <w:szCs w:val="28"/>
          <w:lang w:val="lv-LV"/>
        </w:rPr>
        <w:t>ās partnerības jomā Rīgā rezultātiem</w:t>
      </w:r>
      <w:r w:rsidR="001D1AA4" w:rsidRPr="00B470BD">
        <w:rPr>
          <w:rFonts w:ascii="Times New Roman" w:hAnsi="Times New Roman"/>
          <w:sz w:val="28"/>
          <w:szCs w:val="28"/>
          <w:lang w:val="lv-LV"/>
        </w:rPr>
        <w:t>, secinājumiem un turpmāko rīcību</w:t>
      </w:r>
      <w:r w:rsidRPr="00B470BD">
        <w:rPr>
          <w:rFonts w:ascii="Times New Roman" w:hAnsi="Times New Roman"/>
          <w:sz w:val="28"/>
          <w:szCs w:val="28"/>
          <w:lang w:val="lv-LV"/>
        </w:rPr>
        <w:t>”</w:t>
      </w:r>
      <w:r w:rsidRPr="00B470BD">
        <w:rPr>
          <w:rFonts w:ascii="Times New Roman" w:hAnsi="Times New Roman"/>
          <w:b/>
          <w:sz w:val="28"/>
          <w:szCs w:val="28"/>
          <w:lang w:val="lv-LV"/>
        </w:rPr>
        <w:t xml:space="preserve"> </w:t>
      </w:r>
      <w:r w:rsidRPr="00B470BD">
        <w:rPr>
          <w:rFonts w:ascii="Times New Roman" w:hAnsi="Times New Roman"/>
          <w:sz w:val="28"/>
          <w:szCs w:val="28"/>
          <w:lang w:val="lv-LV"/>
        </w:rPr>
        <w:t xml:space="preserve">sagatavots, pamatojoties uz </w:t>
      </w:r>
      <w:r w:rsidR="00686191" w:rsidRPr="00B470BD">
        <w:rPr>
          <w:rFonts w:ascii="Times New Roman" w:hAnsi="Times New Roman"/>
          <w:sz w:val="28"/>
          <w:szCs w:val="28"/>
          <w:lang w:val="lv-LV"/>
        </w:rPr>
        <w:t xml:space="preserve">Ministru kabineta 2016.gada 14.novembra rīkojumā Nr.673 „Par konceptuālo ziņojumu „Par akustiskās koncertzāles īstenošanas modeli Rīgā”” (turpmāk – </w:t>
      </w:r>
      <w:r w:rsidR="00686191" w:rsidRPr="00B470BD">
        <w:rPr>
          <w:rFonts w:ascii="Times New Roman" w:hAnsi="Times New Roman"/>
          <w:sz w:val="28"/>
          <w:szCs w:val="28"/>
          <w:lang w:val="lv-LV" w:eastAsia="zh-CN"/>
        </w:rPr>
        <w:t>MK rīkojums Nr.673</w:t>
      </w:r>
      <w:r w:rsidR="00686191" w:rsidRPr="00B470BD">
        <w:rPr>
          <w:rFonts w:ascii="Times New Roman" w:hAnsi="Times New Roman"/>
          <w:sz w:val="28"/>
          <w:szCs w:val="28"/>
          <w:lang w:val="lv-LV"/>
        </w:rPr>
        <w:t xml:space="preserve">) 3.punktā doto uzdevumu Kultūras ministrijai </w:t>
      </w:r>
      <w:r w:rsidR="00DB54BD" w:rsidRPr="00B470BD">
        <w:rPr>
          <w:rFonts w:ascii="Times New Roman" w:hAnsi="Times New Roman"/>
          <w:sz w:val="28"/>
          <w:szCs w:val="28"/>
          <w:lang w:val="lv-LV"/>
        </w:rPr>
        <w:t xml:space="preserve">(turpmāk – KM) sadarbībā ar Ekonomikas ministriju (turpmāk – EM) </w:t>
      </w:r>
      <w:r w:rsidR="00DB54BD" w:rsidRPr="00B470BD">
        <w:rPr>
          <w:rFonts w:ascii="Times New Roman" w:eastAsia="Times New Roman" w:hAnsi="Times New Roman"/>
          <w:sz w:val="28"/>
          <w:szCs w:val="28"/>
          <w:lang w:val="lv-LV" w:eastAsia="lv-LV"/>
        </w:rPr>
        <w:t>izstrādāt konceptuālajā ziņojumā ietvertā akustiskās koncertzāles Rīgā īstenošanas modeļa C alternatīvas 2.varianta finanšu un ekonomiskos aprēķinus un kultūras ministram līdz 2017.gada 30.jūnijam iesniegt noteiktā kārtībā Ministru kabinetā rīkojuma projektu par akustiskās koncertzāles Rīgā projekta īstenošanu.</w:t>
      </w:r>
      <w:r w:rsidR="00DB54BD" w:rsidRPr="00B470BD">
        <w:rPr>
          <w:rFonts w:ascii="Times New Roman" w:hAnsi="Times New Roman"/>
          <w:sz w:val="28"/>
          <w:szCs w:val="28"/>
          <w:lang w:val="lv-LV"/>
        </w:rPr>
        <w:t xml:space="preserve"> </w:t>
      </w:r>
    </w:p>
    <w:p w:rsidR="005B44B8" w:rsidRPr="00B470BD" w:rsidRDefault="005B44B8" w:rsidP="00350A12">
      <w:pPr>
        <w:autoSpaceDE w:val="0"/>
        <w:autoSpaceDN w:val="0"/>
        <w:adjustRightInd w:val="0"/>
        <w:spacing w:after="0" w:line="240" w:lineRule="auto"/>
        <w:jc w:val="both"/>
        <w:rPr>
          <w:rFonts w:ascii="Times New Roman" w:hAnsi="Times New Roman"/>
          <w:b/>
          <w:sz w:val="28"/>
          <w:szCs w:val="28"/>
          <w:lang w:val="lv-LV"/>
        </w:rPr>
      </w:pPr>
      <w:r w:rsidRPr="00B470BD">
        <w:rPr>
          <w:rFonts w:ascii="Times New Roman" w:hAnsi="Times New Roman"/>
          <w:sz w:val="28"/>
          <w:szCs w:val="28"/>
          <w:lang w:val="lv-LV"/>
        </w:rPr>
        <w:tab/>
      </w:r>
    </w:p>
    <w:p w:rsidR="00350A12" w:rsidRPr="00B470BD" w:rsidRDefault="00350A12" w:rsidP="00EB3AF8">
      <w:pPr>
        <w:autoSpaceDE w:val="0"/>
        <w:autoSpaceDN w:val="0"/>
        <w:adjustRightInd w:val="0"/>
        <w:spacing w:after="0" w:line="240" w:lineRule="auto"/>
        <w:jc w:val="center"/>
        <w:rPr>
          <w:rFonts w:ascii="Times New Roman" w:hAnsi="Times New Roman"/>
          <w:b/>
          <w:sz w:val="28"/>
          <w:szCs w:val="28"/>
          <w:lang w:val="lv-LV"/>
        </w:rPr>
      </w:pPr>
    </w:p>
    <w:p w:rsidR="00887BE6" w:rsidRPr="00B470BD" w:rsidRDefault="006B4754" w:rsidP="00BA0317">
      <w:pPr>
        <w:pBdr>
          <w:top w:val="nil"/>
          <w:left w:val="nil"/>
          <w:bottom w:val="nil"/>
          <w:right w:val="nil"/>
          <w:between w:val="nil"/>
          <w:bar w:val="nil"/>
        </w:pBdr>
        <w:spacing w:after="0" w:line="240" w:lineRule="auto"/>
        <w:ind w:left="357"/>
        <w:jc w:val="center"/>
        <w:rPr>
          <w:rFonts w:ascii="Times New Roman" w:hAnsi="Times New Roman"/>
          <w:b/>
          <w:sz w:val="28"/>
          <w:szCs w:val="28"/>
          <w:lang w:val="lv-LV"/>
        </w:rPr>
      </w:pPr>
      <w:r w:rsidRPr="00B470BD">
        <w:rPr>
          <w:rFonts w:ascii="Times New Roman" w:hAnsi="Times New Roman"/>
          <w:b/>
          <w:sz w:val="28"/>
          <w:szCs w:val="28"/>
          <w:lang w:val="lv-LV"/>
        </w:rPr>
        <w:t>1.</w:t>
      </w:r>
      <w:r w:rsidR="00CF670F" w:rsidRPr="00B470BD">
        <w:rPr>
          <w:rFonts w:ascii="Times New Roman" w:hAnsi="Times New Roman"/>
          <w:b/>
          <w:sz w:val="28"/>
          <w:szCs w:val="28"/>
          <w:lang w:val="lv-LV"/>
        </w:rPr>
        <w:t>Veikto</w:t>
      </w:r>
      <w:r w:rsidR="006A5E7C" w:rsidRPr="00B470BD">
        <w:rPr>
          <w:rFonts w:ascii="Times New Roman" w:hAnsi="Times New Roman"/>
          <w:b/>
          <w:sz w:val="28"/>
          <w:szCs w:val="28"/>
          <w:lang w:val="lv-LV"/>
        </w:rPr>
        <w:t xml:space="preserve"> darb</w:t>
      </w:r>
      <w:r w:rsidR="00CF670F" w:rsidRPr="00B470BD">
        <w:rPr>
          <w:rFonts w:ascii="Times New Roman" w:hAnsi="Times New Roman"/>
          <w:b/>
          <w:sz w:val="28"/>
          <w:szCs w:val="28"/>
          <w:lang w:val="lv-LV"/>
        </w:rPr>
        <w:t>u izklāsts hronoloģiskā secībā</w:t>
      </w:r>
      <w:r w:rsidR="00CF670F" w:rsidRPr="00B470BD">
        <w:rPr>
          <w:rFonts w:hAnsi="Times New Roman"/>
          <w:b/>
          <w:sz w:val="28"/>
          <w:szCs w:val="28"/>
          <w:lang w:val="lv-LV"/>
        </w:rPr>
        <w:t xml:space="preserve"> </w:t>
      </w:r>
    </w:p>
    <w:p w:rsidR="00CF670F" w:rsidRPr="00B470BD" w:rsidRDefault="00CF670F" w:rsidP="00CF670F">
      <w:pPr>
        <w:pBdr>
          <w:top w:val="nil"/>
          <w:left w:val="nil"/>
          <w:bottom w:val="nil"/>
          <w:right w:val="nil"/>
          <w:between w:val="nil"/>
          <w:bar w:val="nil"/>
        </w:pBdr>
        <w:spacing w:after="0" w:line="240" w:lineRule="auto"/>
        <w:ind w:left="426"/>
        <w:rPr>
          <w:rFonts w:ascii="Times New Roman" w:hAnsi="Times New Roman"/>
          <w:b/>
          <w:sz w:val="28"/>
          <w:szCs w:val="28"/>
          <w:lang w:val="lv-LV"/>
        </w:rPr>
      </w:pPr>
    </w:p>
    <w:p w:rsidR="006B1ABD" w:rsidRPr="00B470BD" w:rsidRDefault="006B1ABD" w:rsidP="00346826">
      <w:pPr>
        <w:autoSpaceDE w:val="0"/>
        <w:autoSpaceDN w:val="0"/>
        <w:adjustRightInd w:val="0"/>
        <w:spacing w:after="0" w:line="240" w:lineRule="auto"/>
        <w:ind w:firstLine="720"/>
        <w:jc w:val="both"/>
        <w:rPr>
          <w:rFonts w:ascii="Times New Roman" w:hAnsi="Times New Roman"/>
          <w:sz w:val="28"/>
          <w:szCs w:val="28"/>
          <w:lang w:val="lv-LV"/>
        </w:rPr>
      </w:pPr>
      <w:r w:rsidRPr="00B470BD">
        <w:rPr>
          <w:rFonts w:ascii="Times New Roman" w:eastAsia="Times New Roman" w:hAnsi="Times New Roman"/>
          <w:sz w:val="28"/>
          <w:szCs w:val="28"/>
          <w:lang w:val="lv-LV" w:eastAsia="lv-LV"/>
        </w:rPr>
        <w:t xml:space="preserve">2016.gada beigās tika uzsākta </w:t>
      </w:r>
      <w:r w:rsidRPr="00B470BD">
        <w:rPr>
          <w:rFonts w:ascii="Times New Roman" w:hAnsi="Times New Roman"/>
          <w:sz w:val="28"/>
          <w:szCs w:val="28"/>
          <w:lang w:val="lv-LV"/>
        </w:rPr>
        <w:t xml:space="preserve">atklāta konkursa „Par finanšu un ekonomisko aprēķinu izstrādi Nacionālās koncertzāles projekta Rīgā īstenošanai publiskās un privātās partnerības jomā” ietvara un darba uzdevuma definēšana, kā arī </w:t>
      </w:r>
      <w:r w:rsidRPr="00B470BD">
        <w:rPr>
          <w:rFonts w:ascii="Times New Roman" w:eastAsia="Times New Roman" w:hAnsi="Times New Roman"/>
          <w:sz w:val="28"/>
          <w:szCs w:val="28"/>
          <w:lang w:val="lv-LV" w:eastAsia="lv-LV"/>
        </w:rPr>
        <w:t>nolikuma un te</w:t>
      </w:r>
      <w:r w:rsidR="00B42BB2">
        <w:rPr>
          <w:rFonts w:ascii="Times New Roman" w:eastAsia="Times New Roman" w:hAnsi="Times New Roman"/>
          <w:sz w:val="28"/>
          <w:szCs w:val="28"/>
          <w:lang w:val="lv-LV" w:eastAsia="lv-LV"/>
        </w:rPr>
        <w:t>hniskās specifikācijas izstrāde.</w:t>
      </w:r>
    </w:p>
    <w:p w:rsidR="001A1EAA" w:rsidRPr="00B470BD" w:rsidRDefault="001A1EAA" w:rsidP="00346826">
      <w:pPr>
        <w:spacing w:after="0" w:line="240" w:lineRule="auto"/>
        <w:ind w:firstLine="720"/>
        <w:jc w:val="both"/>
        <w:rPr>
          <w:rFonts w:ascii="Times New Roman" w:eastAsia="Times New Roman" w:hAnsi="Times New Roman"/>
          <w:sz w:val="28"/>
          <w:szCs w:val="28"/>
          <w:lang w:val="lv-LV" w:eastAsia="lv-LV"/>
        </w:rPr>
      </w:pPr>
      <w:r w:rsidRPr="00B470BD">
        <w:rPr>
          <w:rFonts w:ascii="Times New Roman" w:eastAsia="Times New Roman" w:hAnsi="Times New Roman"/>
          <w:sz w:val="28"/>
          <w:szCs w:val="28"/>
          <w:lang w:val="lv-LV" w:eastAsia="lv-LV"/>
        </w:rPr>
        <w:t xml:space="preserve">2017.gada martā atklāta konkursa tehniskajā specifikācijā iekļautās prasības un nolikuma projekts tika </w:t>
      </w:r>
      <w:r w:rsidR="00CD3322">
        <w:rPr>
          <w:rFonts w:ascii="Times New Roman" w:eastAsia="Times New Roman" w:hAnsi="Times New Roman"/>
          <w:sz w:val="28"/>
          <w:szCs w:val="28"/>
          <w:lang w:val="lv-LV" w:eastAsia="lv-LV"/>
        </w:rPr>
        <w:t>apspriests</w:t>
      </w:r>
      <w:r w:rsidRPr="00B470BD">
        <w:rPr>
          <w:rFonts w:ascii="Times New Roman" w:eastAsia="Times New Roman" w:hAnsi="Times New Roman"/>
          <w:sz w:val="28"/>
          <w:szCs w:val="28"/>
          <w:lang w:val="lv-LV" w:eastAsia="lv-LV"/>
        </w:rPr>
        <w:t xml:space="preserve"> ar Centrālās Finanšu un līgumu aģentūras (turpmāk – CFLA) un Finanšu ministrijas (turpmāk – FM) ekspertiem un, ņemot vērā ekspertu komentārus un ieteikumus, konkursa dokumentācija tika pā</w:t>
      </w:r>
      <w:r w:rsidR="00B42BB2">
        <w:rPr>
          <w:rFonts w:ascii="Times New Roman" w:eastAsia="Times New Roman" w:hAnsi="Times New Roman"/>
          <w:sz w:val="28"/>
          <w:szCs w:val="28"/>
          <w:lang w:val="lv-LV" w:eastAsia="lv-LV"/>
        </w:rPr>
        <w:t>rskatīta un būtiski pārstrādāta.</w:t>
      </w:r>
      <w:r w:rsidR="00346826">
        <w:rPr>
          <w:rFonts w:ascii="Times New Roman" w:eastAsia="Times New Roman" w:hAnsi="Times New Roman"/>
          <w:sz w:val="28"/>
          <w:szCs w:val="28"/>
          <w:lang w:val="lv-LV" w:eastAsia="lv-LV"/>
        </w:rPr>
        <w:tab/>
      </w:r>
      <w:r w:rsidRPr="00B470BD">
        <w:rPr>
          <w:rFonts w:ascii="Times New Roman" w:hAnsi="Times New Roman"/>
          <w:sz w:val="28"/>
          <w:szCs w:val="28"/>
          <w:lang w:val="lv-LV"/>
        </w:rPr>
        <w:t>2017.gadā 3.maijā tika izsludināts atklāts konkurss „Par finanšu un ekonomisko aprēķinu izstrādi Nacionālās koncertzāles projekta Rīgā īstenošanai publiskā</w:t>
      </w:r>
      <w:r w:rsidR="00B42BB2">
        <w:rPr>
          <w:rFonts w:ascii="Times New Roman" w:hAnsi="Times New Roman"/>
          <w:sz w:val="28"/>
          <w:szCs w:val="28"/>
          <w:lang w:val="lv-LV"/>
        </w:rPr>
        <w:t>s un privātās partnerības jomā”.</w:t>
      </w:r>
    </w:p>
    <w:p w:rsidR="001A1EAA" w:rsidRPr="00B470BD" w:rsidRDefault="001A1EAA" w:rsidP="00346826">
      <w:pPr>
        <w:spacing w:after="0" w:line="240" w:lineRule="auto"/>
        <w:ind w:firstLine="720"/>
        <w:jc w:val="both"/>
        <w:rPr>
          <w:rFonts w:ascii="Times New Roman" w:eastAsia="Times New Roman" w:hAnsi="Times New Roman"/>
          <w:sz w:val="28"/>
          <w:szCs w:val="28"/>
          <w:lang w:val="lv-LV" w:eastAsia="lv-LV"/>
        </w:rPr>
      </w:pPr>
      <w:r w:rsidRPr="00B470BD">
        <w:rPr>
          <w:rFonts w:ascii="Times New Roman" w:eastAsia="Times New Roman" w:hAnsi="Times New Roman"/>
          <w:sz w:val="28"/>
          <w:szCs w:val="28"/>
          <w:lang w:val="lv-LV" w:eastAsia="lv-LV"/>
        </w:rPr>
        <w:t xml:space="preserve">2017.gada 13.jūnijā KM tika iesniegti 5 </w:t>
      </w:r>
      <w:r w:rsidR="00B42BB2">
        <w:rPr>
          <w:rFonts w:ascii="Times New Roman" w:eastAsia="Times New Roman" w:hAnsi="Times New Roman"/>
          <w:sz w:val="28"/>
          <w:szCs w:val="28"/>
          <w:lang w:val="lv-LV" w:eastAsia="lv-LV"/>
        </w:rPr>
        <w:t xml:space="preserve">pretendentu </w:t>
      </w:r>
      <w:r w:rsidRPr="00B470BD">
        <w:rPr>
          <w:rFonts w:ascii="Times New Roman" w:eastAsia="Times New Roman" w:hAnsi="Times New Roman"/>
          <w:sz w:val="28"/>
          <w:szCs w:val="28"/>
          <w:lang w:val="lv-LV" w:eastAsia="lv-LV"/>
        </w:rPr>
        <w:t>piedāvājumi</w:t>
      </w:r>
      <w:r w:rsidR="00B42BB2">
        <w:rPr>
          <w:rFonts w:ascii="Times New Roman" w:eastAsia="Times New Roman" w:hAnsi="Times New Roman"/>
          <w:sz w:val="28"/>
          <w:szCs w:val="28"/>
          <w:lang w:val="lv-LV" w:eastAsia="lv-LV"/>
        </w:rPr>
        <w:t xml:space="preserve"> pakalpojuma sniegšanai.</w:t>
      </w:r>
    </w:p>
    <w:p w:rsidR="001A1EAA" w:rsidRPr="00B42BB2" w:rsidRDefault="001A1EAA" w:rsidP="00B42BB2">
      <w:pPr>
        <w:spacing w:after="0" w:line="240" w:lineRule="auto"/>
        <w:ind w:firstLine="720"/>
        <w:jc w:val="both"/>
        <w:rPr>
          <w:rFonts w:ascii="Times New Roman" w:eastAsia="Times New Roman" w:hAnsi="Times New Roman"/>
          <w:sz w:val="28"/>
          <w:szCs w:val="28"/>
          <w:lang w:val="lv-LV" w:eastAsia="lv-LV"/>
        </w:rPr>
      </w:pPr>
      <w:r w:rsidRPr="00B42BB2">
        <w:rPr>
          <w:rFonts w:ascii="Times New Roman" w:eastAsia="Times New Roman" w:hAnsi="Times New Roman"/>
          <w:sz w:val="28"/>
          <w:szCs w:val="28"/>
          <w:lang w:val="lv-LV" w:eastAsia="lv-LV"/>
        </w:rPr>
        <w:t>Komisijai izvērt</w:t>
      </w:r>
      <w:r w:rsidR="00CD3322">
        <w:rPr>
          <w:rFonts w:ascii="Times New Roman" w:eastAsia="Times New Roman" w:hAnsi="Times New Roman"/>
          <w:sz w:val="28"/>
          <w:szCs w:val="28"/>
          <w:lang w:val="lv-LV" w:eastAsia="lv-LV"/>
        </w:rPr>
        <w:t>ējot iesniegtos piedāvājumus un</w:t>
      </w:r>
      <w:r w:rsidRPr="00B42BB2">
        <w:rPr>
          <w:rFonts w:ascii="Times New Roman" w:eastAsia="Times New Roman" w:hAnsi="Times New Roman"/>
          <w:sz w:val="28"/>
          <w:szCs w:val="28"/>
          <w:lang w:val="lv-LV" w:eastAsia="lv-LV"/>
        </w:rPr>
        <w:t xml:space="preserve"> nosakot saimnieciski visizdevīgāko, saskaņā ar iepirkuma nolikumā izvirzītajām prasībām, tika pieņemts lēmums atzīt par saimnieciski visizdevīgāko piedāvājumu un slēgt iepirkuma līgumu ar SIA „</w:t>
      </w:r>
      <w:r w:rsidRPr="00B42BB2">
        <w:rPr>
          <w:rFonts w:ascii="Times New Roman" w:eastAsia="Times New Roman" w:hAnsi="Times New Roman"/>
          <w:i/>
          <w:sz w:val="28"/>
          <w:szCs w:val="28"/>
          <w:lang w:val="lv-LV" w:eastAsia="lv-LV"/>
        </w:rPr>
        <w:t>PricewaterhouseCoopers</w:t>
      </w:r>
      <w:r w:rsidRPr="00B42BB2">
        <w:rPr>
          <w:rFonts w:ascii="Times New Roman" w:eastAsia="Times New Roman" w:hAnsi="Times New Roman"/>
          <w:sz w:val="28"/>
          <w:szCs w:val="28"/>
          <w:lang w:val="lv-LV" w:eastAsia="lv-LV"/>
        </w:rPr>
        <w:t>”</w:t>
      </w:r>
      <w:r w:rsidR="00B42BB2" w:rsidRPr="00B42BB2">
        <w:rPr>
          <w:rFonts w:ascii="Times New Roman" w:eastAsia="Times New Roman" w:hAnsi="Times New Roman"/>
          <w:sz w:val="28"/>
          <w:szCs w:val="28"/>
          <w:lang w:val="lv-LV" w:eastAsia="lv-LV"/>
        </w:rPr>
        <w:t xml:space="preserve"> (turpmāk – </w:t>
      </w:r>
      <w:r w:rsidR="00B42BB2">
        <w:rPr>
          <w:rFonts w:ascii="Times New Roman" w:eastAsia="Times New Roman" w:hAnsi="Times New Roman"/>
          <w:sz w:val="28"/>
          <w:szCs w:val="28"/>
          <w:lang w:val="lv-LV" w:eastAsia="lv-LV"/>
        </w:rPr>
        <w:t xml:space="preserve">SIA </w:t>
      </w:r>
      <w:r w:rsidR="00B42BB2" w:rsidRPr="00B42BB2">
        <w:rPr>
          <w:rFonts w:ascii="Times New Roman" w:eastAsia="Times New Roman" w:hAnsi="Times New Roman"/>
          <w:i/>
          <w:sz w:val="28"/>
          <w:szCs w:val="28"/>
          <w:lang w:val="lv-LV" w:eastAsia="lv-LV"/>
        </w:rPr>
        <w:t>PWC</w:t>
      </w:r>
      <w:r w:rsidR="00B42BB2" w:rsidRPr="00B42BB2">
        <w:rPr>
          <w:rFonts w:ascii="Times New Roman" w:eastAsia="Times New Roman" w:hAnsi="Times New Roman"/>
          <w:sz w:val="28"/>
          <w:szCs w:val="28"/>
          <w:lang w:val="lv-LV" w:eastAsia="lv-LV"/>
        </w:rPr>
        <w:t>).</w:t>
      </w:r>
    </w:p>
    <w:p w:rsidR="001A1EAA" w:rsidRPr="00B470BD" w:rsidRDefault="001A1EAA" w:rsidP="00346826">
      <w:pPr>
        <w:spacing w:after="0" w:line="240" w:lineRule="auto"/>
        <w:ind w:firstLine="720"/>
        <w:jc w:val="both"/>
        <w:rPr>
          <w:rFonts w:ascii="Times New Roman" w:hAnsi="Times New Roman"/>
          <w:sz w:val="28"/>
          <w:szCs w:val="28"/>
          <w:lang w:val="lv-LV"/>
        </w:rPr>
      </w:pPr>
      <w:r w:rsidRPr="00B470BD">
        <w:rPr>
          <w:rFonts w:ascii="Times New Roman" w:hAnsi="Times New Roman"/>
          <w:sz w:val="28"/>
          <w:szCs w:val="28"/>
          <w:lang w:val="lv-LV"/>
        </w:rPr>
        <w:lastRenderedPageBreak/>
        <w:t>2017.gada 13.jūlijā viens no pretendentiem IUB iesniedza sūdzību par pakalpojuma veicēja iepirkuma procedūras rezultātiem, līdz ar to līguma slē</w:t>
      </w:r>
      <w:r w:rsidR="00CD3322">
        <w:rPr>
          <w:rFonts w:ascii="Times New Roman" w:hAnsi="Times New Roman"/>
          <w:sz w:val="28"/>
          <w:szCs w:val="28"/>
          <w:lang w:val="lv-LV"/>
        </w:rPr>
        <w:t>gšana aizkavējās par 2 mēnešiem.</w:t>
      </w:r>
    </w:p>
    <w:p w:rsidR="00CD0F0F" w:rsidRDefault="0031665C" w:rsidP="00346826">
      <w:pPr>
        <w:spacing w:after="0" w:line="240" w:lineRule="auto"/>
        <w:ind w:firstLine="720"/>
        <w:jc w:val="both"/>
        <w:rPr>
          <w:rFonts w:ascii="Times New Roman" w:hAnsi="Times New Roman"/>
          <w:sz w:val="28"/>
          <w:szCs w:val="28"/>
          <w:lang w:val="lv-LV"/>
        </w:rPr>
      </w:pPr>
      <w:r w:rsidRPr="00B470BD">
        <w:rPr>
          <w:rFonts w:ascii="Times New Roman" w:hAnsi="Times New Roman"/>
          <w:sz w:val="28"/>
          <w:szCs w:val="28"/>
          <w:lang w:val="lv-LV"/>
        </w:rPr>
        <w:t xml:space="preserve">2017.gada </w:t>
      </w:r>
      <w:r w:rsidR="00CD0F0F" w:rsidRPr="00B470BD">
        <w:rPr>
          <w:rFonts w:ascii="Times New Roman" w:hAnsi="Times New Roman"/>
          <w:sz w:val="28"/>
          <w:szCs w:val="28"/>
          <w:lang w:val="lv-LV"/>
        </w:rPr>
        <w:t xml:space="preserve">7.septembrī noslēgts iepirkuma līgums ar </w:t>
      </w:r>
      <w:r w:rsidR="00B42BB2">
        <w:rPr>
          <w:rFonts w:ascii="Times New Roman" w:hAnsi="Times New Roman"/>
          <w:sz w:val="28"/>
          <w:szCs w:val="28"/>
          <w:lang w:val="lv-LV"/>
        </w:rPr>
        <w:t xml:space="preserve">SIA </w:t>
      </w:r>
      <w:r w:rsidR="001A1EAA" w:rsidRPr="00B42BB2">
        <w:rPr>
          <w:rFonts w:ascii="Times New Roman" w:hAnsi="Times New Roman"/>
          <w:i/>
          <w:sz w:val="28"/>
          <w:szCs w:val="28"/>
          <w:lang w:val="lv-LV"/>
        </w:rPr>
        <w:t>PWC</w:t>
      </w:r>
      <w:r w:rsidR="001A1EAA" w:rsidRPr="00B470BD">
        <w:rPr>
          <w:rFonts w:ascii="Times New Roman" w:hAnsi="Times New Roman"/>
          <w:sz w:val="28"/>
          <w:szCs w:val="28"/>
          <w:lang w:val="lv-LV"/>
        </w:rPr>
        <w:t xml:space="preserve"> </w:t>
      </w:r>
      <w:r w:rsidR="00CD0F0F" w:rsidRPr="00B470BD">
        <w:rPr>
          <w:rFonts w:ascii="Times New Roman" w:hAnsi="Times New Roman"/>
          <w:sz w:val="28"/>
          <w:szCs w:val="28"/>
          <w:lang w:val="lv-LV"/>
        </w:rPr>
        <w:t>par finanšu un ekonomisko aprēķinu izstrādi Nacionālās koncertzāles projekta īstenošanai publiskās un privātās partnerības (turpmāk – PPP)</w:t>
      </w:r>
      <w:r w:rsidRPr="00B470BD">
        <w:rPr>
          <w:rFonts w:ascii="Times New Roman" w:hAnsi="Times New Roman"/>
          <w:sz w:val="28"/>
          <w:szCs w:val="28"/>
          <w:lang w:val="lv-LV"/>
        </w:rPr>
        <w:t xml:space="preserve"> jomā Rīgā</w:t>
      </w:r>
      <w:r w:rsidR="00CD0F0F" w:rsidRPr="00B470BD">
        <w:rPr>
          <w:rFonts w:ascii="Times New Roman" w:hAnsi="Times New Roman"/>
          <w:sz w:val="28"/>
          <w:szCs w:val="28"/>
          <w:lang w:val="lv-LV"/>
        </w:rPr>
        <w:t>.</w:t>
      </w:r>
    </w:p>
    <w:p w:rsidR="00386222" w:rsidRPr="00B470BD" w:rsidRDefault="00346826" w:rsidP="00346826">
      <w:pPr>
        <w:spacing w:after="0" w:line="240" w:lineRule="auto"/>
        <w:ind w:firstLine="720"/>
        <w:jc w:val="both"/>
        <w:rPr>
          <w:rFonts w:ascii="Times New Roman" w:hAnsi="Times New Roman"/>
          <w:sz w:val="28"/>
          <w:szCs w:val="28"/>
          <w:lang w:val="lv-LV"/>
        </w:rPr>
      </w:pPr>
      <w:r w:rsidRPr="00346826">
        <w:rPr>
          <w:rFonts w:ascii="Times New Roman" w:hAnsi="Times New Roman"/>
          <w:sz w:val="28"/>
          <w:szCs w:val="28"/>
          <w:lang w:val="lv-LV"/>
        </w:rPr>
        <w:t xml:space="preserve">2018.gada </w:t>
      </w:r>
      <w:r w:rsidR="006341BC">
        <w:rPr>
          <w:rFonts w:ascii="Times New Roman" w:hAnsi="Times New Roman"/>
          <w:sz w:val="28"/>
          <w:szCs w:val="28"/>
          <w:lang w:val="lv-LV"/>
        </w:rPr>
        <w:t>13.marta Ministru kabinet</w:t>
      </w:r>
      <w:r w:rsidR="00E154D2">
        <w:rPr>
          <w:rFonts w:ascii="Times New Roman" w:hAnsi="Times New Roman"/>
          <w:sz w:val="28"/>
          <w:szCs w:val="28"/>
          <w:lang w:val="lv-LV"/>
        </w:rPr>
        <w:t>a</w:t>
      </w:r>
      <w:r w:rsidR="006341BC">
        <w:rPr>
          <w:rFonts w:ascii="Times New Roman" w:hAnsi="Times New Roman"/>
          <w:sz w:val="28"/>
          <w:szCs w:val="28"/>
          <w:lang w:val="lv-LV"/>
        </w:rPr>
        <w:t xml:space="preserve"> sēdē </w:t>
      </w:r>
      <w:r w:rsidR="00C01CBE">
        <w:rPr>
          <w:rFonts w:ascii="Times New Roman" w:hAnsi="Times New Roman"/>
          <w:sz w:val="28"/>
          <w:szCs w:val="28"/>
          <w:lang w:val="lv-LV"/>
        </w:rPr>
        <w:t xml:space="preserve">tika </w:t>
      </w:r>
      <w:r w:rsidR="002F7AE0">
        <w:rPr>
          <w:rFonts w:ascii="Times New Roman" w:hAnsi="Times New Roman"/>
          <w:sz w:val="28"/>
          <w:szCs w:val="28"/>
          <w:lang w:val="lv-LV"/>
        </w:rPr>
        <w:t>atbalstīts priekšlikums</w:t>
      </w:r>
      <w:r w:rsidR="00E154D2">
        <w:rPr>
          <w:rFonts w:ascii="Times New Roman" w:hAnsi="Times New Roman"/>
          <w:sz w:val="28"/>
          <w:szCs w:val="28"/>
          <w:lang w:val="lv-LV"/>
        </w:rPr>
        <w:t xml:space="preserve"> </w:t>
      </w:r>
      <w:r w:rsidR="002F7AE0">
        <w:rPr>
          <w:rFonts w:ascii="Times New Roman" w:hAnsi="Times New Roman"/>
          <w:sz w:val="28"/>
          <w:szCs w:val="28"/>
          <w:lang w:val="lv-LV"/>
        </w:rPr>
        <w:t>KM</w:t>
      </w:r>
      <w:r w:rsidR="00E154D2" w:rsidRPr="00E154D2">
        <w:rPr>
          <w:rFonts w:ascii="Times New Roman" w:hAnsi="Times New Roman"/>
          <w:sz w:val="28"/>
          <w:szCs w:val="28"/>
          <w:lang w:val="lv-LV"/>
        </w:rPr>
        <w:t xml:space="preserve"> līdz 2018.gada 1.maijam lēmuma pieņemšanai Ministru kabinetā iesniegt izvēlēto nacionālās koncertzāles un konferenču centra Rīgā projekta īstenošanas modeļa risinājumu </w:t>
      </w:r>
      <w:r w:rsidR="00ED7653" w:rsidRPr="00B470BD">
        <w:rPr>
          <w:rFonts w:ascii="Times New Roman" w:hAnsi="Times New Roman"/>
          <w:sz w:val="28"/>
          <w:szCs w:val="28"/>
          <w:lang w:val="lv-LV"/>
        </w:rPr>
        <w:t>ES fondu darbības pr</w:t>
      </w:r>
      <w:r w:rsidR="00ED7653">
        <w:rPr>
          <w:rFonts w:ascii="Times New Roman" w:hAnsi="Times New Roman"/>
          <w:sz w:val="28"/>
          <w:szCs w:val="28"/>
          <w:lang w:val="lv-LV"/>
        </w:rPr>
        <w:t>ogrammas „Izaugsme un nodarbinā</w:t>
      </w:r>
      <w:r w:rsidR="00ED7653" w:rsidRPr="00B470BD">
        <w:rPr>
          <w:rFonts w:ascii="Times New Roman" w:hAnsi="Times New Roman"/>
          <w:sz w:val="28"/>
          <w:szCs w:val="28"/>
          <w:lang w:val="lv-LV"/>
        </w:rPr>
        <w:t>tība” 5.6.1. specifiskā atbalsta mērķa „</w:t>
      </w:r>
      <w:r w:rsidR="00ED7653" w:rsidRPr="00B470BD">
        <w:rPr>
          <w:rFonts w:ascii="Times New Roman" w:hAnsi="Times New Roman"/>
          <w:bCs/>
          <w:sz w:val="28"/>
          <w:szCs w:val="28"/>
          <w:lang w:val="lv-LV"/>
        </w:rPr>
        <w:t xml:space="preserve">Veicināt Rīgas pilsētas </w:t>
      </w:r>
      <w:proofErr w:type="spellStart"/>
      <w:r w:rsidR="00ED7653" w:rsidRPr="00B470BD">
        <w:rPr>
          <w:rFonts w:ascii="Times New Roman" w:hAnsi="Times New Roman"/>
          <w:bCs/>
          <w:sz w:val="28"/>
          <w:szCs w:val="28"/>
          <w:lang w:val="lv-LV"/>
        </w:rPr>
        <w:t>revitalizāciju</w:t>
      </w:r>
      <w:proofErr w:type="spellEnd"/>
      <w:r w:rsidR="00ED7653" w:rsidRPr="00B470BD">
        <w:rPr>
          <w:rFonts w:ascii="Times New Roman" w:hAnsi="Times New Roman"/>
          <w:bCs/>
          <w:sz w:val="28"/>
          <w:szCs w:val="28"/>
          <w:lang w:val="lv-LV"/>
        </w:rPr>
        <w:t>, nodrošinot teritorijas efektīvu sociālekonomisko izmantošanu”</w:t>
      </w:r>
      <w:r w:rsidR="00ED7653" w:rsidRPr="00B470BD">
        <w:rPr>
          <w:rFonts w:ascii="Times New Roman" w:hAnsi="Times New Roman"/>
          <w:b/>
          <w:bCs/>
          <w:sz w:val="28"/>
          <w:szCs w:val="28"/>
          <w:lang w:val="lv-LV"/>
        </w:rPr>
        <w:t xml:space="preserve"> </w:t>
      </w:r>
      <w:r w:rsidR="00ED7653" w:rsidRPr="00B470BD">
        <w:rPr>
          <w:rFonts w:ascii="Times New Roman" w:hAnsi="Times New Roman"/>
          <w:bCs/>
          <w:sz w:val="28"/>
          <w:szCs w:val="28"/>
          <w:lang w:val="lv-LV"/>
        </w:rPr>
        <w:t>(turpmāk –</w:t>
      </w:r>
      <w:r w:rsidR="00ED7653">
        <w:rPr>
          <w:rFonts w:ascii="Times New Roman" w:hAnsi="Times New Roman"/>
          <w:bCs/>
          <w:sz w:val="28"/>
          <w:szCs w:val="28"/>
          <w:lang w:val="lv-LV"/>
        </w:rPr>
        <w:t xml:space="preserve"> </w:t>
      </w:r>
      <w:r w:rsidR="00ED7653" w:rsidRPr="00B470BD">
        <w:rPr>
          <w:rFonts w:ascii="Times New Roman" w:hAnsi="Times New Roman"/>
          <w:bCs/>
          <w:sz w:val="28"/>
          <w:szCs w:val="28"/>
          <w:lang w:val="lv-LV"/>
        </w:rPr>
        <w:t>5.6.1.</w:t>
      </w:r>
      <w:r w:rsidR="00ED7653">
        <w:rPr>
          <w:rFonts w:ascii="Times New Roman" w:hAnsi="Times New Roman"/>
          <w:bCs/>
          <w:sz w:val="28"/>
          <w:szCs w:val="28"/>
          <w:lang w:val="lv-LV"/>
        </w:rPr>
        <w:t>SAM</w:t>
      </w:r>
      <w:r w:rsidR="00ED7653" w:rsidRPr="00B470BD">
        <w:rPr>
          <w:rFonts w:ascii="Times New Roman" w:hAnsi="Times New Roman"/>
          <w:bCs/>
          <w:sz w:val="28"/>
          <w:szCs w:val="28"/>
          <w:lang w:val="lv-LV"/>
        </w:rPr>
        <w:t>)</w:t>
      </w:r>
      <w:r w:rsidR="00E154D2" w:rsidRPr="00E154D2">
        <w:rPr>
          <w:rFonts w:ascii="Times New Roman" w:hAnsi="Times New Roman"/>
          <w:sz w:val="28"/>
          <w:szCs w:val="28"/>
          <w:lang w:val="lv-LV"/>
        </w:rPr>
        <w:t xml:space="preserve"> ietvaros, atbilstoši M</w:t>
      </w:r>
      <w:r w:rsidR="00B36593">
        <w:rPr>
          <w:rFonts w:ascii="Times New Roman" w:hAnsi="Times New Roman"/>
          <w:sz w:val="28"/>
          <w:szCs w:val="28"/>
          <w:lang w:val="lv-LV"/>
        </w:rPr>
        <w:t xml:space="preserve">K rīkojumam Nr.673 </w:t>
      </w:r>
      <w:r w:rsidR="00E154D2" w:rsidRPr="00E154D2">
        <w:rPr>
          <w:rFonts w:ascii="Times New Roman" w:hAnsi="Times New Roman"/>
          <w:sz w:val="28"/>
          <w:szCs w:val="28"/>
          <w:lang w:val="lv-LV"/>
        </w:rPr>
        <w:t>un informatīvā ziņojuma 4.sadaļā sniegtajai informācijai</w:t>
      </w:r>
      <w:r w:rsidR="002F7AE0">
        <w:rPr>
          <w:rFonts w:ascii="Times New Roman" w:hAnsi="Times New Roman"/>
          <w:sz w:val="28"/>
          <w:szCs w:val="28"/>
          <w:lang w:val="lv-LV"/>
        </w:rPr>
        <w:t xml:space="preserve">. </w:t>
      </w:r>
      <w:r w:rsidR="00517D27" w:rsidRPr="00B470BD">
        <w:rPr>
          <w:rFonts w:ascii="Times New Roman" w:hAnsi="Times New Roman"/>
          <w:sz w:val="28"/>
          <w:szCs w:val="28"/>
          <w:lang w:val="lv-LV"/>
        </w:rPr>
        <w:t xml:space="preserve">2018.gada 20.aprīlī </w:t>
      </w:r>
      <w:r w:rsidR="001A1EAA" w:rsidRPr="00B470BD">
        <w:rPr>
          <w:rFonts w:ascii="Times New Roman" w:hAnsi="Times New Roman"/>
          <w:sz w:val="28"/>
          <w:szCs w:val="28"/>
          <w:lang w:val="lv-LV"/>
        </w:rPr>
        <w:t>tika pabeigta aprēķinu izstrāde</w:t>
      </w:r>
      <w:r w:rsidR="00633F31" w:rsidRPr="00B470BD">
        <w:rPr>
          <w:rFonts w:ascii="Times New Roman" w:hAnsi="Times New Roman"/>
          <w:sz w:val="28"/>
          <w:szCs w:val="28"/>
          <w:lang w:val="lv-LV"/>
        </w:rPr>
        <w:t xml:space="preserve"> koncertzāles un konferenču centra</w:t>
      </w:r>
      <w:r w:rsidR="001A1EAA" w:rsidRPr="00B470BD">
        <w:rPr>
          <w:rFonts w:ascii="Times New Roman" w:hAnsi="Times New Roman"/>
          <w:sz w:val="28"/>
          <w:szCs w:val="28"/>
          <w:lang w:val="lv-LV"/>
        </w:rPr>
        <w:t xml:space="preserve"> projekta īstenošanas modeļiem. </w:t>
      </w:r>
    </w:p>
    <w:p w:rsidR="00386222" w:rsidRPr="00B470BD" w:rsidRDefault="00386222" w:rsidP="00386222">
      <w:pPr>
        <w:spacing w:after="0" w:line="240" w:lineRule="auto"/>
        <w:jc w:val="center"/>
        <w:rPr>
          <w:rFonts w:ascii="Times New Roman" w:hAnsi="Times New Roman"/>
          <w:b/>
          <w:sz w:val="28"/>
          <w:szCs w:val="28"/>
          <w:lang w:val="lv-LV"/>
        </w:rPr>
      </w:pPr>
    </w:p>
    <w:p w:rsidR="006B4754" w:rsidRPr="00B470BD" w:rsidRDefault="006B4754" w:rsidP="00386222">
      <w:pPr>
        <w:spacing w:after="0" w:line="240" w:lineRule="auto"/>
        <w:jc w:val="center"/>
        <w:rPr>
          <w:rFonts w:ascii="Times New Roman" w:hAnsi="Times New Roman"/>
          <w:b/>
          <w:sz w:val="28"/>
          <w:szCs w:val="28"/>
          <w:lang w:val="lv-LV"/>
        </w:rPr>
      </w:pPr>
    </w:p>
    <w:p w:rsidR="00FD4126" w:rsidRPr="00B470BD" w:rsidRDefault="006B4754" w:rsidP="00386222">
      <w:pPr>
        <w:spacing w:after="0" w:line="240" w:lineRule="auto"/>
        <w:jc w:val="center"/>
        <w:rPr>
          <w:rFonts w:ascii="Times New Roman" w:hAnsi="Times New Roman"/>
          <w:b/>
          <w:sz w:val="28"/>
          <w:szCs w:val="28"/>
          <w:lang w:val="lv-LV"/>
        </w:rPr>
      </w:pPr>
      <w:r w:rsidRPr="00B470BD">
        <w:rPr>
          <w:rFonts w:ascii="Times New Roman" w:hAnsi="Times New Roman"/>
          <w:b/>
          <w:sz w:val="28"/>
          <w:szCs w:val="28"/>
          <w:lang w:val="lv-LV"/>
        </w:rPr>
        <w:t>2</w:t>
      </w:r>
      <w:r w:rsidR="00FD4126" w:rsidRPr="00B470BD">
        <w:rPr>
          <w:rFonts w:ascii="Times New Roman" w:hAnsi="Times New Roman"/>
          <w:b/>
          <w:sz w:val="28"/>
          <w:szCs w:val="28"/>
          <w:lang w:val="lv-LV"/>
        </w:rPr>
        <w:t xml:space="preserve">. Koncertzāles (ar konferenču centru) </w:t>
      </w:r>
    </w:p>
    <w:p w:rsidR="00FD4126" w:rsidRPr="00B470BD" w:rsidRDefault="00FD4126" w:rsidP="00FD4126">
      <w:pPr>
        <w:spacing w:after="0" w:line="240" w:lineRule="auto"/>
        <w:jc w:val="center"/>
        <w:rPr>
          <w:rFonts w:ascii="Times New Roman" w:hAnsi="Times New Roman"/>
          <w:b/>
          <w:sz w:val="28"/>
          <w:szCs w:val="28"/>
          <w:lang w:val="lv-LV"/>
        </w:rPr>
      </w:pPr>
      <w:r w:rsidRPr="00B470BD">
        <w:rPr>
          <w:rFonts w:ascii="Times New Roman" w:hAnsi="Times New Roman"/>
          <w:b/>
          <w:sz w:val="28"/>
          <w:szCs w:val="28"/>
          <w:lang w:val="lv-LV"/>
        </w:rPr>
        <w:t xml:space="preserve">ieviešanas modeļu aprēķinu rezultāti </w:t>
      </w:r>
    </w:p>
    <w:p w:rsidR="00386222" w:rsidRPr="00B470BD" w:rsidRDefault="00FD4126" w:rsidP="00FD4126">
      <w:pPr>
        <w:spacing w:after="0" w:line="240" w:lineRule="auto"/>
        <w:jc w:val="center"/>
        <w:rPr>
          <w:rFonts w:ascii="Times New Roman" w:hAnsi="Times New Roman"/>
          <w:b/>
          <w:sz w:val="28"/>
          <w:szCs w:val="28"/>
          <w:lang w:val="lv-LV"/>
        </w:rPr>
      </w:pPr>
      <w:r w:rsidRPr="00B470BD">
        <w:rPr>
          <w:rFonts w:ascii="Times New Roman" w:hAnsi="Times New Roman"/>
          <w:b/>
          <w:sz w:val="28"/>
          <w:szCs w:val="28"/>
          <w:lang w:val="lv-LV"/>
        </w:rPr>
        <w:t>un s</w:t>
      </w:r>
      <w:r w:rsidR="00386222" w:rsidRPr="00B470BD">
        <w:rPr>
          <w:rFonts w:ascii="Times New Roman" w:hAnsi="Times New Roman"/>
          <w:b/>
          <w:sz w:val="28"/>
          <w:szCs w:val="28"/>
          <w:lang w:val="lv-LV"/>
        </w:rPr>
        <w:t>ecinājumi</w:t>
      </w:r>
    </w:p>
    <w:p w:rsidR="00CD0F0F" w:rsidRPr="00B470BD" w:rsidRDefault="00CD0F0F" w:rsidP="00EB3AF8">
      <w:pPr>
        <w:spacing w:after="0" w:line="240" w:lineRule="auto"/>
        <w:jc w:val="both"/>
        <w:rPr>
          <w:rFonts w:ascii="Times New Roman" w:hAnsi="Times New Roman"/>
          <w:sz w:val="28"/>
          <w:szCs w:val="28"/>
          <w:lang w:val="lv-LV"/>
        </w:rPr>
      </w:pPr>
    </w:p>
    <w:p w:rsidR="00C966CF" w:rsidRPr="00B470BD" w:rsidRDefault="00C966CF" w:rsidP="005E0006">
      <w:pPr>
        <w:jc w:val="both"/>
        <w:rPr>
          <w:rFonts w:ascii="Times New Roman" w:hAnsi="Times New Roman"/>
          <w:sz w:val="28"/>
          <w:szCs w:val="28"/>
          <w:lang w:val="lv-LV"/>
        </w:rPr>
      </w:pPr>
      <w:r w:rsidRPr="00B470BD">
        <w:rPr>
          <w:rFonts w:ascii="Times New Roman" w:hAnsi="Times New Roman"/>
          <w:sz w:val="28"/>
          <w:szCs w:val="28"/>
          <w:lang w:val="lv-LV"/>
        </w:rPr>
        <w:t xml:space="preserve">Atbilstoši </w:t>
      </w:r>
      <w:r w:rsidR="00633F31" w:rsidRPr="00B470BD">
        <w:rPr>
          <w:rFonts w:ascii="Times New Roman" w:hAnsi="Times New Roman"/>
          <w:sz w:val="28"/>
          <w:szCs w:val="28"/>
          <w:lang w:val="lv-LV"/>
        </w:rPr>
        <w:t xml:space="preserve">2016.gada </w:t>
      </w:r>
      <w:r w:rsidR="00320AE8">
        <w:rPr>
          <w:rFonts w:ascii="Times New Roman" w:hAnsi="Times New Roman"/>
          <w:sz w:val="28"/>
          <w:szCs w:val="28"/>
          <w:lang w:val="lv-LV"/>
        </w:rPr>
        <w:t>14.novembra k</w:t>
      </w:r>
      <w:r w:rsidRPr="00B470BD">
        <w:rPr>
          <w:rFonts w:ascii="Times New Roman" w:hAnsi="Times New Roman"/>
          <w:sz w:val="28"/>
          <w:szCs w:val="28"/>
          <w:lang w:val="lv-LV"/>
        </w:rPr>
        <w:t>onceptuālajam ziņojumam</w:t>
      </w:r>
      <w:r w:rsidR="00320AE8">
        <w:rPr>
          <w:rFonts w:ascii="Times New Roman" w:hAnsi="Times New Roman"/>
          <w:sz w:val="28"/>
          <w:szCs w:val="28"/>
          <w:lang w:val="lv-LV"/>
        </w:rPr>
        <w:t xml:space="preserve"> „Par akustiskās koncertzāles īstenošanas modeli Rīgā”</w:t>
      </w:r>
      <w:r w:rsidRPr="00B470BD">
        <w:rPr>
          <w:rFonts w:ascii="Times New Roman" w:hAnsi="Times New Roman"/>
          <w:sz w:val="28"/>
          <w:szCs w:val="28"/>
          <w:lang w:val="lv-LV"/>
        </w:rPr>
        <w:t xml:space="preserve">, </w:t>
      </w:r>
      <w:r w:rsidR="0017089C">
        <w:rPr>
          <w:rFonts w:ascii="Times New Roman" w:hAnsi="Times New Roman"/>
          <w:sz w:val="28"/>
          <w:szCs w:val="28"/>
          <w:lang w:val="lv-LV"/>
        </w:rPr>
        <w:t xml:space="preserve">koncertzāles un konferenču centra </w:t>
      </w:r>
      <w:r w:rsidRPr="00B470BD">
        <w:rPr>
          <w:rFonts w:ascii="Times New Roman" w:hAnsi="Times New Roman"/>
          <w:sz w:val="28"/>
          <w:szCs w:val="28"/>
          <w:lang w:val="lv-LV"/>
        </w:rPr>
        <w:t>sekmīgai ekspluatācijai ir identificēti sekojoši minimālie tehniskie parametri un prasības:</w:t>
      </w:r>
    </w:p>
    <w:p w:rsidR="00C966CF" w:rsidRPr="00B470BD" w:rsidRDefault="00C966CF" w:rsidP="005E0006">
      <w:pPr>
        <w:pStyle w:val="Sarakstarindkopa"/>
        <w:numPr>
          <w:ilvl w:val="1"/>
          <w:numId w:val="7"/>
        </w:numPr>
        <w:spacing w:after="0" w:line="240" w:lineRule="auto"/>
        <w:ind w:left="426" w:hanging="426"/>
        <w:jc w:val="both"/>
        <w:rPr>
          <w:rFonts w:ascii="Times New Roman" w:hAnsi="Times New Roman"/>
          <w:sz w:val="28"/>
          <w:szCs w:val="28"/>
          <w:lang w:val="lv-LV"/>
        </w:rPr>
      </w:pPr>
      <w:r w:rsidRPr="00B470BD">
        <w:rPr>
          <w:rFonts w:ascii="Times New Roman" w:hAnsi="Times New Roman"/>
          <w:sz w:val="28"/>
          <w:szCs w:val="28"/>
          <w:lang w:val="lv-LV"/>
        </w:rPr>
        <w:t>akustiskā koncertzāle ar auditorijas ietilpību 1 300 (viens tūkstotis trīs simti) apmeklētāji un akustiskās koncertzāles galvenajam rezidentam: Latvijas Nacionālajam simfoniskajam orķestrim (turpmāk – LNSO) – nepieciešamās telpas biroja un mēģinājumu vajadzībām (minimāli 1100 m</w:t>
      </w:r>
      <w:r w:rsidRPr="00B470BD">
        <w:rPr>
          <w:rFonts w:ascii="Times New Roman" w:hAnsi="Times New Roman"/>
          <w:sz w:val="28"/>
          <w:szCs w:val="28"/>
          <w:vertAlign w:val="superscript"/>
          <w:lang w:val="lv-LV"/>
        </w:rPr>
        <w:t>2</w:t>
      </w:r>
      <w:r w:rsidRPr="00B470BD">
        <w:rPr>
          <w:rFonts w:ascii="Times New Roman" w:hAnsi="Times New Roman"/>
          <w:sz w:val="28"/>
          <w:szCs w:val="28"/>
          <w:lang w:val="lv-LV"/>
        </w:rPr>
        <w:t>);</w:t>
      </w:r>
    </w:p>
    <w:p w:rsidR="00C966CF" w:rsidRPr="00B470BD" w:rsidRDefault="00C966CF" w:rsidP="005E0006">
      <w:pPr>
        <w:pStyle w:val="Sarakstarindkopa"/>
        <w:numPr>
          <w:ilvl w:val="1"/>
          <w:numId w:val="7"/>
        </w:numPr>
        <w:spacing w:after="0" w:line="240" w:lineRule="auto"/>
        <w:ind w:left="426" w:hanging="426"/>
        <w:jc w:val="both"/>
        <w:rPr>
          <w:rFonts w:ascii="Times New Roman" w:hAnsi="Times New Roman"/>
          <w:sz w:val="28"/>
          <w:szCs w:val="28"/>
          <w:lang w:val="lv-LV"/>
        </w:rPr>
      </w:pPr>
      <w:r w:rsidRPr="00B470BD">
        <w:rPr>
          <w:rFonts w:ascii="Times New Roman" w:hAnsi="Times New Roman"/>
          <w:sz w:val="28"/>
          <w:szCs w:val="28"/>
          <w:lang w:val="lv-LV"/>
        </w:rPr>
        <w:t xml:space="preserve">konferenču centrs ar auditorijas ietilpību līdz 3 000 (trīs tūkstoši) apmeklētājiem, ieskaitot, </w:t>
      </w:r>
      <w:r w:rsidRPr="00B470BD">
        <w:rPr>
          <w:rFonts w:ascii="Times New Roman" w:hAnsi="Times New Roman"/>
          <w:i/>
          <w:sz w:val="28"/>
          <w:szCs w:val="28"/>
          <w:lang w:val="lv-LV"/>
        </w:rPr>
        <w:t>break-out</w:t>
      </w:r>
      <w:r w:rsidRPr="00B470BD">
        <w:rPr>
          <w:rFonts w:ascii="Times New Roman" w:hAnsi="Times New Roman"/>
          <w:sz w:val="28"/>
          <w:szCs w:val="28"/>
          <w:lang w:val="lv-LV"/>
        </w:rPr>
        <w:t xml:space="preserve"> telpas;</w:t>
      </w:r>
    </w:p>
    <w:p w:rsidR="00C966CF" w:rsidRPr="00B470BD" w:rsidRDefault="00C966CF" w:rsidP="005E0006">
      <w:pPr>
        <w:pStyle w:val="Sarakstarindkopa"/>
        <w:numPr>
          <w:ilvl w:val="1"/>
          <w:numId w:val="7"/>
        </w:numPr>
        <w:spacing w:after="0" w:line="240" w:lineRule="auto"/>
        <w:ind w:left="426" w:hanging="426"/>
        <w:jc w:val="both"/>
        <w:rPr>
          <w:rFonts w:ascii="Times New Roman" w:hAnsi="Times New Roman"/>
          <w:sz w:val="28"/>
          <w:szCs w:val="28"/>
          <w:lang w:val="lv-LV"/>
        </w:rPr>
      </w:pPr>
      <w:r w:rsidRPr="00B470BD">
        <w:rPr>
          <w:rFonts w:ascii="Times New Roman" w:hAnsi="Times New Roman"/>
          <w:sz w:val="28"/>
          <w:szCs w:val="28"/>
          <w:lang w:val="lv-LV"/>
        </w:rPr>
        <w:t xml:space="preserve">atbalsta telpas </w:t>
      </w:r>
      <w:r w:rsidR="0017089C">
        <w:rPr>
          <w:rFonts w:ascii="Times New Roman" w:hAnsi="Times New Roman"/>
          <w:sz w:val="28"/>
          <w:szCs w:val="28"/>
          <w:lang w:val="lv-LV"/>
        </w:rPr>
        <w:t xml:space="preserve">centra </w:t>
      </w:r>
      <w:r w:rsidRPr="00B470BD">
        <w:rPr>
          <w:rFonts w:ascii="Times New Roman" w:hAnsi="Times New Roman"/>
          <w:sz w:val="28"/>
          <w:szCs w:val="28"/>
          <w:lang w:val="lv-LV"/>
        </w:rPr>
        <w:t>sekmīgas un efektīvas ekspluatācijas nodrošināšanai (foajē, publikas gar</w:t>
      </w:r>
      <w:r w:rsidR="005E4C0C" w:rsidRPr="00B470BD">
        <w:rPr>
          <w:rFonts w:ascii="Times New Roman" w:hAnsi="Times New Roman"/>
          <w:sz w:val="28"/>
          <w:szCs w:val="28"/>
          <w:lang w:val="lv-LV"/>
        </w:rPr>
        <w:t>derobe, ēdināšanas vietas u.c.)</w:t>
      </w:r>
      <w:r w:rsidRPr="00B470BD">
        <w:rPr>
          <w:rFonts w:ascii="Times New Roman" w:hAnsi="Times New Roman"/>
          <w:sz w:val="28"/>
          <w:szCs w:val="28"/>
          <w:lang w:val="lv-LV"/>
        </w:rPr>
        <w:t>;</w:t>
      </w:r>
    </w:p>
    <w:p w:rsidR="00C966CF" w:rsidRPr="00B470BD" w:rsidRDefault="00C966CF" w:rsidP="005E0006">
      <w:pPr>
        <w:pStyle w:val="Sarakstarindkopa"/>
        <w:numPr>
          <w:ilvl w:val="1"/>
          <w:numId w:val="7"/>
        </w:numPr>
        <w:spacing w:after="0" w:line="240" w:lineRule="auto"/>
        <w:ind w:left="426" w:hanging="426"/>
        <w:jc w:val="both"/>
        <w:rPr>
          <w:rFonts w:ascii="Times New Roman" w:hAnsi="Times New Roman"/>
          <w:sz w:val="28"/>
          <w:szCs w:val="28"/>
          <w:lang w:val="lv-LV"/>
        </w:rPr>
      </w:pPr>
      <w:r w:rsidRPr="00B470BD">
        <w:rPr>
          <w:rFonts w:ascii="Times New Roman" w:hAnsi="Times New Roman"/>
          <w:sz w:val="28"/>
          <w:szCs w:val="28"/>
          <w:lang w:val="lv-LV"/>
        </w:rPr>
        <w:t xml:space="preserve">publiskā ārtelpa un autostāvvieta </w:t>
      </w:r>
      <w:r w:rsidR="00346826">
        <w:rPr>
          <w:rFonts w:ascii="Times New Roman" w:hAnsi="Times New Roman"/>
          <w:sz w:val="28"/>
          <w:szCs w:val="28"/>
          <w:lang w:val="lv-LV"/>
        </w:rPr>
        <w:t xml:space="preserve">koncertzāles un konferenču centra </w:t>
      </w:r>
      <w:r w:rsidRPr="00B470BD">
        <w:rPr>
          <w:rFonts w:ascii="Times New Roman" w:hAnsi="Times New Roman"/>
          <w:sz w:val="28"/>
          <w:szCs w:val="28"/>
          <w:lang w:val="lv-LV"/>
        </w:rPr>
        <w:t>apmeklētāji</w:t>
      </w:r>
      <w:r w:rsidR="005E4C0C" w:rsidRPr="00B470BD">
        <w:rPr>
          <w:rFonts w:ascii="Times New Roman" w:hAnsi="Times New Roman"/>
          <w:sz w:val="28"/>
          <w:szCs w:val="28"/>
          <w:lang w:val="lv-LV"/>
        </w:rPr>
        <w:t>em</w:t>
      </w:r>
      <w:r w:rsidRPr="00B470BD">
        <w:rPr>
          <w:rFonts w:ascii="Times New Roman" w:hAnsi="Times New Roman"/>
          <w:sz w:val="28"/>
          <w:szCs w:val="28"/>
          <w:lang w:val="lv-LV"/>
        </w:rPr>
        <w:t>;</w:t>
      </w:r>
    </w:p>
    <w:p w:rsidR="00C966CF" w:rsidRPr="00B470BD" w:rsidRDefault="005E0006" w:rsidP="005E0006">
      <w:pPr>
        <w:pStyle w:val="Sarakstarindkopa"/>
        <w:numPr>
          <w:ilvl w:val="1"/>
          <w:numId w:val="7"/>
        </w:numPr>
        <w:spacing w:after="0" w:line="240" w:lineRule="auto"/>
        <w:ind w:left="426" w:hanging="426"/>
        <w:jc w:val="both"/>
        <w:rPr>
          <w:rFonts w:ascii="Times New Roman" w:hAnsi="Times New Roman"/>
          <w:sz w:val="28"/>
          <w:szCs w:val="28"/>
          <w:lang w:val="lv-LV"/>
        </w:rPr>
      </w:pPr>
      <w:r>
        <w:rPr>
          <w:rFonts w:ascii="Times New Roman" w:hAnsi="Times New Roman"/>
          <w:sz w:val="28"/>
          <w:szCs w:val="28"/>
          <w:lang w:val="lv-LV"/>
        </w:rPr>
        <w:lastRenderedPageBreak/>
        <w:t xml:space="preserve">koncertzāles un konferenču centra </w:t>
      </w:r>
      <w:r w:rsidR="00C966CF" w:rsidRPr="00B470BD">
        <w:rPr>
          <w:rFonts w:ascii="Times New Roman" w:hAnsi="Times New Roman"/>
          <w:sz w:val="28"/>
          <w:szCs w:val="28"/>
          <w:lang w:val="lv-LV"/>
        </w:rPr>
        <w:t>sekmīgai funkcionēšanai nepieciešamās inženie</w:t>
      </w:r>
      <w:r w:rsidR="005E4C0C" w:rsidRPr="00B470BD">
        <w:rPr>
          <w:rFonts w:ascii="Times New Roman" w:hAnsi="Times New Roman"/>
          <w:sz w:val="28"/>
          <w:szCs w:val="28"/>
          <w:lang w:val="lv-LV"/>
        </w:rPr>
        <w:t>rkomunikācijas un inženierbūves</w:t>
      </w:r>
      <w:r w:rsidR="00C966CF" w:rsidRPr="00B470BD">
        <w:rPr>
          <w:rFonts w:ascii="Times New Roman" w:hAnsi="Times New Roman"/>
          <w:sz w:val="28"/>
          <w:szCs w:val="28"/>
          <w:lang w:val="lv-LV"/>
        </w:rPr>
        <w:t>;</w:t>
      </w:r>
    </w:p>
    <w:p w:rsidR="00C966CF" w:rsidRPr="00B470BD" w:rsidRDefault="005E4C0C" w:rsidP="005E0006">
      <w:pPr>
        <w:pStyle w:val="Sarakstarindkopa"/>
        <w:numPr>
          <w:ilvl w:val="1"/>
          <w:numId w:val="7"/>
        </w:numPr>
        <w:spacing w:after="0" w:line="240" w:lineRule="auto"/>
        <w:ind w:left="426" w:hanging="426"/>
        <w:jc w:val="both"/>
        <w:rPr>
          <w:rFonts w:ascii="Times New Roman" w:hAnsi="Times New Roman"/>
          <w:sz w:val="28"/>
          <w:szCs w:val="28"/>
          <w:lang w:val="lv-LV"/>
        </w:rPr>
      </w:pPr>
      <w:r w:rsidRPr="00B470BD">
        <w:rPr>
          <w:rFonts w:ascii="Times New Roman" w:hAnsi="Times New Roman"/>
          <w:sz w:val="28"/>
          <w:szCs w:val="28"/>
          <w:lang w:val="lv-LV"/>
        </w:rPr>
        <w:t>komercplatību ēkas</w:t>
      </w:r>
      <w:r w:rsidR="00C966CF" w:rsidRPr="00B470BD">
        <w:rPr>
          <w:rFonts w:ascii="Times New Roman" w:hAnsi="Times New Roman"/>
          <w:sz w:val="28"/>
          <w:szCs w:val="28"/>
          <w:lang w:val="lv-LV"/>
        </w:rPr>
        <w:t>.</w:t>
      </w:r>
    </w:p>
    <w:p w:rsidR="006B4754" w:rsidRPr="00B470BD" w:rsidRDefault="006B4754" w:rsidP="006B4754">
      <w:pPr>
        <w:spacing w:after="0" w:line="240" w:lineRule="auto"/>
        <w:rPr>
          <w:rFonts w:ascii="Times New Roman" w:hAnsi="Times New Roman"/>
          <w:sz w:val="28"/>
          <w:szCs w:val="28"/>
          <w:lang w:val="lv-LV"/>
        </w:rPr>
      </w:pPr>
    </w:p>
    <w:p w:rsidR="006B4754" w:rsidRPr="00B470BD" w:rsidRDefault="006B4754" w:rsidP="006B4754">
      <w:pPr>
        <w:spacing w:after="0" w:line="240" w:lineRule="auto"/>
        <w:jc w:val="center"/>
        <w:rPr>
          <w:rFonts w:ascii="Times New Roman" w:hAnsi="Times New Roman"/>
          <w:b/>
          <w:sz w:val="28"/>
          <w:szCs w:val="28"/>
          <w:lang w:val="lv-LV"/>
        </w:rPr>
      </w:pPr>
    </w:p>
    <w:p w:rsidR="006B4754" w:rsidRPr="00B470BD" w:rsidRDefault="006B4754" w:rsidP="006B4754">
      <w:pPr>
        <w:spacing w:after="0" w:line="240" w:lineRule="auto"/>
        <w:jc w:val="center"/>
        <w:rPr>
          <w:rFonts w:ascii="Times New Roman" w:hAnsi="Times New Roman"/>
          <w:b/>
          <w:sz w:val="28"/>
          <w:szCs w:val="28"/>
          <w:lang w:val="lv-LV"/>
        </w:rPr>
      </w:pPr>
      <w:r w:rsidRPr="00B470BD">
        <w:rPr>
          <w:rFonts w:ascii="Times New Roman" w:hAnsi="Times New Roman"/>
          <w:b/>
          <w:sz w:val="28"/>
          <w:szCs w:val="28"/>
          <w:lang w:val="lv-LV"/>
        </w:rPr>
        <w:t>2.1. Koncertzāles un konferenču centra projekts</w:t>
      </w:r>
    </w:p>
    <w:p w:rsidR="006B4754" w:rsidRPr="00B470BD" w:rsidRDefault="006B4754" w:rsidP="006B4754">
      <w:pPr>
        <w:spacing w:after="0" w:line="240" w:lineRule="auto"/>
        <w:jc w:val="center"/>
        <w:rPr>
          <w:rFonts w:ascii="Times New Roman" w:hAnsi="Times New Roman"/>
          <w:b/>
          <w:sz w:val="28"/>
          <w:szCs w:val="28"/>
          <w:lang w:val="lv-LV"/>
        </w:rPr>
      </w:pPr>
      <w:r w:rsidRPr="00B470BD">
        <w:rPr>
          <w:rFonts w:ascii="Times New Roman" w:hAnsi="Times New Roman"/>
          <w:b/>
          <w:sz w:val="28"/>
          <w:szCs w:val="28"/>
          <w:lang w:val="lv-LV"/>
        </w:rPr>
        <w:t>kādā no Rīgas degradētajām teritorijām</w:t>
      </w:r>
    </w:p>
    <w:p w:rsidR="006B4754" w:rsidRPr="00B470BD" w:rsidRDefault="006B4754" w:rsidP="006B4754">
      <w:pPr>
        <w:spacing w:after="0" w:line="240" w:lineRule="auto"/>
        <w:jc w:val="center"/>
        <w:rPr>
          <w:rFonts w:ascii="Times New Roman" w:hAnsi="Times New Roman"/>
          <w:sz w:val="28"/>
          <w:szCs w:val="28"/>
          <w:lang w:val="lv-LV"/>
        </w:rPr>
      </w:pPr>
    </w:p>
    <w:p w:rsidR="00B470BD" w:rsidRPr="00B470BD" w:rsidRDefault="00517D27" w:rsidP="00B470BD">
      <w:pPr>
        <w:pStyle w:val="Pamatteksts"/>
        <w:spacing w:after="0"/>
        <w:ind w:firstLine="720"/>
        <w:jc w:val="both"/>
        <w:rPr>
          <w:rFonts w:ascii="Times New Roman" w:hAnsi="Times New Roman"/>
          <w:sz w:val="28"/>
          <w:szCs w:val="28"/>
          <w:lang w:val="lv-LV"/>
        </w:rPr>
      </w:pPr>
      <w:r w:rsidRPr="00B470BD">
        <w:rPr>
          <w:rFonts w:ascii="Times New Roman" w:hAnsi="Times New Roman"/>
          <w:sz w:val="28"/>
          <w:szCs w:val="28"/>
          <w:lang w:val="lv-LV"/>
        </w:rPr>
        <w:t>Jaunas koncertzāles un konferenču centra būvniecība kādā no Rīgas degradētajām teritorijām dotu ieguldījumu ne tikai konkrētās teritorijas revitalizācijā, t.sk., veicinot privātās investīcijas konkrētajā teritorijā, bet arī ļautu pretendēt uz ES fon</w:t>
      </w:r>
      <w:r w:rsidR="00B470BD" w:rsidRPr="00B470BD">
        <w:rPr>
          <w:rFonts w:ascii="Times New Roman" w:hAnsi="Times New Roman"/>
          <w:sz w:val="28"/>
          <w:szCs w:val="28"/>
          <w:lang w:val="lv-LV"/>
        </w:rPr>
        <w:t xml:space="preserve">du līdzfinansējumu līdz 20 miljoniem </w:t>
      </w:r>
      <w:r w:rsidR="00B470BD" w:rsidRPr="00B470BD">
        <w:rPr>
          <w:rFonts w:ascii="Times New Roman" w:hAnsi="Times New Roman"/>
          <w:i/>
          <w:sz w:val="28"/>
          <w:szCs w:val="28"/>
          <w:lang w:val="lv-LV"/>
        </w:rPr>
        <w:t xml:space="preserve">euro </w:t>
      </w:r>
      <w:r w:rsidR="00B470BD" w:rsidRPr="00B470BD">
        <w:rPr>
          <w:rFonts w:ascii="Times New Roman" w:hAnsi="Times New Roman"/>
          <w:bCs/>
          <w:sz w:val="28"/>
          <w:szCs w:val="28"/>
          <w:lang w:val="lv-LV"/>
        </w:rPr>
        <w:t>5.6.1.</w:t>
      </w:r>
      <w:r w:rsidR="00ED7653">
        <w:rPr>
          <w:rFonts w:ascii="Times New Roman" w:hAnsi="Times New Roman"/>
          <w:bCs/>
          <w:sz w:val="28"/>
          <w:szCs w:val="28"/>
          <w:lang w:val="lv-LV"/>
        </w:rPr>
        <w:t>SAM</w:t>
      </w:r>
      <w:r w:rsidR="00B470BD" w:rsidRPr="00B470BD">
        <w:rPr>
          <w:rFonts w:ascii="Times New Roman" w:hAnsi="Times New Roman"/>
          <w:b/>
          <w:bCs/>
          <w:sz w:val="28"/>
          <w:szCs w:val="28"/>
          <w:lang w:val="lv-LV"/>
        </w:rPr>
        <w:t xml:space="preserve"> </w:t>
      </w:r>
      <w:r w:rsidRPr="00B470BD">
        <w:rPr>
          <w:rFonts w:ascii="Times New Roman" w:hAnsi="Times New Roman"/>
          <w:sz w:val="28"/>
          <w:szCs w:val="28"/>
          <w:lang w:val="lv-LV"/>
        </w:rPr>
        <w:t>ietvaros, samazinot koncertzāles un konferenču centra būvniecībai nepieciešamos budžeta līdzekļus. 5.6.1.</w:t>
      </w:r>
      <w:r w:rsidR="00ED7653">
        <w:rPr>
          <w:rFonts w:ascii="Times New Roman" w:hAnsi="Times New Roman"/>
          <w:sz w:val="28"/>
          <w:szCs w:val="28"/>
          <w:lang w:val="lv-LV"/>
        </w:rPr>
        <w:t>SAM</w:t>
      </w:r>
      <w:r w:rsidR="004B1194">
        <w:rPr>
          <w:rFonts w:ascii="Times New Roman" w:hAnsi="Times New Roman"/>
          <w:sz w:val="28"/>
          <w:szCs w:val="28"/>
          <w:lang w:val="lv-LV"/>
        </w:rPr>
        <w:t xml:space="preserve"> </w:t>
      </w:r>
      <w:r w:rsidRPr="00B470BD">
        <w:rPr>
          <w:rFonts w:ascii="Times New Roman" w:hAnsi="Times New Roman"/>
          <w:sz w:val="28"/>
          <w:szCs w:val="28"/>
          <w:lang w:val="lv-LV"/>
        </w:rPr>
        <w:t xml:space="preserve">mērķis ir veicināt Rīgas pilsētas revitalizāciju, nodrošinot teritorijas efektīvu sociālekonomisko izmantošanu, ieguldot tādu degradēto objektu un teritoriju revitalizācijā, kas, izveidojot un pārbūvējot maza mēroga sabiedrisku, kultūras, sporta un infrastruktūras objektus, kvantitatīvā izteiksmē paredzēs lielāko revitalizācijas efektu un lielākos privātos līdzieguldījumus, kā arī nodrošinās pievienoto vērtību nacionālajā līmenī atbilstoši mērķiem un uzdevumiem, kas noteikti nacionālajos plānošanas dokumentos kultūras, sporta, tūrisma vai citās nozarēs. </w:t>
      </w:r>
    </w:p>
    <w:p w:rsidR="00B470BD" w:rsidRDefault="00B470BD" w:rsidP="00B470BD">
      <w:pPr>
        <w:pStyle w:val="Pamatteksts"/>
        <w:spacing w:after="0"/>
        <w:ind w:firstLine="720"/>
        <w:jc w:val="both"/>
        <w:rPr>
          <w:rFonts w:ascii="Times New Roman" w:hAnsi="Times New Roman"/>
          <w:sz w:val="28"/>
          <w:szCs w:val="28"/>
          <w:lang w:val="lv-LV"/>
        </w:rPr>
      </w:pPr>
      <w:r w:rsidRPr="00B470BD">
        <w:rPr>
          <w:rFonts w:ascii="Times New Roman" w:hAnsi="Times New Roman"/>
          <w:sz w:val="28"/>
          <w:szCs w:val="28"/>
          <w:lang w:val="lv-LV"/>
        </w:rPr>
        <w:t xml:space="preserve">Potenciālas akustiskās koncertzāles būvniecības kontekstā Rīgas neattīstītās vai pamestās (degradētās) teritorijas ar revitalizācijas  potenciālu 2014. gadā analizēja arhitektu birojs “Nams”. Pētījumā padziļināti tika pētītas un analizētas apkaimes, kurās koncertzāles izvietošana potenciāli pozitīvi ietekmētu apkaimes revitalizāciju un turpmāko attīstību, ņemot vērā </w:t>
      </w:r>
      <w:r w:rsidR="006341BC" w:rsidRPr="00B470BD">
        <w:rPr>
          <w:rFonts w:ascii="Times New Roman" w:hAnsi="Times New Roman"/>
          <w:sz w:val="28"/>
          <w:szCs w:val="28"/>
          <w:lang w:val="lv-LV"/>
        </w:rPr>
        <w:t xml:space="preserve">gan </w:t>
      </w:r>
      <w:r w:rsidRPr="00B470BD">
        <w:rPr>
          <w:rFonts w:ascii="Times New Roman" w:hAnsi="Times New Roman"/>
          <w:sz w:val="28"/>
          <w:szCs w:val="28"/>
          <w:lang w:val="lv-LV"/>
        </w:rPr>
        <w:t xml:space="preserve">pašreizējo situāciju, gan iespējamo resursu piesaisti un attīstības scenārijus pārskatāmā nākotnē. </w:t>
      </w:r>
    </w:p>
    <w:p w:rsidR="00B470BD" w:rsidRDefault="00B470BD" w:rsidP="00B470BD">
      <w:pPr>
        <w:pStyle w:val="Pamatteksts"/>
        <w:spacing w:after="0"/>
        <w:ind w:firstLine="720"/>
        <w:jc w:val="both"/>
        <w:rPr>
          <w:rFonts w:ascii="Times New Roman" w:hAnsi="Times New Roman"/>
          <w:sz w:val="28"/>
          <w:szCs w:val="28"/>
          <w:lang w:val="lv-LV"/>
        </w:rPr>
      </w:pPr>
      <w:r w:rsidRPr="00B470BD">
        <w:rPr>
          <w:rFonts w:ascii="Times New Roman" w:hAnsi="Times New Roman"/>
          <w:sz w:val="28"/>
          <w:szCs w:val="28"/>
          <w:lang w:val="lv-LV"/>
        </w:rPr>
        <w:t>2016. gada 9. februāra k</w:t>
      </w:r>
      <w:r w:rsidR="00517D27" w:rsidRPr="00B470BD">
        <w:rPr>
          <w:rFonts w:ascii="Times New Roman" w:hAnsi="Times New Roman"/>
          <w:sz w:val="28"/>
          <w:szCs w:val="28"/>
          <w:lang w:val="lv-LV"/>
        </w:rPr>
        <w:t xml:space="preserve">onceptuālajā ziņojumā </w:t>
      </w:r>
      <w:r w:rsidR="006341BC">
        <w:rPr>
          <w:rFonts w:ascii="Times New Roman" w:hAnsi="Times New Roman"/>
          <w:sz w:val="28"/>
          <w:szCs w:val="28"/>
          <w:lang w:val="lv-LV"/>
        </w:rPr>
        <w:t>„</w:t>
      </w:r>
      <w:r w:rsidRPr="00B470BD">
        <w:rPr>
          <w:rFonts w:ascii="Times New Roman" w:hAnsi="Times New Roman"/>
          <w:sz w:val="28"/>
          <w:szCs w:val="28"/>
          <w:lang w:val="lv-LV"/>
        </w:rPr>
        <w:t xml:space="preserve">Par Eiropas Savienības fondu </w:t>
      </w:r>
      <w:r w:rsidR="006341BC">
        <w:rPr>
          <w:rFonts w:ascii="Times New Roman" w:hAnsi="Times New Roman"/>
          <w:sz w:val="28"/>
          <w:szCs w:val="28"/>
          <w:lang w:val="lv-LV"/>
        </w:rPr>
        <w:t>d</w:t>
      </w:r>
      <w:r w:rsidRPr="00B470BD">
        <w:rPr>
          <w:rFonts w:ascii="Times New Roman" w:hAnsi="Times New Roman"/>
          <w:sz w:val="28"/>
          <w:szCs w:val="28"/>
          <w:lang w:val="lv-LV"/>
        </w:rPr>
        <w:t>arbības programmas „Izaugsme un nodarbinātība” 5.6.1.specifiskā atbalsta mērķa „Veicināt Rīgas pilsētas revitalizāciju, nodrošinot teritorijas efektīvu sociālekonomisko izmantošanu” ieviešanu”</w:t>
      </w:r>
      <w:r w:rsidRPr="00B470BD">
        <w:rPr>
          <w:b/>
          <w:sz w:val="28"/>
          <w:szCs w:val="28"/>
          <w:lang w:val="lv-LV"/>
        </w:rPr>
        <w:t xml:space="preserve"> </w:t>
      </w:r>
      <w:r w:rsidR="00517D27" w:rsidRPr="00B470BD">
        <w:rPr>
          <w:rFonts w:ascii="Times New Roman" w:hAnsi="Times New Roman"/>
          <w:sz w:val="28"/>
          <w:szCs w:val="28"/>
          <w:lang w:val="lv-LV"/>
        </w:rPr>
        <w:t>identificētas atbalstāmās teritorijas un to ietvaros attīstāmās funkcijas atbilstoši</w:t>
      </w:r>
      <w:r>
        <w:rPr>
          <w:rFonts w:ascii="Times New Roman" w:hAnsi="Times New Roman"/>
          <w:sz w:val="28"/>
          <w:szCs w:val="28"/>
          <w:lang w:val="lv-LV"/>
        </w:rPr>
        <w:t xml:space="preserve"> to revitalizācijas potenciālam no </w:t>
      </w:r>
      <w:r w:rsidR="00517D27" w:rsidRPr="00B470BD">
        <w:rPr>
          <w:rFonts w:ascii="Times New Roman" w:hAnsi="Times New Roman"/>
          <w:sz w:val="28"/>
          <w:szCs w:val="28"/>
          <w:lang w:val="lv-LV"/>
        </w:rPr>
        <w:t xml:space="preserve">rekomendētajām teritorijām, kuras pašlaik nav apbūvētas un </w:t>
      </w:r>
      <w:r w:rsidR="00825FE8" w:rsidRPr="00B470BD">
        <w:rPr>
          <w:rFonts w:ascii="Times New Roman" w:hAnsi="Times New Roman"/>
          <w:sz w:val="28"/>
          <w:szCs w:val="28"/>
          <w:lang w:val="lv-LV"/>
        </w:rPr>
        <w:t xml:space="preserve">atbilst </w:t>
      </w:r>
      <w:r w:rsidR="00517D27" w:rsidRPr="00B470BD">
        <w:rPr>
          <w:rFonts w:ascii="Times New Roman" w:hAnsi="Times New Roman"/>
          <w:sz w:val="28"/>
          <w:szCs w:val="28"/>
          <w:lang w:val="lv-LV"/>
        </w:rPr>
        <w:t>5.6.1.</w:t>
      </w:r>
      <w:r w:rsidR="00ED7653">
        <w:rPr>
          <w:rFonts w:ascii="Times New Roman" w:hAnsi="Times New Roman"/>
          <w:sz w:val="28"/>
          <w:szCs w:val="28"/>
          <w:lang w:val="lv-LV"/>
        </w:rPr>
        <w:t>SAM</w:t>
      </w:r>
      <w:r w:rsidR="00517D27" w:rsidRPr="00B470BD">
        <w:rPr>
          <w:rFonts w:ascii="Times New Roman" w:hAnsi="Times New Roman"/>
          <w:sz w:val="28"/>
          <w:szCs w:val="28"/>
          <w:lang w:val="lv-LV"/>
        </w:rPr>
        <w:t xml:space="preserve"> ietvaros izvirzītajām </w:t>
      </w:r>
      <w:r>
        <w:rPr>
          <w:rFonts w:ascii="Times New Roman" w:hAnsi="Times New Roman"/>
          <w:sz w:val="28"/>
          <w:szCs w:val="28"/>
          <w:lang w:val="lv-LV"/>
        </w:rPr>
        <w:t xml:space="preserve">prasībām </w:t>
      </w:r>
      <w:r w:rsidR="0017089C">
        <w:rPr>
          <w:rFonts w:ascii="Times New Roman" w:hAnsi="Times New Roman"/>
          <w:sz w:val="28"/>
          <w:szCs w:val="28"/>
          <w:lang w:val="lv-LV"/>
        </w:rPr>
        <w:t>revitalizējamajām teritorijām. K</w:t>
      </w:r>
      <w:r w:rsidR="00517D27" w:rsidRPr="00B470BD">
        <w:rPr>
          <w:rFonts w:ascii="Times New Roman" w:hAnsi="Times New Roman"/>
          <w:sz w:val="28"/>
          <w:szCs w:val="28"/>
          <w:lang w:val="lv-LV"/>
        </w:rPr>
        <w:t xml:space="preserve">oncertzāles </w:t>
      </w:r>
      <w:r>
        <w:rPr>
          <w:rFonts w:ascii="Times New Roman" w:hAnsi="Times New Roman"/>
          <w:sz w:val="28"/>
          <w:szCs w:val="28"/>
          <w:lang w:val="lv-LV"/>
        </w:rPr>
        <w:t xml:space="preserve">un konferenču centra </w:t>
      </w:r>
      <w:r w:rsidR="00517D27" w:rsidRPr="00B470BD">
        <w:rPr>
          <w:rFonts w:ascii="Times New Roman" w:hAnsi="Times New Roman"/>
          <w:sz w:val="28"/>
          <w:szCs w:val="28"/>
          <w:lang w:val="lv-LV"/>
        </w:rPr>
        <w:t xml:space="preserve">būvniecībai kā piemērotākās atzītas Skanstes un Torņakalna apkaimes. </w:t>
      </w:r>
    </w:p>
    <w:p w:rsidR="00B470BD" w:rsidRDefault="00517D27" w:rsidP="00B470BD">
      <w:pPr>
        <w:pStyle w:val="Pamatteksts"/>
        <w:spacing w:after="0"/>
        <w:ind w:firstLine="720"/>
        <w:jc w:val="both"/>
        <w:rPr>
          <w:rFonts w:ascii="Times New Roman" w:hAnsi="Times New Roman"/>
          <w:sz w:val="28"/>
          <w:szCs w:val="28"/>
          <w:lang w:val="lv-LV"/>
        </w:rPr>
      </w:pPr>
      <w:r w:rsidRPr="00B470BD">
        <w:rPr>
          <w:rFonts w:ascii="Times New Roman" w:hAnsi="Times New Roman"/>
          <w:sz w:val="28"/>
          <w:szCs w:val="28"/>
          <w:lang w:val="lv-LV"/>
        </w:rPr>
        <w:lastRenderedPageBreak/>
        <w:t xml:space="preserve">Rīgas pašvaldības īpašumā gan Skanstes, gan Torņakalna apkaimēs ir pieejami vairāki zemes gabali, kas varētu būt piemēroti projekta īstenošanai, taču tie </w:t>
      </w:r>
      <w:r w:rsidR="006B4754" w:rsidRPr="00B470BD">
        <w:rPr>
          <w:rFonts w:ascii="Times New Roman" w:hAnsi="Times New Roman"/>
          <w:sz w:val="28"/>
          <w:szCs w:val="28"/>
          <w:lang w:val="lv-LV"/>
        </w:rPr>
        <w:t xml:space="preserve">esošajā situācijā </w:t>
      </w:r>
      <w:r w:rsidRPr="00B470BD">
        <w:rPr>
          <w:rFonts w:ascii="Times New Roman" w:hAnsi="Times New Roman"/>
          <w:sz w:val="28"/>
          <w:szCs w:val="28"/>
          <w:lang w:val="lv-LV"/>
        </w:rPr>
        <w:t xml:space="preserve">ir apbūvēti vai tos ieplānots izmantot citiem mērķiem. </w:t>
      </w:r>
      <w:r w:rsidR="0017089C" w:rsidRPr="00B470BD">
        <w:rPr>
          <w:rFonts w:ascii="Times New Roman" w:hAnsi="Times New Roman"/>
          <w:sz w:val="28"/>
          <w:szCs w:val="28"/>
          <w:lang w:val="lv-LV"/>
        </w:rPr>
        <w:t xml:space="preserve">Tā kā projekta realizācijai uzkrājums </w:t>
      </w:r>
      <w:r w:rsidR="00346826">
        <w:rPr>
          <w:rFonts w:ascii="Times New Roman" w:hAnsi="Times New Roman"/>
          <w:sz w:val="28"/>
          <w:szCs w:val="28"/>
          <w:lang w:val="lv-LV"/>
        </w:rPr>
        <w:t xml:space="preserve">valsts </w:t>
      </w:r>
      <w:r w:rsidR="0017089C" w:rsidRPr="00B470BD">
        <w:rPr>
          <w:rFonts w:ascii="Times New Roman" w:hAnsi="Times New Roman"/>
          <w:sz w:val="28"/>
          <w:szCs w:val="28"/>
          <w:lang w:val="lv-LV"/>
        </w:rPr>
        <w:t xml:space="preserve">budžetā nav ticis veikts un statistiskā klasifikācija un ietekme uz vispārējā valdības sektora ārējo parādu ir būtisks faktors, </w:t>
      </w:r>
      <w:r w:rsidR="0017089C">
        <w:rPr>
          <w:rFonts w:ascii="Times New Roman" w:hAnsi="Times New Roman"/>
          <w:sz w:val="28"/>
          <w:szCs w:val="28"/>
          <w:lang w:val="lv-LV"/>
        </w:rPr>
        <w:t xml:space="preserve">SIA </w:t>
      </w:r>
      <w:r w:rsidR="0017089C" w:rsidRPr="00346826">
        <w:rPr>
          <w:rFonts w:ascii="Times New Roman" w:hAnsi="Times New Roman"/>
          <w:i/>
          <w:sz w:val="28"/>
          <w:szCs w:val="28"/>
          <w:lang w:val="lv-LV"/>
        </w:rPr>
        <w:t>PWC</w:t>
      </w:r>
      <w:r w:rsidR="0017089C">
        <w:rPr>
          <w:rFonts w:ascii="Times New Roman" w:hAnsi="Times New Roman"/>
          <w:sz w:val="28"/>
          <w:szCs w:val="28"/>
          <w:lang w:val="lv-LV"/>
        </w:rPr>
        <w:t xml:space="preserve"> bija nepieciešams </w:t>
      </w:r>
      <w:r w:rsidR="0017089C" w:rsidRPr="00B470BD">
        <w:rPr>
          <w:rFonts w:ascii="Times New Roman" w:hAnsi="Times New Roman"/>
          <w:sz w:val="28"/>
          <w:szCs w:val="28"/>
          <w:lang w:val="lv-LV"/>
        </w:rPr>
        <w:t>vēr</w:t>
      </w:r>
      <w:r w:rsidR="0017089C">
        <w:rPr>
          <w:rFonts w:ascii="Times New Roman" w:hAnsi="Times New Roman"/>
          <w:sz w:val="28"/>
          <w:szCs w:val="28"/>
          <w:lang w:val="lv-LV"/>
        </w:rPr>
        <w:t xml:space="preserve">tēt opciju realizēt projektu </w:t>
      </w:r>
      <w:r w:rsidR="0017089C" w:rsidRPr="00B470BD">
        <w:rPr>
          <w:rFonts w:ascii="Times New Roman" w:hAnsi="Times New Roman"/>
          <w:sz w:val="28"/>
          <w:szCs w:val="28"/>
          <w:lang w:val="lv-LV"/>
        </w:rPr>
        <w:t>PPP</w:t>
      </w:r>
      <w:r w:rsidR="0017089C">
        <w:rPr>
          <w:rFonts w:ascii="Times New Roman" w:hAnsi="Times New Roman"/>
          <w:sz w:val="28"/>
          <w:szCs w:val="28"/>
          <w:lang w:val="lv-LV"/>
        </w:rPr>
        <w:t xml:space="preserve"> ietvaros</w:t>
      </w:r>
      <w:r w:rsidR="0017089C" w:rsidRPr="00B470BD">
        <w:rPr>
          <w:rFonts w:ascii="Times New Roman" w:hAnsi="Times New Roman"/>
          <w:sz w:val="28"/>
          <w:szCs w:val="28"/>
          <w:lang w:val="lv-LV"/>
        </w:rPr>
        <w:t xml:space="preserve">. </w:t>
      </w:r>
      <w:r w:rsidR="00575BEB">
        <w:rPr>
          <w:rFonts w:ascii="Times New Roman" w:hAnsi="Times New Roman"/>
          <w:sz w:val="28"/>
          <w:szCs w:val="28"/>
          <w:lang w:val="lv-LV"/>
        </w:rPr>
        <w:t>Turklāt, t</w:t>
      </w:r>
      <w:r w:rsidRPr="00B470BD">
        <w:rPr>
          <w:rFonts w:ascii="Times New Roman" w:hAnsi="Times New Roman"/>
          <w:sz w:val="28"/>
          <w:szCs w:val="28"/>
          <w:lang w:val="lv-LV"/>
        </w:rPr>
        <w:t>ā kā iegūt piemērotu apbūves gabalu valsts īpašumā minētajās teritorijās nav iespējams</w:t>
      </w:r>
      <w:r w:rsidR="006B4754" w:rsidRPr="00B470BD">
        <w:rPr>
          <w:rFonts w:ascii="Times New Roman" w:hAnsi="Times New Roman"/>
          <w:sz w:val="28"/>
          <w:szCs w:val="28"/>
          <w:lang w:val="lv-LV"/>
        </w:rPr>
        <w:t>,</w:t>
      </w:r>
      <w:r w:rsidRPr="00B470BD">
        <w:rPr>
          <w:rFonts w:ascii="Times New Roman" w:hAnsi="Times New Roman"/>
          <w:sz w:val="28"/>
          <w:szCs w:val="28"/>
          <w:lang w:val="lv-LV"/>
        </w:rPr>
        <w:t xml:space="preserve"> noteikto ES fondu apguves termiņu dēļ, </w:t>
      </w:r>
      <w:r w:rsidR="006B4754" w:rsidRPr="00B470BD">
        <w:rPr>
          <w:rFonts w:ascii="Times New Roman" w:hAnsi="Times New Roman"/>
          <w:sz w:val="28"/>
          <w:szCs w:val="28"/>
          <w:lang w:val="lv-LV"/>
        </w:rPr>
        <w:t xml:space="preserve">proti, projektu īstenošana ir jāpabeidz līdz 2022.gada 31.decembrim, </w:t>
      </w:r>
      <w:r w:rsidRPr="00B470BD">
        <w:rPr>
          <w:rFonts w:ascii="Times New Roman" w:hAnsi="Times New Roman"/>
          <w:sz w:val="28"/>
          <w:szCs w:val="28"/>
          <w:lang w:val="lv-LV"/>
        </w:rPr>
        <w:t xml:space="preserve">PPP </w:t>
      </w:r>
      <w:r w:rsidR="0017089C">
        <w:rPr>
          <w:rFonts w:ascii="Times New Roman" w:hAnsi="Times New Roman"/>
          <w:sz w:val="28"/>
          <w:szCs w:val="28"/>
          <w:lang w:val="lv-LV"/>
        </w:rPr>
        <w:t>projekts būtu īstenojams</w:t>
      </w:r>
      <w:r w:rsidRPr="00B470BD">
        <w:rPr>
          <w:rFonts w:ascii="Times New Roman" w:hAnsi="Times New Roman"/>
          <w:sz w:val="28"/>
          <w:szCs w:val="28"/>
          <w:lang w:val="lv-LV"/>
        </w:rPr>
        <w:t xml:space="preserve"> uz privātajam partnerim piederoša apbūves gabala.</w:t>
      </w:r>
      <w:r w:rsidR="00B470BD" w:rsidRPr="00B470BD">
        <w:rPr>
          <w:rFonts w:ascii="Times New Roman" w:hAnsi="Times New Roman"/>
          <w:sz w:val="28"/>
          <w:szCs w:val="28"/>
          <w:lang w:val="lv-LV"/>
        </w:rPr>
        <w:t xml:space="preserve"> </w:t>
      </w:r>
    </w:p>
    <w:p w:rsidR="0017089C" w:rsidRDefault="0017089C" w:rsidP="0017089C">
      <w:pPr>
        <w:pStyle w:val="Pamatteksts"/>
        <w:spacing w:after="0"/>
        <w:ind w:firstLine="720"/>
        <w:jc w:val="both"/>
        <w:rPr>
          <w:rFonts w:ascii="Times New Roman" w:hAnsi="Times New Roman"/>
          <w:sz w:val="28"/>
          <w:szCs w:val="28"/>
          <w:lang w:val="lv-LV"/>
        </w:rPr>
      </w:pPr>
      <w:r>
        <w:rPr>
          <w:rFonts w:ascii="Times New Roman" w:hAnsi="Times New Roman"/>
          <w:sz w:val="28"/>
          <w:szCs w:val="28"/>
          <w:lang w:val="lv-LV"/>
        </w:rPr>
        <w:t>Vērtējot īstenošanas modeļu iespējamos variantus, p</w:t>
      </w:r>
      <w:r w:rsidRPr="00B470BD">
        <w:rPr>
          <w:rFonts w:ascii="Times New Roman" w:hAnsi="Times New Roman"/>
          <w:sz w:val="28"/>
          <w:szCs w:val="28"/>
          <w:lang w:val="lv-LV"/>
        </w:rPr>
        <w:t xml:space="preserve">apildu tika </w:t>
      </w:r>
      <w:r>
        <w:rPr>
          <w:rFonts w:ascii="Times New Roman" w:hAnsi="Times New Roman"/>
          <w:sz w:val="28"/>
          <w:szCs w:val="28"/>
          <w:lang w:val="lv-LV"/>
        </w:rPr>
        <w:t xml:space="preserve">pētīta </w:t>
      </w:r>
      <w:r w:rsidRPr="00B470BD">
        <w:rPr>
          <w:rFonts w:ascii="Times New Roman" w:hAnsi="Times New Roman"/>
          <w:sz w:val="28"/>
          <w:szCs w:val="28"/>
          <w:lang w:val="lv-LV"/>
        </w:rPr>
        <w:t>iespēja īstenot projektu sadarbībā ar L</w:t>
      </w:r>
      <w:r>
        <w:rPr>
          <w:rFonts w:ascii="Times New Roman" w:hAnsi="Times New Roman"/>
          <w:sz w:val="28"/>
          <w:szCs w:val="28"/>
          <w:lang w:val="lv-LV"/>
        </w:rPr>
        <w:t>atvijas Universi</w:t>
      </w:r>
      <w:r w:rsidRPr="00B470BD">
        <w:rPr>
          <w:rFonts w:ascii="Times New Roman" w:hAnsi="Times New Roman"/>
          <w:sz w:val="28"/>
          <w:szCs w:val="28"/>
          <w:lang w:val="lv-LV"/>
        </w:rPr>
        <w:t>tāti (turpmāk - LU) uz LU piederošas zemes Torņakalnā</w:t>
      </w:r>
      <w:r>
        <w:rPr>
          <w:rFonts w:ascii="Times New Roman" w:hAnsi="Times New Roman"/>
          <w:sz w:val="28"/>
          <w:szCs w:val="28"/>
          <w:lang w:val="lv-LV"/>
        </w:rPr>
        <w:t>, tomēr konferenču centra būvniecību</w:t>
      </w:r>
      <w:r w:rsidR="00B470BD" w:rsidRPr="00B470BD">
        <w:rPr>
          <w:rFonts w:ascii="Times New Roman" w:hAnsi="Times New Roman"/>
          <w:sz w:val="28"/>
          <w:szCs w:val="28"/>
          <w:lang w:val="lv-LV"/>
        </w:rPr>
        <w:t xml:space="preserve"> Torņakalna apkaimē piesardzīgi vērtē darījumu tūrisma nozares eksperti, savu nostāju skaidrojo</w:t>
      </w:r>
      <w:r w:rsidR="005E0006">
        <w:rPr>
          <w:rFonts w:ascii="Times New Roman" w:hAnsi="Times New Roman"/>
          <w:sz w:val="28"/>
          <w:szCs w:val="28"/>
          <w:lang w:val="lv-LV"/>
        </w:rPr>
        <w:t>t ar to, ka apkaimē nav pieejamas pietiekami daudz viesnīcas, kā arī trūkst</w:t>
      </w:r>
      <w:r w:rsidR="00B470BD" w:rsidRPr="00B470BD">
        <w:rPr>
          <w:rFonts w:ascii="Times New Roman" w:hAnsi="Times New Roman"/>
          <w:sz w:val="28"/>
          <w:szCs w:val="28"/>
          <w:lang w:val="lv-LV"/>
        </w:rPr>
        <w:t xml:space="preserve"> citas </w:t>
      </w:r>
      <w:r w:rsidR="005E0006">
        <w:rPr>
          <w:rFonts w:ascii="Times New Roman" w:hAnsi="Times New Roman"/>
          <w:sz w:val="28"/>
          <w:szCs w:val="28"/>
          <w:lang w:val="lv-LV"/>
        </w:rPr>
        <w:t xml:space="preserve">tūrisma attīstībai </w:t>
      </w:r>
      <w:r w:rsidR="00B470BD" w:rsidRPr="00B470BD">
        <w:rPr>
          <w:rFonts w:ascii="Times New Roman" w:hAnsi="Times New Roman"/>
          <w:sz w:val="28"/>
          <w:szCs w:val="28"/>
          <w:lang w:val="lv-LV"/>
        </w:rPr>
        <w:t>nepieciešamās infrastruktūras, lai Rīga un konk</w:t>
      </w:r>
      <w:r w:rsidR="005E0006">
        <w:rPr>
          <w:rFonts w:ascii="Times New Roman" w:hAnsi="Times New Roman"/>
          <w:sz w:val="28"/>
          <w:szCs w:val="28"/>
          <w:lang w:val="lv-LV"/>
        </w:rPr>
        <w:t xml:space="preserve">rētais konferenču centrs </w:t>
      </w:r>
      <w:r w:rsidR="00B470BD" w:rsidRPr="00B470BD">
        <w:rPr>
          <w:rFonts w:ascii="Times New Roman" w:hAnsi="Times New Roman"/>
          <w:sz w:val="28"/>
          <w:szCs w:val="28"/>
          <w:lang w:val="lv-LV"/>
        </w:rPr>
        <w:t>būt</w:t>
      </w:r>
      <w:r w:rsidR="005E0006">
        <w:rPr>
          <w:rFonts w:ascii="Times New Roman" w:hAnsi="Times New Roman"/>
          <w:sz w:val="28"/>
          <w:szCs w:val="28"/>
          <w:lang w:val="lv-LV"/>
        </w:rPr>
        <w:t>u</w:t>
      </w:r>
      <w:r w:rsidR="00B470BD" w:rsidRPr="00B470BD">
        <w:rPr>
          <w:rFonts w:ascii="Times New Roman" w:hAnsi="Times New Roman"/>
          <w:sz w:val="28"/>
          <w:szCs w:val="28"/>
          <w:lang w:val="lv-LV"/>
        </w:rPr>
        <w:t xml:space="preserve"> konkurētspējīgs lielo starptautisko konferenču rīkošanas tirgū. </w:t>
      </w:r>
    </w:p>
    <w:p w:rsidR="005E0006" w:rsidRDefault="005E0006" w:rsidP="0017089C">
      <w:pPr>
        <w:pStyle w:val="Pamatteksts"/>
        <w:spacing w:after="0"/>
        <w:ind w:firstLine="720"/>
        <w:jc w:val="both"/>
        <w:rPr>
          <w:rFonts w:ascii="Times New Roman" w:hAnsi="Times New Roman"/>
          <w:sz w:val="28"/>
          <w:szCs w:val="28"/>
          <w:lang w:val="lv-LV"/>
        </w:rPr>
      </w:pPr>
    </w:p>
    <w:p w:rsidR="00CD0F0F" w:rsidRPr="00B470BD" w:rsidRDefault="00CD0F0F" w:rsidP="0017089C">
      <w:pPr>
        <w:pStyle w:val="Pamatteksts"/>
        <w:spacing w:after="0"/>
        <w:ind w:firstLine="720"/>
        <w:jc w:val="both"/>
        <w:rPr>
          <w:rFonts w:ascii="Times New Roman" w:hAnsi="Times New Roman"/>
          <w:sz w:val="28"/>
          <w:szCs w:val="28"/>
          <w:lang w:val="lv-LV"/>
        </w:rPr>
      </w:pPr>
      <w:r w:rsidRPr="00B470BD">
        <w:rPr>
          <w:rFonts w:ascii="Times New Roman" w:hAnsi="Times New Roman"/>
          <w:sz w:val="28"/>
          <w:szCs w:val="28"/>
          <w:lang w:val="lv-LV"/>
        </w:rPr>
        <w:t xml:space="preserve">Padziļinātas situācijas izpētes un aprēķinu izstrādes gaitā pakalpojuma sniedzējs </w:t>
      </w:r>
      <w:r w:rsidR="0017089C">
        <w:rPr>
          <w:rFonts w:ascii="Times New Roman" w:hAnsi="Times New Roman"/>
          <w:sz w:val="28"/>
          <w:szCs w:val="28"/>
          <w:lang w:val="lv-LV"/>
        </w:rPr>
        <w:t xml:space="preserve">SIA </w:t>
      </w:r>
      <w:r w:rsidR="006B4754" w:rsidRPr="00B470BD">
        <w:rPr>
          <w:rFonts w:ascii="Times New Roman" w:hAnsi="Times New Roman"/>
          <w:i/>
          <w:sz w:val="28"/>
          <w:szCs w:val="28"/>
          <w:lang w:val="lv-LV"/>
        </w:rPr>
        <w:t>PWC</w:t>
      </w:r>
      <w:r w:rsidR="006B4754" w:rsidRPr="00B470BD">
        <w:rPr>
          <w:rFonts w:ascii="Times New Roman" w:hAnsi="Times New Roman"/>
          <w:sz w:val="28"/>
          <w:szCs w:val="28"/>
          <w:lang w:val="lv-LV"/>
        </w:rPr>
        <w:t xml:space="preserve"> </w:t>
      </w:r>
      <w:r w:rsidRPr="00B470BD">
        <w:rPr>
          <w:rFonts w:ascii="Times New Roman" w:hAnsi="Times New Roman"/>
          <w:sz w:val="28"/>
          <w:szCs w:val="28"/>
          <w:lang w:val="lv-LV"/>
        </w:rPr>
        <w:t>nonāca pie secinājumiem, ka:</w:t>
      </w:r>
    </w:p>
    <w:p w:rsidR="00887BE6" w:rsidRPr="00B470BD" w:rsidRDefault="00887BE6" w:rsidP="00EB3AF8">
      <w:pPr>
        <w:spacing w:after="0" w:line="240" w:lineRule="auto"/>
        <w:jc w:val="both"/>
        <w:rPr>
          <w:rFonts w:ascii="Times New Roman" w:hAnsi="Times New Roman"/>
          <w:sz w:val="28"/>
          <w:szCs w:val="28"/>
          <w:lang w:val="lv-LV"/>
        </w:rPr>
      </w:pPr>
    </w:p>
    <w:p w:rsidR="00300C65" w:rsidRPr="00B470BD" w:rsidRDefault="00887BE6" w:rsidP="00300C65">
      <w:pPr>
        <w:spacing w:after="0" w:line="240" w:lineRule="auto"/>
        <w:ind w:left="720"/>
        <w:jc w:val="both"/>
        <w:rPr>
          <w:rFonts w:ascii="Times New Roman" w:hAnsi="Times New Roman"/>
          <w:sz w:val="28"/>
          <w:szCs w:val="28"/>
          <w:shd w:val="clear" w:color="auto" w:fill="FFFFFF"/>
          <w:lang w:val="lv-LV"/>
        </w:rPr>
      </w:pPr>
      <w:r w:rsidRPr="00B470BD">
        <w:rPr>
          <w:rFonts w:ascii="Times New Roman" w:hAnsi="Times New Roman"/>
          <w:sz w:val="28"/>
          <w:szCs w:val="28"/>
          <w:shd w:val="clear" w:color="auto" w:fill="FFFFFF"/>
          <w:lang w:val="lv-LV"/>
        </w:rPr>
        <w:t>a) Rīgai un Latvijai ir nepieciešama gan akustiskā koncertzāle, gan konferenču centrs, jo abu būvju nepieciešamība ir pamatota gan plānošanas dokumentos, gan ir pamatojama ar sociālekonomiskajiem ieguvumiem no projekta īstenošanas</w:t>
      </w:r>
      <w:r w:rsidR="0097766A">
        <w:rPr>
          <w:rFonts w:ascii="Times New Roman" w:hAnsi="Times New Roman"/>
          <w:sz w:val="28"/>
          <w:szCs w:val="28"/>
          <w:shd w:val="clear" w:color="auto" w:fill="FFFFFF"/>
          <w:lang w:val="lv-LV"/>
        </w:rPr>
        <w:t>;</w:t>
      </w:r>
    </w:p>
    <w:p w:rsidR="00300C65" w:rsidRPr="00B470BD" w:rsidRDefault="00887BE6" w:rsidP="00300C65">
      <w:pPr>
        <w:spacing w:after="0" w:line="240" w:lineRule="auto"/>
        <w:ind w:left="720"/>
        <w:jc w:val="both"/>
        <w:rPr>
          <w:rFonts w:ascii="Times New Roman" w:hAnsi="Times New Roman"/>
          <w:sz w:val="28"/>
          <w:szCs w:val="28"/>
          <w:shd w:val="clear" w:color="auto" w:fill="FFFFFF"/>
          <w:lang w:val="lv-LV"/>
        </w:rPr>
      </w:pPr>
      <w:r w:rsidRPr="00B470BD">
        <w:rPr>
          <w:rFonts w:ascii="Times New Roman" w:hAnsi="Times New Roman"/>
          <w:sz w:val="28"/>
          <w:szCs w:val="28"/>
          <w:shd w:val="clear" w:color="auto" w:fill="FFFFFF"/>
          <w:lang w:val="lv-LV"/>
        </w:rPr>
        <w:t xml:space="preserve"> </w:t>
      </w:r>
    </w:p>
    <w:p w:rsidR="00CD0F0F" w:rsidRPr="00B470BD" w:rsidRDefault="00887BE6" w:rsidP="00300C65">
      <w:pPr>
        <w:spacing w:after="0" w:line="240" w:lineRule="auto"/>
        <w:ind w:left="720"/>
        <w:jc w:val="both"/>
        <w:rPr>
          <w:rFonts w:ascii="Times New Roman" w:hAnsi="Times New Roman"/>
          <w:sz w:val="28"/>
          <w:szCs w:val="28"/>
          <w:lang w:val="lv-LV"/>
        </w:rPr>
      </w:pPr>
      <w:r w:rsidRPr="00B470BD">
        <w:rPr>
          <w:rFonts w:ascii="Times New Roman" w:hAnsi="Times New Roman"/>
          <w:sz w:val="28"/>
          <w:szCs w:val="28"/>
          <w:lang w:val="lv-LV"/>
        </w:rPr>
        <w:t>b</w:t>
      </w:r>
      <w:r w:rsidR="00CD0F0F" w:rsidRPr="00B470BD">
        <w:rPr>
          <w:rFonts w:ascii="Times New Roman" w:hAnsi="Times New Roman"/>
          <w:sz w:val="28"/>
          <w:szCs w:val="28"/>
          <w:lang w:val="lv-LV"/>
        </w:rPr>
        <w:t>) lai piesaistītu ES fondu finansējumu plānotajā PPP</w:t>
      </w:r>
      <w:r w:rsidR="00CD0F0F" w:rsidRPr="00B470BD">
        <w:rPr>
          <w:rFonts w:ascii="Times New Roman" w:hAnsi="Times New Roman"/>
          <w:b/>
          <w:sz w:val="28"/>
          <w:szCs w:val="28"/>
          <w:lang w:val="lv-LV"/>
        </w:rPr>
        <w:t xml:space="preserve">, projekts īstenojams </w:t>
      </w:r>
      <w:r w:rsidR="00575BEB">
        <w:rPr>
          <w:rFonts w:ascii="Times New Roman" w:hAnsi="Times New Roman"/>
          <w:b/>
          <w:sz w:val="28"/>
          <w:szCs w:val="28"/>
          <w:lang w:val="lv-LV"/>
        </w:rPr>
        <w:t xml:space="preserve">ļoti </w:t>
      </w:r>
      <w:r w:rsidR="00CD0F0F" w:rsidRPr="00B470BD">
        <w:rPr>
          <w:rFonts w:ascii="Times New Roman" w:hAnsi="Times New Roman"/>
          <w:b/>
          <w:sz w:val="28"/>
          <w:szCs w:val="28"/>
          <w:lang w:val="lv-LV"/>
        </w:rPr>
        <w:t>saspringtā termiņā – līdz 2022. gada decembrim, kas rada augstu risku projekta izpildes un ieviešanas kvalitātē</w:t>
      </w:r>
      <w:r w:rsidR="008E4BF1" w:rsidRPr="00B470BD">
        <w:rPr>
          <w:rFonts w:ascii="Times New Roman" w:hAnsi="Times New Roman"/>
          <w:sz w:val="28"/>
          <w:szCs w:val="28"/>
          <w:lang w:val="lv-LV"/>
        </w:rPr>
        <w:t xml:space="preserve">, </w:t>
      </w:r>
      <w:r w:rsidR="00575BEB">
        <w:rPr>
          <w:rFonts w:ascii="Times New Roman" w:hAnsi="Times New Roman"/>
          <w:sz w:val="28"/>
          <w:szCs w:val="28"/>
          <w:lang w:val="lv-LV"/>
        </w:rPr>
        <w:t>proti, PPP konkursa nolikuma vai rezultātu apstrīdēšana var rezultēties procedūras ieilgšanā, kas turpmāk ietekmētu jau tā ierobežoto objekta projektēšanas un būvniecības laiku</w:t>
      </w:r>
      <w:r w:rsidR="008E4BF1" w:rsidRPr="00B470BD">
        <w:rPr>
          <w:rStyle w:val="Vresatsauce"/>
          <w:rFonts w:ascii="Times New Roman" w:hAnsi="Times New Roman"/>
          <w:sz w:val="28"/>
          <w:szCs w:val="28"/>
          <w:lang w:val="lv-LV"/>
        </w:rPr>
        <w:footnoteReference w:id="1"/>
      </w:r>
      <w:r w:rsidR="008E4BF1" w:rsidRPr="00B470BD">
        <w:rPr>
          <w:rFonts w:ascii="Times New Roman" w:hAnsi="Times New Roman"/>
          <w:sz w:val="28"/>
          <w:szCs w:val="28"/>
          <w:lang w:val="lv-LV"/>
        </w:rPr>
        <w:t>.</w:t>
      </w:r>
      <w:r w:rsidR="008E4BF1" w:rsidRPr="00B470BD">
        <w:rPr>
          <w:rFonts w:ascii="Times New Roman" w:hAnsi="Times New Roman"/>
          <w:b/>
          <w:sz w:val="28"/>
          <w:szCs w:val="28"/>
          <w:lang w:val="lv-LV"/>
        </w:rPr>
        <w:t xml:space="preserve"> </w:t>
      </w:r>
      <w:r w:rsidR="008E4BF1" w:rsidRPr="00B470BD">
        <w:rPr>
          <w:rFonts w:ascii="Times New Roman" w:eastAsia="Georgia" w:hAnsi="Times New Roman"/>
          <w:sz w:val="28"/>
          <w:szCs w:val="28"/>
          <w:lang w:val="lv-LV"/>
        </w:rPr>
        <w:t xml:space="preserve">Iespējas tirgū </w:t>
      </w:r>
      <w:r w:rsidRPr="00B470BD">
        <w:rPr>
          <w:rFonts w:ascii="Times New Roman" w:eastAsia="Georgia" w:hAnsi="Times New Roman"/>
          <w:sz w:val="28"/>
          <w:szCs w:val="28"/>
          <w:lang w:val="lv-LV"/>
        </w:rPr>
        <w:t>„</w:t>
      </w:r>
      <w:r w:rsidR="008E4BF1" w:rsidRPr="00B470BD">
        <w:rPr>
          <w:rFonts w:ascii="Times New Roman" w:eastAsia="Georgia" w:hAnsi="Times New Roman"/>
          <w:sz w:val="28"/>
          <w:szCs w:val="28"/>
          <w:lang w:val="lv-LV"/>
        </w:rPr>
        <w:t>iegūt</w:t>
      </w:r>
      <w:r w:rsidRPr="00B470BD">
        <w:rPr>
          <w:rFonts w:ascii="Times New Roman" w:eastAsia="Georgia" w:hAnsi="Times New Roman"/>
          <w:sz w:val="28"/>
          <w:szCs w:val="28"/>
          <w:lang w:val="lv-LV"/>
        </w:rPr>
        <w:t>”</w:t>
      </w:r>
      <w:r w:rsidR="008E4BF1" w:rsidRPr="00B470BD">
        <w:rPr>
          <w:rFonts w:ascii="Times New Roman" w:eastAsia="Georgia" w:hAnsi="Times New Roman"/>
          <w:sz w:val="28"/>
          <w:szCs w:val="28"/>
          <w:lang w:val="lv-LV"/>
        </w:rPr>
        <w:t xml:space="preserve"> jau “gatavu” projekta risinājumu ir </w:t>
      </w:r>
      <w:r w:rsidR="008E4BF1" w:rsidRPr="00B470BD">
        <w:rPr>
          <w:rFonts w:ascii="Times New Roman" w:eastAsia="Georgia" w:hAnsi="Times New Roman"/>
          <w:sz w:val="28"/>
          <w:szCs w:val="28"/>
          <w:lang w:val="lv-LV"/>
        </w:rPr>
        <w:lastRenderedPageBreak/>
        <w:t xml:space="preserve">apgrūtinātas, jo koncertzālei un konferenču centram ir jāatbilst specifiskām prasībām un tas nav standartizēts </w:t>
      </w:r>
      <w:r w:rsidRPr="00B470BD">
        <w:rPr>
          <w:rFonts w:ascii="Times New Roman" w:eastAsia="Georgia" w:hAnsi="Times New Roman"/>
          <w:sz w:val="28"/>
          <w:szCs w:val="28"/>
          <w:lang w:val="lv-LV"/>
        </w:rPr>
        <w:t>„</w:t>
      </w:r>
      <w:r w:rsidR="008E4BF1" w:rsidRPr="00B470BD">
        <w:rPr>
          <w:rFonts w:ascii="Times New Roman" w:eastAsia="Georgia" w:hAnsi="Times New Roman"/>
          <w:sz w:val="28"/>
          <w:szCs w:val="28"/>
          <w:lang w:val="lv-LV"/>
        </w:rPr>
        <w:t>produkts</w:t>
      </w:r>
      <w:r w:rsidRPr="00B470BD">
        <w:rPr>
          <w:rFonts w:ascii="Times New Roman" w:eastAsia="Georgia" w:hAnsi="Times New Roman"/>
          <w:sz w:val="28"/>
          <w:szCs w:val="28"/>
          <w:lang w:val="lv-LV"/>
        </w:rPr>
        <w:t>”</w:t>
      </w:r>
      <w:r w:rsidR="008E4BF1" w:rsidRPr="00B470BD">
        <w:rPr>
          <w:rFonts w:ascii="Times New Roman" w:eastAsia="Georgia" w:hAnsi="Times New Roman"/>
          <w:sz w:val="28"/>
          <w:szCs w:val="28"/>
          <w:lang w:val="lv-LV"/>
        </w:rPr>
        <w:t>. Citu līdzīga apjoma būvju projektēšana ir tikusi veikta daudz ilgākā termiņā</w:t>
      </w:r>
      <w:r w:rsidR="00CD0F0F" w:rsidRPr="00B470BD">
        <w:rPr>
          <w:rFonts w:ascii="Times New Roman" w:hAnsi="Times New Roman"/>
          <w:sz w:val="28"/>
          <w:szCs w:val="28"/>
          <w:lang w:val="lv-LV"/>
        </w:rPr>
        <w:t>;</w:t>
      </w:r>
    </w:p>
    <w:p w:rsidR="00887BE6" w:rsidRPr="00B470BD" w:rsidRDefault="00887BE6" w:rsidP="00EB3AF8">
      <w:pPr>
        <w:spacing w:after="0" w:line="240" w:lineRule="auto"/>
        <w:rPr>
          <w:rFonts w:ascii="Times New Roman" w:hAnsi="Times New Roman"/>
          <w:sz w:val="28"/>
          <w:szCs w:val="28"/>
          <w:lang w:val="lv-LV"/>
        </w:rPr>
      </w:pPr>
    </w:p>
    <w:p w:rsidR="00CD0F0F" w:rsidRPr="009A3DD9" w:rsidRDefault="00887BE6" w:rsidP="009A3DD9">
      <w:pPr>
        <w:spacing w:after="0" w:line="240" w:lineRule="auto"/>
        <w:ind w:left="720"/>
        <w:jc w:val="both"/>
        <w:rPr>
          <w:rFonts w:ascii="Times New Roman" w:hAnsi="Times New Roman"/>
          <w:sz w:val="28"/>
          <w:szCs w:val="28"/>
          <w:lang w:val="lv-LV"/>
        </w:rPr>
      </w:pPr>
      <w:r w:rsidRPr="00B470BD">
        <w:rPr>
          <w:rFonts w:ascii="Times New Roman" w:hAnsi="Times New Roman"/>
          <w:sz w:val="28"/>
          <w:szCs w:val="28"/>
          <w:lang w:val="lv-LV"/>
        </w:rPr>
        <w:t>c</w:t>
      </w:r>
      <w:r w:rsidR="00CD0F0F" w:rsidRPr="00B470BD">
        <w:rPr>
          <w:rFonts w:ascii="Times New Roman" w:hAnsi="Times New Roman"/>
          <w:sz w:val="28"/>
          <w:szCs w:val="28"/>
          <w:lang w:val="lv-LV"/>
        </w:rPr>
        <w:t xml:space="preserve">) </w:t>
      </w:r>
      <w:r w:rsidR="00CD0F0F" w:rsidRPr="00B470BD">
        <w:rPr>
          <w:rFonts w:ascii="Times New Roman" w:hAnsi="Times New Roman"/>
          <w:b/>
          <w:sz w:val="28"/>
          <w:szCs w:val="28"/>
          <w:lang w:val="lv-LV"/>
        </w:rPr>
        <w:t xml:space="preserve">PPP projekts </w:t>
      </w:r>
      <w:r w:rsidR="009A3DD9">
        <w:rPr>
          <w:rFonts w:ascii="Times New Roman" w:hAnsi="Times New Roman"/>
          <w:b/>
          <w:sz w:val="28"/>
          <w:szCs w:val="28"/>
          <w:lang w:val="lv-LV"/>
        </w:rPr>
        <w:t xml:space="preserve">būtu </w:t>
      </w:r>
      <w:r w:rsidR="00CD0F0F" w:rsidRPr="00B470BD">
        <w:rPr>
          <w:rFonts w:ascii="Times New Roman" w:hAnsi="Times New Roman"/>
          <w:b/>
          <w:sz w:val="28"/>
          <w:szCs w:val="28"/>
          <w:lang w:val="lv-LV"/>
        </w:rPr>
        <w:t>jāīsteno uz publiskas personas zemes</w:t>
      </w:r>
      <w:r w:rsidR="00CD0F0F" w:rsidRPr="00B470BD">
        <w:rPr>
          <w:rFonts w:ascii="Times New Roman" w:hAnsi="Times New Roman"/>
          <w:sz w:val="28"/>
          <w:szCs w:val="28"/>
          <w:lang w:val="lv-LV"/>
        </w:rPr>
        <w:t xml:space="preserve">, </w:t>
      </w:r>
      <w:r w:rsidR="009A3DD9">
        <w:rPr>
          <w:rFonts w:ascii="Times New Roman" w:hAnsi="Times New Roman"/>
          <w:sz w:val="28"/>
          <w:szCs w:val="28"/>
          <w:lang w:val="lv-LV"/>
        </w:rPr>
        <w:t xml:space="preserve">jo projekta </w:t>
      </w:r>
      <w:r w:rsidR="009A3DD9" w:rsidRPr="00B470BD">
        <w:rPr>
          <w:rFonts w:ascii="Times New Roman" w:hAnsi="Times New Roman"/>
          <w:color w:val="222222"/>
          <w:sz w:val="28"/>
          <w:szCs w:val="28"/>
          <w:shd w:val="clear" w:color="auto" w:fill="FFFFFF"/>
          <w:lang w:val="lv-LV"/>
        </w:rPr>
        <w:t xml:space="preserve">īstenošana ar PPP uz privātpersonai piederoša nekustamā īpašuma zemes gabala satur </w:t>
      </w:r>
      <w:r w:rsidR="009A3DD9" w:rsidRPr="00B470BD">
        <w:rPr>
          <w:rFonts w:ascii="Times New Roman" w:hAnsi="Times New Roman"/>
          <w:b/>
          <w:color w:val="222222"/>
          <w:sz w:val="28"/>
          <w:szCs w:val="28"/>
          <w:shd w:val="clear" w:color="auto" w:fill="FFFFFF"/>
          <w:lang w:val="lv-LV"/>
        </w:rPr>
        <w:t>paaugstinātu subjektivitātes risku</w:t>
      </w:r>
      <w:r w:rsidR="009A3DD9" w:rsidRPr="00B470BD">
        <w:rPr>
          <w:rFonts w:ascii="Times New Roman" w:hAnsi="Times New Roman"/>
          <w:color w:val="222222"/>
          <w:sz w:val="28"/>
          <w:szCs w:val="28"/>
          <w:shd w:val="clear" w:color="auto" w:fill="FFFFFF"/>
          <w:lang w:val="lv-LV"/>
        </w:rPr>
        <w:t xml:space="preserve"> pretendentu pieteikumu izvērtēšanā, kā arī </w:t>
      </w:r>
      <w:r w:rsidR="009A3DD9" w:rsidRPr="00B470BD">
        <w:rPr>
          <w:rFonts w:ascii="Times New Roman" w:hAnsi="Times New Roman"/>
          <w:b/>
          <w:color w:val="222222"/>
          <w:sz w:val="28"/>
          <w:szCs w:val="28"/>
          <w:shd w:val="clear" w:color="auto" w:fill="FFFFFF"/>
          <w:lang w:val="lv-LV"/>
        </w:rPr>
        <w:t>konkurences ierobežošanas risku</w:t>
      </w:r>
      <w:r w:rsidR="009A3DD9" w:rsidRPr="00B470BD">
        <w:rPr>
          <w:rFonts w:ascii="Times New Roman" w:hAnsi="Times New Roman"/>
          <w:color w:val="222222"/>
          <w:sz w:val="28"/>
          <w:szCs w:val="28"/>
          <w:shd w:val="clear" w:color="auto" w:fill="FFFFFF"/>
          <w:lang w:val="lv-LV"/>
        </w:rPr>
        <w:t xml:space="preserve"> attiecībā uz nevienlīdzīgām pozīcijām, kādās atrodas iespējamie PPP konkursa pretendenti. Arī </w:t>
      </w:r>
      <w:r w:rsidR="009A3DD9" w:rsidRPr="00B470BD">
        <w:rPr>
          <w:rFonts w:ascii="Times New Roman" w:hAnsi="Times New Roman"/>
          <w:b/>
          <w:color w:val="222222"/>
          <w:sz w:val="28"/>
          <w:szCs w:val="28"/>
          <w:shd w:val="clear" w:color="auto" w:fill="FFFFFF"/>
          <w:lang w:val="lv-LV"/>
        </w:rPr>
        <w:t>sarunu procedūras rīkošana ar vienu pretendentu</w:t>
      </w:r>
      <w:r w:rsidR="009A3DD9" w:rsidRPr="00B470BD">
        <w:rPr>
          <w:rFonts w:ascii="Times New Roman" w:hAnsi="Times New Roman"/>
          <w:color w:val="222222"/>
          <w:sz w:val="28"/>
          <w:szCs w:val="28"/>
          <w:shd w:val="clear" w:color="auto" w:fill="FFFFFF"/>
          <w:lang w:val="lv-LV"/>
        </w:rPr>
        <w:t xml:space="preserve">, kura rīcībā būtu piemērots nekustamais zemes īpašums projekta realizēšanai, </w:t>
      </w:r>
      <w:r w:rsidR="009A3DD9" w:rsidRPr="00B470BD">
        <w:rPr>
          <w:rFonts w:ascii="Times New Roman" w:hAnsi="Times New Roman"/>
          <w:b/>
          <w:color w:val="222222"/>
          <w:sz w:val="28"/>
          <w:szCs w:val="28"/>
          <w:shd w:val="clear" w:color="auto" w:fill="FFFFFF"/>
          <w:lang w:val="lv-LV"/>
        </w:rPr>
        <w:t>satur augstu juridisko risku</w:t>
      </w:r>
      <w:r w:rsidR="009A3DD9" w:rsidRPr="00B470BD">
        <w:rPr>
          <w:rFonts w:ascii="Times New Roman" w:hAnsi="Times New Roman"/>
          <w:color w:val="222222"/>
          <w:sz w:val="28"/>
          <w:szCs w:val="28"/>
          <w:shd w:val="clear" w:color="auto" w:fill="FFFFFF"/>
          <w:lang w:val="lv-LV"/>
        </w:rPr>
        <w:t>, jo procedūras īstenošanu nepieciešams pamatot atbilstoši Publisko iepirkumu likumam, </w:t>
      </w:r>
      <w:r w:rsidR="009A3DD9" w:rsidRPr="00B470BD">
        <w:rPr>
          <w:rFonts w:ascii="Times New Roman" w:hAnsi="Times New Roman"/>
          <w:sz w:val="28"/>
          <w:szCs w:val="28"/>
          <w:shd w:val="clear" w:color="auto" w:fill="FFFFFF"/>
          <w:lang w:val="lv-LV"/>
        </w:rPr>
        <w:t>t.sk</w:t>
      </w:r>
      <w:r w:rsidR="009A3DD9" w:rsidRPr="00B470BD">
        <w:rPr>
          <w:rFonts w:ascii="Times New Roman" w:hAnsi="Times New Roman"/>
          <w:color w:val="222222"/>
          <w:sz w:val="28"/>
          <w:szCs w:val="28"/>
          <w:shd w:val="clear" w:color="auto" w:fill="FFFFFF"/>
          <w:lang w:val="lv-LV"/>
        </w:rPr>
        <w:t>., pamatot, ka sarunu procedūra ar vienu pretendentu tiek uzsākta, jo nav konkurences tehnisku iemeslu dēļ nevis tāpēc, ka konkurences trūkumu izraisījušas nepamatoti augstas iepirkuma prasības.</w:t>
      </w:r>
      <w:r w:rsidR="009A3DD9">
        <w:rPr>
          <w:rFonts w:ascii="Times New Roman" w:hAnsi="Times New Roman"/>
          <w:sz w:val="28"/>
          <w:szCs w:val="28"/>
          <w:lang w:val="lv-LV"/>
        </w:rPr>
        <w:t xml:space="preserve"> Turklāt arī</w:t>
      </w:r>
      <w:r w:rsidR="00CD0F0F" w:rsidRPr="00B470BD">
        <w:rPr>
          <w:rFonts w:ascii="Times New Roman" w:hAnsi="Times New Roman"/>
          <w:sz w:val="28"/>
          <w:szCs w:val="28"/>
          <w:lang w:val="lv-LV"/>
        </w:rPr>
        <w:t xml:space="preserve"> starptautiskajā praksē nav realizēti </w:t>
      </w:r>
      <w:r w:rsidR="009A3DD9">
        <w:rPr>
          <w:rFonts w:ascii="Times New Roman" w:hAnsi="Times New Roman"/>
          <w:sz w:val="28"/>
          <w:szCs w:val="28"/>
          <w:lang w:val="lv-LV"/>
        </w:rPr>
        <w:t>līdzvērtīgi projekti</w:t>
      </w:r>
      <w:r w:rsidR="00CD0F0F" w:rsidRPr="00B470BD">
        <w:rPr>
          <w:rFonts w:ascii="Times New Roman" w:hAnsi="Times New Roman"/>
          <w:sz w:val="28"/>
          <w:szCs w:val="28"/>
          <w:lang w:val="lv-LV"/>
        </w:rPr>
        <w:t>, kur PPP iepirkuma ietvaros tiktu iegādāta gan zeme, gan ēka, gan operators</w:t>
      </w:r>
      <w:r w:rsidR="0097766A">
        <w:rPr>
          <w:rFonts w:ascii="Times New Roman" w:hAnsi="Times New Roman"/>
          <w:sz w:val="28"/>
          <w:szCs w:val="28"/>
          <w:lang w:val="lv-LV"/>
        </w:rPr>
        <w:t>;</w:t>
      </w:r>
      <w:r w:rsidR="00CD0F0F" w:rsidRPr="00B470BD">
        <w:rPr>
          <w:rFonts w:ascii="Times New Roman" w:hAnsi="Times New Roman"/>
          <w:sz w:val="28"/>
          <w:szCs w:val="28"/>
          <w:lang w:val="lv-LV"/>
        </w:rPr>
        <w:t xml:space="preserve"> </w:t>
      </w:r>
    </w:p>
    <w:p w:rsidR="00887BE6" w:rsidRPr="00B470BD" w:rsidRDefault="00887BE6" w:rsidP="00EB3AF8">
      <w:pPr>
        <w:spacing w:after="0" w:line="240" w:lineRule="auto"/>
        <w:jc w:val="both"/>
        <w:rPr>
          <w:rFonts w:ascii="Times New Roman" w:eastAsia="Georgia" w:hAnsi="Times New Roman"/>
          <w:sz w:val="28"/>
          <w:szCs w:val="28"/>
          <w:lang w:val="lv-LV"/>
        </w:rPr>
      </w:pPr>
    </w:p>
    <w:p w:rsidR="00887BE6" w:rsidRPr="00B470BD" w:rsidRDefault="00887BE6" w:rsidP="00160960">
      <w:pPr>
        <w:spacing w:after="0" w:line="240" w:lineRule="auto"/>
        <w:ind w:left="720"/>
        <w:jc w:val="both"/>
        <w:rPr>
          <w:rFonts w:ascii="Times New Roman" w:hAnsi="Times New Roman"/>
          <w:color w:val="222222"/>
          <w:sz w:val="28"/>
          <w:szCs w:val="28"/>
          <w:shd w:val="clear" w:color="auto" w:fill="FFFFFF"/>
          <w:lang w:val="lv-LV"/>
        </w:rPr>
      </w:pPr>
      <w:r w:rsidRPr="00B470BD">
        <w:rPr>
          <w:rFonts w:ascii="Times New Roman" w:hAnsi="Times New Roman"/>
          <w:color w:val="222222"/>
          <w:sz w:val="28"/>
          <w:szCs w:val="28"/>
          <w:shd w:val="clear" w:color="auto" w:fill="FFFFFF"/>
          <w:lang w:val="lv-LV"/>
        </w:rPr>
        <w:t xml:space="preserve">d) </w:t>
      </w:r>
      <w:r w:rsidR="0097766A">
        <w:rPr>
          <w:rFonts w:ascii="Times New Roman" w:hAnsi="Times New Roman"/>
          <w:color w:val="222222"/>
          <w:sz w:val="28"/>
          <w:szCs w:val="28"/>
          <w:shd w:val="clear" w:color="auto" w:fill="FFFFFF"/>
          <w:lang w:val="lv-LV"/>
        </w:rPr>
        <w:t>p</w:t>
      </w:r>
      <w:r w:rsidRPr="00B470BD">
        <w:rPr>
          <w:rFonts w:ascii="Times New Roman" w:hAnsi="Times New Roman"/>
          <w:color w:val="222222"/>
          <w:sz w:val="28"/>
          <w:szCs w:val="28"/>
          <w:shd w:val="clear" w:color="auto" w:fill="FFFFFF"/>
          <w:lang w:val="lv-LV"/>
        </w:rPr>
        <w:t xml:space="preserve">astāv augsts risks, ka publiskajam partnerim neizdotos minētajos termiņos iegūt savā īpašumā piemērotu zemes gabalu, </w:t>
      </w:r>
      <w:r w:rsidR="009A3DD9">
        <w:rPr>
          <w:rFonts w:ascii="Times New Roman" w:hAnsi="Times New Roman"/>
          <w:color w:val="222222"/>
          <w:sz w:val="28"/>
          <w:szCs w:val="28"/>
          <w:shd w:val="clear" w:color="auto" w:fill="FFFFFF"/>
          <w:lang w:val="lv-LV"/>
        </w:rPr>
        <w:t xml:space="preserve">jo </w:t>
      </w:r>
      <w:r w:rsidR="009A3DD9">
        <w:rPr>
          <w:rFonts w:ascii="Times New Roman" w:hAnsi="Times New Roman"/>
          <w:sz w:val="28"/>
          <w:szCs w:val="28"/>
          <w:lang w:val="lv-LV"/>
        </w:rPr>
        <w:t>i</w:t>
      </w:r>
      <w:r w:rsidR="009A3DD9" w:rsidRPr="00B470BD">
        <w:rPr>
          <w:rFonts w:ascii="Times New Roman" w:hAnsi="Times New Roman"/>
          <w:sz w:val="28"/>
          <w:szCs w:val="28"/>
          <w:lang w:val="lv-LV"/>
        </w:rPr>
        <w:t xml:space="preserve">dentificētajās apkaimēs – Skanstē un Torņkalnā nav brīvu (neapbūvētu) un pēc konfigurācijas atbilstošu, publiskai personai piederošu zemes gabalu. </w:t>
      </w:r>
    </w:p>
    <w:p w:rsidR="008E7FB1" w:rsidRPr="00B470BD" w:rsidRDefault="008E7FB1" w:rsidP="00EB3AF8">
      <w:pPr>
        <w:spacing w:after="0" w:line="240" w:lineRule="auto"/>
        <w:rPr>
          <w:rFonts w:ascii="Times New Roman" w:hAnsi="Times New Roman"/>
          <w:b/>
          <w:color w:val="DC6900"/>
          <w:sz w:val="28"/>
          <w:szCs w:val="28"/>
          <w:lang w:val="lv-LV"/>
        </w:rPr>
      </w:pPr>
    </w:p>
    <w:p w:rsidR="009D2743" w:rsidRPr="00B470BD" w:rsidRDefault="00887BE6" w:rsidP="00686191">
      <w:pPr>
        <w:autoSpaceDE w:val="0"/>
        <w:autoSpaceDN w:val="0"/>
        <w:adjustRightInd w:val="0"/>
        <w:spacing w:after="0" w:line="240" w:lineRule="auto"/>
        <w:ind w:firstLine="720"/>
        <w:jc w:val="both"/>
        <w:rPr>
          <w:rFonts w:ascii="Times New Roman" w:hAnsi="Times New Roman"/>
          <w:sz w:val="28"/>
          <w:szCs w:val="28"/>
          <w:lang w:val="lv-LV"/>
        </w:rPr>
      </w:pPr>
      <w:r w:rsidRPr="00B470BD">
        <w:rPr>
          <w:rFonts w:ascii="Times New Roman" w:hAnsi="Times New Roman"/>
          <w:sz w:val="28"/>
          <w:szCs w:val="28"/>
          <w:lang w:val="lv-LV"/>
        </w:rPr>
        <w:t>Lai atrastu atbilstošāko koncertzāles projekta īstenošanas modeli, papildu bija nepieciešams veikt izpēti un aprēķinus arī 2016.gada 14.novembra konceptuālā ziņojumā „Par akustiskās koncertzāles īstenošanas modeli Rīgā” minētaj</w:t>
      </w:r>
      <w:r w:rsidR="00F610AC">
        <w:rPr>
          <w:rFonts w:ascii="Times New Roman" w:hAnsi="Times New Roman"/>
          <w:sz w:val="28"/>
          <w:szCs w:val="28"/>
          <w:lang w:val="lv-LV"/>
        </w:rPr>
        <w:t>ai</w:t>
      </w:r>
      <w:r w:rsidRPr="00B470BD">
        <w:rPr>
          <w:rFonts w:ascii="Times New Roman" w:hAnsi="Times New Roman"/>
          <w:sz w:val="28"/>
          <w:szCs w:val="28"/>
          <w:lang w:val="lv-LV"/>
        </w:rPr>
        <w:t xml:space="preserve"> alternatīv</w:t>
      </w:r>
      <w:r w:rsidR="00F610AC">
        <w:rPr>
          <w:rFonts w:ascii="Times New Roman" w:hAnsi="Times New Roman"/>
          <w:sz w:val="28"/>
          <w:szCs w:val="28"/>
          <w:lang w:val="lv-LV"/>
        </w:rPr>
        <w:t>ai</w:t>
      </w:r>
      <w:r w:rsidRPr="00B470BD">
        <w:rPr>
          <w:rFonts w:ascii="Times New Roman" w:hAnsi="Times New Roman"/>
          <w:sz w:val="28"/>
          <w:szCs w:val="28"/>
          <w:lang w:val="lv-LV"/>
        </w:rPr>
        <w:t xml:space="preserve"> „A”</w:t>
      </w:r>
      <w:r w:rsidR="00F610AC">
        <w:rPr>
          <w:rFonts w:ascii="Times New Roman" w:hAnsi="Times New Roman"/>
          <w:sz w:val="28"/>
          <w:szCs w:val="28"/>
          <w:lang w:val="lv-LV"/>
        </w:rPr>
        <w:t xml:space="preserve">, kas paredz </w:t>
      </w:r>
      <w:r w:rsidR="00C17A0C">
        <w:rPr>
          <w:rFonts w:ascii="Times New Roman" w:hAnsi="Times New Roman"/>
          <w:sz w:val="28"/>
          <w:szCs w:val="28"/>
          <w:lang w:val="lv-LV"/>
        </w:rPr>
        <w:t>to, ka projekta attīstību un īstenošanu nodrošina valsts.</w:t>
      </w:r>
      <w:r w:rsidR="00F610AC">
        <w:rPr>
          <w:rFonts w:ascii="Times New Roman" w:hAnsi="Times New Roman"/>
          <w:sz w:val="28"/>
          <w:szCs w:val="28"/>
          <w:lang w:val="lv-LV"/>
        </w:rPr>
        <w:t xml:space="preserve"> </w:t>
      </w:r>
      <w:r w:rsidRPr="00B470BD">
        <w:rPr>
          <w:rFonts w:ascii="Times New Roman" w:hAnsi="Times New Roman"/>
          <w:sz w:val="28"/>
          <w:szCs w:val="28"/>
          <w:lang w:val="lv-LV"/>
        </w:rPr>
        <w:t xml:space="preserve"> </w:t>
      </w:r>
    </w:p>
    <w:p w:rsidR="00887BE6" w:rsidRDefault="00887BE6" w:rsidP="00EB3AF8">
      <w:pPr>
        <w:spacing w:after="0" w:line="240" w:lineRule="auto"/>
        <w:jc w:val="both"/>
        <w:rPr>
          <w:rFonts w:ascii="Times New Roman" w:hAnsi="Times New Roman"/>
          <w:sz w:val="28"/>
          <w:szCs w:val="28"/>
          <w:lang w:val="lv-LV"/>
        </w:rPr>
      </w:pPr>
    </w:p>
    <w:p w:rsidR="004227FC" w:rsidRPr="00B470BD" w:rsidRDefault="004227FC" w:rsidP="00EB3AF8">
      <w:pPr>
        <w:spacing w:after="0" w:line="240" w:lineRule="auto"/>
        <w:jc w:val="both"/>
        <w:rPr>
          <w:rFonts w:ascii="Times New Roman" w:hAnsi="Times New Roman"/>
          <w:sz w:val="28"/>
          <w:szCs w:val="28"/>
          <w:lang w:val="lv-LV"/>
        </w:rPr>
      </w:pPr>
    </w:p>
    <w:p w:rsidR="00EB3AF8" w:rsidRPr="00B470BD" w:rsidRDefault="00EB3AF8" w:rsidP="00EB3AF8">
      <w:pPr>
        <w:spacing w:after="0" w:line="240" w:lineRule="auto"/>
        <w:jc w:val="both"/>
        <w:rPr>
          <w:rFonts w:ascii="Times New Roman" w:hAnsi="Times New Roman"/>
          <w:sz w:val="28"/>
          <w:szCs w:val="28"/>
          <w:lang w:val="lv-LV"/>
        </w:rPr>
      </w:pPr>
    </w:p>
    <w:p w:rsidR="00EB3AF8" w:rsidRPr="00B470BD" w:rsidRDefault="006B4754" w:rsidP="0097766A">
      <w:pPr>
        <w:pStyle w:val="Virsraksts2"/>
        <w:spacing w:line="240" w:lineRule="auto"/>
        <w:jc w:val="center"/>
        <w:rPr>
          <w:rFonts w:ascii="Times New Roman" w:hAnsi="Times New Roman"/>
          <w:b/>
          <w:color w:val="auto"/>
          <w:sz w:val="28"/>
          <w:szCs w:val="28"/>
          <w:lang w:val="lv-LV"/>
        </w:rPr>
      </w:pPr>
      <w:bookmarkStart w:id="4" w:name="_Toc512007528"/>
      <w:r w:rsidRPr="00B470BD">
        <w:rPr>
          <w:rFonts w:ascii="Times New Roman" w:hAnsi="Times New Roman"/>
          <w:b/>
          <w:color w:val="auto"/>
          <w:sz w:val="28"/>
          <w:szCs w:val="28"/>
          <w:lang w:val="lv-LV"/>
        </w:rPr>
        <w:lastRenderedPageBreak/>
        <w:t xml:space="preserve">2.2. </w:t>
      </w:r>
      <w:r w:rsidR="00EB3AF8" w:rsidRPr="00B470BD">
        <w:rPr>
          <w:rFonts w:ascii="Times New Roman" w:hAnsi="Times New Roman"/>
          <w:b/>
          <w:color w:val="auto"/>
          <w:sz w:val="28"/>
          <w:szCs w:val="28"/>
          <w:lang w:val="lv-LV"/>
        </w:rPr>
        <w:t>Koncertzāle</w:t>
      </w:r>
      <w:r w:rsidRPr="00B470BD">
        <w:rPr>
          <w:rFonts w:ascii="Times New Roman" w:hAnsi="Times New Roman"/>
          <w:b/>
          <w:color w:val="auto"/>
          <w:sz w:val="28"/>
          <w:szCs w:val="28"/>
          <w:lang w:val="lv-LV"/>
        </w:rPr>
        <w:t xml:space="preserve">s ar konferenču funkciju projekts </w:t>
      </w:r>
      <w:r w:rsidR="00EB3AF8" w:rsidRPr="00B470BD">
        <w:rPr>
          <w:rFonts w:ascii="Times New Roman" w:hAnsi="Times New Roman"/>
          <w:b/>
          <w:color w:val="auto"/>
          <w:sz w:val="28"/>
          <w:szCs w:val="28"/>
          <w:lang w:val="lv-LV"/>
        </w:rPr>
        <w:t>AB dambī</w:t>
      </w:r>
      <w:bookmarkEnd w:id="4"/>
    </w:p>
    <w:p w:rsidR="00306948" w:rsidRPr="0097766A" w:rsidRDefault="00306948" w:rsidP="0097766A">
      <w:pPr>
        <w:spacing w:after="0"/>
        <w:rPr>
          <w:sz w:val="28"/>
          <w:szCs w:val="28"/>
          <w:lang w:val="lv-LV"/>
        </w:rPr>
      </w:pPr>
    </w:p>
    <w:p w:rsidR="00EB3AF8" w:rsidRPr="00893B6D" w:rsidRDefault="00EB3AF8" w:rsidP="0097766A">
      <w:pPr>
        <w:spacing w:after="0" w:line="240" w:lineRule="auto"/>
        <w:ind w:firstLine="720"/>
        <w:jc w:val="both"/>
        <w:rPr>
          <w:rFonts w:ascii="Times New Roman" w:hAnsi="Times New Roman"/>
          <w:sz w:val="28"/>
          <w:szCs w:val="28"/>
          <w:lang w:val="lv-LV"/>
        </w:rPr>
      </w:pPr>
      <w:r w:rsidRPr="00B470BD">
        <w:rPr>
          <w:rFonts w:ascii="Times New Roman" w:hAnsi="Times New Roman"/>
          <w:sz w:val="28"/>
          <w:szCs w:val="28"/>
          <w:lang w:val="lv-LV"/>
        </w:rPr>
        <w:t>Plāns par koncertzāles būvniecību uz AB dambja vēl pēc skiču konkursa tika pārtraukts 2009. gadā, pamatīgi samazinot valsts budžeta izdevumus finanšu krīzes rezultātā. Projekta izmaksas 2009. gadā tika prognozētas virs 100 milj</w:t>
      </w:r>
      <w:r w:rsidR="00582503">
        <w:rPr>
          <w:rFonts w:ascii="Times New Roman" w:hAnsi="Times New Roman"/>
          <w:sz w:val="28"/>
          <w:szCs w:val="28"/>
          <w:lang w:val="lv-LV"/>
        </w:rPr>
        <w:t>oniem</w:t>
      </w:r>
      <w:r w:rsidRPr="00B470BD">
        <w:rPr>
          <w:rFonts w:ascii="Times New Roman" w:hAnsi="Times New Roman"/>
          <w:sz w:val="28"/>
          <w:szCs w:val="28"/>
          <w:lang w:val="lv-LV"/>
        </w:rPr>
        <w:t xml:space="preserve"> </w:t>
      </w:r>
      <w:r w:rsidR="003E51F7" w:rsidRPr="003E51F7">
        <w:rPr>
          <w:rFonts w:ascii="Times New Roman" w:hAnsi="Times New Roman"/>
          <w:i/>
          <w:sz w:val="28"/>
          <w:szCs w:val="28"/>
          <w:lang w:val="lv-LV"/>
        </w:rPr>
        <w:t>euro</w:t>
      </w:r>
      <w:r w:rsidRPr="00B470BD">
        <w:rPr>
          <w:rFonts w:ascii="Times New Roman" w:hAnsi="Times New Roman"/>
          <w:sz w:val="28"/>
          <w:szCs w:val="28"/>
          <w:lang w:val="lv-LV"/>
        </w:rPr>
        <w:t xml:space="preserve">, kas sevī ietvēra gan AB dambja labiekārtošanu un stiprināšanu, gan arī pašas koncertzāles (t.sk., pazemes autostāvvietas) projektēšanas un būvniecības izmaksas. </w:t>
      </w:r>
    </w:p>
    <w:p w:rsidR="00EB3AF8" w:rsidRPr="00582503" w:rsidRDefault="00EB3AF8" w:rsidP="00582503">
      <w:pPr>
        <w:spacing w:after="0" w:line="240" w:lineRule="auto"/>
        <w:ind w:firstLine="720"/>
        <w:jc w:val="both"/>
        <w:rPr>
          <w:rFonts w:ascii="Times New Roman" w:hAnsi="Times New Roman"/>
          <w:sz w:val="28"/>
          <w:szCs w:val="28"/>
          <w:lang w:val="lv-LV"/>
        </w:rPr>
      </w:pPr>
      <w:r w:rsidRPr="00FD3767">
        <w:rPr>
          <w:rFonts w:ascii="Times New Roman" w:hAnsi="Times New Roman"/>
          <w:sz w:val="28"/>
          <w:szCs w:val="28"/>
          <w:lang w:val="lv-LV"/>
        </w:rPr>
        <w:t xml:space="preserve">2018. gadā atjaunotās izmaksu prognozes AB dambja koncertzāles skiču konkursā uzvarējušajam projektam ar samazinātu telpu programmu (lielā zāle ar 1300 skatītāju vietām ir saglabāta) liecina, ka projekta </w:t>
      </w:r>
      <w:r w:rsidR="007B6788" w:rsidRPr="007B6788">
        <w:rPr>
          <w:rFonts w:ascii="Times New Roman" w:hAnsi="Times New Roman"/>
          <w:sz w:val="28"/>
          <w:szCs w:val="28"/>
          <w:lang w:val="lv-LV"/>
        </w:rPr>
        <w:t>būvniecībai</w:t>
      </w:r>
      <w:r w:rsidR="00FD3767" w:rsidRPr="00FD3767">
        <w:rPr>
          <w:rFonts w:ascii="Times New Roman" w:hAnsi="Times New Roman"/>
          <w:sz w:val="28"/>
          <w:szCs w:val="28"/>
          <w:lang w:val="lv-LV"/>
        </w:rPr>
        <w:t xml:space="preserve"> </w:t>
      </w:r>
      <w:r w:rsidR="003B1F38" w:rsidRPr="00FD3767">
        <w:rPr>
          <w:rFonts w:ascii="Times New Roman" w:hAnsi="Times New Roman"/>
          <w:sz w:val="28"/>
          <w:szCs w:val="28"/>
          <w:lang w:val="lv-LV"/>
        </w:rPr>
        <w:t xml:space="preserve">būtu nepieciešami </w:t>
      </w:r>
      <w:r w:rsidR="007B6788" w:rsidRPr="007B6788">
        <w:rPr>
          <w:rFonts w:ascii="Times New Roman" w:hAnsi="Times New Roman"/>
          <w:b/>
          <w:sz w:val="28"/>
          <w:szCs w:val="28"/>
          <w:lang w:val="lv-LV"/>
        </w:rPr>
        <w:t xml:space="preserve">118 miljoni </w:t>
      </w:r>
      <w:r w:rsidR="007B6788" w:rsidRPr="007B6788">
        <w:rPr>
          <w:rFonts w:ascii="Times New Roman" w:hAnsi="Times New Roman"/>
          <w:b/>
          <w:i/>
          <w:sz w:val="28"/>
          <w:szCs w:val="28"/>
          <w:lang w:val="lv-LV"/>
        </w:rPr>
        <w:t>euro</w:t>
      </w:r>
      <w:r w:rsidR="007B6788" w:rsidRPr="007B6788">
        <w:rPr>
          <w:rFonts w:ascii="Times New Roman" w:hAnsi="Times New Roman"/>
          <w:b/>
          <w:sz w:val="28"/>
          <w:szCs w:val="28"/>
          <w:lang w:val="lv-LV"/>
        </w:rPr>
        <w:t xml:space="preserve"> (t.sk. PVN), no tiem 22.5 milj</w:t>
      </w:r>
      <w:r w:rsidR="00026E5B">
        <w:rPr>
          <w:rFonts w:ascii="Times New Roman" w:hAnsi="Times New Roman"/>
          <w:b/>
          <w:sz w:val="28"/>
          <w:szCs w:val="28"/>
          <w:lang w:val="lv-LV"/>
        </w:rPr>
        <w:t>oni</w:t>
      </w:r>
      <w:r w:rsidR="007B6788" w:rsidRPr="007B6788">
        <w:rPr>
          <w:rFonts w:ascii="Times New Roman" w:hAnsi="Times New Roman"/>
          <w:b/>
          <w:sz w:val="28"/>
          <w:szCs w:val="28"/>
          <w:lang w:val="lv-LV"/>
        </w:rPr>
        <w:t xml:space="preserve"> </w:t>
      </w:r>
      <w:r w:rsidR="007B6788" w:rsidRPr="007B6788">
        <w:rPr>
          <w:rFonts w:ascii="Times New Roman" w:hAnsi="Times New Roman"/>
          <w:b/>
          <w:i/>
          <w:sz w:val="28"/>
          <w:szCs w:val="28"/>
          <w:lang w:val="lv-LV"/>
        </w:rPr>
        <w:t>euro</w:t>
      </w:r>
      <w:r w:rsidR="007B6788" w:rsidRPr="007B6788">
        <w:rPr>
          <w:rFonts w:ascii="Times New Roman" w:hAnsi="Times New Roman"/>
          <w:b/>
          <w:sz w:val="28"/>
          <w:szCs w:val="28"/>
          <w:lang w:val="lv-LV"/>
        </w:rPr>
        <w:t xml:space="preserve"> </w:t>
      </w:r>
      <w:r w:rsidR="00CB295A">
        <w:rPr>
          <w:rFonts w:ascii="Times New Roman" w:hAnsi="Times New Roman"/>
          <w:b/>
          <w:sz w:val="28"/>
          <w:szCs w:val="28"/>
          <w:lang w:val="lv-LV"/>
        </w:rPr>
        <w:t>(t.s</w:t>
      </w:r>
      <w:r w:rsidR="00EA795D">
        <w:rPr>
          <w:rFonts w:ascii="Times New Roman" w:hAnsi="Times New Roman"/>
          <w:b/>
          <w:sz w:val="28"/>
          <w:szCs w:val="28"/>
          <w:lang w:val="lv-LV"/>
        </w:rPr>
        <w:t>k.</w:t>
      </w:r>
      <w:r w:rsidR="00CB295A">
        <w:rPr>
          <w:rFonts w:ascii="Times New Roman" w:hAnsi="Times New Roman"/>
          <w:b/>
          <w:sz w:val="28"/>
          <w:szCs w:val="28"/>
          <w:lang w:val="lv-LV"/>
        </w:rPr>
        <w:t xml:space="preserve"> PVN) </w:t>
      </w:r>
      <w:r w:rsidR="007B6788" w:rsidRPr="007B6788">
        <w:rPr>
          <w:rFonts w:ascii="Times New Roman" w:hAnsi="Times New Roman"/>
          <w:b/>
          <w:sz w:val="28"/>
          <w:szCs w:val="28"/>
          <w:lang w:val="lv-LV"/>
        </w:rPr>
        <w:t>AB dambja stiprināšanai, labiekārtošanai, pievedceļu un tiltu izveidei un 5.9</w:t>
      </w:r>
      <w:r w:rsidR="00FD3767">
        <w:rPr>
          <w:rFonts w:ascii="Times New Roman" w:hAnsi="Times New Roman"/>
          <w:b/>
          <w:sz w:val="28"/>
          <w:szCs w:val="28"/>
          <w:lang w:val="lv-LV"/>
        </w:rPr>
        <w:t xml:space="preserve"> </w:t>
      </w:r>
      <w:r w:rsidR="00FD3767" w:rsidRPr="00FD3767">
        <w:rPr>
          <w:rFonts w:ascii="Times New Roman" w:hAnsi="Times New Roman"/>
          <w:b/>
          <w:sz w:val="28"/>
          <w:szCs w:val="28"/>
          <w:lang w:val="lv-LV"/>
        </w:rPr>
        <w:t>miljoni</w:t>
      </w:r>
      <w:r w:rsidR="007B6788" w:rsidRPr="007B6788">
        <w:rPr>
          <w:rFonts w:ascii="Times New Roman" w:hAnsi="Times New Roman"/>
          <w:b/>
          <w:sz w:val="28"/>
          <w:szCs w:val="28"/>
          <w:lang w:val="lv-LV"/>
        </w:rPr>
        <w:t xml:space="preserve"> </w:t>
      </w:r>
      <w:r w:rsidR="00FD3767">
        <w:rPr>
          <w:rFonts w:ascii="Times New Roman" w:hAnsi="Times New Roman"/>
          <w:b/>
          <w:i/>
          <w:sz w:val="28"/>
          <w:szCs w:val="28"/>
          <w:lang w:val="lv-LV"/>
        </w:rPr>
        <w:t>euro</w:t>
      </w:r>
      <w:r w:rsidR="007B6788" w:rsidRPr="007B6788">
        <w:rPr>
          <w:rFonts w:ascii="Times New Roman" w:hAnsi="Times New Roman"/>
          <w:b/>
          <w:sz w:val="28"/>
          <w:szCs w:val="28"/>
          <w:lang w:val="lv-LV"/>
        </w:rPr>
        <w:t xml:space="preserve"> </w:t>
      </w:r>
      <w:r w:rsidR="00CB295A">
        <w:rPr>
          <w:rFonts w:ascii="Times New Roman" w:hAnsi="Times New Roman"/>
          <w:b/>
          <w:sz w:val="28"/>
          <w:szCs w:val="28"/>
          <w:lang w:val="lv-LV"/>
        </w:rPr>
        <w:t xml:space="preserve">(t.sk. PVN) </w:t>
      </w:r>
      <w:r w:rsidR="007B6788" w:rsidRPr="007B6788">
        <w:rPr>
          <w:rFonts w:ascii="Times New Roman" w:hAnsi="Times New Roman"/>
          <w:b/>
          <w:sz w:val="28"/>
          <w:szCs w:val="28"/>
          <w:lang w:val="lv-LV"/>
        </w:rPr>
        <w:t xml:space="preserve">projektēšanai un konsultācijām. </w:t>
      </w:r>
      <w:r w:rsidR="00FD3767">
        <w:rPr>
          <w:rFonts w:ascii="Times New Roman" w:hAnsi="Times New Roman"/>
          <w:b/>
          <w:sz w:val="28"/>
          <w:szCs w:val="28"/>
          <w:lang w:val="lv-LV"/>
        </w:rPr>
        <w:t xml:space="preserve">Būtiski, ka AB dambja stiprināšanai un labiekārtošanai būtu iespējams piesaistīt ES fondu līdzfinansējumu </w:t>
      </w:r>
      <w:r w:rsidR="00ED7653" w:rsidRPr="00ED7653">
        <w:rPr>
          <w:rFonts w:ascii="Times New Roman" w:hAnsi="Times New Roman"/>
          <w:b/>
          <w:sz w:val="28"/>
          <w:szCs w:val="28"/>
          <w:lang w:val="lv-LV"/>
        </w:rPr>
        <w:t>ES fondu darbības programmas „Izaugsme un nodarbinātība” 5.5.1. specifiskā atbalsta mērķa „Saglabāt, aizsargāt un attīstīt nozīmīgu kultūras un dabas mantojumu, kā arī attīstīt ar to saistītos pakalpojumus” (turpmāk –</w:t>
      </w:r>
      <w:r w:rsidR="00ED7653">
        <w:rPr>
          <w:rFonts w:ascii="Times New Roman" w:hAnsi="Times New Roman"/>
          <w:b/>
          <w:sz w:val="28"/>
          <w:szCs w:val="28"/>
          <w:lang w:val="lv-LV"/>
        </w:rPr>
        <w:t xml:space="preserve"> </w:t>
      </w:r>
      <w:r w:rsidR="00ED7653" w:rsidRPr="00ED7653">
        <w:rPr>
          <w:rFonts w:ascii="Times New Roman" w:hAnsi="Times New Roman"/>
          <w:b/>
          <w:sz w:val="28"/>
          <w:szCs w:val="28"/>
          <w:lang w:val="lv-LV"/>
        </w:rPr>
        <w:t>5.5.1.</w:t>
      </w:r>
      <w:r w:rsidR="00ED7653">
        <w:rPr>
          <w:rFonts w:ascii="Times New Roman" w:hAnsi="Times New Roman"/>
          <w:b/>
          <w:sz w:val="28"/>
          <w:szCs w:val="28"/>
          <w:lang w:val="lv-LV"/>
        </w:rPr>
        <w:t>SAM</w:t>
      </w:r>
      <w:r w:rsidR="00ED7653" w:rsidRPr="00ED7653">
        <w:rPr>
          <w:rFonts w:ascii="Times New Roman" w:hAnsi="Times New Roman"/>
          <w:b/>
          <w:sz w:val="28"/>
          <w:szCs w:val="28"/>
          <w:lang w:val="lv-LV"/>
        </w:rPr>
        <w:t>)</w:t>
      </w:r>
      <w:r w:rsidR="000B77D5">
        <w:rPr>
          <w:rFonts w:ascii="Times New Roman" w:hAnsi="Times New Roman"/>
          <w:b/>
          <w:sz w:val="28"/>
          <w:szCs w:val="28"/>
          <w:lang w:val="lv-LV"/>
        </w:rPr>
        <w:t xml:space="preserve"> </w:t>
      </w:r>
      <w:r w:rsidR="00FD3767">
        <w:rPr>
          <w:rFonts w:ascii="Times New Roman" w:hAnsi="Times New Roman"/>
          <w:b/>
          <w:sz w:val="28"/>
          <w:szCs w:val="28"/>
          <w:lang w:val="lv-LV"/>
        </w:rPr>
        <w:t>ietvaros</w:t>
      </w:r>
      <w:r w:rsidR="00E23F7C">
        <w:rPr>
          <w:rFonts w:ascii="Times New Roman" w:hAnsi="Times New Roman"/>
          <w:b/>
          <w:sz w:val="28"/>
          <w:szCs w:val="28"/>
          <w:lang w:val="lv-LV"/>
        </w:rPr>
        <w:t>.</w:t>
      </w:r>
    </w:p>
    <w:p w:rsidR="00EB3AF8" w:rsidRPr="00B470BD" w:rsidRDefault="00EB3AF8" w:rsidP="000C56BE">
      <w:pPr>
        <w:spacing w:after="0" w:line="240" w:lineRule="auto"/>
        <w:ind w:firstLine="720"/>
        <w:jc w:val="both"/>
        <w:rPr>
          <w:rFonts w:ascii="Times New Roman" w:hAnsi="Times New Roman"/>
          <w:sz w:val="28"/>
          <w:szCs w:val="28"/>
          <w:shd w:val="clear" w:color="auto" w:fill="FFFFFF"/>
          <w:lang w:val="lv-LV"/>
        </w:rPr>
      </w:pPr>
      <w:r w:rsidRPr="00B470BD">
        <w:rPr>
          <w:rFonts w:ascii="Times New Roman" w:hAnsi="Times New Roman"/>
          <w:sz w:val="28"/>
          <w:szCs w:val="28"/>
          <w:shd w:val="clear" w:color="auto" w:fill="FFFFFF"/>
          <w:lang w:val="lv-LV"/>
        </w:rPr>
        <w:t xml:space="preserve">Līdzfinansējuma piesaiste </w:t>
      </w:r>
      <w:r w:rsidR="00B42BB2">
        <w:rPr>
          <w:rFonts w:ascii="Times New Roman" w:hAnsi="Times New Roman"/>
          <w:sz w:val="28"/>
          <w:szCs w:val="28"/>
          <w:shd w:val="clear" w:color="auto" w:fill="FFFFFF"/>
          <w:lang w:val="lv-LV"/>
        </w:rPr>
        <w:t>5.5.1.</w:t>
      </w:r>
      <w:r w:rsidR="00ED7653">
        <w:rPr>
          <w:rFonts w:ascii="Times New Roman" w:hAnsi="Times New Roman"/>
          <w:sz w:val="28"/>
          <w:szCs w:val="28"/>
          <w:shd w:val="clear" w:color="auto" w:fill="FFFFFF"/>
          <w:lang w:val="lv-LV"/>
        </w:rPr>
        <w:t>SAM</w:t>
      </w:r>
      <w:r w:rsidR="003B1F38">
        <w:rPr>
          <w:rFonts w:ascii="Times New Roman" w:hAnsi="Times New Roman"/>
          <w:sz w:val="28"/>
          <w:szCs w:val="28"/>
          <w:shd w:val="clear" w:color="auto" w:fill="FFFFFF"/>
          <w:lang w:val="lv-LV"/>
        </w:rPr>
        <w:t xml:space="preserve"> </w:t>
      </w:r>
      <w:r w:rsidRPr="00B470BD">
        <w:rPr>
          <w:rFonts w:ascii="Times New Roman" w:hAnsi="Times New Roman"/>
          <w:sz w:val="28"/>
          <w:szCs w:val="28"/>
          <w:shd w:val="clear" w:color="auto" w:fill="FFFFFF"/>
          <w:lang w:val="lv-LV"/>
        </w:rPr>
        <w:t>ietvaros, salīdzinot ar finansējuma piesaisti 5.6.1.</w:t>
      </w:r>
      <w:r w:rsidR="00ED7653">
        <w:rPr>
          <w:rFonts w:ascii="Times New Roman" w:hAnsi="Times New Roman"/>
          <w:sz w:val="28"/>
          <w:szCs w:val="28"/>
          <w:shd w:val="clear" w:color="auto" w:fill="FFFFFF"/>
          <w:lang w:val="lv-LV"/>
        </w:rPr>
        <w:t>SAM</w:t>
      </w:r>
      <w:r w:rsidRPr="00B470BD">
        <w:rPr>
          <w:rFonts w:ascii="Times New Roman" w:hAnsi="Times New Roman"/>
          <w:sz w:val="28"/>
          <w:szCs w:val="28"/>
          <w:shd w:val="clear" w:color="auto" w:fill="FFFFFF"/>
          <w:lang w:val="lv-LV"/>
        </w:rPr>
        <w:t xml:space="preserve"> ietvaros, ir atšķirīga ar to, ka 5.5.1.</w:t>
      </w:r>
      <w:r w:rsidR="00ED7653">
        <w:rPr>
          <w:rFonts w:ascii="Times New Roman" w:hAnsi="Times New Roman"/>
          <w:sz w:val="28"/>
          <w:szCs w:val="28"/>
          <w:shd w:val="clear" w:color="auto" w:fill="FFFFFF"/>
          <w:lang w:val="lv-LV"/>
        </w:rPr>
        <w:t>SAM</w:t>
      </w:r>
      <w:r w:rsidRPr="00B470BD">
        <w:rPr>
          <w:rFonts w:ascii="Times New Roman" w:hAnsi="Times New Roman"/>
          <w:sz w:val="28"/>
          <w:szCs w:val="28"/>
          <w:shd w:val="clear" w:color="auto" w:fill="FFFFFF"/>
          <w:lang w:val="lv-LV"/>
        </w:rPr>
        <w:t xml:space="preserve"> un AB dambja projekta gadījumā finansējums nav paredzēts koncertzāles ēkas būvniecībai, bet tikai paša AB dambja labiekārtošanai, stiprināšanai un pievedceļu izveidei. Tas nozīmē, ka iepriekš aprakstītie riski, kas izriet no 5.6.1.</w:t>
      </w:r>
      <w:r w:rsidR="00ED7653">
        <w:rPr>
          <w:rFonts w:ascii="Times New Roman" w:hAnsi="Times New Roman"/>
          <w:sz w:val="28"/>
          <w:szCs w:val="28"/>
          <w:shd w:val="clear" w:color="auto" w:fill="FFFFFF"/>
          <w:lang w:val="lv-LV"/>
        </w:rPr>
        <w:t>SAM</w:t>
      </w:r>
      <w:r w:rsidRPr="00B470BD">
        <w:rPr>
          <w:rFonts w:ascii="Times New Roman" w:hAnsi="Times New Roman"/>
          <w:sz w:val="28"/>
          <w:szCs w:val="28"/>
          <w:shd w:val="clear" w:color="auto" w:fill="FFFFFF"/>
          <w:lang w:val="lv-LV"/>
        </w:rPr>
        <w:t xml:space="preserve"> apgūšanas ļoti saspringtā laika grafika, lai paspētu īstenot gan PPP iepirkumu, gan arī atvēlēt pietiekami daudz laika koncertzāles būvniecībai uz šo scenāriju neattiecas, jo ir iespēja projektu īstenot divos posmos</w:t>
      </w:r>
      <w:r w:rsidR="00FA02B7">
        <w:rPr>
          <w:rFonts w:ascii="Times New Roman" w:hAnsi="Times New Roman"/>
          <w:sz w:val="28"/>
          <w:szCs w:val="28"/>
          <w:shd w:val="clear" w:color="auto" w:fill="FFFFFF"/>
          <w:lang w:val="lv-LV"/>
        </w:rPr>
        <w:t>:</w:t>
      </w:r>
      <w:r w:rsidRPr="00B470BD">
        <w:rPr>
          <w:rFonts w:ascii="Times New Roman" w:hAnsi="Times New Roman"/>
          <w:sz w:val="28"/>
          <w:szCs w:val="28"/>
          <w:shd w:val="clear" w:color="auto" w:fill="FFFFFF"/>
          <w:lang w:val="lv-LV"/>
        </w:rPr>
        <w:t xml:space="preserve"> </w:t>
      </w:r>
    </w:p>
    <w:p w:rsidR="00EB3AF8" w:rsidRPr="0017089C" w:rsidRDefault="0052249A" w:rsidP="000F63EB">
      <w:pPr>
        <w:pStyle w:val="Sarakstarindkopa"/>
        <w:numPr>
          <w:ilvl w:val="0"/>
          <w:numId w:val="10"/>
        </w:numPr>
        <w:spacing w:after="0" w:line="240" w:lineRule="auto"/>
        <w:jc w:val="both"/>
        <w:rPr>
          <w:rFonts w:ascii="Times New Roman" w:hAnsi="Times New Roman"/>
          <w:sz w:val="28"/>
          <w:szCs w:val="28"/>
          <w:shd w:val="clear" w:color="auto" w:fill="FFFFFF"/>
          <w:lang w:val="lv-LV"/>
        </w:rPr>
      </w:pPr>
      <w:r w:rsidRPr="0017089C">
        <w:rPr>
          <w:rFonts w:ascii="Times New Roman" w:hAnsi="Times New Roman"/>
          <w:sz w:val="28"/>
          <w:szCs w:val="28"/>
          <w:shd w:val="clear" w:color="auto" w:fill="FFFFFF"/>
          <w:lang w:val="lv-LV"/>
        </w:rPr>
        <w:t>pirmais</w:t>
      </w:r>
      <w:r w:rsidR="00EB3AF8" w:rsidRPr="0017089C">
        <w:rPr>
          <w:rFonts w:ascii="Times New Roman" w:hAnsi="Times New Roman"/>
          <w:sz w:val="28"/>
          <w:szCs w:val="28"/>
          <w:shd w:val="clear" w:color="auto" w:fill="FFFFFF"/>
          <w:lang w:val="lv-LV"/>
        </w:rPr>
        <w:t xml:space="preserve"> posms </w:t>
      </w:r>
      <w:r w:rsidR="00FA02B7" w:rsidRPr="00C8633D">
        <w:rPr>
          <w:rFonts w:ascii="Times New Roman" w:hAnsi="Times New Roman"/>
          <w:sz w:val="28"/>
          <w:szCs w:val="28"/>
          <w:lang w:val="lv-LV"/>
        </w:rPr>
        <w:t>–</w:t>
      </w:r>
      <w:r w:rsidR="00EB3AF8" w:rsidRPr="0017089C">
        <w:rPr>
          <w:rFonts w:ascii="Times New Roman" w:hAnsi="Times New Roman"/>
          <w:sz w:val="28"/>
          <w:szCs w:val="28"/>
          <w:shd w:val="clear" w:color="auto" w:fill="FFFFFF"/>
          <w:lang w:val="lv-LV"/>
        </w:rPr>
        <w:t xml:space="preserve"> laikā līdz 2022. gada 31. decembrim Rīgas Dome (vai kāda Rīgas pašvaldības kapitālsabiedrība) veic AB dambja labiekārtošanu, stiprināšanu, pievedceļu un tiltu izveidi, izmantojot 5.5.1.</w:t>
      </w:r>
      <w:r w:rsidR="00ED7653">
        <w:rPr>
          <w:rFonts w:ascii="Times New Roman" w:hAnsi="Times New Roman"/>
          <w:sz w:val="28"/>
          <w:szCs w:val="28"/>
          <w:shd w:val="clear" w:color="auto" w:fill="FFFFFF"/>
          <w:lang w:val="lv-LV"/>
        </w:rPr>
        <w:t>SAM</w:t>
      </w:r>
      <w:r w:rsidR="00EB3AF8" w:rsidRPr="0017089C">
        <w:rPr>
          <w:rFonts w:ascii="Times New Roman" w:hAnsi="Times New Roman"/>
          <w:sz w:val="28"/>
          <w:szCs w:val="28"/>
          <w:shd w:val="clear" w:color="auto" w:fill="FFFFFF"/>
          <w:lang w:val="lv-LV"/>
        </w:rPr>
        <w:t xml:space="preserve"> līdzfinansējumu. Tiek pieņemts lēmums par koncertzāles būvniecības finansēšanas modeli un būvniecības juridisko formu</w:t>
      </w:r>
      <w:r w:rsidR="00FD3767">
        <w:rPr>
          <w:rFonts w:ascii="Times New Roman" w:hAnsi="Times New Roman"/>
          <w:sz w:val="28"/>
          <w:szCs w:val="28"/>
          <w:shd w:val="clear" w:color="auto" w:fill="FFFFFF"/>
          <w:lang w:val="lv-LV"/>
        </w:rPr>
        <w:t>, veikta koncertzāles projektēšana</w:t>
      </w:r>
      <w:r w:rsidR="00EB3AF8" w:rsidRPr="0017089C">
        <w:rPr>
          <w:rFonts w:ascii="Times New Roman" w:hAnsi="Times New Roman"/>
          <w:sz w:val="28"/>
          <w:szCs w:val="28"/>
          <w:shd w:val="clear" w:color="auto" w:fill="FFFFFF"/>
          <w:lang w:val="lv-LV"/>
        </w:rPr>
        <w:t>;</w:t>
      </w:r>
    </w:p>
    <w:p w:rsidR="00EB3AF8" w:rsidRPr="0017089C" w:rsidRDefault="0052249A" w:rsidP="000F63EB">
      <w:pPr>
        <w:pStyle w:val="Sarakstarindkopa"/>
        <w:numPr>
          <w:ilvl w:val="0"/>
          <w:numId w:val="10"/>
        </w:numPr>
        <w:spacing w:after="0" w:line="240" w:lineRule="auto"/>
        <w:jc w:val="both"/>
        <w:rPr>
          <w:rFonts w:ascii="Times New Roman" w:hAnsi="Times New Roman"/>
          <w:sz w:val="28"/>
          <w:szCs w:val="28"/>
          <w:shd w:val="clear" w:color="auto" w:fill="FFFFFF"/>
          <w:lang w:val="lv-LV"/>
        </w:rPr>
      </w:pPr>
      <w:r w:rsidRPr="0017089C">
        <w:rPr>
          <w:rFonts w:ascii="Times New Roman" w:hAnsi="Times New Roman"/>
          <w:sz w:val="28"/>
          <w:szCs w:val="28"/>
          <w:shd w:val="clear" w:color="auto" w:fill="FFFFFF"/>
          <w:lang w:val="lv-LV"/>
        </w:rPr>
        <w:t>otrais</w:t>
      </w:r>
      <w:r w:rsidR="00EB3AF8" w:rsidRPr="0017089C">
        <w:rPr>
          <w:rFonts w:ascii="Times New Roman" w:hAnsi="Times New Roman"/>
          <w:sz w:val="28"/>
          <w:szCs w:val="28"/>
          <w:shd w:val="clear" w:color="auto" w:fill="FFFFFF"/>
          <w:lang w:val="lv-LV"/>
        </w:rPr>
        <w:t xml:space="preserve"> posms tiek uzsākts uzreiz pēc pirmā posma, veicot koncertzāles būvniecību saskaņā ar izvēlēto finansēšanas modeli un juridisko formu.</w:t>
      </w:r>
      <w:r w:rsidR="00160960" w:rsidRPr="0017089C">
        <w:rPr>
          <w:rFonts w:ascii="Times New Roman" w:hAnsi="Times New Roman"/>
          <w:sz w:val="28"/>
          <w:szCs w:val="28"/>
          <w:shd w:val="clear" w:color="auto" w:fill="FFFFFF"/>
          <w:lang w:val="lv-LV"/>
        </w:rPr>
        <w:t xml:space="preserve"> </w:t>
      </w:r>
      <w:r w:rsidRPr="0017089C">
        <w:rPr>
          <w:rFonts w:ascii="Times New Roman" w:hAnsi="Times New Roman"/>
          <w:sz w:val="28"/>
          <w:szCs w:val="28"/>
          <w:lang w:val="lv-LV"/>
        </w:rPr>
        <w:t>Otrā</w:t>
      </w:r>
      <w:r w:rsidR="00EB3AF8" w:rsidRPr="0017089C">
        <w:rPr>
          <w:rFonts w:ascii="Times New Roman" w:hAnsi="Times New Roman"/>
          <w:sz w:val="28"/>
          <w:szCs w:val="28"/>
          <w:lang w:val="lv-LV"/>
        </w:rPr>
        <w:t xml:space="preserve"> posma īstenošanai </w:t>
      </w:r>
      <w:r w:rsidR="00160960" w:rsidRPr="0017089C">
        <w:rPr>
          <w:rFonts w:ascii="Times New Roman" w:hAnsi="Times New Roman"/>
          <w:sz w:val="28"/>
          <w:szCs w:val="28"/>
          <w:lang w:val="lv-LV"/>
        </w:rPr>
        <w:t>identificētas</w:t>
      </w:r>
      <w:r w:rsidR="00EB3AF8" w:rsidRPr="0017089C">
        <w:rPr>
          <w:rFonts w:ascii="Times New Roman" w:hAnsi="Times New Roman"/>
          <w:sz w:val="28"/>
          <w:szCs w:val="28"/>
          <w:lang w:val="lv-LV"/>
        </w:rPr>
        <w:t xml:space="preserve"> </w:t>
      </w:r>
      <w:r w:rsidR="00FD3767">
        <w:rPr>
          <w:rFonts w:ascii="Times New Roman" w:hAnsi="Times New Roman"/>
          <w:sz w:val="28"/>
          <w:szCs w:val="28"/>
          <w:lang w:val="lv-LV"/>
        </w:rPr>
        <w:t>divas</w:t>
      </w:r>
      <w:r w:rsidR="00FD3767" w:rsidRPr="0017089C">
        <w:rPr>
          <w:rFonts w:ascii="Times New Roman" w:hAnsi="Times New Roman"/>
          <w:sz w:val="28"/>
          <w:szCs w:val="28"/>
          <w:lang w:val="lv-LV"/>
        </w:rPr>
        <w:t xml:space="preserve"> </w:t>
      </w:r>
      <w:r w:rsidR="00EB3AF8" w:rsidRPr="0017089C">
        <w:rPr>
          <w:rFonts w:ascii="Times New Roman" w:hAnsi="Times New Roman"/>
          <w:sz w:val="28"/>
          <w:szCs w:val="28"/>
          <w:lang w:val="lv-LV"/>
        </w:rPr>
        <w:t>alternatīvas:</w:t>
      </w:r>
    </w:p>
    <w:p w:rsidR="00C8633D" w:rsidRDefault="00C8633D" w:rsidP="000F63EB">
      <w:pPr>
        <w:spacing w:after="0" w:line="240" w:lineRule="auto"/>
        <w:ind w:left="720"/>
        <w:jc w:val="both"/>
        <w:rPr>
          <w:rFonts w:ascii="Times New Roman" w:hAnsi="Times New Roman"/>
          <w:sz w:val="28"/>
          <w:szCs w:val="28"/>
          <w:lang w:val="lv-LV"/>
        </w:rPr>
      </w:pPr>
      <w:r>
        <w:rPr>
          <w:rFonts w:ascii="Times New Roman" w:hAnsi="Times New Roman"/>
          <w:sz w:val="28"/>
          <w:szCs w:val="28"/>
          <w:lang w:val="lv-LV"/>
        </w:rPr>
        <w:t xml:space="preserve">a) </w:t>
      </w:r>
      <w:r w:rsidR="00160960" w:rsidRPr="00C8633D">
        <w:rPr>
          <w:rFonts w:ascii="Times New Roman" w:hAnsi="Times New Roman"/>
          <w:sz w:val="28"/>
          <w:szCs w:val="28"/>
          <w:lang w:val="lv-LV"/>
        </w:rPr>
        <w:t xml:space="preserve">PPP </w:t>
      </w:r>
      <w:r w:rsidR="00EB3AF8" w:rsidRPr="00C8633D">
        <w:rPr>
          <w:rFonts w:ascii="Times New Roman" w:hAnsi="Times New Roman"/>
          <w:sz w:val="28"/>
          <w:szCs w:val="28"/>
          <w:lang w:val="lv-LV"/>
        </w:rPr>
        <w:t>(publiskais partneris pagaidām n</w:t>
      </w:r>
      <w:r w:rsidR="00E23F7C">
        <w:rPr>
          <w:rFonts w:ascii="Times New Roman" w:hAnsi="Times New Roman"/>
          <w:sz w:val="28"/>
          <w:szCs w:val="28"/>
          <w:lang w:val="lv-LV"/>
        </w:rPr>
        <w:t xml:space="preserve">av </w:t>
      </w:r>
      <w:r w:rsidR="00EB3AF8" w:rsidRPr="00C8633D">
        <w:rPr>
          <w:rFonts w:ascii="Times New Roman" w:hAnsi="Times New Roman"/>
          <w:sz w:val="28"/>
          <w:szCs w:val="28"/>
          <w:lang w:val="lv-LV"/>
        </w:rPr>
        <w:t>skaidrs, iespējams, Rīgas Dome</w:t>
      </w:r>
      <w:r w:rsidR="00E23F7C">
        <w:rPr>
          <w:rFonts w:ascii="Times New Roman" w:hAnsi="Times New Roman"/>
          <w:sz w:val="28"/>
          <w:szCs w:val="28"/>
          <w:lang w:val="lv-LV"/>
        </w:rPr>
        <w:t xml:space="preserve"> vai</w:t>
      </w:r>
      <w:r w:rsidR="00EB3AF8" w:rsidRPr="00C8633D">
        <w:rPr>
          <w:rFonts w:ascii="Times New Roman" w:hAnsi="Times New Roman"/>
          <w:sz w:val="28"/>
          <w:szCs w:val="28"/>
          <w:lang w:val="lv-LV"/>
        </w:rPr>
        <w:t xml:space="preserve"> </w:t>
      </w:r>
      <w:r w:rsidR="00582503">
        <w:rPr>
          <w:rFonts w:ascii="Times New Roman" w:hAnsi="Times New Roman"/>
          <w:sz w:val="28"/>
          <w:szCs w:val="28"/>
          <w:lang w:val="lv-LV"/>
        </w:rPr>
        <w:t>KM</w:t>
      </w:r>
      <w:r w:rsidR="00EB3AF8" w:rsidRPr="00C8633D">
        <w:rPr>
          <w:rFonts w:ascii="Times New Roman" w:hAnsi="Times New Roman"/>
          <w:sz w:val="28"/>
          <w:szCs w:val="28"/>
          <w:lang w:val="lv-LV"/>
        </w:rPr>
        <w:t>);</w:t>
      </w:r>
    </w:p>
    <w:p w:rsidR="00EB3AF8" w:rsidRPr="00C8633D" w:rsidRDefault="00C8633D" w:rsidP="000F63EB">
      <w:pPr>
        <w:spacing w:after="0" w:line="240" w:lineRule="auto"/>
        <w:ind w:left="720"/>
        <w:jc w:val="both"/>
        <w:rPr>
          <w:rFonts w:ascii="Times New Roman" w:hAnsi="Times New Roman"/>
          <w:sz w:val="28"/>
          <w:szCs w:val="28"/>
          <w:lang w:val="lv-LV"/>
        </w:rPr>
      </w:pPr>
      <w:r>
        <w:rPr>
          <w:rFonts w:ascii="Times New Roman" w:hAnsi="Times New Roman"/>
          <w:sz w:val="28"/>
          <w:szCs w:val="28"/>
          <w:lang w:val="lv-LV"/>
        </w:rPr>
        <w:lastRenderedPageBreak/>
        <w:t xml:space="preserve">b) </w:t>
      </w:r>
      <w:r w:rsidR="00FA02B7">
        <w:rPr>
          <w:rFonts w:ascii="Times New Roman" w:hAnsi="Times New Roman"/>
          <w:sz w:val="28"/>
          <w:szCs w:val="28"/>
          <w:lang w:val="lv-LV"/>
        </w:rPr>
        <w:t>b</w:t>
      </w:r>
      <w:r w:rsidR="00EB3AF8" w:rsidRPr="00C8633D">
        <w:rPr>
          <w:rFonts w:ascii="Times New Roman" w:hAnsi="Times New Roman"/>
          <w:sz w:val="28"/>
          <w:szCs w:val="28"/>
          <w:lang w:val="lv-LV"/>
        </w:rPr>
        <w:t xml:space="preserve">āzes scenārijs – </w:t>
      </w:r>
      <w:r w:rsidR="00EA795D">
        <w:rPr>
          <w:rFonts w:ascii="Times New Roman" w:hAnsi="Times New Roman"/>
          <w:sz w:val="28"/>
          <w:szCs w:val="28"/>
          <w:lang w:val="lv-LV"/>
        </w:rPr>
        <w:t>t</w:t>
      </w:r>
      <w:r w:rsidR="00EB3AF8" w:rsidRPr="00C8633D">
        <w:rPr>
          <w:rFonts w:ascii="Times New Roman" w:hAnsi="Times New Roman"/>
          <w:sz w:val="28"/>
          <w:szCs w:val="28"/>
          <w:lang w:val="lv-LV"/>
        </w:rPr>
        <w:t>radicionālais iepirkums par budžeta līdzekļiem</w:t>
      </w:r>
      <w:r w:rsidR="00FA02B7">
        <w:rPr>
          <w:rFonts w:ascii="Times New Roman" w:hAnsi="Times New Roman"/>
          <w:sz w:val="28"/>
          <w:szCs w:val="28"/>
          <w:lang w:val="lv-LV"/>
        </w:rPr>
        <w:t>.</w:t>
      </w:r>
    </w:p>
    <w:p w:rsidR="004D25AD" w:rsidRDefault="004D25AD" w:rsidP="000F63EB">
      <w:pPr>
        <w:spacing w:after="0" w:line="240" w:lineRule="auto"/>
        <w:jc w:val="both"/>
        <w:rPr>
          <w:rFonts w:ascii="Times New Roman" w:hAnsi="Times New Roman"/>
          <w:sz w:val="28"/>
          <w:szCs w:val="28"/>
          <w:lang w:val="lv-LV"/>
        </w:rPr>
      </w:pPr>
    </w:p>
    <w:p w:rsidR="000C56BE" w:rsidRDefault="004D25AD" w:rsidP="000F63EB">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Sākotnējās izmaksu prognozes projekta dzīves cikla laikā, atkarībā no izvēlētās </w:t>
      </w:r>
      <w:r w:rsidR="00CB295A">
        <w:rPr>
          <w:rFonts w:ascii="Times New Roman" w:hAnsi="Times New Roman"/>
          <w:sz w:val="28"/>
          <w:szCs w:val="28"/>
          <w:lang w:val="lv-LV"/>
        </w:rPr>
        <w:t xml:space="preserve">projekta </w:t>
      </w:r>
      <w:r>
        <w:rPr>
          <w:rFonts w:ascii="Times New Roman" w:hAnsi="Times New Roman"/>
          <w:sz w:val="28"/>
          <w:szCs w:val="28"/>
          <w:lang w:val="lv-LV"/>
        </w:rPr>
        <w:t>Otrā posma īstenošanas alternatīvas</w:t>
      </w:r>
      <w:r w:rsidR="00042C62">
        <w:rPr>
          <w:rFonts w:ascii="Times New Roman" w:hAnsi="Times New Roman"/>
          <w:sz w:val="28"/>
          <w:szCs w:val="28"/>
          <w:lang w:val="lv-LV"/>
        </w:rPr>
        <w:t>,</w:t>
      </w:r>
      <w:bookmarkStart w:id="5" w:name="_GoBack"/>
      <w:bookmarkEnd w:id="5"/>
      <w:r>
        <w:rPr>
          <w:rFonts w:ascii="Times New Roman" w:hAnsi="Times New Roman"/>
          <w:sz w:val="28"/>
          <w:szCs w:val="28"/>
          <w:lang w:val="lv-LV"/>
        </w:rPr>
        <w:t xml:space="preserve"> skat. attēlā zemāk.</w:t>
      </w:r>
      <w:r w:rsidR="00FD3767">
        <w:rPr>
          <w:rFonts w:ascii="Times New Roman" w:hAnsi="Times New Roman"/>
          <w:sz w:val="28"/>
          <w:szCs w:val="28"/>
          <w:lang w:val="lv-LV"/>
        </w:rPr>
        <w:t xml:space="preserve"> </w:t>
      </w:r>
    </w:p>
    <w:p w:rsidR="004D25AD" w:rsidRDefault="009D53B0" w:rsidP="000F63EB">
      <w:pPr>
        <w:spacing w:after="0" w:line="240" w:lineRule="auto"/>
        <w:jc w:val="both"/>
        <w:rPr>
          <w:rFonts w:ascii="Times New Roman" w:hAnsi="Times New Roman"/>
          <w:sz w:val="28"/>
          <w:szCs w:val="28"/>
          <w:lang w:val="lv-LV"/>
        </w:rPr>
      </w:pPr>
      <w:r w:rsidRPr="009D53B0">
        <w:rPr>
          <w:rFonts w:ascii="Times New Roman" w:hAnsi="Times New Roman"/>
          <w:noProof/>
          <w:sz w:val="28"/>
          <w:szCs w:val="28"/>
        </w:rPr>
        <w:pict>
          <v:shapetype id="_x0000_t202" coordsize="21600,21600" o:spt="202" path="m,l,21600r21600,l21600,xe">
            <v:stroke joinstyle="miter"/>
            <v:path gradientshapeok="t" o:connecttype="rect"/>
          </v:shapetype>
          <v:shape id="_x0000_s1051" type="#_x0000_t202" style="position:absolute;left:0;text-align:left;margin-left:29pt;margin-top:12.45pt;width:48.85pt;height:35.1pt;z-index:251660288">
            <v:textbox>
              <w:txbxContent>
                <w:p w:rsidR="001C61F4" w:rsidRPr="004D25AD" w:rsidRDefault="001C61F4" w:rsidP="004D25AD">
                  <w:pPr>
                    <w:jc w:val="center"/>
                    <w:rPr>
                      <w:rFonts w:ascii="Georgia" w:hAnsi="Georgia"/>
                      <w:sz w:val="14"/>
                      <w:szCs w:val="14"/>
                      <w:lang w:val="lv-LV"/>
                    </w:rPr>
                  </w:pPr>
                  <w:r w:rsidRPr="004D25AD">
                    <w:rPr>
                      <w:rFonts w:ascii="Georgia" w:hAnsi="Georgia"/>
                      <w:sz w:val="14"/>
                      <w:szCs w:val="14"/>
                      <w:lang w:val="lv-LV"/>
                    </w:rPr>
                    <w:t>I posms – 22.5milj, EUR</w:t>
                  </w:r>
                </w:p>
              </w:txbxContent>
            </v:textbox>
          </v:shape>
        </w:pict>
      </w:r>
      <w:r w:rsidRPr="009D53B0">
        <w:rPr>
          <w:rFonts w:ascii="Times New Roman" w:hAnsi="Times New Roman"/>
          <w:noProof/>
          <w:sz w:val="28"/>
          <w:szCs w:val="28"/>
        </w:rPr>
        <w:pict>
          <v:shape id="_x0000_s1052" type="#_x0000_t202" style="position:absolute;left:0;text-align:left;margin-left:79.65pt;margin-top:12.45pt;width:59.5pt;height:35.1pt;z-index:251661312">
            <v:textbox>
              <w:txbxContent>
                <w:p w:rsidR="001C61F4" w:rsidRPr="004D25AD" w:rsidRDefault="001C61F4" w:rsidP="004D25AD">
                  <w:pPr>
                    <w:jc w:val="center"/>
                    <w:rPr>
                      <w:rFonts w:ascii="Georgia" w:hAnsi="Georgia"/>
                      <w:sz w:val="14"/>
                      <w:szCs w:val="14"/>
                      <w:lang w:val="lv-LV"/>
                    </w:rPr>
                  </w:pPr>
                  <w:r>
                    <w:rPr>
                      <w:rFonts w:ascii="Georgia" w:hAnsi="Georgia"/>
                      <w:sz w:val="14"/>
                      <w:szCs w:val="14"/>
                      <w:lang w:val="lv-LV"/>
                    </w:rPr>
                    <w:t>Projektēšana</w:t>
                  </w:r>
                  <w:r w:rsidRPr="004D25AD">
                    <w:rPr>
                      <w:rFonts w:ascii="Georgia" w:hAnsi="Georgia"/>
                      <w:sz w:val="14"/>
                      <w:szCs w:val="14"/>
                      <w:lang w:val="lv-LV"/>
                    </w:rPr>
                    <w:t xml:space="preserve"> –</w:t>
                  </w:r>
                  <w:r>
                    <w:rPr>
                      <w:rFonts w:ascii="Georgia" w:hAnsi="Georgia"/>
                      <w:sz w:val="14"/>
                      <w:szCs w:val="14"/>
                      <w:lang w:val="lv-LV"/>
                    </w:rPr>
                    <w:t xml:space="preserve"> 5.9 </w:t>
                  </w:r>
                  <w:r w:rsidRPr="004D25AD">
                    <w:rPr>
                      <w:rFonts w:ascii="Georgia" w:hAnsi="Georgia"/>
                      <w:sz w:val="14"/>
                      <w:szCs w:val="14"/>
                      <w:lang w:val="lv-LV"/>
                    </w:rPr>
                    <w:t>milj, EUR</w:t>
                  </w:r>
                </w:p>
              </w:txbxContent>
            </v:textbox>
          </v:shape>
        </w:pict>
      </w:r>
    </w:p>
    <w:p w:rsidR="00FD3767" w:rsidRDefault="00FD3767" w:rsidP="000F63EB">
      <w:pPr>
        <w:spacing w:after="0" w:line="240" w:lineRule="auto"/>
        <w:jc w:val="both"/>
        <w:rPr>
          <w:rFonts w:ascii="Times New Roman" w:hAnsi="Times New Roman"/>
          <w:sz w:val="28"/>
          <w:szCs w:val="28"/>
          <w:lang w:val="lv-LV"/>
        </w:rPr>
      </w:pPr>
    </w:p>
    <w:p w:rsidR="00FD3767" w:rsidRDefault="009D53B0" w:rsidP="000F63EB">
      <w:pPr>
        <w:spacing w:after="0" w:line="240" w:lineRule="auto"/>
        <w:jc w:val="both"/>
        <w:rPr>
          <w:rFonts w:ascii="Times New Roman" w:hAnsi="Times New Roman"/>
          <w:sz w:val="28"/>
          <w:szCs w:val="28"/>
          <w:lang w:val="lv-LV"/>
        </w:rPr>
      </w:pPr>
      <w:r w:rsidRPr="009D53B0">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left:0;text-align:left;margin-left:92.7pt;margin-top:4.8pt;width:24.65pt;height:44.45pt;rotation:-90;flip:x;z-index:251659264"/>
        </w:pict>
      </w:r>
      <w:r w:rsidRPr="009D53B0">
        <w:rPr>
          <w:rFonts w:ascii="Times New Roman" w:hAnsi="Times New Roman"/>
          <w:noProof/>
          <w:sz w:val="28"/>
          <w:szCs w:val="28"/>
        </w:rPr>
        <w:pict>
          <v:shape id="_x0000_s1048" type="#_x0000_t88" style="position:absolute;left:0;text-align:left;margin-left:47.85pt;margin-top:6.8pt;width:29.6pt;height:40.35pt;rotation:-90;flip:x;z-index:251658240"/>
        </w:pict>
      </w:r>
    </w:p>
    <w:p w:rsidR="00FD3767" w:rsidRDefault="00FD3767" w:rsidP="000F63EB">
      <w:pPr>
        <w:spacing w:after="0" w:line="240" w:lineRule="auto"/>
        <w:jc w:val="both"/>
        <w:rPr>
          <w:rFonts w:ascii="Times New Roman" w:hAnsi="Times New Roman"/>
          <w:sz w:val="28"/>
          <w:szCs w:val="28"/>
          <w:lang w:val="lv-LV"/>
        </w:rPr>
      </w:pPr>
    </w:p>
    <w:p w:rsidR="009D3CC9" w:rsidRDefault="004D25AD" w:rsidP="000F63EB">
      <w:pPr>
        <w:spacing w:after="0" w:line="240" w:lineRule="auto"/>
        <w:jc w:val="both"/>
        <w:rPr>
          <w:rFonts w:ascii="Times New Roman" w:hAnsi="Times New Roman"/>
          <w:sz w:val="28"/>
          <w:szCs w:val="28"/>
          <w:lang w:val="lv-LV"/>
        </w:rPr>
      </w:pPr>
      <w:r w:rsidRPr="004D25AD">
        <w:rPr>
          <w:rFonts w:ascii="Times New Roman" w:hAnsi="Times New Roman"/>
          <w:noProof/>
          <w:sz w:val="28"/>
          <w:szCs w:val="28"/>
          <w:lang w:val="lv-LV" w:eastAsia="lv-LV"/>
        </w:rPr>
        <w:drawing>
          <wp:inline distT="0" distB="0" distL="0" distR="0">
            <wp:extent cx="5274310" cy="217658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7326" w:rsidRDefault="004A7326" w:rsidP="000F63EB">
      <w:pPr>
        <w:spacing w:after="0" w:line="240" w:lineRule="auto"/>
        <w:jc w:val="both"/>
        <w:rPr>
          <w:rFonts w:ascii="Times New Roman" w:hAnsi="Times New Roman"/>
          <w:sz w:val="28"/>
          <w:szCs w:val="28"/>
          <w:lang w:val="lv-LV"/>
        </w:rPr>
      </w:pPr>
    </w:p>
    <w:p w:rsidR="00386F55" w:rsidRDefault="006C2A50" w:rsidP="00CA4F80">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2006.gada februārī veikta AB dambja inženiertehniskā izpēte, d</w:t>
      </w:r>
      <w:r w:rsidRPr="006C2A50">
        <w:rPr>
          <w:rFonts w:ascii="Times New Roman" w:hAnsi="Times New Roman"/>
          <w:sz w:val="28"/>
          <w:szCs w:val="28"/>
          <w:lang w:val="lv-LV"/>
        </w:rPr>
        <w:t>arbu veicējs SIA „</w:t>
      </w:r>
      <w:proofErr w:type="spellStart"/>
      <w:r w:rsidRPr="006C2A50">
        <w:rPr>
          <w:rFonts w:ascii="Times New Roman" w:hAnsi="Times New Roman"/>
          <w:sz w:val="28"/>
          <w:szCs w:val="28"/>
          <w:lang w:val="lv-LV"/>
        </w:rPr>
        <w:t>GeoConsultants</w:t>
      </w:r>
      <w:proofErr w:type="spellEnd"/>
      <w:r w:rsidRPr="006C2A50">
        <w:rPr>
          <w:rFonts w:ascii="Times New Roman" w:hAnsi="Times New Roman"/>
          <w:sz w:val="28"/>
          <w:szCs w:val="28"/>
          <w:lang w:val="lv-LV"/>
        </w:rPr>
        <w:t xml:space="preserve">”. </w:t>
      </w:r>
      <w:r w:rsidR="002B01D5">
        <w:rPr>
          <w:rFonts w:ascii="Times New Roman" w:hAnsi="Times New Roman"/>
          <w:sz w:val="28"/>
          <w:szCs w:val="28"/>
          <w:lang w:val="lv-LV"/>
        </w:rPr>
        <w:t>2007.gadā</w:t>
      </w:r>
      <w:r w:rsidR="002B01D5" w:rsidRPr="00893B6D">
        <w:rPr>
          <w:lang w:val="lv-LV"/>
        </w:rPr>
        <w:t xml:space="preserve"> </w:t>
      </w:r>
      <w:r w:rsidR="002B01D5" w:rsidRPr="00893B6D">
        <w:rPr>
          <w:rFonts w:ascii="Times New Roman" w:hAnsi="Times New Roman"/>
          <w:sz w:val="28"/>
          <w:szCs w:val="28"/>
          <w:lang w:val="lv-LV"/>
        </w:rPr>
        <w:t xml:space="preserve">biedrība „Latvijas Būvinženieru savienība” secināja, ka nav tehnisku šķēršļu īstenot </w:t>
      </w:r>
      <w:r w:rsidR="002B01D5">
        <w:rPr>
          <w:rFonts w:ascii="Times New Roman" w:hAnsi="Times New Roman"/>
          <w:sz w:val="28"/>
          <w:szCs w:val="28"/>
          <w:lang w:val="lv-LV"/>
        </w:rPr>
        <w:t xml:space="preserve">starptautiskā skiču projektu uzvarējušā </w:t>
      </w:r>
      <w:r w:rsidR="002B01D5" w:rsidRPr="002B01D5">
        <w:rPr>
          <w:rFonts w:ascii="Times New Roman" w:hAnsi="Times New Roman"/>
          <w:sz w:val="28"/>
          <w:szCs w:val="28"/>
          <w:lang w:val="lv-LV"/>
        </w:rPr>
        <w:t>arhitektu biroja „Sīlis, Zābers un Kļava”</w:t>
      </w:r>
      <w:r w:rsidR="002B01D5">
        <w:rPr>
          <w:rFonts w:ascii="Times New Roman" w:hAnsi="Times New Roman"/>
          <w:sz w:val="28"/>
          <w:szCs w:val="28"/>
          <w:lang w:val="lv-LV"/>
        </w:rPr>
        <w:t xml:space="preserve"> </w:t>
      </w:r>
      <w:r w:rsidR="002B01D5" w:rsidRPr="00893B6D">
        <w:rPr>
          <w:rFonts w:ascii="Times New Roman" w:hAnsi="Times New Roman"/>
          <w:sz w:val="28"/>
          <w:szCs w:val="28"/>
          <w:lang w:val="lv-LV"/>
        </w:rPr>
        <w:t>akustiskās koncertzāles projektu</w:t>
      </w:r>
      <w:r w:rsidR="002B01D5">
        <w:rPr>
          <w:rFonts w:ascii="Times New Roman" w:hAnsi="Times New Roman"/>
          <w:sz w:val="28"/>
          <w:szCs w:val="28"/>
          <w:lang w:val="lv-LV"/>
        </w:rPr>
        <w:t xml:space="preserve"> uz AB dambja</w:t>
      </w:r>
      <w:r w:rsidR="002B01D5" w:rsidRPr="00893B6D">
        <w:rPr>
          <w:rFonts w:ascii="Times New Roman" w:hAnsi="Times New Roman"/>
          <w:sz w:val="28"/>
          <w:szCs w:val="28"/>
          <w:lang w:val="lv-LV"/>
        </w:rPr>
        <w:t>.</w:t>
      </w:r>
      <w:r w:rsidR="002B01D5">
        <w:rPr>
          <w:rFonts w:ascii="Times New Roman" w:hAnsi="Times New Roman"/>
          <w:sz w:val="28"/>
          <w:szCs w:val="28"/>
          <w:lang w:val="lv-LV"/>
        </w:rPr>
        <w:t xml:space="preserve"> </w:t>
      </w:r>
      <w:r w:rsidR="00FA7B60">
        <w:rPr>
          <w:rFonts w:ascii="Times New Roman" w:hAnsi="Times New Roman"/>
          <w:sz w:val="28"/>
          <w:szCs w:val="28"/>
          <w:lang w:val="lv-LV"/>
        </w:rPr>
        <w:t>Tomēr sākotnēji secināms, ka k</w:t>
      </w:r>
      <w:r w:rsidR="00386F55" w:rsidRPr="00386F55">
        <w:rPr>
          <w:rFonts w:ascii="Times New Roman" w:hAnsi="Times New Roman"/>
          <w:sz w:val="28"/>
          <w:szCs w:val="28"/>
          <w:lang w:val="lv-LV"/>
        </w:rPr>
        <w:t xml:space="preserve">oncertzāles un konferenču centra telpas </w:t>
      </w:r>
      <w:r w:rsidR="00386F55">
        <w:rPr>
          <w:rFonts w:ascii="Times New Roman" w:hAnsi="Times New Roman"/>
          <w:sz w:val="28"/>
          <w:szCs w:val="28"/>
          <w:lang w:val="lv-LV"/>
        </w:rPr>
        <w:t xml:space="preserve">AB dambī </w:t>
      </w:r>
      <w:r w:rsidR="00386F55" w:rsidRPr="00386F55">
        <w:rPr>
          <w:rFonts w:ascii="Times New Roman" w:hAnsi="Times New Roman"/>
          <w:sz w:val="28"/>
          <w:szCs w:val="28"/>
          <w:lang w:val="lv-LV"/>
        </w:rPr>
        <w:t>nebūs pilnībā pielāgojamas lielo konferenču funkciju nodrošināšanai starptautiskajā līmenī, ņemot vērā, ka šīs funkcijas sekmīgai ekspluatācijai ir identificēts, ka nepieciešamas auditorijas ar ietilpību līdz 3 000 apmeklētājiem.</w:t>
      </w:r>
      <w:r w:rsidR="00CD0BAD" w:rsidRPr="00CD0BAD">
        <w:rPr>
          <w:lang w:val="lv-LV"/>
        </w:rPr>
        <w:t xml:space="preserve"> </w:t>
      </w:r>
      <w:r w:rsidR="00592FD5" w:rsidRPr="000B77D5">
        <w:rPr>
          <w:rFonts w:ascii="Times New Roman" w:hAnsi="Times New Roman"/>
          <w:sz w:val="28"/>
          <w:szCs w:val="28"/>
          <w:lang w:val="lv-LV"/>
        </w:rPr>
        <w:t xml:space="preserve">Pēc SIA </w:t>
      </w:r>
      <w:r w:rsidR="00592FD5" w:rsidRPr="000B77D5">
        <w:rPr>
          <w:rFonts w:ascii="Times New Roman" w:hAnsi="Times New Roman"/>
          <w:i/>
          <w:sz w:val="28"/>
          <w:szCs w:val="28"/>
          <w:lang w:val="lv-LV"/>
        </w:rPr>
        <w:t>PWC</w:t>
      </w:r>
      <w:r w:rsidR="00592FD5" w:rsidRPr="000B77D5">
        <w:rPr>
          <w:rFonts w:ascii="Times New Roman" w:hAnsi="Times New Roman"/>
          <w:sz w:val="28"/>
          <w:szCs w:val="28"/>
          <w:lang w:val="lv-LV"/>
        </w:rPr>
        <w:t xml:space="preserve"> sniegtajiem datiem, Rīga ir iecienīts darījuma tūrisma galamērķis, kur jau tiek nodrošinātas dažāda veida un mērķauditoriju konferences līdz 1000 dalībniekiem.</w:t>
      </w:r>
    </w:p>
    <w:p w:rsidR="00160960" w:rsidRPr="00FB3EAE" w:rsidRDefault="002B2A04" w:rsidP="001C61F4">
      <w:pPr>
        <w:spacing w:after="0" w:line="240" w:lineRule="auto"/>
        <w:ind w:firstLine="720"/>
        <w:jc w:val="both"/>
        <w:rPr>
          <w:rFonts w:ascii="Times New Roman" w:hAnsi="Times New Roman"/>
          <w:sz w:val="28"/>
          <w:szCs w:val="28"/>
          <w:lang w:val="lv-LV"/>
        </w:rPr>
      </w:pPr>
      <w:r w:rsidRPr="002B2A04">
        <w:rPr>
          <w:rFonts w:ascii="Times New Roman" w:hAnsi="Times New Roman"/>
          <w:sz w:val="28"/>
          <w:szCs w:val="28"/>
          <w:lang w:val="lv-LV"/>
        </w:rPr>
        <w:t xml:space="preserve">Lai nodrošinātu būvprojekta atbilstību normatīvajiem aktiem, būvprojekta izstrādes procesā un īstenojot projektu, tiks veiktas atbilstošas tehniskās apsekošanas un  būvekspertīzes </w:t>
      </w:r>
      <w:r w:rsidR="00FB6EB5">
        <w:rPr>
          <w:rFonts w:ascii="Times New Roman" w:hAnsi="Times New Roman"/>
          <w:sz w:val="28"/>
          <w:szCs w:val="28"/>
          <w:lang w:val="lv-LV"/>
        </w:rPr>
        <w:t>Ja</w:t>
      </w:r>
      <w:r w:rsidR="009D3CC9">
        <w:rPr>
          <w:rFonts w:ascii="Times New Roman" w:hAnsi="Times New Roman"/>
          <w:sz w:val="28"/>
          <w:szCs w:val="28"/>
          <w:lang w:val="lv-LV"/>
        </w:rPr>
        <w:t xml:space="preserve"> AB dambja </w:t>
      </w:r>
      <w:r w:rsidR="005D64AA" w:rsidRPr="00B470BD">
        <w:rPr>
          <w:rFonts w:ascii="Times New Roman" w:hAnsi="Times New Roman"/>
          <w:sz w:val="28"/>
          <w:szCs w:val="28"/>
          <w:shd w:val="clear" w:color="auto" w:fill="FFFFFF"/>
          <w:lang w:val="lv-LV"/>
        </w:rPr>
        <w:t>labiekārtošanai, stiprināšanai un pievedceļu izveidei</w:t>
      </w:r>
      <w:r w:rsidR="005D64AA">
        <w:rPr>
          <w:rFonts w:ascii="Times New Roman" w:hAnsi="Times New Roman"/>
          <w:sz w:val="28"/>
          <w:szCs w:val="28"/>
          <w:lang w:val="lv-LV"/>
        </w:rPr>
        <w:t xml:space="preserve"> </w:t>
      </w:r>
      <w:r w:rsidR="00BF29D1">
        <w:rPr>
          <w:rFonts w:ascii="Times New Roman" w:hAnsi="Times New Roman"/>
          <w:sz w:val="28"/>
          <w:szCs w:val="28"/>
          <w:lang w:val="lv-LV"/>
        </w:rPr>
        <w:t>tiks</w:t>
      </w:r>
      <w:r w:rsidR="009D3CC9">
        <w:rPr>
          <w:rFonts w:ascii="Times New Roman" w:hAnsi="Times New Roman"/>
          <w:sz w:val="28"/>
          <w:szCs w:val="28"/>
          <w:lang w:val="lv-LV"/>
        </w:rPr>
        <w:t xml:space="preserve"> piesaistīts ES fondu līdzfinansējums</w:t>
      </w:r>
      <w:r w:rsidR="00FB3EAE">
        <w:rPr>
          <w:rFonts w:ascii="Times New Roman" w:hAnsi="Times New Roman"/>
          <w:sz w:val="28"/>
          <w:szCs w:val="28"/>
          <w:lang w:val="lv-LV"/>
        </w:rPr>
        <w:t xml:space="preserve"> 5.5.1.SAM ietvaros</w:t>
      </w:r>
      <w:r w:rsidR="009D3CC9">
        <w:rPr>
          <w:rFonts w:ascii="Times New Roman" w:hAnsi="Times New Roman"/>
          <w:sz w:val="28"/>
          <w:szCs w:val="28"/>
          <w:lang w:val="lv-LV"/>
        </w:rPr>
        <w:t xml:space="preserve">, </w:t>
      </w:r>
      <w:r w:rsidR="00BF29D1">
        <w:rPr>
          <w:rFonts w:ascii="Times New Roman" w:hAnsi="Times New Roman"/>
          <w:sz w:val="28"/>
          <w:szCs w:val="28"/>
          <w:lang w:val="lv-LV"/>
        </w:rPr>
        <w:t>netiks</w:t>
      </w:r>
      <w:r w:rsidR="00FB3EAE">
        <w:rPr>
          <w:rFonts w:ascii="Times New Roman" w:hAnsi="Times New Roman"/>
          <w:sz w:val="28"/>
          <w:szCs w:val="28"/>
          <w:lang w:val="lv-LV"/>
        </w:rPr>
        <w:t xml:space="preserve"> ietekmēta 5.6.1.SAM īstenošana un rezultatīvo rādītāju sasniegšana.</w:t>
      </w:r>
      <w:r w:rsidR="00FB3EAE" w:rsidRPr="00FB3EAE">
        <w:rPr>
          <w:lang w:val="lv-LV"/>
        </w:rPr>
        <w:t xml:space="preserve"> </w:t>
      </w:r>
      <w:r w:rsidR="005D64AA">
        <w:rPr>
          <w:rFonts w:ascii="Times New Roman" w:hAnsi="Times New Roman"/>
          <w:sz w:val="28"/>
          <w:szCs w:val="28"/>
          <w:lang w:val="lv-LV"/>
        </w:rPr>
        <w:t>5.6.1.SAM ietvaros noteikti rādītāji tiks sasniegti, ņ</w:t>
      </w:r>
      <w:r w:rsidR="00FB3EAE" w:rsidRPr="00FB3EAE">
        <w:rPr>
          <w:rFonts w:ascii="Times New Roman" w:hAnsi="Times New Roman"/>
          <w:sz w:val="28"/>
          <w:szCs w:val="28"/>
          <w:lang w:val="lv-LV"/>
        </w:rPr>
        <w:t xml:space="preserve">emot vērā </w:t>
      </w:r>
      <w:r w:rsidR="005D64AA">
        <w:rPr>
          <w:rFonts w:ascii="Times New Roman" w:hAnsi="Times New Roman"/>
          <w:sz w:val="28"/>
          <w:szCs w:val="28"/>
          <w:lang w:val="lv-LV"/>
        </w:rPr>
        <w:t>5.6.1.SAM projektu iesniedzēju sniegtos datus par iznākuma un rezultāta rādītājiem.</w:t>
      </w:r>
    </w:p>
    <w:tbl>
      <w:tblPr>
        <w:tblW w:w="8379" w:type="dxa"/>
        <w:tblInd w:w="93" w:type="dxa"/>
        <w:tblLayout w:type="fixed"/>
        <w:tblLook w:val="04A0"/>
      </w:tblPr>
      <w:tblGrid>
        <w:gridCol w:w="2425"/>
        <w:gridCol w:w="1154"/>
        <w:gridCol w:w="1398"/>
        <w:gridCol w:w="1701"/>
        <w:gridCol w:w="1701"/>
      </w:tblGrid>
      <w:tr w:rsidR="00FB3EAE" w:rsidRPr="00980BA2" w:rsidTr="00FB6EB5">
        <w:trPr>
          <w:trHeight w:val="1095"/>
        </w:trPr>
        <w:tc>
          <w:tcPr>
            <w:tcW w:w="8379" w:type="dxa"/>
            <w:gridSpan w:val="5"/>
            <w:tcBorders>
              <w:top w:val="nil"/>
              <w:left w:val="nil"/>
              <w:bottom w:val="nil"/>
              <w:right w:val="nil"/>
            </w:tcBorders>
            <w:shd w:val="clear" w:color="auto" w:fill="auto"/>
            <w:vAlign w:val="bottom"/>
            <w:hideMark/>
          </w:tcPr>
          <w:p w:rsidR="004A7326" w:rsidRDefault="004A7326" w:rsidP="00FB3EAE">
            <w:pPr>
              <w:spacing w:after="0" w:line="240" w:lineRule="auto"/>
              <w:jc w:val="center"/>
              <w:rPr>
                <w:rFonts w:ascii="Times New Roman" w:eastAsia="Times New Roman" w:hAnsi="Times New Roman"/>
                <w:b/>
                <w:bCs/>
                <w:color w:val="000000"/>
                <w:lang w:val="lv-LV" w:eastAsia="lv-LV"/>
              </w:rPr>
            </w:pPr>
          </w:p>
          <w:p w:rsidR="00FB3EAE" w:rsidRPr="00FB3EAE" w:rsidRDefault="00FB3EAE" w:rsidP="004A7326">
            <w:pPr>
              <w:spacing w:after="0" w:line="240" w:lineRule="auto"/>
              <w:jc w:val="center"/>
              <w:rPr>
                <w:rFonts w:ascii="Times New Roman" w:eastAsia="Times New Roman" w:hAnsi="Times New Roman"/>
                <w:b/>
                <w:bCs/>
                <w:color w:val="000000"/>
                <w:lang w:val="lv-LV" w:eastAsia="lv-LV"/>
              </w:rPr>
            </w:pPr>
            <w:r w:rsidRPr="00FB3EAE">
              <w:rPr>
                <w:rFonts w:ascii="Times New Roman" w:eastAsia="Times New Roman" w:hAnsi="Times New Roman"/>
                <w:b/>
                <w:bCs/>
                <w:color w:val="000000"/>
                <w:lang w:val="lv-LV" w:eastAsia="lv-LV"/>
              </w:rPr>
              <w:t xml:space="preserve">5.6.1.specifiskā atbalsta mērķa „Veicināt Rīgas pilsētas </w:t>
            </w:r>
            <w:proofErr w:type="spellStart"/>
            <w:r w:rsidRPr="00FB3EAE">
              <w:rPr>
                <w:rFonts w:ascii="Times New Roman" w:eastAsia="Times New Roman" w:hAnsi="Times New Roman"/>
                <w:b/>
                <w:bCs/>
                <w:color w:val="000000"/>
                <w:lang w:val="lv-LV" w:eastAsia="lv-LV"/>
              </w:rPr>
              <w:t>revitalizāciju</w:t>
            </w:r>
            <w:proofErr w:type="spellEnd"/>
            <w:r w:rsidRPr="00FB3EAE">
              <w:rPr>
                <w:rFonts w:ascii="Times New Roman" w:eastAsia="Times New Roman" w:hAnsi="Times New Roman"/>
                <w:b/>
                <w:bCs/>
                <w:color w:val="000000"/>
                <w:lang w:val="lv-LV" w:eastAsia="lv-LV"/>
              </w:rPr>
              <w:t>, nodrošinot teritorijas efektīvu sociālekonomisko izmantošanu” noteikto rādītāju sasniegšanas prognozes</w:t>
            </w:r>
          </w:p>
        </w:tc>
      </w:tr>
      <w:tr w:rsidR="00FB6EB5" w:rsidRPr="00980BA2" w:rsidTr="00FB6EB5">
        <w:trPr>
          <w:trHeight w:val="22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FB6EB5" w:rsidRDefault="009D53B0" w:rsidP="00FB3EAE">
            <w:pPr>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noProof/>
                <w:color w:val="000000"/>
                <w:sz w:val="24"/>
                <w:szCs w:val="24"/>
                <w:lang w:val="lv-LV" w:eastAsia="lv-LV"/>
              </w:rPr>
              <w:pict>
                <v:shapetype id="_x0000_t32" coordsize="21600,21600" o:spt="32" o:oned="t" path="m,l21600,21600e" filled="f">
                  <v:path arrowok="t" fillok="f" o:connecttype="none"/>
                  <o:lock v:ext="edit" shapetype="t"/>
                </v:shapetype>
                <v:shape id="_x0000_s1056" type="#_x0000_t32" style="position:absolute;margin-left:-6.15pt;margin-top:-.5pt;width:121.9pt;height:125.65pt;z-index:251662336;mso-position-horizontal-relative:text;mso-position-vertical-relative:text" o:connectortype="straight"/>
              </w:pict>
            </w:r>
            <w:r w:rsidR="00FB3EAE" w:rsidRPr="00FB3EAE">
              <w:rPr>
                <w:rFonts w:ascii="Times New Roman" w:eastAsia="Times New Roman" w:hAnsi="Times New Roman"/>
                <w:color w:val="000000"/>
                <w:sz w:val="24"/>
                <w:szCs w:val="24"/>
                <w:lang w:val="lv-LV" w:eastAsia="lv-LV"/>
              </w:rPr>
              <w:t xml:space="preserve">                  </w:t>
            </w:r>
            <w:r w:rsidR="00FB3EAE" w:rsidRPr="00FB3EAE">
              <w:rPr>
                <w:rFonts w:ascii="Times New Roman" w:eastAsia="Times New Roman" w:hAnsi="Times New Roman"/>
                <w:color w:val="000000"/>
                <w:sz w:val="24"/>
                <w:szCs w:val="24"/>
                <w:lang w:val="lv-LV" w:eastAsia="lv-LV"/>
              </w:rPr>
              <w:br/>
              <w:t xml:space="preserve">              </w:t>
            </w:r>
            <w:r w:rsidR="00FB6EB5">
              <w:rPr>
                <w:rFonts w:ascii="Times New Roman" w:eastAsia="Times New Roman" w:hAnsi="Times New Roman"/>
                <w:color w:val="000000"/>
                <w:sz w:val="24"/>
                <w:szCs w:val="24"/>
                <w:lang w:val="lv-LV" w:eastAsia="lv-LV"/>
              </w:rPr>
              <w:t xml:space="preserve">        Rādītāji</w:t>
            </w:r>
            <w:r w:rsidR="00FB6EB5">
              <w:rPr>
                <w:rFonts w:ascii="Times New Roman" w:eastAsia="Times New Roman" w:hAnsi="Times New Roman"/>
                <w:color w:val="000000"/>
                <w:sz w:val="24"/>
                <w:szCs w:val="24"/>
                <w:lang w:val="lv-LV" w:eastAsia="lv-LV"/>
              </w:rPr>
              <w:br/>
              <w:t xml:space="preserve"> </w:t>
            </w:r>
            <w:r w:rsidR="00FB6EB5">
              <w:rPr>
                <w:rFonts w:ascii="Times New Roman" w:eastAsia="Times New Roman" w:hAnsi="Times New Roman"/>
                <w:color w:val="000000"/>
                <w:sz w:val="24"/>
                <w:szCs w:val="24"/>
                <w:lang w:val="lv-LV" w:eastAsia="lv-LV"/>
              </w:rPr>
              <w:br/>
              <w:t xml:space="preserve"> </w:t>
            </w:r>
            <w:r w:rsidR="00FB6EB5">
              <w:rPr>
                <w:rFonts w:ascii="Times New Roman" w:eastAsia="Times New Roman" w:hAnsi="Times New Roman"/>
                <w:color w:val="000000"/>
                <w:sz w:val="24"/>
                <w:szCs w:val="24"/>
                <w:lang w:val="lv-LV" w:eastAsia="lv-LV"/>
              </w:rPr>
              <w:br/>
            </w:r>
          </w:p>
          <w:p w:rsidR="00FB6EB5" w:rsidRDefault="00FB6EB5" w:rsidP="00FB3EAE">
            <w:pPr>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br/>
              <w:t xml:space="preserve"> </w:t>
            </w:r>
          </w:p>
          <w:p w:rsidR="00FB3EAE" w:rsidRPr="00FB3EAE" w:rsidRDefault="00FB3EAE" w:rsidP="00FB3EAE">
            <w:pPr>
              <w:spacing w:after="0" w:line="240" w:lineRule="auto"/>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Projekti</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Pilsētu teritorijās izveidota vai atjaunota sabiedriskā telpa (m</w:t>
            </w:r>
            <w:r w:rsidRPr="00FB3EAE">
              <w:rPr>
                <w:rFonts w:ascii="Times New Roman" w:eastAsia="Times New Roman" w:hAnsi="Times New Roman"/>
                <w:color w:val="000000"/>
                <w:sz w:val="24"/>
                <w:szCs w:val="24"/>
                <w:vertAlign w:val="superscript"/>
                <w:lang w:val="lv-LV" w:eastAsia="lv-LV"/>
              </w:rPr>
              <w:t>2</w:t>
            </w:r>
            <w:r w:rsidRPr="00FB3EAE">
              <w:rPr>
                <w:rFonts w:ascii="Times New Roman" w:eastAsia="Times New Roman" w:hAnsi="Times New Roman"/>
                <w:color w:val="000000"/>
                <w:sz w:val="24"/>
                <w:szCs w:val="24"/>
                <w:lang w:val="lv-LV" w:eastAsia="lv-LV"/>
              </w:rPr>
              <w:t>)</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Uzceltas vai atjaun</w:t>
            </w:r>
            <w:r w:rsidR="00FB6EB5">
              <w:rPr>
                <w:rFonts w:ascii="Times New Roman" w:eastAsia="Times New Roman" w:hAnsi="Times New Roman"/>
                <w:color w:val="000000"/>
                <w:sz w:val="24"/>
                <w:szCs w:val="24"/>
                <w:lang w:val="lv-LV" w:eastAsia="lv-LV"/>
              </w:rPr>
              <w:t>o</w:t>
            </w:r>
            <w:r w:rsidRPr="00FB3EAE">
              <w:rPr>
                <w:rFonts w:ascii="Times New Roman" w:eastAsia="Times New Roman" w:hAnsi="Times New Roman"/>
                <w:color w:val="000000"/>
                <w:sz w:val="24"/>
                <w:szCs w:val="24"/>
                <w:lang w:val="lv-LV" w:eastAsia="lv-LV"/>
              </w:rPr>
              <w:t xml:space="preserve">tas sabiedriskās publiskās vai </w:t>
            </w:r>
            <w:proofErr w:type="spellStart"/>
            <w:r w:rsidRPr="00FB3EAE">
              <w:rPr>
                <w:rFonts w:ascii="Times New Roman" w:eastAsia="Times New Roman" w:hAnsi="Times New Roman"/>
                <w:color w:val="000000"/>
                <w:sz w:val="24"/>
                <w:szCs w:val="24"/>
                <w:lang w:val="lv-LV" w:eastAsia="lv-LV"/>
              </w:rPr>
              <w:t>komercēkas</w:t>
            </w:r>
            <w:proofErr w:type="spellEnd"/>
            <w:r w:rsidRPr="00FB3EAE">
              <w:rPr>
                <w:rFonts w:ascii="Times New Roman" w:eastAsia="Times New Roman" w:hAnsi="Times New Roman"/>
                <w:color w:val="000000"/>
                <w:sz w:val="24"/>
                <w:szCs w:val="24"/>
                <w:lang w:val="lv-LV" w:eastAsia="lv-LV"/>
              </w:rPr>
              <w:t xml:space="preserve"> pilsētās (m</w:t>
            </w:r>
            <w:r w:rsidRPr="00FB3EAE">
              <w:rPr>
                <w:rFonts w:ascii="Times New Roman" w:eastAsia="Times New Roman" w:hAnsi="Times New Roman"/>
                <w:color w:val="000000"/>
                <w:sz w:val="24"/>
                <w:szCs w:val="24"/>
                <w:vertAlign w:val="superscript"/>
                <w:lang w:val="lv-LV" w:eastAsia="lv-LV"/>
              </w:rPr>
              <w:t>2</w:t>
            </w:r>
            <w:r w:rsidRPr="00FB3EAE">
              <w:rPr>
                <w:rFonts w:ascii="Times New Roman" w:eastAsia="Times New Roman" w:hAnsi="Times New Roman"/>
                <w:color w:val="000000"/>
                <w:sz w:val="24"/>
                <w:szCs w:val="24"/>
                <w:lang w:val="lv-LV" w:eastAsia="lv-LV"/>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Atjaunoto, izveidoto un rekonstruēto sabiedrisko un infrastruktūras objektu skaits (skaits)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Piesaistītās privātās investīcijas atbalstītajās teritorijās 3 gadus pēc projekta pabeigšanas (euro)</w:t>
            </w:r>
          </w:p>
        </w:tc>
      </w:tr>
      <w:tr w:rsidR="00FB6EB5" w:rsidRPr="00FB3EAE" w:rsidTr="00FB6EB5">
        <w:trPr>
          <w:trHeight w:val="8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Kultūras un sporta kvartāla izveide Grīziņkalna apkaimē</w:t>
            </w:r>
          </w:p>
        </w:tc>
        <w:tc>
          <w:tcPr>
            <w:tcW w:w="1154"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103 195</w:t>
            </w:r>
          </w:p>
        </w:tc>
        <w:tc>
          <w:tcPr>
            <w:tcW w:w="1398"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35 000</w:t>
            </w:r>
          </w:p>
        </w:tc>
        <w:tc>
          <w:tcPr>
            <w:tcW w:w="1701"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7</w:t>
            </w:r>
          </w:p>
        </w:tc>
        <w:tc>
          <w:tcPr>
            <w:tcW w:w="1701"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16 500 000</w:t>
            </w:r>
          </w:p>
        </w:tc>
      </w:tr>
      <w:tr w:rsidR="00FB6EB5" w:rsidRPr="00FB3EAE" w:rsidTr="00FB6EB5">
        <w:trPr>
          <w:trHeight w:val="70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 xml:space="preserve">VEF Kultūras pils rekonstrukcija </w:t>
            </w:r>
          </w:p>
        </w:tc>
        <w:tc>
          <w:tcPr>
            <w:tcW w:w="1154"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9 421</w:t>
            </w:r>
          </w:p>
        </w:tc>
        <w:tc>
          <w:tcPr>
            <w:tcW w:w="1398"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6 385</w:t>
            </w:r>
          </w:p>
        </w:tc>
        <w:tc>
          <w:tcPr>
            <w:tcW w:w="1701"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1</w:t>
            </w:r>
          </w:p>
        </w:tc>
        <w:tc>
          <w:tcPr>
            <w:tcW w:w="1701"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 xml:space="preserve">55 000 </w:t>
            </w:r>
            <w:proofErr w:type="spellStart"/>
            <w:r w:rsidRPr="00FB3EAE">
              <w:rPr>
                <w:rFonts w:ascii="Times New Roman" w:eastAsia="Times New Roman" w:hAnsi="Times New Roman"/>
                <w:color w:val="000000"/>
                <w:sz w:val="24"/>
                <w:szCs w:val="24"/>
                <w:lang w:val="lv-LV" w:eastAsia="lv-LV"/>
              </w:rPr>
              <w:t>000</w:t>
            </w:r>
            <w:proofErr w:type="spellEnd"/>
          </w:p>
        </w:tc>
      </w:tr>
      <w:tr w:rsidR="00FB6EB5" w:rsidRPr="00FB3EAE" w:rsidTr="00FB6EB5">
        <w:trPr>
          <w:trHeight w:val="15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Skatuves mākslu dekorāciju darbnīcu un mēģinājuma zāles kompleksa izveide Lubānas ielā 80, Rīgā</w:t>
            </w:r>
          </w:p>
        </w:tc>
        <w:tc>
          <w:tcPr>
            <w:tcW w:w="1154"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2 900</w:t>
            </w:r>
          </w:p>
        </w:tc>
        <w:tc>
          <w:tcPr>
            <w:tcW w:w="1398"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3 300</w:t>
            </w:r>
          </w:p>
        </w:tc>
        <w:tc>
          <w:tcPr>
            <w:tcW w:w="1701"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1</w:t>
            </w:r>
          </w:p>
        </w:tc>
        <w:tc>
          <w:tcPr>
            <w:tcW w:w="1701"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2 250 000</w:t>
            </w:r>
          </w:p>
        </w:tc>
      </w:tr>
      <w:tr w:rsidR="00FB6EB5" w:rsidRPr="00FB3EAE" w:rsidTr="00FB6EB5">
        <w:trPr>
          <w:trHeight w:val="18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Starpdisciplinārā izglītības, kultūras un radošo industriju atbalsta centra "</w:t>
            </w:r>
            <w:proofErr w:type="spellStart"/>
            <w:r w:rsidRPr="00FB3EAE">
              <w:rPr>
                <w:rFonts w:ascii="Times New Roman" w:eastAsia="Times New Roman" w:hAnsi="Times New Roman"/>
                <w:color w:val="000000"/>
                <w:sz w:val="24"/>
                <w:szCs w:val="24"/>
                <w:lang w:val="lv-LV" w:eastAsia="lv-LV"/>
              </w:rPr>
              <w:t>TabFab</w:t>
            </w:r>
            <w:proofErr w:type="spellEnd"/>
            <w:r w:rsidRPr="00FB3EAE">
              <w:rPr>
                <w:rFonts w:ascii="Times New Roman" w:eastAsia="Times New Roman" w:hAnsi="Times New Roman"/>
                <w:color w:val="000000"/>
                <w:sz w:val="24"/>
                <w:szCs w:val="24"/>
                <w:lang w:val="lv-LV" w:eastAsia="lv-LV"/>
              </w:rPr>
              <w:t>" izveide nekustamajā īpašumā Miera ielā 58a, Rīgā</w:t>
            </w:r>
          </w:p>
        </w:tc>
        <w:tc>
          <w:tcPr>
            <w:tcW w:w="1154"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2 500</w:t>
            </w:r>
          </w:p>
        </w:tc>
        <w:tc>
          <w:tcPr>
            <w:tcW w:w="1398"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8 868</w:t>
            </w:r>
          </w:p>
        </w:tc>
        <w:tc>
          <w:tcPr>
            <w:tcW w:w="1701"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2</w:t>
            </w:r>
          </w:p>
        </w:tc>
        <w:tc>
          <w:tcPr>
            <w:tcW w:w="1701"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 xml:space="preserve">3 000 </w:t>
            </w:r>
            <w:proofErr w:type="spellStart"/>
            <w:r w:rsidRPr="00FB3EAE">
              <w:rPr>
                <w:rFonts w:ascii="Times New Roman" w:eastAsia="Times New Roman" w:hAnsi="Times New Roman"/>
                <w:color w:val="000000"/>
                <w:sz w:val="24"/>
                <w:szCs w:val="24"/>
                <w:lang w:val="lv-LV" w:eastAsia="lv-LV"/>
              </w:rPr>
              <w:t>000</w:t>
            </w:r>
            <w:proofErr w:type="spellEnd"/>
          </w:p>
        </w:tc>
      </w:tr>
      <w:tr w:rsidR="00FB6EB5" w:rsidRPr="00FB3EAE" w:rsidTr="00FB6EB5">
        <w:trPr>
          <w:trHeight w:val="1403"/>
        </w:trPr>
        <w:tc>
          <w:tcPr>
            <w:tcW w:w="2425" w:type="dxa"/>
            <w:tcBorders>
              <w:top w:val="nil"/>
              <w:left w:val="single" w:sz="4" w:space="0" w:color="auto"/>
              <w:bottom w:val="nil"/>
              <w:right w:val="single" w:sz="4" w:space="0" w:color="auto"/>
            </w:tcBorders>
            <w:shd w:val="clear" w:color="auto" w:fill="auto"/>
            <w:vAlign w:val="center"/>
            <w:hideMark/>
          </w:tcPr>
          <w:p w:rsidR="00FB3EAE" w:rsidRPr="00FB3EAE" w:rsidRDefault="00FB3EAE" w:rsidP="00FB3EAE">
            <w:pPr>
              <w:spacing w:after="0" w:line="240" w:lineRule="auto"/>
              <w:rPr>
                <w:rFonts w:ascii="Times New Roman" w:eastAsia="Times New Roman" w:hAnsi="Times New Roman"/>
                <w:color w:val="000000"/>
                <w:sz w:val="24"/>
                <w:szCs w:val="24"/>
                <w:lang w:val="lv-LV" w:eastAsia="lv-LV"/>
              </w:rPr>
            </w:pPr>
            <w:proofErr w:type="spellStart"/>
            <w:r w:rsidRPr="00FB3EAE">
              <w:rPr>
                <w:rFonts w:ascii="Times New Roman" w:eastAsia="Times New Roman" w:hAnsi="Times New Roman"/>
                <w:color w:val="000000"/>
                <w:sz w:val="24"/>
                <w:szCs w:val="24"/>
                <w:lang w:val="lv-LV" w:eastAsia="lv-LV"/>
              </w:rPr>
              <w:t>Prototipēšanas</w:t>
            </w:r>
            <w:proofErr w:type="spellEnd"/>
            <w:r w:rsidRPr="00FB3EAE">
              <w:rPr>
                <w:rFonts w:ascii="Times New Roman" w:eastAsia="Times New Roman" w:hAnsi="Times New Roman"/>
                <w:color w:val="000000"/>
                <w:sz w:val="24"/>
                <w:szCs w:val="24"/>
                <w:lang w:val="lv-LV" w:eastAsia="lv-LV"/>
              </w:rPr>
              <w:t xml:space="preserve"> darbnīcas „Riga </w:t>
            </w:r>
            <w:proofErr w:type="spellStart"/>
            <w:r w:rsidRPr="00FB3EAE">
              <w:rPr>
                <w:rFonts w:ascii="Times New Roman" w:eastAsia="Times New Roman" w:hAnsi="Times New Roman"/>
                <w:color w:val="000000"/>
                <w:sz w:val="24"/>
                <w:szCs w:val="24"/>
                <w:lang w:val="lv-LV" w:eastAsia="lv-LV"/>
              </w:rPr>
              <w:t>Makerspace</w:t>
            </w:r>
            <w:proofErr w:type="spellEnd"/>
            <w:r w:rsidRPr="00FB3EAE">
              <w:rPr>
                <w:rFonts w:ascii="Times New Roman" w:eastAsia="Times New Roman" w:hAnsi="Times New Roman"/>
                <w:color w:val="000000"/>
                <w:sz w:val="24"/>
                <w:szCs w:val="24"/>
                <w:lang w:val="lv-LV" w:eastAsia="lv-LV"/>
              </w:rPr>
              <w:t xml:space="preserve">” izveide nekustamajā īpašumā A. </w:t>
            </w:r>
            <w:proofErr w:type="spellStart"/>
            <w:r w:rsidRPr="00FB3EAE">
              <w:rPr>
                <w:rFonts w:ascii="Times New Roman" w:eastAsia="Times New Roman" w:hAnsi="Times New Roman"/>
                <w:color w:val="000000"/>
                <w:sz w:val="24"/>
                <w:szCs w:val="24"/>
                <w:lang w:val="lv-LV" w:eastAsia="lv-LV"/>
              </w:rPr>
              <w:t>Briāna</w:t>
            </w:r>
            <w:proofErr w:type="spellEnd"/>
            <w:r w:rsidRPr="00FB3EAE">
              <w:rPr>
                <w:rFonts w:ascii="Times New Roman" w:eastAsia="Times New Roman" w:hAnsi="Times New Roman"/>
                <w:color w:val="000000"/>
                <w:sz w:val="24"/>
                <w:szCs w:val="24"/>
                <w:lang w:val="lv-LV" w:eastAsia="lv-LV"/>
              </w:rPr>
              <w:t xml:space="preserve"> ielā 13, Rīgā</w:t>
            </w:r>
          </w:p>
        </w:tc>
        <w:tc>
          <w:tcPr>
            <w:tcW w:w="1154" w:type="dxa"/>
            <w:tcBorders>
              <w:top w:val="nil"/>
              <w:left w:val="nil"/>
              <w:bottom w:val="nil"/>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1 500</w:t>
            </w:r>
          </w:p>
        </w:tc>
        <w:tc>
          <w:tcPr>
            <w:tcW w:w="1398" w:type="dxa"/>
            <w:tcBorders>
              <w:top w:val="nil"/>
              <w:left w:val="nil"/>
              <w:bottom w:val="nil"/>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3 600</w:t>
            </w:r>
          </w:p>
        </w:tc>
        <w:tc>
          <w:tcPr>
            <w:tcW w:w="1701" w:type="dxa"/>
            <w:tcBorders>
              <w:top w:val="nil"/>
              <w:left w:val="nil"/>
              <w:bottom w:val="nil"/>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1</w:t>
            </w:r>
          </w:p>
        </w:tc>
        <w:tc>
          <w:tcPr>
            <w:tcW w:w="1701" w:type="dxa"/>
            <w:tcBorders>
              <w:top w:val="nil"/>
              <w:left w:val="nil"/>
              <w:bottom w:val="nil"/>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 xml:space="preserve">2 000 </w:t>
            </w:r>
            <w:proofErr w:type="spellStart"/>
            <w:r w:rsidRPr="00FB3EAE">
              <w:rPr>
                <w:rFonts w:ascii="Times New Roman" w:eastAsia="Times New Roman" w:hAnsi="Times New Roman"/>
                <w:color w:val="000000"/>
                <w:sz w:val="24"/>
                <w:szCs w:val="24"/>
                <w:lang w:val="lv-LV" w:eastAsia="lv-LV"/>
              </w:rPr>
              <w:t>000</w:t>
            </w:r>
            <w:proofErr w:type="spellEnd"/>
          </w:p>
        </w:tc>
      </w:tr>
      <w:tr w:rsidR="00FB6EB5" w:rsidRPr="00FB3EAE" w:rsidTr="00FB6EB5">
        <w:trPr>
          <w:trHeight w:val="375"/>
        </w:trPr>
        <w:tc>
          <w:tcPr>
            <w:tcW w:w="2425" w:type="dxa"/>
            <w:tcBorders>
              <w:top w:val="single" w:sz="8" w:space="0" w:color="auto"/>
              <w:left w:val="single" w:sz="8" w:space="0" w:color="auto"/>
              <w:bottom w:val="single" w:sz="8" w:space="0" w:color="auto"/>
              <w:right w:val="single" w:sz="4" w:space="0" w:color="auto"/>
            </w:tcBorders>
            <w:shd w:val="clear" w:color="000000" w:fill="F2DDDC"/>
            <w:vAlign w:val="center"/>
            <w:hideMark/>
          </w:tcPr>
          <w:p w:rsidR="00FB3EAE" w:rsidRPr="00FB3EAE" w:rsidRDefault="00FB3EAE" w:rsidP="00FB3EAE">
            <w:pPr>
              <w:spacing w:after="0" w:line="240" w:lineRule="auto"/>
              <w:jc w:val="right"/>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KOPĀ</w:t>
            </w:r>
          </w:p>
        </w:tc>
        <w:tc>
          <w:tcPr>
            <w:tcW w:w="1154" w:type="dxa"/>
            <w:tcBorders>
              <w:top w:val="single" w:sz="8" w:space="0" w:color="auto"/>
              <w:left w:val="nil"/>
              <w:bottom w:val="single" w:sz="8" w:space="0" w:color="auto"/>
              <w:right w:val="single" w:sz="4" w:space="0" w:color="auto"/>
            </w:tcBorders>
            <w:shd w:val="clear" w:color="000000" w:fill="F2DDDC"/>
            <w:noWrap/>
            <w:vAlign w:val="bottom"/>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119 516</w:t>
            </w:r>
          </w:p>
        </w:tc>
        <w:tc>
          <w:tcPr>
            <w:tcW w:w="1398" w:type="dxa"/>
            <w:tcBorders>
              <w:top w:val="single" w:sz="8" w:space="0" w:color="auto"/>
              <w:left w:val="nil"/>
              <w:bottom w:val="single" w:sz="8" w:space="0" w:color="auto"/>
              <w:right w:val="single" w:sz="4" w:space="0" w:color="auto"/>
            </w:tcBorders>
            <w:shd w:val="clear" w:color="000000" w:fill="F2DDDC"/>
            <w:noWrap/>
            <w:vAlign w:val="bottom"/>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57 153</w:t>
            </w:r>
          </w:p>
        </w:tc>
        <w:tc>
          <w:tcPr>
            <w:tcW w:w="1701" w:type="dxa"/>
            <w:tcBorders>
              <w:top w:val="single" w:sz="8" w:space="0" w:color="auto"/>
              <w:left w:val="nil"/>
              <w:bottom w:val="single" w:sz="8" w:space="0" w:color="auto"/>
              <w:right w:val="single" w:sz="4" w:space="0" w:color="auto"/>
            </w:tcBorders>
            <w:shd w:val="clear" w:color="000000" w:fill="F2DDDC"/>
            <w:noWrap/>
            <w:vAlign w:val="bottom"/>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12</w:t>
            </w:r>
          </w:p>
        </w:tc>
        <w:tc>
          <w:tcPr>
            <w:tcW w:w="1701" w:type="dxa"/>
            <w:tcBorders>
              <w:top w:val="single" w:sz="8" w:space="0" w:color="auto"/>
              <w:left w:val="nil"/>
              <w:bottom w:val="single" w:sz="8" w:space="0" w:color="auto"/>
              <w:right w:val="single" w:sz="8" w:space="0" w:color="auto"/>
            </w:tcBorders>
            <w:shd w:val="clear" w:color="000000" w:fill="F2DDDC"/>
            <w:noWrap/>
            <w:vAlign w:val="bottom"/>
            <w:hideMark/>
          </w:tcPr>
          <w:p w:rsidR="00FB3EAE" w:rsidRPr="00FB3EAE" w:rsidRDefault="00FB3EAE" w:rsidP="00FB3EAE">
            <w:pPr>
              <w:spacing w:after="0" w:line="240" w:lineRule="auto"/>
              <w:jc w:val="center"/>
              <w:rPr>
                <w:rFonts w:ascii="Times New Roman" w:eastAsia="Times New Roman" w:hAnsi="Times New Roman"/>
                <w:color w:val="000000"/>
                <w:sz w:val="24"/>
                <w:szCs w:val="24"/>
                <w:lang w:val="lv-LV" w:eastAsia="lv-LV"/>
              </w:rPr>
            </w:pPr>
            <w:r w:rsidRPr="00FB3EAE">
              <w:rPr>
                <w:rFonts w:ascii="Times New Roman" w:eastAsia="Times New Roman" w:hAnsi="Times New Roman"/>
                <w:color w:val="000000"/>
                <w:sz w:val="24"/>
                <w:szCs w:val="24"/>
                <w:lang w:val="lv-LV" w:eastAsia="lv-LV"/>
              </w:rPr>
              <w:t>78 750 000</w:t>
            </w:r>
          </w:p>
        </w:tc>
      </w:tr>
      <w:tr w:rsidR="00FB6EB5" w:rsidRPr="00FB3EAE" w:rsidTr="00FB6EB5">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B3EAE" w:rsidRPr="00FB3EAE" w:rsidRDefault="00FB3EAE" w:rsidP="00FB6EB5">
            <w:pPr>
              <w:spacing w:after="0" w:line="240" w:lineRule="auto"/>
              <w:jc w:val="right"/>
              <w:rPr>
                <w:rFonts w:ascii="Times New Roman" w:eastAsia="Times New Roman" w:hAnsi="Times New Roman"/>
                <w:b/>
                <w:bCs/>
                <w:color w:val="000000"/>
                <w:sz w:val="24"/>
                <w:szCs w:val="24"/>
                <w:lang w:val="lv-LV" w:eastAsia="lv-LV"/>
              </w:rPr>
            </w:pPr>
            <w:r w:rsidRPr="00FB3EAE">
              <w:rPr>
                <w:rFonts w:ascii="Times New Roman" w:eastAsia="Times New Roman" w:hAnsi="Times New Roman"/>
                <w:b/>
                <w:bCs/>
                <w:color w:val="000000"/>
                <w:sz w:val="24"/>
                <w:szCs w:val="24"/>
                <w:lang w:val="lv-LV" w:eastAsia="lv-LV"/>
              </w:rPr>
              <w:t>Plānotā vērtība (2023.gadā)</w:t>
            </w:r>
          </w:p>
        </w:tc>
        <w:tc>
          <w:tcPr>
            <w:tcW w:w="1154"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b/>
                <w:bCs/>
                <w:color w:val="000000"/>
                <w:sz w:val="24"/>
                <w:szCs w:val="24"/>
                <w:lang w:val="lv-LV" w:eastAsia="lv-LV"/>
              </w:rPr>
            </w:pPr>
            <w:r w:rsidRPr="00FB3EAE">
              <w:rPr>
                <w:rFonts w:ascii="Times New Roman" w:eastAsia="Times New Roman" w:hAnsi="Times New Roman"/>
                <w:b/>
                <w:bCs/>
                <w:color w:val="000000"/>
                <w:sz w:val="24"/>
                <w:szCs w:val="24"/>
                <w:lang w:val="lv-LV" w:eastAsia="lv-LV"/>
              </w:rPr>
              <w:t>10 000</w:t>
            </w:r>
          </w:p>
        </w:tc>
        <w:tc>
          <w:tcPr>
            <w:tcW w:w="1398"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b/>
                <w:bCs/>
                <w:color w:val="000000"/>
                <w:sz w:val="24"/>
                <w:szCs w:val="24"/>
                <w:lang w:val="lv-LV" w:eastAsia="lv-LV"/>
              </w:rPr>
            </w:pPr>
            <w:r w:rsidRPr="00FB3EAE">
              <w:rPr>
                <w:rFonts w:ascii="Times New Roman" w:eastAsia="Times New Roman" w:hAnsi="Times New Roman"/>
                <w:b/>
                <w:bCs/>
                <w:color w:val="000000"/>
                <w:sz w:val="24"/>
                <w:szCs w:val="24"/>
                <w:lang w:val="lv-LV" w:eastAsia="lv-LV"/>
              </w:rPr>
              <w:t>20 000</w:t>
            </w:r>
          </w:p>
        </w:tc>
        <w:tc>
          <w:tcPr>
            <w:tcW w:w="1701"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b/>
                <w:bCs/>
                <w:color w:val="000000"/>
                <w:sz w:val="24"/>
                <w:szCs w:val="24"/>
                <w:lang w:val="lv-LV" w:eastAsia="lv-LV"/>
              </w:rPr>
            </w:pPr>
            <w:r w:rsidRPr="00FB3EAE">
              <w:rPr>
                <w:rFonts w:ascii="Times New Roman" w:eastAsia="Times New Roman" w:hAnsi="Times New Roman"/>
                <w:b/>
                <w:bCs/>
                <w:color w:val="000000"/>
                <w:sz w:val="24"/>
                <w:szCs w:val="24"/>
                <w:lang w:val="lv-LV" w:eastAsia="lv-LV"/>
              </w:rPr>
              <w:t>12</w:t>
            </w:r>
          </w:p>
        </w:tc>
        <w:tc>
          <w:tcPr>
            <w:tcW w:w="1701" w:type="dxa"/>
            <w:tcBorders>
              <w:top w:val="nil"/>
              <w:left w:val="nil"/>
              <w:bottom w:val="single" w:sz="4" w:space="0" w:color="auto"/>
              <w:right w:val="single" w:sz="4" w:space="0" w:color="auto"/>
            </w:tcBorders>
            <w:shd w:val="clear" w:color="auto" w:fill="auto"/>
            <w:vAlign w:val="center"/>
            <w:hideMark/>
          </w:tcPr>
          <w:p w:rsidR="00FB3EAE" w:rsidRPr="00FB3EAE" w:rsidRDefault="00FB3EAE" w:rsidP="00FB3EAE">
            <w:pPr>
              <w:spacing w:after="0" w:line="240" w:lineRule="auto"/>
              <w:jc w:val="center"/>
              <w:rPr>
                <w:rFonts w:ascii="Times New Roman" w:eastAsia="Times New Roman" w:hAnsi="Times New Roman"/>
                <w:b/>
                <w:bCs/>
                <w:color w:val="000000"/>
                <w:sz w:val="24"/>
                <w:szCs w:val="24"/>
                <w:lang w:val="lv-LV" w:eastAsia="lv-LV"/>
              </w:rPr>
            </w:pPr>
            <w:r w:rsidRPr="00FB3EAE">
              <w:rPr>
                <w:rFonts w:ascii="Times New Roman" w:eastAsia="Times New Roman" w:hAnsi="Times New Roman"/>
                <w:b/>
                <w:bCs/>
                <w:color w:val="000000"/>
                <w:sz w:val="24"/>
                <w:szCs w:val="24"/>
                <w:lang w:val="lv-LV" w:eastAsia="lv-LV"/>
              </w:rPr>
              <w:t xml:space="preserve">210 000 </w:t>
            </w:r>
            <w:proofErr w:type="spellStart"/>
            <w:r w:rsidRPr="00FB3EAE">
              <w:rPr>
                <w:rFonts w:ascii="Times New Roman" w:eastAsia="Times New Roman" w:hAnsi="Times New Roman"/>
                <w:b/>
                <w:bCs/>
                <w:color w:val="000000"/>
                <w:sz w:val="24"/>
                <w:szCs w:val="24"/>
                <w:lang w:val="lv-LV" w:eastAsia="lv-LV"/>
              </w:rPr>
              <w:t>000</w:t>
            </w:r>
            <w:proofErr w:type="spellEnd"/>
            <w:r w:rsidRPr="00FB3EAE">
              <w:rPr>
                <w:rFonts w:ascii="Times New Roman" w:eastAsia="Times New Roman" w:hAnsi="Times New Roman"/>
                <w:b/>
                <w:bCs/>
                <w:color w:val="000000"/>
                <w:sz w:val="24"/>
                <w:szCs w:val="24"/>
                <w:lang w:val="lv-LV" w:eastAsia="lv-LV"/>
              </w:rPr>
              <w:t xml:space="preserve"> (bāzes vērtība - 150 000 </w:t>
            </w:r>
            <w:proofErr w:type="spellStart"/>
            <w:r w:rsidRPr="00FB3EAE">
              <w:rPr>
                <w:rFonts w:ascii="Times New Roman" w:eastAsia="Times New Roman" w:hAnsi="Times New Roman"/>
                <w:b/>
                <w:bCs/>
                <w:color w:val="000000"/>
                <w:sz w:val="24"/>
                <w:szCs w:val="24"/>
                <w:lang w:val="lv-LV" w:eastAsia="lv-LV"/>
              </w:rPr>
              <w:t>000</w:t>
            </w:r>
            <w:proofErr w:type="spellEnd"/>
            <w:r w:rsidRPr="00FB3EAE">
              <w:rPr>
                <w:rFonts w:ascii="Times New Roman" w:eastAsia="Times New Roman" w:hAnsi="Times New Roman"/>
                <w:b/>
                <w:bCs/>
                <w:color w:val="000000"/>
                <w:sz w:val="24"/>
                <w:szCs w:val="24"/>
                <w:lang w:val="lv-LV" w:eastAsia="lv-LV"/>
              </w:rPr>
              <w:t>)</w:t>
            </w:r>
          </w:p>
        </w:tc>
      </w:tr>
    </w:tbl>
    <w:p w:rsidR="009D3CC9" w:rsidRDefault="009D3CC9">
      <w:pPr>
        <w:spacing w:after="0" w:line="240" w:lineRule="auto"/>
        <w:rPr>
          <w:rFonts w:ascii="Times New Roman" w:eastAsia="Georgia" w:hAnsi="Times New Roman"/>
          <w:b/>
          <w:sz w:val="28"/>
          <w:szCs w:val="28"/>
          <w:lang w:val="lv-LV"/>
        </w:rPr>
      </w:pPr>
    </w:p>
    <w:p w:rsidR="00FB3EAE" w:rsidRDefault="00FB3EAE">
      <w:pPr>
        <w:spacing w:after="0" w:line="240" w:lineRule="auto"/>
        <w:rPr>
          <w:rFonts w:ascii="Times New Roman" w:eastAsia="Georgia" w:hAnsi="Times New Roman"/>
          <w:b/>
          <w:sz w:val="28"/>
          <w:szCs w:val="28"/>
          <w:lang w:val="lv-LV"/>
        </w:rPr>
      </w:pPr>
    </w:p>
    <w:p w:rsidR="00273A61" w:rsidRDefault="00273A61">
      <w:pPr>
        <w:spacing w:after="0" w:line="240" w:lineRule="auto"/>
        <w:rPr>
          <w:rFonts w:ascii="Times New Roman" w:eastAsia="Georgia" w:hAnsi="Times New Roman"/>
          <w:b/>
          <w:sz w:val="28"/>
          <w:szCs w:val="28"/>
          <w:lang w:val="lv-LV"/>
        </w:rPr>
      </w:pPr>
    </w:p>
    <w:p w:rsidR="00273A61" w:rsidRDefault="00273A61">
      <w:pPr>
        <w:spacing w:after="0" w:line="240" w:lineRule="auto"/>
        <w:rPr>
          <w:rFonts w:ascii="Times New Roman" w:eastAsia="Georgia" w:hAnsi="Times New Roman"/>
          <w:b/>
          <w:sz w:val="28"/>
          <w:szCs w:val="28"/>
          <w:lang w:val="lv-LV"/>
        </w:rPr>
      </w:pPr>
    </w:p>
    <w:p w:rsidR="00DC4399" w:rsidRPr="00B470BD" w:rsidRDefault="000F63EB" w:rsidP="00160960">
      <w:pPr>
        <w:spacing w:after="0" w:line="240" w:lineRule="auto"/>
        <w:jc w:val="center"/>
        <w:rPr>
          <w:rFonts w:ascii="Times New Roman" w:eastAsia="Georgia" w:hAnsi="Times New Roman"/>
          <w:b/>
          <w:sz w:val="28"/>
          <w:szCs w:val="28"/>
          <w:lang w:val="lv-LV"/>
        </w:rPr>
      </w:pPr>
      <w:r>
        <w:rPr>
          <w:rFonts w:ascii="Times New Roman" w:eastAsia="Georgia" w:hAnsi="Times New Roman"/>
          <w:b/>
          <w:sz w:val="28"/>
          <w:szCs w:val="28"/>
          <w:lang w:val="lv-LV"/>
        </w:rPr>
        <w:lastRenderedPageBreak/>
        <w:t>3</w:t>
      </w:r>
      <w:r w:rsidR="00925607" w:rsidRPr="00B470BD">
        <w:rPr>
          <w:rFonts w:ascii="Times New Roman" w:eastAsia="Georgia" w:hAnsi="Times New Roman"/>
          <w:b/>
          <w:sz w:val="28"/>
          <w:szCs w:val="28"/>
          <w:lang w:val="lv-LV"/>
        </w:rPr>
        <w:t>. Turpmākā</w:t>
      </w:r>
      <w:r w:rsidR="00DC4399" w:rsidRPr="00B470BD">
        <w:rPr>
          <w:rFonts w:ascii="Times New Roman" w:eastAsia="Georgia" w:hAnsi="Times New Roman"/>
          <w:b/>
          <w:sz w:val="28"/>
          <w:szCs w:val="28"/>
          <w:lang w:val="lv-LV"/>
        </w:rPr>
        <w:t xml:space="preserve"> rīcība</w:t>
      </w:r>
    </w:p>
    <w:p w:rsidR="00DC4B48" w:rsidRPr="00B470BD" w:rsidRDefault="00DC4B48" w:rsidP="00160960">
      <w:pPr>
        <w:spacing w:after="0" w:line="240" w:lineRule="auto"/>
        <w:jc w:val="center"/>
        <w:rPr>
          <w:rFonts w:ascii="Times New Roman" w:eastAsia="Georgia" w:hAnsi="Times New Roman"/>
          <w:b/>
          <w:sz w:val="28"/>
          <w:szCs w:val="28"/>
          <w:lang w:val="lv-LV"/>
        </w:rPr>
      </w:pPr>
    </w:p>
    <w:p w:rsidR="00DC4B48" w:rsidRDefault="00346826" w:rsidP="00346826">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Ņemot vērā identificētos riskus koncertzāles un konferenču centra projekta īstenošanai </w:t>
      </w:r>
      <w:r w:rsidR="00F610AC">
        <w:rPr>
          <w:rFonts w:ascii="Times New Roman" w:eastAsia="Times New Roman" w:hAnsi="Times New Roman"/>
          <w:sz w:val="28"/>
          <w:szCs w:val="28"/>
          <w:lang w:val="lv-LV"/>
        </w:rPr>
        <w:t xml:space="preserve">sadarbībā ar privāto partneri </w:t>
      </w:r>
      <w:r>
        <w:rPr>
          <w:rFonts w:ascii="Times New Roman" w:eastAsia="Times New Roman" w:hAnsi="Times New Roman"/>
          <w:sz w:val="28"/>
          <w:szCs w:val="28"/>
          <w:lang w:val="lv-LV"/>
        </w:rPr>
        <w:t xml:space="preserve">kādā no Rīgas apkaimēm </w:t>
      </w:r>
      <w:r w:rsidR="00582503" w:rsidRPr="00C8633D">
        <w:rPr>
          <w:rFonts w:ascii="Times New Roman" w:hAnsi="Times New Roman"/>
          <w:sz w:val="28"/>
          <w:szCs w:val="28"/>
          <w:lang w:val="lv-LV"/>
        </w:rPr>
        <w:t>–</w:t>
      </w:r>
      <w:r w:rsidR="00211BAD">
        <w:rPr>
          <w:rFonts w:ascii="Times New Roman" w:eastAsia="Times New Roman" w:hAnsi="Times New Roman"/>
          <w:sz w:val="28"/>
          <w:szCs w:val="28"/>
          <w:lang w:val="lv-LV"/>
        </w:rPr>
        <w:t xml:space="preserve"> </w:t>
      </w:r>
      <w:r w:rsidR="00C8633D">
        <w:rPr>
          <w:rFonts w:ascii="Times New Roman" w:eastAsia="Times New Roman" w:hAnsi="Times New Roman"/>
          <w:sz w:val="28"/>
          <w:szCs w:val="28"/>
          <w:lang w:val="lv-LV"/>
        </w:rPr>
        <w:t xml:space="preserve">Skanstē vai Torņkalnā, KM </w:t>
      </w:r>
      <w:r w:rsidR="00211BAD">
        <w:rPr>
          <w:rFonts w:ascii="Times New Roman" w:eastAsia="Times New Roman" w:hAnsi="Times New Roman"/>
          <w:sz w:val="28"/>
          <w:szCs w:val="28"/>
          <w:lang w:val="lv-LV"/>
        </w:rPr>
        <w:t>plāno virzīt</w:t>
      </w:r>
      <w:r w:rsidR="00C8633D">
        <w:rPr>
          <w:rFonts w:ascii="Times New Roman" w:eastAsia="Times New Roman" w:hAnsi="Times New Roman"/>
          <w:sz w:val="28"/>
          <w:szCs w:val="28"/>
          <w:lang w:val="lv-LV"/>
        </w:rPr>
        <w:t xml:space="preserve"> lēmumu pārtraukt MK </w:t>
      </w:r>
      <w:r w:rsidR="00211BAD">
        <w:rPr>
          <w:rFonts w:ascii="Times New Roman" w:eastAsia="Times New Roman" w:hAnsi="Times New Roman"/>
          <w:sz w:val="28"/>
          <w:szCs w:val="28"/>
          <w:lang w:val="lv-LV"/>
        </w:rPr>
        <w:t xml:space="preserve">rīkojumā Nr.673 minētā </w:t>
      </w:r>
      <w:r w:rsidR="00626CE7">
        <w:rPr>
          <w:rFonts w:ascii="Times New Roman" w:eastAsia="Times New Roman" w:hAnsi="Times New Roman"/>
          <w:sz w:val="28"/>
          <w:szCs w:val="28"/>
          <w:lang w:val="lv-LV"/>
        </w:rPr>
        <w:t>C ieviešanas modeļa izstrādi, kā arī at</w:t>
      </w:r>
      <w:r w:rsidR="00DC4B48" w:rsidRPr="00346826">
        <w:rPr>
          <w:rFonts w:ascii="Times New Roman" w:eastAsia="Times New Roman" w:hAnsi="Times New Roman"/>
          <w:sz w:val="28"/>
          <w:szCs w:val="28"/>
          <w:lang w:val="lv-LV"/>
        </w:rPr>
        <w:t xml:space="preserve">zīt par spēku zaudējušu </w:t>
      </w:r>
      <w:r w:rsidR="00626CE7">
        <w:rPr>
          <w:rFonts w:ascii="Times New Roman" w:eastAsia="Times New Roman" w:hAnsi="Times New Roman"/>
          <w:sz w:val="28"/>
          <w:szCs w:val="28"/>
          <w:lang w:val="lv-LV"/>
        </w:rPr>
        <w:t xml:space="preserve">MK </w:t>
      </w:r>
      <w:r w:rsidR="00DC4B48" w:rsidRPr="00346826">
        <w:rPr>
          <w:rFonts w:ascii="Times New Roman" w:eastAsia="Times New Roman" w:hAnsi="Times New Roman"/>
          <w:sz w:val="28"/>
          <w:szCs w:val="28"/>
          <w:lang w:val="lv-LV"/>
        </w:rPr>
        <w:t>rīkojumu Nr.673.</w:t>
      </w:r>
    </w:p>
    <w:p w:rsidR="000E23B2" w:rsidRDefault="00626CE7" w:rsidP="00626CE7">
      <w:pPr>
        <w:spacing w:after="0" w:line="240" w:lineRule="auto"/>
        <w:ind w:firstLine="720"/>
        <w:jc w:val="both"/>
        <w:rPr>
          <w:rFonts w:ascii="Times New Roman" w:hAnsi="Times New Roman"/>
          <w:sz w:val="28"/>
          <w:szCs w:val="28"/>
          <w:lang w:val="lv-LV"/>
        </w:rPr>
      </w:pPr>
      <w:r>
        <w:rPr>
          <w:rFonts w:ascii="Times New Roman" w:eastAsia="Times New Roman" w:hAnsi="Times New Roman"/>
          <w:sz w:val="28"/>
          <w:szCs w:val="28"/>
          <w:lang w:val="lv-LV"/>
        </w:rPr>
        <w:t xml:space="preserve">Lai uzsāktu </w:t>
      </w:r>
      <w:r w:rsidR="000C56BE">
        <w:rPr>
          <w:rFonts w:ascii="Times New Roman" w:eastAsia="Times New Roman" w:hAnsi="Times New Roman"/>
          <w:sz w:val="28"/>
          <w:szCs w:val="28"/>
          <w:lang w:val="lv-LV"/>
        </w:rPr>
        <w:t>koncertzāles ar konferenču funkciju projekt</w:t>
      </w:r>
      <w:r w:rsidR="00F610AC">
        <w:rPr>
          <w:rFonts w:ascii="Times New Roman" w:eastAsia="Times New Roman" w:hAnsi="Times New Roman"/>
          <w:sz w:val="28"/>
          <w:szCs w:val="28"/>
          <w:lang w:val="lv-LV"/>
        </w:rPr>
        <w:t>a</w:t>
      </w:r>
      <w:r w:rsidR="000C56BE">
        <w:rPr>
          <w:rFonts w:ascii="Times New Roman" w:eastAsia="Times New Roman" w:hAnsi="Times New Roman"/>
          <w:sz w:val="28"/>
          <w:szCs w:val="28"/>
          <w:lang w:val="lv-LV"/>
        </w:rPr>
        <w:t xml:space="preserve"> sagatavošanu un pirmā posma īstenošanu, </w:t>
      </w:r>
      <w:r w:rsidR="00EA795D">
        <w:rPr>
          <w:rFonts w:ascii="Times New Roman" w:eastAsia="Times New Roman" w:hAnsi="Times New Roman"/>
          <w:sz w:val="28"/>
          <w:szCs w:val="28"/>
          <w:lang w:val="lv-LV"/>
        </w:rPr>
        <w:t>līdz 2018.gada</w:t>
      </w:r>
      <w:r w:rsidR="00F844F1">
        <w:rPr>
          <w:rFonts w:ascii="Times New Roman" w:eastAsia="Times New Roman" w:hAnsi="Times New Roman"/>
          <w:sz w:val="28"/>
          <w:szCs w:val="28"/>
          <w:lang w:val="lv-LV"/>
        </w:rPr>
        <w:t xml:space="preserve"> 11.septembrim</w:t>
      </w:r>
      <w:r w:rsidR="00EA795D">
        <w:rPr>
          <w:rFonts w:ascii="Times New Roman" w:eastAsia="Times New Roman" w:hAnsi="Times New Roman"/>
          <w:sz w:val="28"/>
          <w:szCs w:val="28"/>
          <w:lang w:val="lv-LV"/>
        </w:rPr>
        <w:t xml:space="preserve"> </w:t>
      </w:r>
      <w:r w:rsidR="00AE5ED1">
        <w:rPr>
          <w:rFonts w:ascii="Times New Roman" w:eastAsia="Times New Roman" w:hAnsi="Times New Roman"/>
          <w:sz w:val="28"/>
          <w:szCs w:val="28"/>
          <w:lang w:val="lv-LV"/>
        </w:rPr>
        <w:t xml:space="preserve">KM izstrādās un </w:t>
      </w:r>
      <w:r w:rsidR="003F4B52">
        <w:rPr>
          <w:rFonts w:ascii="Times New Roman" w:eastAsia="Times New Roman" w:hAnsi="Times New Roman"/>
          <w:sz w:val="28"/>
          <w:szCs w:val="28"/>
          <w:lang w:val="lv-LV"/>
        </w:rPr>
        <w:t xml:space="preserve">iesniegs </w:t>
      </w:r>
      <w:r w:rsidR="00AE5ED1">
        <w:rPr>
          <w:rFonts w:ascii="Times New Roman" w:eastAsia="Times New Roman" w:hAnsi="Times New Roman"/>
          <w:sz w:val="28"/>
          <w:szCs w:val="28"/>
          <w:lang w:val="lv-LV"/>
        </w:rPr>
        <w:t xml:space="preserve">noteiktā kārtībā </w:t>
      </w:r>
      <w:r w:rsidR="00F844F1">
        <w:rPr>
          <w:rFonts w:ascii="Times New Roman" w:eastAsia="Times New Roman" w:hAnsi="Times New Roman"/>
          <w:sz w:val="28"/>
          <w:szCs w:val="28"/>
          <w:lang w:val="lv-LV"/>
        </w:rPr>
        <w:t>M</w:t>
      </w:r>
      <w:r w:rsidR="003852F5">
        <w:rPr>
          <w:rFonts w:ascii="Times New Roman" w:eastAsia="Times New Roman" w:hAnsi="Times New Roman"/>
          <w:sz w:val="28"/>
          <w:szCs w:val="28"/>
          <w:lang w:val="lv-LV"/>
        </w:rPr>
        <w:t>inistru kabineta</w:t>
      </w:r>
      <w:r w:rsidR="00F844F1">
        <w:rPr>
          <w:rFonts w:ascii="Times New Roman" w:eastAsia="Times New Roman" w:hAnsi="Times New Roman"/>
          <w:sz w:val="28"/>
          <w:szCs w:val="28"/>
          <w:lang w:val="lv-LV"/>
        </w:rPr>
        <w:t xml:space="preserve"> </w:t>
      </w:r>
      <w:r w:rsidRPr="00626CE7">
        <w:rPr>
          <w:rFonts w:ascii="Times New Roman" w:eastAsia="Times New Roman" w:hAnsi="Times New Roman"/>
          <w:sz w:val="28"/>
          <w:szCs w:val="28"/>
          <w:lang w:val="lv-LV"/>
        </w:rPr>
        <w:t>grozījumus</w:t>
      </w:r>
      <w:r w:rsidR="003852F5">
        <w:rPr>
          <w:rFonts w:ascii="Times New Roman" w:eastAsia="Times New Roman" w:hAnsi="Times New Roman"/>
          <w:sz w:val="28"/>
          <w:szCs w:val="28"/>
          <w:lang w:val="lv-LV"/>
        </w:rPr>
        <w:t xml:space="preserve"> Ministru kabineta</w:t>
      </w:r>
      <w:r w:rsidRPr="00626CE7">
        <w:rPr>
          <w:rFonts w:ascii="Times New Roman" w:eastAsia="Times New Roman" w:hAnsi="Times New Roman"/>
          <w:sz w:val="28"/>
          <w:szCs w:val="28"/>
          <w:lang w:val="lv-LV"/>
        </w:rPr>
        <w:t xml:space="preserve"> 2016.gada 29.marta noteikumos Nr. 188 „Darbības programmas „Izaugsme un nodarbinātība” 5.6.1. specifiskā atbalsta mērķa „Veicināt Rīgas pilsētas revitalizāciju, nodrošinot teritorijas efektīvu sociālekonomisko izmantošanu” īstenošanas noteikumi” un Ministru kabineta 201</w:t>
      </w:r>
      <w:r w:rsidR="00582503">
        <w:rPr>
          <w:rFonts w:ascii="Times New Roman" w:eastAsia="Times New Roman" w:hAnsi="Times New Roman"/>
          <w:sz w:val="28"/>
          <w:szCs w:val="28"/>
          <w:lang w:val="lv-LV"/>
        </w:rPr>
        <w:t>7</w:t>
      </w:r>
      <w:r w:rsidRPr="00626CE7">
        <w:rPr>
          <w:rFonts w:ascii="Times New Roman" w:eastAsia="Times New Roman" w:hAnsi="Times New Roman"/>
          <w:sz w:val="28"/>
          <w:szCs w:val="28"/>
          <w:lang w:val="lv-LV"/>
        </w:rPr>
        <w:t>.gada 24.</w:t>
      </w:r>
      <w:r w:rsidR="00582503">
        <w:rPr>
          <w:rFonts w:ascii="Times New Roman" w:eastAsia="Times New Roman" w:hAnsi="Times New Roman"/>
          <w:sz w:val="28"/>
          <w:szCs w:val="28"/>
          <w:lang w:val="lv-LV"/>
        </w:rPr>
        <w:t>oktobra</w:t>
      </w:r>
      <w:r w:rsidR="00582503" w:rsidRPr="00626CE7">
        <w:rPr>
          <w:rFonts w:ascii="Times New Roman" w:eastAsia="Times New Roman" w:hAnsi="Times New Roman"/>
          <w:sz w:val="28"/>
          <w:szCs w:val="28"/>
          <w:lang w:val="lv-LV"/>
        </w:rPr>
        <w:t xml:space="preserve"> </w:t>
      </w:r>
      <w:r w:rsidRPr="00626CE7">
        <w:rPr>
          <w:rFonts w:ascii="Times New Roman" w:eastAsia="Times New Roman" w:hAnsi="Times New Roman"/>
          <w:sz w:val="28"/>
          <w:szCs w:val="28"/>
          <w:lang w:val="lv-LV"/>
        </w:rPr>
        <w:t>noteikumos Nr.</w:t>
      </w:r>
      <w:r w:rsidR="00582503">
        <w:rPr>
          <w:rFonts w:ascii="Times New Roman" w:eastAsia="Times New Roman" w:hAnsi="Times New Roman"/>
          <w:sz w:val="28"/>
          <w:szCs w:val="28"/>
          <w:lang w:val="lv-LV"/>
        </w:rPr>
        <w:t>635</w:t>
      </w:r>
      <w:r w:rsidRPr="00626CE7">
        <w:rPr>
          <w:rFonts w:ascii="Times New Roman" w:eastAsia="Times New Roman" w:hAnsi="Times New Roman"/>
          <w:sz w:val="28"/>
          <w:szCs w:val="28"/>
          <w:lang w:val="lv-LV"/>
        </w:rPr>
        <w:t xml:space="preserve"> „</w:t>
      </w:r>
      <w:r w:rsidR="00ED7653">
        <w:rPr>
          <w:rFonts w:ascii="Times New Roman" w:eastAsia="Times New Roman" w:hAnsi="Times New Roman"/>
          <w:sz w:val="28"/>
          <w:szCs w:val="28"/>
          <w:lang w:val="lv-LV"/>
        </w:rPr>
        <w:t>Darbības programmas „Izaugsme un nodarbinātība” prioritārā virziena „</w:t>
      </w:r>
      <w:r w:rsidR="00ED7653" w:rsidRPr="00ED7653">
        <w:rPr>
          <w:rFonts w:ascii="Times New Roman" w:eastAsia="Times New Roman" w:hAnsi="Times New Roman"/>
          <w:sz w:val="28"/>
          <w:szCs w:val="28"/>
          <w:lang w:val="lv-LV"/>
        </w:rPr>
        <w:t>Vides aizsardzības un re</w:t>
      </w:r>
      <w:r w:rsidR="00ED7653">
        <w:rPr>
          <w:rFonts w:ascii="Times New Roman" w:eastAsia="Times New Roman" w:hAnsi="Times New Roman"/>
          <w:sz w:val="28"/>
          <w:szCs w:val="28"/>
          <w:lang w:val="lv-LV"/>
        </w:rPr>
        <w:t>sursu izmantošanas efektivitāte”</w:t>
      </w:r>
      <w:r w:rsidR="00ED7653" w:rsidRPr="00ED7653">
        <w:rPr>
          <w:rFonts w:ascii="Times New Roman" w:eastAsia="Times New Roman" w:hAnsi="Times New Roman"/>
          <w:sz w:val="28"/>
          <w:szCs w:val="28"/>
          <w:lang w:val="lv-LV"/>
        </w:rPr>
        <w:t xml:space="preserve"> 5.5.1. spec</w:t>
      </w:r>
      <w:r w:rsidR="00ED7653">
        <w:rPr>
          <w:rFonts w:ascii="Times New Roman" w:eastAsia="Times New Roman" w:hAnsi="Times New Roman"/>
          <w:sz w:val="28"/>
          <w:szCs w:val="28"/>
          <w:lang w:val="lv-LV"/>
        </w:rPr>
        <w:t>ifiskā atbalsta mērķa „</w:t>
      </w:r>
      <w:r w:rsidR="00ED7653" w:rsidRPr="00ED7653">
        <w:rPr>
          <w:rFonts w:ascii="Times New Roman" w:eastAsia="Times New Roman" w:hAnsi="Times New Roman"/>
          <w:sz w:val="28"/>
          <w:szCs w:val="28"/>
          <w:lang w:val="lv-LV"/>
        </w:rPr>
        <w:t>Saglabāt, aizsargāt un attīstīt nozīmīgu kultūras un dabas mantojumu, kā arī attīst</w:t>
      </w:r>
      <w:r w:rsidR="00ED7653">
        <w:rPr>
          <w:rFonts w:ascii="Times New Roman" w:eastAsia="Times New Roman" w:hAnsi="Times New Roman"/>
          <w:sz w:val="28"/>
          <w:szCs w:val="28"/>
          <w:lang w:val="lv-LV"/>
        </w:rPr>
        <w:t>īt ar to saistītos pakalpojumus”</w:t>
      </w:r>
      <w:r w:rsidR="00ED7653" w:rsidRPr="00ED7653">
        <w:rPr>
          <w:rFonts w:ascii="Times New Roman" w:eastAsia="Times New Roman" w:hAnsi="Times New Roman"/>
          <w:sz w:val="28"/>
          <w:szCs w:val="28"/>
          <w:lang w:val="lv-LV"/>
        </w:rPr>
        <w:t xml:space="preserve"> trešās proj</w:t>
      </w:r>
      <w:r w:rsidR="00ED7653">
        <w:rPr>
          <w:rFonts w:ascii="Times New Roman" w:eastAsia="Times New Roman" w:hAnsi="Times New Roman"/>
          <w:sz w:val="28"/>
          <w:szCs w:val="28"/>
          <w:lang w:val="lv-LV"/>
        </w:rPr>
        <w:t>ektu iesniegumu atlases kārtas „</w:t>
      </w:r>
      <w:r w:rsidR="00ED7653" w:rsidRPr="00ED7653">
        <w:rPr>
          <w:rFonts w:ascii="Times New Roman" w:eastAsia="Times New Roman" w:hAnsi="Times New Roman"/>
          <w:sz w:val="28"/>
          <w:szCs w:val="28"/>
          <w:lang w:val="lv-LV"/>
        </w:rPr>
        <w:t>Ieguldījumi kultūras un dabas mantojuma attīstībai nacionālas nozīmes attī</w:t>
      </w:r>
      <w:r w:rsidR="00ED7653">
        <w:rPr>
          <w:rFonts w:ascii="Times New Roman" w:eastAsia="Times New Roman" w:hAnsi="Times New Roman"/>
          <w:sz w:val="28"/>
          <w:szCs w:val="28"/>
          <w:lang w:val="lv-LV"/>
        </w:rPr>
        <w:t>stības centru pašvaldībās”</w:t>
      </w:r>
      <w:r w:rsidR="00ED7653" w:rsidRPr="00ED7653">
        <w:rPr>
          <w:rFonts w:ascii="Times New Roman" w:eastAsia="Times New Roman" w:hAnsi="Times New Roman"/>
          <w:sz w:val="28"/>
          <w:szCs w:val="28"/>
          <w:lang w:val="lv-LV"/>
        </w:rPr>
        <w:t xml:space="preserve"> īstenošanas noteikumi</w:t>
      </w:r>
      <w:r w:rsidRPr="00626CE7">
        <w:rPr>
          <w:rFonts w:ascii="Times New Roman" w:eastAsia="Times New Roman" w:hAnsi="Times New Roman"/>
          <w:sz w:val="28"/>
          <w:szCs w:val="28"/>
          <w:lang w:val="lv-LV"/>
        </w:rPr>
        <w:t>”</w:t>
      </w:r>
      <w:r w:rsidR="001C61F4">
        <w:rPr>
          <w:rFonts w:ascii="Times New Roman" w:eastAsia="Times New Roman" w:hAnsi="Times New Roman"/>
          <w:sz w:val="28"/>
          <w:szCs w:val="28"/>
          <w:lang w:val="lv-LV"/>
        </w:rPr>
        <w:t xml:space="preserve"> (turpmāk – 2017.gada 24.oktobra MK noteikumi Nr.635)</w:t>
      </w:r>
      <w:r w:rsidRPr="00626CE7">
        <w:rPr>
          <w:rFonts w:ascii="Times New Roman" w:eastAsia="Times New Roman" w:hAnsi="Times New Roman"/>
          <w:sz w:val="28"/>
          <w:szCs w:val="28"/>
          <w:lang w:val="lv-LV"/>
        </w:rPr>
        <w:t>, paredzot finansējuma pārdali no 5.6.1.</w:t>
      </w:r>
      <w:r w:rsidR="001D3B92">
        <w:rPr>
          <w:rFonts w:ascii="Times New Roman" w:eastAsia="Times New Roman" w:hAnsi="Times New Roman"/>
          <w:sz w:val="28"/>
          <w:szCs w:val="28"/>
          <w:lang w:val="lv-LV"/>
        </w:rPr>
        <w:t>SAM</w:t>
      </w:r>
      <w:r w:rsidR="004A7326">
        <w:rPr>
          <w:rFonts w:ascii="Times New Roman" w:eastAsia="Times New Roman" w:hAnsi="Times New Roman"/>
          <w:sz w:val="28"/>
          <w:szCs w:val="28"/>
          <w:lang w:val="lv-LV"/>
        </w:rPr>
        <w:t xml:space="preserve"> uz 5.5.1.</w:t>
      </w:r>
      <w:r w:rsidR="001D3B92">
        <w:rPr>
          <w:rFonts w:ascii="Times New Roman" w:eastAsia="Times New Roman" w:hAnsi="Times New Roman"/>
          <w:sz w:val="28"/>
          <w:szCs w:val="28"/>
          <w:lang w:val="lv-LV"/>
        </w:rPr>
        <w:t>SAM</w:t>
      </w:r>
      <w:r w:rsidRPr="00626CE7">
        <w:rPr>
          <w:rFonts w:ascii="Times New Roman" w:hAnsi="Times New Roman"/>
          <w:sz w:val="28"/>
          <w:szCs w:val="28"/>
          <w:lang w:val="lv-LV"/>
        </w:rPr>
        <w:t xml:space="preserve"> ERAF finansējumu </w:t>
      </w:r>
      <w:r w:rsidR="008D1A42" w:rsidRPr="008D1A42">
        <w:rPr>
          <w:rFonts w:ascii="Times New Roman" w:eastAsia="Times New Roman" w:hAnsi="Times New Roman"/>
          <w:sz w:val="28"/>
          <w:szCs w:val="28"/>
          <w:lang w:val="lv-LV"/>
        </w:rPr>
        <w:t>23 192 193</w:t>
      </w:r>
      <w:r w:rsidR="000C56BE">
        <w:rPr>
          <w:rFonts w:ascii="Times New Roman" w:eastAsia="Times New Roman" w:hAnsi="Times New Roman"/>
          <w:sz w:val="28"/>
          <w:szCs w:val="28"/>
          <w:lang w:val="lv-LV"/>
        </w:rPr>
        <w:t xml:space="preserve"> </w:t>
      </w:r>
      <w:r w:rsidR="000C56BE">
        <w:rPr>
          <w:rFonts w:ascii="Times New Roman" w:eastAsia="Times New Roman" w:hAnsi="Times New Roman"/>
          <w:i/>
          <w:sz w:val="28"/>
          <w:szCs w:val="28"/>
          <w:lang w:val="lv-LV"/>
        </w:rPr>
        <w:t>euro</w:t>
      </w:r>
      <w:r w:rsidR="000C56BE">
        <w:rPr>
          <w:rFonts w:ascii="Times New Roman" w:eastAsia="Times New Roman" w:hAnsi="Times New Roman"/>
          <w:sz w:val="28"/>
          <w:szCs w:val="28"/>
          <w:lang w:val="lv-LV"/>
        </w:rPr>
        <w:t>, tai skaitā snieguma rezervi</w:t>
      </w:r>
      <w:r w:rsidRPr="00626CE7">
        <w:rPr>
          <w:rFonts w:ascii="Times New Roman" w:eastAsia="Times New Roman" w:hAnsi="Times New Roman"/>
          <w:sz w:val="28"/>
          <w:szCs w:val="28"/>
          <w:lang w:val="lv-LV"/>
        </w:rPr>
        <w:t xml:space="preserve"> </w:t>
      </w:r>
      <w:r w:rsidR="008D1A42" w:rsidRPr="008D1A42">
        <w:rPr>
          <w:rFonts w:ascii="Times New Roman" w:hAnsi="Times New Roman"/>
          <w:sz w:val="28"/>
          <w:szCs w:val="28"/>
          <w:lang w:val="lv-LV"/>
        </w:rPr>
        <w:t>2 451 484</w:t>
      </w:r>
      <w:r w:rsidR="008D1A42" w:rsidRPr="008D1A42">
        <w:rPr>
          <w:szCs w:val="28"/>
          <w:lang w:val="lv-LV"/>
        </w:rPr>
        <w:t xml:space="preserve"> </w:t>
      </w:r>
      <w:r w:rsidR="000C56BE">
        <w:rPr>
          <w:rFonts w:ascii="Times New Roman" w:eastAsia="Times New Roman" w:hAnsi="Times New Roman"/>
          <w:i/>
          <w:sz w:val="28"/>
          <w:szCs w:val="28"/>
          <w:lang w:val="lv-LV"/>
        </w:rPr>
        <w:t>euro</w:t>
      </w:r>
      <w:r w:rsidRPr="00626CE7">
        <w:rPr>
          <w:rFonts w:ascii="Times New Roman" w:eastAsia="Times New Roman" w:hAnsi="Times New Roman"/>
          <w:sz w:val="28"/>
          <w:szCs w:val="28"/>
          <w:lang w:val="lv-LV"/>
        </w:rPr>
        <w:t xml:space="preserve">  apmērā, </w:t>
      </w:r>
      <w:r w:rsidR="000E23B2" w:rsidRPr="000E23B2">
        <w:rPr>
          <w:rFonts w:ascii="Times New Roman" w:hAnsi="Times New Roman"/>
          <w:sz w:val="28"/>
          <w:szCs w:val="28"/>
          <w:lang w:val="lv-LV"/>
        </w:rPr>
        <w:t>minēto finansējumu novirzot kultūras mantojuma atjaunošanai un ar to saistītās infrastruktūras izveidei ar mērķi izveidot nacionālo koncertzāli ar konferenču funkciju Rīgas pilsētā.</w:t>
      </w:r>
    </w:p>
    <w:p w:rsidR="00F62D9A" w:rsidRPr="00AF2B22" w:rsidRDefault="00326441" w:rsidP="00626CE7">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Ņemot vērā</w:t>
      </w:r>
      <w:r w:rsidR="002B2A04">
        <w:rPr>
          <w:rFonts w:ascii="Times New Roman" w:hAnsi="Times New Roman"/>
          <w:sz w:val="28"/>
          <w:szCs w:val="28"/>
          <w:lang w:val="lv-LV"/>
        </w:rPr>
        <w:t xml:space="preserve">, </w:t>
      </w:r>
      <w:r>
        <w:rPr>
          <w:rFonts w:ascii="Times New Roman" w:hAnsi="Times New Roman"/>
          <w:sz w:val="28"/>
          <w:szCs w:val="28"/>
          <w:lang w:val="lv-LV"/>
        </w:rPr>
        <w:t xml:space="preserve">ka </w:t>
      </w:r>
      <w:r w:rsidR="002B2A04">
        <w:rPr>
          <w:rFonts w:ascii="Times New Roman" w:hAnsi="Times New Roman"/>
          <w:sz w:val="28"/>
          <w:szCs w:val="28"/>
          <w:lang w:val="lv-LV"/>
        </w:rPr>
        <w:t>5.5.1.</w:t>
      </w:r>
      <w:r>
        <w:rPr>
          <w:rFonts w:ascii="Times New Roman" w:hAnsi="Times New Roman"/>
          <w:sz w:val="28"/>
          <w:szCs w:val="28"/>
          <w:lang w:val="lv-LV"/>
        </w:rPr>
        <w:t xml:space="preserve">SAM </w:t>
      </w:r>
      <w:r w:rsidR="002B2A04" w:rsidRPr="002B2A04">
        <w:rPr>
          <w:rFonts w:ascii="Times New Roman" w:hAnsi="Times New Roman"/>
          <w:sz w:val="28"/>
          <w:szCs w:val="28"/>
          <w:lang w:val="lv-LV"/>
        </w:rPr>
        <w:t xml:space="preserve">trešo atlases kārtu īsteno atbilstoši </w:t>
      </w:r>
      <w:hyperlink r:id="rId9" w:tgtFrame="_blank" w:history="1">
        <w:r w:rsidR="002B2A04" w:rsidRPr="002C1126">
          <w:rPr>
            <w:rFonts w:ascii="Times New Roman" w:hAnsi="Times New Roman"/>
            <w:sz w:val="28"/>
            <w:szCs w:val="28"/>
            <w:lang w:val="lv-LV"/>
          </w:rPr>
          <w:t xml:space="preserve">Eiropas Savienības struktūrfondu un Kohēzijas fonda 2014.–2020. gada plānošanas perioda vadības </w:t>
        </w:r>
        <w:r w:rsidR="002B2A04" w:rsidRPr="002C1126">
          <w:rPr>
            <w:rFonts w:ascii="Times New Roman" w:eastAsia="Times New Roman" w:hAnsi="Times New Roman"/>
            <w:sz w:val="28"/>
            <w:szCs w:val="28"/>
            <w:lang w:val="lv-LV"/>
          </w:rPr>
          <w:t>likuma</w:t>
        </w:r>
      </w:hyperlink>
      <w:r w:rsidR="002B2A04" w:rsidRPr="002C1126">
        <w:rPr>
          <w:rFonts w:ascii="Times New Roman" w:hAnsi="Times New Roman"/>
          <w:sz w:val="28"/>
          <w:szCs w:val="28"/>
          <w:lang w:val="lv-LV"/>
        </w:rPr>
        <w:t xml:space="preserve"> </w:t>
      </w:r>
      <w:hyperlink r:id="rId10" w:anchor="p10" w:tgtFrame="_blank" w:history="1">
        <w:r w:rsidR="002B2A04" w:rsidRPr="002C1126">
          <w:rPr>
            <w:rFonts w:ascii="Times New Roman" w:hAnsi="Times New Roman"/>
            <w:sz w:val="28"/>
            <w:szCs w:val="28"/>
            <w:lang w:val="lv-LV"/>
          </w:rPr>
          <w:t>10. panta</w:t>
        </w:r>
      </w:hyperlink>
      <w:r w:rsidR="002B2A04" w:rsidRPr="002C1126">
        <w:rPr>
          <w:rFonts w:ascii="Times New Roman" w:hAnsi="Times New Roman"/>
          <w:sz w:val="28"/>
          <w:szCs w:val="28"/>
          <w:lang w:val="lv-LV"/>
        </w:rPr>
        <w:t xml:space="preserve"> otrās</w:t>
      </w:r>
      <w:r w:rsidR="002B2A04" w:rsidRPr="002B2A04">
        <w:rPr>
          <w:rFonts w:ascii="Times New Roman" w:hAnsi="Times New Roman"/>
          <w:sz w:val="28"/>
          <w:szCs w:val="28"/>
          <w:lang w:val="lv-LV"/>
        </w:rPr>
        <w:t xml:space="preserve"> daļas 17. punktam, būs </w:t>
      </w:r>
      <w:r w:rsidR="00AF2B22" w:rsidRPr="002B2A04">
        <w:rPr>
          <w:rFonts w:ascii="Times New Roman" w:hAnsi="Times New Roman"/>
          <w:sz w:val="28"/>
          <w:szCs w:val="28"/>
          <w:lang w:val="lv-LV"/>
        </w:rPr>
        <w:t>nepieciešam</w:t>
      </w:r>
      <w:r w:rsidR="001C61F4" w:rsidRPr="002B2A04">
        <w:rPr>
          <w:rFonts w:ascii="Times New Roman" w:hAnsi="Times New Roman"/>
          <w:sz w:val="28"/>
          <w:szCs w:val="28"/>
          <w:lang w:val="lv-LV"/>
        </w:rPr>
        <w:t>s veikt</w:t>
      </w:r>
      <w:r w:rsidR="00AF2B22" w:rsidRPr="002B2A04">
        <w:rPr>
          <w:rFonts w:ascii="Times New Roman" w:hAnsi="Times New Roman"/>
          <w:sz w:val="28"/>
          <w:szCs w:val="28"/>
          <w:lang w:val="lv-LV"/>
        </w:rPr>
        <w:t xml:space="preserve"> grozījum</w:t>
      </w:r>
      <w:r w:rsidR="001C61F4" w:rsidRPr="002B2A04">
        <w:rPr>
          <w:rFonts w:ascii="Times New Roman" w:hAnsi="Times New Roman"/>
          <w:sz w:val="28"/>
          <w:szCs w:val="28"/>
          <w:lang w:val="lv-LV"/>
        </w:rPr>
        <w:t>us</w:t>
      </w:r>
      <w:r w:rsidR="00AF2B22" w:rsidRPr="002B2A04">
        <w:rPr>
          <w:rFonts w:ascii="Times New Roman" w:hAnsi="Times New Roman"/>
          <w:sz w:val="28"/>
          <w:szCs w:val="28"/>
          <w:lang w:val="lv-LV"/>
        </w:rPr>
        <w:t xml:space="preserve">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w:t>
      </w:r>
      <w:r w:rsidR="00AF2B22" w:rsidRPr="00AF2B22">
        <w:rPr>
          <w:rFonts w:ascii="Times New Roman" w:hAnsi="Times New Roman"/>
          <w:sz w:val="28"/>
          <w:szCs w:val="28"/>
          <w:lang w:val="lv-LV"/>
        </w:rPr>
        <w:t xml:space="preserve"> centru grupai”, precizējot iekļauto kopējo finansējuma un iznākuma rādītāju apjomu.</w:t>
      </w:r>
    </w:p>
    <w:p w:rsidR="00DC4B48" w:rsidRPr="00EA795D" w:rsidRDefault="00626CE7" w:rsidP="00EA795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Lai nodrošinātu koncertzāles ar konferenču funkciju projekta plānošanu un pirmā posma īstenošanas uzsākšanu, KM izstrādās un līdz </w:t>
      </w:r>
      <w:r w:rsidR="000C56BE" w:rsidRPr="00F844F1">
        <w:rPr>
          <w:rFonts w:ascii="Times New Roman" w:eastAsia="Times New Roman" w:hAnsi="Times New Roman"/>
          <w:sz w:val="28"/>
          <w:szCs w:val="28"/>
          <w:lang w:val="lv-LV"/>
        </w:rPr>
        <w:t>201</w:t>
      </w:r>
      <w:r w:rsidR="00EA795D" w:rsidRPr="00F844F1">
        <w:rPr>
          <w:rFonts w:ascii="Times New Roman" w:eastAsia="Times New Roman" w:hAnsi="Times New Roman"/>
          <w:sz w:val="28"/>
          <w:szCs w:val="28"/>
          <w:lang w:val="lv-LV"/>
        </w:rPr>
        <w:t>8</w:t>
      </w:r>
      <w:r w:rsidRPr="00F844F1">
        <w:rPr>
          <w:rFonts w:ascii="Times New Roman" w:eastAsia="Times New Roman" w:hAnsi="Times New Roman"/>
          <w:sz w:val="28"/>
          <w:szCs w:val="28"/>
          <w:lang w:val="lv-LV"/>
        </w:rPr>
        <w:t>.gada</w:t>
      </w:r>
      <w:r w:rsidR="00F844F1" w:rsidRPr="00F844F1">
        <w:rPr>
          <w:rFonts w:ascii="Times New Roman" w:eastAsia="Times New Roman" w:hAnsi="Times New Roman"/>
          <w:sz w:val="28"/>
          <w:szCs w:val="28"/>
          <w:lang w:val="lv-LV"/>
        </w:rPr>
        <w:t xml:space="preserve"> 4.decembrim</w:t>
      </w:r>
      <w:r>
        <w:rPr>
          <w:rFonts w:ascii="Times New Roman" w:eastAsia="Times New Roman" w:hAnsi="Times New Roman"/>
          <w:sz w:val="28"/>
          <w:szCs w:val="28"/>
          <w:lang w:val="lv-LV"/>
        </w:rPr>
        <w:t xml:space="preserve"> iesniegs</w:t>
      </w:r>
      <w:r w:rsidR="00DC4B48" w:rsidRPr="00626CE7">
        <w:rPr>
          <w:rFonts w:ascii="Times New Roman" w:eastAsia="Times New Roman" w:hAnsi="Times New Roman"/>
          <w:sz w:val="28"/>
          <w:szCs w:val="28"/>
          <w:lang w:val="lv-LV"/>
        </w:rPr>
        <w:t xml:space="preserve"> </w:t>
      </w:r>
      <w:r w:rsidR="001403DC">
        <w:rPr>
          <w:rFonts w:ascii="Times New Roman" w:eastAsia="Times New Roman" w:hAnsi="Times New Roman"/>
          <w:sz w:val="28"/>
          <w:szCs w:val="28"/>
          <w:lang w:val="lv-LV"/>
        </w:rPr>
        <w:t xml:space="preserve">noteiktā kārtībā </w:t>
      </w:r>
      <w:r w:rsidR="00DC4B48" w:rsidRPr="00626CE7">
        <w:rPr>
          <w:rFonts w:ascii="Times New Roman" w:eastAsia="Times New Roman" w:hAnsi="Times New Roman"/>
          <w:sz w:val="28"/>
          <w:szCs w:val="28"/>
          <w:lang w:val="lv-LV"/>
        </w:rPr>
        <w:t xml:space="preserve">Ministru kabinetā konceptuālo ziņojumu par akustiskās koncertzāles projekta īstenošanu </w:t>
      </w:r>
      <w:r w:rsidR="00F610AC">
        <w:rPr>
          <w:rFonts w:ascii="Times New Roman" w:eastAsia="Times New Roman" w:hAnsi="Times New Roman"/>
          <w:sz w:val="28"/>
          <w:szCs w:val="28"/>
          <w:lang w:val="lv-LV"/>
        </w:rPr>
        <w:t xml:space="preserve">sadarbībā ar Rīgas domi </w:t>
      </w:r>
      <w:r w:rsidR="00DC4B48" w:rsidRPr="00626CE7">
        <w:rPr>
          <w:rFonts w:ascii="Times New Roman" w:eastAsia="Times New Roman" w:hAnsi="Times New Roman"/>
          <w:sz w:val="28"/>
          <w:szCs w:val="28"/>
          <w:lang w:val="lv-LV"/>
        </w:rPr>
        <w:t xml:space="preserve">uz </w:t>
      </w:r>
      <w:r w:rsidR="00F610AC">
        <w:rPr>
          <w:rFonts w:ascii="Times New Roman" w:eastAsia="Times New Roman" w:hAnsi="Times New Roman"/>
          <w:sz w:val="28"/>
          <w:szCs w:val="28"/>
          <w:lang w:val="lv-LV"/>
        </w:rPr>
        <w:t xml:space="preserve">pašvaldības </w:t>
      </w:r>
      <w:r w:rsidR="00DC4B48" w:rsidRPr="00626CE7">
        <w:rPr>
          <w:rFonts w:ascii="Times New Roman" w:eastAsia="Times New Roman" w:hAnsi="Times New Roman"/>
          <w:sz w:val="28"/>
          <w:szCs w:val="28"/>
          <w:lang w:val="lv-LV"/>
        </w:rPr>
        <w:t xml:space="preserve">īpašumā esošas zemes Rīgas </w:t>
      </w:r>
      <w:r w:rsidR="00DC4B48" w:rsidRPr="00626CE7">
        <w:rPr>
          <w:rFonts w:ascii="Times New Roman" w:eastAsia="Times New Roman" w:hAnsi="Times New Roman"/>
          <w:sz w:val="28"/>
          <w:szCs w:val="28"/>
          <w:lang w:val="lv-LV"/>
        </w:rPr>
        <w:lastRenderedPageBreak/>
        <w:t xml:space="preserve">centrā, konceptuālajā ziņojumā ietverot </w:t>
      </w:r>
      <w:r w:rsidR="00EA795D">
        <w:rPr>
          <w:rFonts w:ascii="Times New Roman" w:eastAsia="Times New Roman" w:hAnsi="Times New Roman"/>
          <w:sz w:val="28"/>
          <w:szCs w:val="28"/>
          <w:lang w:val="lv-LV"/>
        </w:rPr>
        <w:t>informāciju par</w:t>
      </w:r>
      <w:r w:rsidR="00DC4B48" w:rsidRPr="00626CE7">
        <w:rPr>
          <w:rFonts w:ascii="Times New Roman" w:eastAsia="Times New Roman" w:hAnsi="Times New Roman"/>
          <w:sz w:val="28"/>
          <w:szCs w:val="28"/>
          <w:lang w:val="lv-LV"/>
        </w:rPr>
        <w:t xml:space="preserve"> </w:t>
      </w:r>
      <w:r w:rsidR="00F610AC">
        <w:rPr>
          <w:rFonts w:ascii="Times New Roman" w:eastAsia="Times New Roman" w:hAnsi="Times New Roman"/>
          <w:sz w:val="28"/>
          <w:szCs w:val="28"/>
          <w:lang w:val="lv-LV"/>
        </w:rPr>
        <w:t xml:space="preserve">akustiskās koncertzāles ar konferenču funkciju </w:t>
      </w:r>
      <w:r w:rsidR="00EA795D" w:rsidRPr="00EA795D">
        <w:rPr>
          <w:rFonts w:ascii="Times New Roman" w:eastAsia="Times New Roman" w:hAnsi="Times New Roman"/>
          <w:sz w:val="28"/>
          <w:szCs w:val="28"/>
          <w:lang w:val="lv-LV"/>
        </w:rPr>
        <w:t>apsaimniekošanas modeli, projekta īstenošanas termiņ</w:t>
      </w:r>
      <w:r w:rsidR="00EA795D">
        <w:rPr>
          <w:rFonts w:ascii="Times New Roman" w:eastAsia="Times New Roman" w:hAnsi="Times New Roman"/>
          <w:sz w:val="28"/>
          <w:szCs w:val="28"/>
          <w:lang w:val="lv-LV"/>
        </w:rPr>
        <w:t>iem,</w:t>
      </w:r>
      <w:r w:rsidR="00EA795D" w:rsidRPr="00626CE7">
        <w:rPr>
          <w:rFonts w:ascii="Times New Roman" w:eastAsia="Times New Roman" w:hAnsi="Times New Roman"/>
          <w:sz w:val="28"/>
          <w:szCs w:val="28"/>
          <w:lang w:val="lv-LV"/>
        </w:rPr>
        <w:t xml:space="preserve"> </w:t>
      </w:r>
      <w:r w:rsidR="00F610AC">
        <w:rPr>
          <w:rFonts w:ascii="Times New Roman" w:eastAsia="Times New Roman" w:hAnsi="Times New Roman"/>
          <w:sz w:val="28"/>
          <w:szCs w:val="28"/>
          <w:lang w:val="lv-LV"/>
        </w:rPr>
        <w:t xml:space="preserve">objekta </w:t>
      </w:r>
      <w:r w:rsidR="00DC4B48" w:rsidRPr="00626CE7">
        <w:rPr>
          <w:rFonts w:ascii="Times New Roman" w:eastAsia="Times New Roman" w:hAnsi="Times New Roman"/>
          <w:sz w:val="28"/>
          <w:szCs w:val="28"/>
          <w:lang w:val="lv-LV"/>
        </w:rPr>
        <w:t>novietnes pamatojumu</w:t>
      </w:r>
      <w:r w:rsidR="00EA795D">
        <w:rPr>
          <w:rFonts w:ascii="Times New Roman" w:eastAsia="Times New Roman" w:hAnsi="Times New Roman"/>
          <w:sz w:val="28"/>
          <w:szCs w:val="28"/>
          <w:lang w:val="lv-LV"/>
        </w:rPr>
        <w:t xml:space="preserve">, </w:t>
      </w:r>
      <w:r w:rsidR="00DC4B48" w:rsidRPr="00EA795D">
        <w:rPr>
          <w:rFonts w:ascii="Times New Roman" w:eastAsia="Times New Roman" w:hAnsi="Times New Roman"/>
          <w:sz w:val="28"/>
          <w:szCs w:val="28"/>
          <w:lang w:val="lv-LV"/>
        </w:rPr>
        <w:t>finansēšanas pamatojumu</w:t>
      </w:r>
      <w:r w:rsidR="00EA795D">
        <w:rPr>
          <w:rFonts w:ascii="Times New Roman" w:eastAsia="Times New Roman" w:hAnsi="Times New Roman"/>
          <w:sz w:val="28"/>
          <w:szCs w:val="28"/>
          <w:lang w:val="lv-LV"/>
        </w:rPr>
        <w:t xml:space="preserve">, kā arī </w:t>
      </w:r>
      <w:r w:rsidR="00DC4B48" w:rsidRPr="00EA795D">
        <w:rPr>
          <w:rFonts w:ascii="Times New Roman" w:eastAsia="Times New Roman" w:hAnsi="Times New Roman"/>
          <w:sz w:val="28"/>
          <w:szCs w:val="28"/>
          <w:lang w:val="lv-LV"/>
        </w:rPr>
        <w:t xml:space="preserve">valsts un pašvaldības sadarbības līguma nosacījumus akustiskās koncertzāles projekta īstenošanā. </w:t>
      </w:r>
    </w:p>
    <w:p w:rsidR="00DC4B48" w:rsidRPr="00626CE7" w:rsidRDefault="00DC4B48" w:rsidP="00F610AC">
      <w:pPr>
        <w:spacing w:after="0" w:line="240" w:lineRule="auto"/>
        <w:ind w:firstLine="720"/>
        <w:jc w:val="both"/>
        <w:rPr>
          <w:rFonts w:ascii="Times New Roman" w:eastAsia="Times New Roman" w:hAnsi="Times New Roman"/>
          <w:sz w:val="28"/>
          <w:szCs w:val="28"/>
          <w:lang w:val="lv-LV"/>
        </w:rPr>
      </w:pPr>
      <w:r w:rsidRPr="00626CE7">
        <w:rPr>
          <w:rFonts w:ascii="Times New Roman" w:eastAsia="Times New Roman" w:hAnsi="Times New Roman"/>
          <w:sz w:val="28"/>
          <w:szCs w:val="28"/>
          <w:lang w:val="lv-LV"/>
        </w:rPr>
        <w:t>Pēc konceptuālā ziņojuma izskatīšanas</w:t>
      </w:r>
      <w:r w:rsidR="00EA795D">
        <w:rPr>
          <w:rFonts w:ascii="Times New Roman" w:eastAsia="Times New Roman" w:hAnsi="Times New Roman"/>
          <w:sz w:val="28"/>
          <w:szCs w:val="28"/>
          <w:lang w:val="lv-LV"/>
        </w:rPr>
        <w:t xml:space="preserve"> KM</w:t>
      </w:r>
      <w:r w:rsidR="00F610AC">
        <w:rPr>
          <w:rFonts w:ascii="Times New Roman" w:eastAsia="Times New Roman" w:hAnsi="Times New Roman"/>
          <w:sz w:val="28"/>
          <w:szCs w:val="28"/>
          <w:lang w:val="lv-LV"/>
        </w:rPr>
        <w:t>,</w:t>
      </w:r>
      <w:r w:rsidRPr="00626CE7">
        <w:rPr>
          <w:rFonts w:ascii="Times New Roman" w:eastAsia="Times New Roman" w:hAnsi="Times New Roman"/>
          <w:sz w:val="28"/>
          <w:szCs w:val="28"/>
          <w:lang w:val="lv-LV"/>
        </w:rPr>
        <w:t xml:space="preserve"> </w:t>
      </w:r>
      <w:r w:rsidR="00EA795D">
        <w:rPr>
          <w:rFonts w:ascii="Times New Roman" w:eastAsia="Times New Roman" w:hAnsi="Times New Roman"/>
          <w:sz w:val="28"/>
          <w:szCs w:val="28"/>
          <w:lang w:val="lv-LV"/>
        </w:rPr>
        <w:t xml:space="preserve">atbilstoši </w:t>
      </w:r>
      <w:r w:rsidR="00EA795D" w:rsidRPr="00EA795D">
        <w:rPr>
          <w:rFonts w:ascii="Times New Roman" w:eastAsia="Times New Roman" w:hAnsi="Times New Roman"/>
          <w:sz w:val="28"/>
          <w:szCs w:val="28"/>
          <w:lang w:val="lv-LV"/>
        </w:rPr>
        <w:t>Ministru kabineta atbalstīt</w:t>
      </w:r>
      <w:r w:rsidR="00EA795D">
        <w:rPr>
          <w:rFonts w:ascii="Times New Roman" w:eastAsia="Times New Roman" w:hAnsi="Times New Roman"/>
          <w:sz w:val="28"/>
          <w:szCs w:val="28"/>
          <w:lang w:val="lv-LV"/>
        </w:rPr>
        <w:t>ajam</w:t>
      </w:r>
      <w:r w:rsidR="00EA795D" w:rsidRPr="00EA795D">
        <w:rPr>
          <w:rFonts w:ascii="Times New Roman" w:eastAsia="Times New Roman" w:hAnsi="Times New Roman"/>
          <w:sz w:val="28"/>
          <w:szCs w:val="28"/>
          <w:lang w:val="lv-LV"/>
        </w:rPr>
        <w:t xml:space="preserve"> risinājum</w:t>
      </w:r>
      <w:r w:rsidR="00EA795D">
        <w:rPr>
          <w:rFonts w:ascii="Times New Roman" w:eastAsia="Times New Roman" w:hAnsi="Times New Roman"/>
          <w:sz w:val="28"/>
          <w:szCs w:val="28"/>
          <w:lang w:val="lv-LV"/>
        </w:rPr>
        <w:t>am</w:t>
      </w:r>
      <w:r w:rsidR="00F610AC">
        <w:rPr>
          <w:rFonts w:ascii="Times New Roman" w:eastAsia="Times New Roman" w:hAnsi="Times New Roman"/>
          <w:sz w:val="28"/>
          <w:szCs w:val="28"/>
          <w:lang w:val="lv-LV"/>
        </w:rPr>
        <w:t>,</w:t>
      </w:r>
      <w:r w:rsidR="00EA795D" w:rsidRPr="00EA795D">
        <w:rPr>
          <w:rFonts w:ascii="Times New Roman" w:eastAsia="Times New Roman" w:hAnsi="Times New Roman"/>
          <w:sz w:val="28"/>
          <w:szCs w:val="28"/>
          <w:lang w:val="lv-LV"/>
        </w:rPr>
        <w:t xml:space="preserve"> izstrādā</w:t>
      </w:r>
      <w:r w:rsidR="00EA795D">
        <w:rPr>
          <w:rFonts w:ascii="Times New Roman" w:eastAsia="Times New Roman" w:hAnsi="Times New Roman"/>
          <w:sz w:val="28"/>
          <w:szCs w:val="28"/>
          <w:lang w:val="lv-LV"/>
        </w:rPr>
        <w:t>s</w:t>
      </w:r>
      <w:r w:rsidR="00EA795D" w:rsidRPr="00EA795D">
        <w:rPr>
          <w:rFonts w:ascii="Times New Roman" w:eastAsia="Times New Roman" w:hAnsi="Times New Roman"/>
          <w:sz w:val="28"/>
          <w:szCs w:val="28"/>
          <w:lang w:val="lv-LV"/>
        </w:rPr>
        <w:t xml:space="preserve"> likumprojektu par koncertzāles ar konferenču centra projekta īstenošanu</w:t>
      </w:r>
      <w:r w:rsidR="00EA795D">
        <w:rPr>
          <w:rFonts w:ascii="Times New Roman" w:eastAsia="Times New Roman" w:hAnsi="Times New Roman"/>
          <w:sz w:val="28"/>
          <w:szCs w:val="28"/>
          <w:lang w:val="lv-LV"/>
        </w:rPr>
        <w:t>.</w:t>
      </w:r>
      <w:r w:rsidR="00EA795D" w:rsidRPr="00626CE7">
        <w:rPr>
          <w:rFonts w:ascii="Times New Roman" w:eastAsia="Times New Roman" w:hAnsi="Times New Roman"/>
          <w:sz w:val="28"/>
          <w:szCs w:val="28"/>
          <w:lang w:val="lv-LV"/>
        </w:rPr>
        <w:t xml:space="preserve"> </w:t>
      </w:r>
    </w:p>
    <w:p w:rsidR="00DC4B48" w:rsidRPr="00B470BD" w:rsidRDefault="00DC4B48" w:rsidP="00DC4B48">
      <w:pPr>
        <w:pStyle w:val="Sarakstarindkopa"/>
        <w:spacing w:after="0" w:line="240" w:lineRule="auto"/>
        <w:ind w:left="284"/>
        <w:jc w:val="both"/>
        <w:rPr>
          <w:rFonts w:ascii="Times New Roman" w:eastAsia="Times New Roman" w:hAnsi="Times New Roman"/>
          <w:sz w:val="28"/>
          <w:szCs w:val="28"/>
          <w:lang w:val="lv-LV"/>
        </w:rPr>
      </w:pPr>
    </w:p>
    <w:p w:rsidR="000551BC" w:rsidRPr="00B470BD" w:rsidRDefault="000551BC" w:rsidP="00EB3AF8">
      <w:pPr>
        <w:spacing w:after="0" w:line="240" w:lineRule="auto"/>
        <w:rPr>
          <w:rFonts w:ascii="Times New Roman" w:hAnsi="Times New Roman"/>
          <w:b/>
          <w:color w:val="DC6900"/>
          <w:sz w:val="28"/>
          <w:szCs w:val="28"/>
          <w:lang w:val="lv-LV"/>
        </w:rPr>
      </w:pPr>
    </w:p>
    <w:p w:rsidR="003A03AA" w:rsidRPr="003A03AA" w:rsidRDefault="003A03AA" w:rsidP="003A03AA">
      <w:pPr>
        <w:autoSpaceDE w:val="0"/>
        <w:autoSpaceDN w:val="0"/>
        <w:adjustRightInd w:val="0"/>
        <w:spacing w:after="0"/>
        <w:ind w:left="142"/>
        <w:rPr>
          <w:rFonts w:ascii="Times New Roman" w:hAnsi="Times New Roman"/>
          <w:sz w:val="28"/>
          <w:szCs w:val="28"/>
          <w:lang w:val="lv-LV"/>
        </w:rPr>
      </w:pPr>
      <w:r w:rsidRPr="003A03AA">
        <w:rPr>
          <w:rFonts w:ascii="Times New Roman" w:hAnsi="Times New Roman"/>
          <w:sz w:val="28"/>
          <w:szCs w:val="28"/>
          <w:lang w:val="lv-LV"/>
        </w:rPr>
        <w:t>Kultūras ministra p.i.</w:t>
      </w:r>
    </w:p>
    <w:p w:rsidR="003A03AA" w:rsidRPr="003A03AA" w:rsidRDefault="00E21523" w:rsidP="003A03AA">
      <w:pPr>
        <w:autoSpaceDE w:val="0"/>
        <w:autoSpaceDN w:val="0"/>
        <w:adjustRightInd w:val="0"/>
        <w:spacing w:after="0"/>
        <w:ind w:left="142"/>
        <w:rPr>
          <w:rFonts w:ascii="Times New Roman" w:hAnsi="Times New Roman"/>
          <w:sz w:val="28"/>
          <w:szCs w:val="28"/>
          <w:lang w:val="lv-LV"/>
        </w:rPr>
      </w:pPr>
      <w:r>
        <w:rPr>
          <w:rFonts w:ascii="Times New Roman" w:hAnsi="Times New Roman"/>
          <w:sz w:val="28"/>
          <w:szCs w:val="28"/>
          <w:lang w:val="lv-LV"/>
        </w:rPr>
        <w:t>t</w:t>
      </w:r>
      <w:r w:rsidR="003A03AA" w:rsidRPr="003A03AA">
        <w:rPr>
          <w:rFonts w:ascii="Times New Roman" w:hAnsi="Times New Roman"/>
          <w:sz w:val="28"/>
          <w:szCs w:val="28"/>
          <w:lang w:val="lv-LV"/>
        </w:rPr>
        <w:t xml:space="preserve">ieslietu ministrs </w:t>
      </w:r>
      <w:r w:rsidR="003A03AA" w:rsidRPr="003A03AA">
        <w:rPr>
          <w:rFonts w:ascii="Times New Roman" w:hAnsi="Times New Roman"/>
          <w:sz w:val="28"/>
          <w:szCs w:val="28"/>
          <w:lang w:val="lv-LV"/>
        </w:rPr>
        <w:tab/>
      </w:r>
      <w:r w:rsidR="003A03AA" w:rsidRPr="003A03AA">
        <w:rPr>
          <w:rFonts w:ascii="Times New Roman" w:hAnsi="Times New Roman"/>
          <w:sz w:val="28"/>
          <w:szCs w:val="28"/>
          <w:lang w:val="lv-LV"/>
        </w:rPr>
        <w:tab/>
      </w:r>
      <w:r w:rsidR="003A03AA">
        <w:rPr>
          <w:rFonts w:ascii="Times New Roman" w:hAnsi="Times New Roman"/>
          <w:sz w:val="28"/>
          <w:szCs w:val="28"/>
          <w:lang w:val="lv-LV"/>
        </w:rPr>
        <w:tab/>
      </w:r>
      <w:r w:rsidR="003A03AA">
        <w:rPr>
          <w:rFonts w:ascii="Times New Roman" w:hAnsi="Times New Roman"/>
          <w:sz w:val="28"/>
          <w:szCs w:val="28"/>
          <w:lang w:val="lv-LV"/>
        </w:rPr>
        <w:tab/>
      </w:r>
      <w:r w:rsidR="003A03AA">
        <w:rPr>
          <w:rFonts w:ascii="Times New Roman" w:hAnsi="Times New Roman"/>
          <w:sz w:val="28"/>
          <w:szCs w:val="28"/>
          <w:lang w:val="lv-LV"/>
        </w:rPr>
        <w:tab/>
      </w:r>
      <w:r w:rsidR="003A03AA">
        <w:rPr>
          <w:rFonts w:ascii="Times New Roman" w:hAnsi="Times New Roman"/>
          <w:sz w:val="28"/>
          <w:szCs w:val="28"/>
          <w:lang w:val="lv-LV"/>
        </w:rPr>
        <w:tab/>
      </w:r>
      <w:r w:rsidR="00980BA2">
        <w:rPr>
          <w:rFonts w:ascii="Times New Roman" w:hAnsi="Times New Roman"/>
          <w:sz w:val="28"/>
          <w:szCs w:val="28"/>
          <w:lang w:val="lv-LV"/>
        </w:rPr>
        <w:tab/>
      </w:r>
      <w:r w:rsidR="003A03AA" w:rsidRPr="003A03AA">
        <w:rPr>
          <w:rFonts w:ascii="Times New Roman" w:hAnsi="Times New Roman"/>
          <w:bCs/>
          <w:iCs/>
          <w:sz w:val="28"/>
          <w:szCs w:val="28"/>
          <w:lang w:val="lv-LV"/>
        </w:rPr>
        <w:t>Dz.Rasnačs</w:t>
      </w:r>
    </w:p>
    <w:p w:rsidR="00472E4B" w:rsidRPr="003A03AA" w:rsidRDefault="00472E4B" w:rsidP="00472E4B">
      <w:pPr>
        <w:autoSpaceDE w:val="0"/>
        <w:autoSpaceDN w:val="0"/>
        <w:adjustRightInd w:val="0"/>
        <w:ind w:left="142"/>
        <w:rPr>
          <w:rFonts w:ascii="Times New Roman" w:hAnsi="Times New Roman"/>
          <w:sz w:val="28"/>
          <w:szCs w:val="28"/>
          <w:lang w:val="lv-LV"/>
        </w:rPr>
      </w:pPr>
    </w:p>
    <w:p w:rsidR="00472E4B" w:rsidRPr="00472E4B" w:rsidRDefault="000C56BE" w:rsidP="00472E4B">
      <w:pPr>
        <w:tabs>
          <w:tab w:val="left" w:pos="4050"/>
        </w:tabs>
        <w:ind w:left="142"/>
        <w:rPr>
          <w:rFonts w:ascii="Times New Roman" w:hAnsi="Times New Roman"/>
          <w:sz w:val="28"/>
          <w:szCs w:val="28"/>
          <w:lang w:val="lv-LV"/>
        </w:rPr>
      </w:pPr>
      <w:r>
        <w:rPr>
          <w:rFonts w:ascii="Times New Roman" w:hAnsi="Times New Roman"/>
          <w:sz w:val="28"/>
          <w:szCs w:val="28"/>
          <w:lang w:val="lv-LV"/>
        </w:rPr>
        <w:t>Vīza: Valsts sekretāre</w:t>
      </w:r>
      <w:r w:rsidRPr="000C56BE">
        <w:rPr>
          <w:rFonts w:ascii="Times New Roman" w:hAnsi="Times New Roman"/>
          <w:sz w:val="28"/>
          <w:szCs w:val="28"/>
          <w:lang w:val="lv-LV"/>
        </w:rPr>
        <w:tab/>
      </w:r>
      <w:r w:rsidRPr="000C56BE">
        <w:rPr>
          <w:rFonts w:ascii="Times New Roman" w:hAnsi="Times New Roman"/>
          <w:sz w:val="28"/>
          <w:szCs w:val="28"/>
          <w:lang w:val="lv-LV"/>
        </w:rPr>
        <w:tab/>
      </w:r>
      <w:r w:rsidRPr="000C56BE">
        <w:rPr>
          <w:rFonts w:ascii="Times New Roman" w:hAnsi="Times New Roman"/>
          <w:sz w:val="28"/>
          <w:szCs w:val="28"/>
          <w:lang w:val="lv-LV"/>
        </w:rPr>
        <w:tab/>
      </w:r>
      <w:r w:rsidRPr="000C56BE">
        <w:rPr>
          <w:rFonts w:ascii="Times New Roman" w:hAnsi="Times New Roman"/>
          <w:sz w:val="28"/>
          <w:szCs w:val="28"/>
          <w:lang w:val="lv-LV"/>
        </w:rPr>
        <w:tab/>
      </w:r>
      <w:r w:rsidRPr="000C56BE">
        <w:rPr>
          <w:rFonts w:ascii="Times New Roman" w:hAnsi="Times New Roman"/>
          <w:sz w:val="28"/>
          <w:szCs w:val="28"/>
          <w:lang w:val="lv-LV"/>
        </w:rPr>
        <w:tab/>
      </w:r>
      <w:r>
        <w:rPr>
          <w:rFonts w:ascii="Times New Roman" w:hAnsi="Times New Roman"/>
          <w:sz w:val="28"/>
          <w:szCs w:val="28"/>
          <w:lang w:val="lv-LV"/>
        </w:rPr>
        <w:t>D.Vilsone</w:t>
      </w:r>
      <w:r w:rsidRPr="000C56BE">
        <w:rPr>
          <w:rFonts w:ascii="Times New Roman" w:hAnsi="Times New Roman"/>
          <w:sz w:val="28"/>
          <w:szCs w:val="28"/>
          <w:lang w:val="lv-LV"/>
        </w:rPr>
        <w:t xml:space="preserve"> </w:t>
      </w:r>
      <w:bookmarkStart w:id="6" w:name="OLE_LINK3"/>
      <w:bookmarkStart w:id="7" w:name="OLE_LINK4"/>
    </w:p>
    <w:p w:rsidR="000C56BE" w:rsidRDefault="000C56BE" w:rsidP="000C56BE">
      <w:pPr>
        <w:pStyle w:val="Galvene"/>
        <w:rPr>
          <w:rFonts w:ascii="Times New Roman" w:hAnsi="Times New Roman"/>
          <w:highlight w:val="yellow"/>
          <w:lang w:val="lv-LV"/>
        </w:rPr>
      </w:pPr>
    </w:p>
    <w:p w:rsidR="00F12059" w:rsidRDefault="00F12059" w:rsidP="000C56BE">
      <w:pPr>
        <w:pStyle w:val="Galvene"/>
        <w:rPr>
          <w:rFonts w:ascii="Times New Roman" w:hAnsi="Times New Roman"/>
          <w:highlight w:val="yellow"/>
          <w:lang w:val="lv-LV"/>
        </w:rPr>
      </w:pPr>
    </w:p>
    <w:bookmarkEnd w:id="6"/>
    <w:bookmarkEnd w:id="7"/>
    <w:p w:rsidR="000C56BE" w:rsidRPr="00472E4B" w:rsidRDefault="000C56BE" w:rsidP="000C56BE">
      <w:pPr>
        <w:spacing w:after="0"/>
        <w:rPr>
          <w:rFonts w:ascii="Times New Roman" w:eastAsia="Times New Roman" w:hAnsi="Times New Roman"/>
          <w:sz w:val="20"/>
          <w:szCs w:val="20"/>
          <w:lang w:val="lv-LV"/>
        </w:rPr>
      </w:pPr>
      <w:r w:rsidRPr="00472E4B">
        <w:rPr>
          <w:rFonts w:ascii="Times New Roman" w:eastAsia="Times New Roman" w:hAnsi="Times New Roman"/>
          <w:sz w:val="20"/>
          <w:szCs w:val="20"/>
          <w:lang w:val="lv-LV"/>
        </w:rPr>
        <w:t>Z.Saulīte</w:t>
      </w:r>
    </w:p>
    <w:bookmarkStart w:id="8" w:name="OLE_LINK9"/>
    <w:bookmarkStart w:id="9" w:name="OLE_LINK10"/>
    <w:p w:rsidR="00DC4399" w:rsidRPr="00472E4B" w:rsidRDefault="009D53B0" w:rsidP="00320AE8">
      <w:pPr>
        <w:spacing w:after="0"/>
        <w:rPr>
          <w:rFonts w:ascii="Times New Roman" w:hAnsi="Times New Roman"/>
          <w:sz w:val="20"/>
          <w:szCs w:val="20"/>
          <w:lang w:val="lv-LV"/>
        </w:rPr>
      </w:pPr>
      <w:r>
        <w:fldChar w:fldCharType="begin"/>
      </w:r>
      <w:r w:rsidR="00D41926">
        <w:instrText>HYPERLINK "mailto:Zanda.Saulite@km.gov.lv"</w:instrText>
      </w:r>
      <w:r>
        <w:fldChar w:fldCharType="separate"/>
      </w:r>
      <w:r w:rsidR="000C56BE" w:rsidRPr="00472E4B">
        <w:rPr>
          <w:rFonts w:ascii="Times New Roman" w:eastAsia="Times New Roman" w:hAnsi="Times New Roman"/>
          <w:color w:val="0000FF"/>
          <w:sz w:val="20"/>
          <w:szCs w:val="20"/>
          <w:u w:val="single"/>
          <w:lang w:val="lv-LV"/>
        </w:rPr>
        <w:t>Zanda.Saulite@km.gov.lv</w:t>
      </w:r>
      <w:r>
        <w:fldChar w:fldCharType="end"/>
      </w:r>
      <w:bookmarkEnd w:id="8"/>
      <w:bookmarkEnd w:id="9"/>
    </w:p>
    <w:sectPr w:rsidR="00DC4399" w:rsidRPr="00472E4B" w:rsidSect="00472E4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8E3BC" w15:done="0"/>
  <w15:commentEx w15:paraId="159599B0" w15:done="0"/>
  <w15:commentEx w15:paraId="2735A81E" w15:done="0"/>
  <w15:commentEx w15:paraId="507F3C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F4" w:rsidRDefault="001C61F4" w:rsidP="008E7FB1">
      <w:pPr>
        <w:spacing w:after="0" w:line="240" w:lineRule="auto"/>
      </w:pPr>
      <w:r>
        <w:separator/>
      </w:r>
    </w:p>
  </w:endnote>
  <w:endnote w:type="continuationSeparator" w:id="0">
    <w:p w:rsidR="001C61F4" w:rsidRDefault="001C61F4" w:rsidP="008E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Eau">
    <w:charset w:val="00"/>
    <w:family w:val="auto"/>
    <w:pitch w:val="variable"/>
    <w:sig w:usb0="8000002F" w:usb1="5000004A" w:usb2="00000000" w:usb3="00000000" w:csb0="00000001" w:csb1="00000000"/>
  </w:font>
  <w:font w:name="Segoe UI">
    <w:panose1 w:val="020B0502040204020203"/>
    <w:charset w:val="BA"/>
    <w:family w:val="swiss"/>
    <w:pitch w:val="variable"/>
    <w:sig w:usb0="E10022FF" w:usb1="C000E47F" w:usb2="00000029" w:usb3="00000000" w:csb0="000001D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E" w:rsidRDefault="008E55A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F4" w:rsidRPr="009726A1" w:rsidRDefault="001C61F4" w:rsidP="001D1AA4">
    <w:pPr>
      <w:jc w:val="both"/>
      <w:rPr>
        <w:rFonts w:ascii="Times New Roman" w:eastAsia="Times New Roman Bold" w:hAnsi="Times New Roman"/>
        <w:sz w:val="20"/>
        <w:szCs w:val="20"/>
        <w:lang w:val="lv-LV"/>
      </w:rPr>
    </w:pPr>
    <w:r w:rsidRPr="009726A1">
      <w:rPr>
        <w:rFonts w:ascii="Times New Roman" w:hAnsi="Times New Roman"/>
        <w:sz w:val="20"/>
        <w:szCs w:val="20"/>
        <w:lang w:val="lv-LV"/>
      </w:rPr>
      <w:t>KMZino_</w:t>
    </w:r>
    <w:r w:rsidR="008E55AE">
      <w:rPr>
        <w:rFonts w:ascii="Times New Roman" w:hAnsi="Times New Roman"/>
        <w:sz w:val="20"/>
        <w:szCs w:val="20"/>
        <w:lang w:val="lv-LV"/>
      </w:rPr>
      <w:t>28</w:t>
    </w:r>
    <w:r w:rsidRPr="009726A1">
      <w:rPr>
        <w:rFonts w:ascii="Times New Roman" w:hAnsi="Times New Roman"/>
        <w:sz w:val="20"/>
        <w:szCs w:val="20"/>
        <w:lang w:val="lv-LV"/>
      </w:rPr>
      <w:t>0618_koncz</w:t>
    </w:r>
    <w:r>
      <w:rPr>
        <w:rFonts w:ascii="Times New Roman" w:hAnsi="Times New Roman"/>
        <w:sz w:val="20"/>
        <w:szCs w:val="20"/>
        <w:lang w:val="lv-LV"/>
      </w:rPr>
      <w:t>_turpma</w:t>
    </w:r>
    <w:r w:rsidRPr="009726A1">
      <w:rPr>
        <w:rFonts w:ascii="Times New Roman" w:hAnsi="Times New Roman"/>
        <w:sz w:val="20"/>
        <w:szCs w:val="20"/>
        <w:lang w:val="lv-LV"/>
      </w:rPr>
      <w:t xml:space="preserve">ka_riciba; Informatīvais ziņojums „Par veikto finanšu un ekonomisko aprēķinu nacionālās koncertzāles projekta īstenošanai publiskās un privātās partnerības jomā Rīgā rezultātiem, secinājumiem un turpmāko rīcību” </w:t>
    </w:r>
  </w:p>
  <w:p w:rsidR="001C61F4" w:rsidRPr="001D1AA4" w:rsidRDefault="001C61F4" w:rsidP="001D1AA4">
    <w:pPr>
      <w:pStyle w:val="Kjene"/>
      <w:jc w:val="both"/>
    </w:pPr>
  </w:p>
  <w:p w:rsidR="001C61F4" w:rsidRDefault="001C61F4">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E" w:rsidRDefault="008E55AE">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F4" w:rsidRDefault="001C61F4" w:rsidP="008E7FB1">
      <w:pPr>
        <w:spacing w:after="0" w:line="240" w:lineRule="auto"/>
      </w:pPr>
      <w:r>
        <w:separator/>
      </w:r>
    </w:p>
  </w:footnote>
  <w:footnote w:type="continuationSeparator" w:id="0">
    <w:p w:rsidR="001C61F4" w:rsidRDefault="001C61F4" w:rsidP="008E7FB1">
      <w:pPr>
        <w:spacing w:after="0" w:line="240" w:lineRule="auto"/>
      </w:pPr>
      <w:r>
        <w:continuationSeparator/>
      </w:r>
    </w:p>
  </w:footnote>
  <w:footnote w:id="1">
    <w:p w:rsidR="001C61F4" w:rsidRPr="00887BE6" w:rsidRDefault="001C61F4" w:rsidP="008E4BF1">
      <w:pPr>
        <w:spacing w:after="0" w:line="240" w:lineRule="auto"/>
        <w:rPr>
          <w:rFonts w:ascii="Times New Roman" w:eastAsia="Georgia" w:hAnsi="Times New Roman"/>
          <w:sz w:val="20"/>
          <w:szCs w:val="20"/>
          <w:lang w:val="lv-LV"/>
        </w:rPr>
      </w:pPr>
      <w:r w:rsidRPr="00887BE6">
        <w:rPr>
          <w:rStyle w:val="Vresatsauce"/>
          <w:lang w:val="lv-LV"/>
        </w:rPr>
        <w:footnoteRef/>
      </w:r>
      <w:r w:rsidRPr="00887BE6">
        <w:rPr>
          <w:lang w:val="lv-LV"/>
        </w:rPr>
        <w:t xml:space="preserve"> </w:t>
      </w:r>
      <w:r w:rsidRPr="00887BE6">
        <w:rPr>
          <w:rFonts w:ascii="Times New Roman" w:hAnsi="Times New Roman"/>
          <w:sz w:val="20"/>
          <w:szCs w:val="20"/>
          <w:lang w:val="lv-LV"/>
        </w:rPr>
        <w:t>Ī</w:t>
      </w:r>
      <w:r w:rsidRPr="00887BE6">
        <w:rPr>
          <w:rFonts w:ascii="Times New Roman" w:eastAsia="Georgia" w:hAnsi="Times New Roman"/>
          <w:sz w:val="20"/>
          <w:szCs w:val="20"/>
          <w:lang w:val="lv-LV"/>
        </w:rPr>
        <w:t>stenojot iecerēto PPP konkursu par akustiskās koncertzāles un konferenču centra būvniecību kādā no Rīgas degradētajām teritorijām, privātajam partnerim jāspēj:</w:t>
      </w:r>
    </w:p>
    <w:p w:rsidR="001C61F4" w:rsidRPr="00887BE6" w:rsidRDefault="001C61F4" w:rsidP="005F61DF">
      <w:pPr>
        <w:numPr>
          <w:ilvl w:val="0"/>
          <w:numId w:val="1"/>
        </w:numPr>
        <w:spacing w:after="0" w:line="240" w:lineRule="auto"/>
        <w:rPr>
          <w:rFonts w:ascii="Times New Roman" w:eastAsia="Georgia" w:hAnsi="Times New Roman"/>
          <w:sz w:val="20"/>
          <w:szCs w:val="20"/>
          <w:lang w:val="lv-LV"/>
        </w:rPr>
      </w:pPr>
      <w:r>
        <w:rPr>
          <w:rFonts w:ascii="Times New Roman" w:eastAsia="Georgia" w:hAnsi="Times New Roman"/>
          <w:sz w:val="20"/>
          <w:szCs w:val="20"/>
          <w:lang w:val="lv-LV"/>
        </w:rPr>
        <w:t>s</w:t>
      </w:r>
      <w:r w:rsidRPr="00887BE6">
        <w:rPr>
          <w:rFonts w:ascii="Times New Roman" w:eastAsia="Georgia" w:hAnsi="Times New Roman"/>
          <w:sz w:val="20"/>
          <w:szCs w:val="20"/>
          <w:lang w:val="lv-LV"/>
        </w:rPr>
        <w:t>avlaicīgi nodrošināt piemērota apbūves platība koncertzāles un konferenču centra būvniecībai Rīgā teritorijā, kas iekļauta Rīgas degradēto teritoriju sarakstā, atbilstoši Konceptuālajam ziņojumam par 5.6.1.</w:t>
      </w:r>
      <w:r>
        <w:rPr>
          <w:rFonts w:ascii="Times New Roman" w:eastAsia="Georgia" w:hAnsi="Times New Roman"/>
          <w:sz w:val="20"/>
          <w:szCs w:val="20"/>
          <w:lang w:val="lv-LV"/>
        </w:rPr>
        <w:t>SAM</w:t>
      </w:r>
      <w:r w:rsidRPr="00887BE6">
        <w:rPr>
          <w:rFonts w:ascii="Times New Roman" w:eastAsia="Georgia" w:hAnsi="Times New Roman"/>
          <w:sz w:val="20"/>
          <w:szCs w:val="20"/>
          <w:lang w:val="lv-LV"/>
        </w:rPr>
        <w:t xml:space="preserve"> ieviešanu;</w:t>
      </w:r>
    </w:p>
    <w:p w:rsidR="001C61F4" w:rsidRPr="00887BE6" w:rsidRDefault="001C61F4" w:rsidP="005F61DF">
      <w:pPr>
        <w:numPr>
          <w:ilvl w:val="0"/>
          <w:numId w:val="1"/>
        </w:numPr>
        <w:spacing w:after="0" w:line="240" w:lineRule="auto"/>
        <w:rPr>
          <w:rFonts w:ascii="Times New Roman" w:eastAsia="Georgia" w:hAnsi="Times New Roman"/>
          <w:sz w:val="20"/>
          <w:szCs w:val="20"/>
          <w:lang w:val="lv-LV"/>
        </w:rPr>
      </w:pPr>
      <w:r>
        <w:rPr>
          <w:rFonts w:ascii="Times New Roman" w:eastAsia="Georgia" w:hAnsi="Times New Roman"/>
          <w:sz w:val="20"/>
          <w:szCs w:val="20"/>
          <w:lang w:val="lv-LV"/>
        </w:rPr>
        <w:t>u</w:t>
      </w:r>
      <w:r w:rsidRPr="00887BE6">
        <w:rPr>
          <w:rFonts w:ascii="Times New Roman" w:eastAsia="Georgia" w:hAnsi="Times New Roman"/>
          <w:sz w:val="20"/>
          <w:szCs w:val="20"/>
          <w:lang w:val="lv-LV"/>
        </w:rPr>
        <w:t>zprojektēt, uzbūvēt konferenču centru un akustisko koncertzāli, atbilstoši izvirzītajām prasībām līdz 2023.gadam;</w:t>
      </w:r>
    </w:p>
    <w:p w:rsidR="001C61F4" w:rsidRPr="00887BE6" w:rsidRDefault="001C61F4" w:rsidP="005F61DF">
      <w:pPr>
        <w:numPr>
          <w:ilvl w:val="0"/>
          <w:numId w:val="1"/>
        </w:numPr>
        <w:spacing w:after="0" w:line="240" w:lineRule="auto"/>
        <w:rPr>
          <w:rFonts w:ascii="Times New Roman" w:eastAsia="Georgia" w:hAnsi="Times New Roman"/>
          <w:sz w:val="20"/>
          <w:szCs w:val="20"/>
          <w:lang w:val="lv-LV"/>
        </w:rPr>
      </w:pPr>
      <w:r>
        <w:rPr>
          <w:rFonts w:ascii="Times New Roman" w:eastAsia="Georgia" w:hAnsi="Times New Roman"/>
          <w:sz w:val="20"/>
          <w:szCs w:val="20"/>
          <w:lang w:val="lv-LV"/>
        </w:rPr>
        <w:t>n</w:t>
      </w:r>
      <w:r w:rsidRPr="00887BE6">
        <w:rPr>
          <w:rFonts w:ascii="Times New Roman" w:eastAsia="Georgia" w:hAnsi="Times New Roman"/>
          <w:sz w:val="20"/>
          <w:szCs w:val="20"/>
          <w:lang w:val="lv-LV"/>
        </w:rPr>
        <w:t>odrošināt konferenču centra un akustiskās koncertzāles uzturēšanu 27 gadus pēc nodošanas ekspluatācijā;</w:t>
      </w:r>
    </w:p>
    <w:p w:rsidR="001C61F4" w:rsidRPr="00887BE6" w:rsidRDefault="001C61F4" w:rsidP="005F61DF">
      <w:pPr>
        <w:numPr>
          <w:ilvl w:val="0"/>
          <w:numId w:val="1"/>
        </w:numPr>
        <w:spacing w:after="0" w:line="240" w:lineRule="auto"/>
        <w:rPr>
          <w:rFonts w:ascii="Times New Roman" w:eastAsia="Georgia" w:hAnsi="Times New Roman"/>
          <w:sz w:val="20"/>
          <w:szCs w:val="20"/>
          <w:lang w:val="lv-LV"/>
        </w:rPr>
      </w:pPr>
      <w:r>
        <w:rPr>
          <w:rFonts w:ascii="Times New Roman" w:eastAsia="Georgia" w:hAnsi="Times New Roman"/>
          <w:sz w:val="20"/>
          <w:szCs w:val="20"/>
          <w:lang w:val="lv-LV"/>
        </w:rPr>
        <w:t>n</w:t>
      </w:r>
      <w:r w:rsidRPr="00887BE6">
        <w:rPr>
          <w:rFonts w:ascii="Times New Roman" w:eastAsia="Georgia" w:hAnsi="Times New Roman"/>
          <w:sz w:val="20"/>
          <w:szCs w:val="20"/>
          <w:lang w:val="lv-LV"/>
        </w:rPr>
        <w:t>odrošināt konferenču centra operēšanu</w:t>
      </w:r>
      <w:r>
        <w:rPr>
          <w:rFonts w:ascii="Times New Roman" w:eastAsia="Georgia" w:hAnsi="Times New Roman"/>
          <w:sz w:val="20"/>
          <w:szCs w:val="20"/>
          <w:lang w:val="lv-LV"/>
        </w:rPr>
        <w:t>;</w:t>
      </w:r>
      <w:r w:rsidRPr="00887BE6">
        <w:rPr>
          <w:rFonts w:ascii="Times New Roman" w:eastAsia="Georgia" w:hAnsi="Times New Roman"/>
          <w:sz w:val="20"/>
          <w:szCs w:val="20"/>
          <w:lang w:val="lv-LV"/>
        </w:rPr>
        <w:t xml:space="preserve"> </w:t>
      </w:r>
    </w:p>
    <w:p w:rsidR="001C61F4" w:rsidRPr="00887BE6" w:rsidRDefault="001C61F4" w:rsidP="005F61DF">
      <w:pPr>
        <w:numPr>
          <w:ilvl w:val="0"/>
          <w:numId w:val="1"/>
        </w:numPr>
        <w:spacing w:after="0" w:line="240" w:lineRule="auto"/>
        <w:rPr>
          <w:rFonts w:ascii="Times New Roman" w:eastAsia="Georgia" w:hAnsi="Times New Roman"/>
          <w:sz w:val="20"/>
          <w:szCs w:val="20"/>
          <w:lang w:val="lv-LV"/>
        </w:rPr>
      </w:pPr>
      <w:r>
        <w:rPr>
          <w:rFonts w:ascii="Times New Roman" w:eastAsia="Georgia" w:hAnsi="Times New Roman"/>
          <w:sz w:val="20"/>
          <w:szCs w:val="20"/>
          <w:lang w:val="lv-LV"/>
        </w:rPr>
        <w:t>n</w:t>
      </w:r>
      <w:r w:rsidRPr="00887BE6">
        <w:rPr>
          <w:rFonts w:ascii="Times New Roman" w:eastAsia="Georgia" w:hAnsi="Times New Roman"/>
          <w:sz w:val="20"/>
          <w:szCs w:val="20"/>
          <w:lang w:val="lv-LV"/>
        </w:rPr>
        <w:t>odrošināt koncertzāles operēšanu 148 dienas gadā</w:t>
      </w:r>
      <w:r>
        <w:rPr>
          <w:rFonts w:ascii="Times New Roman" w:eastAsia="Georgia" w:hAnsi="Times New Roman"/>
          <w:sz w:val="20"/>
          <w:szCs w:val="20"/>
          <w:lang w:val="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E" w:rsidRDefault="008E55A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5344"/>
      <w:docPartObj>
        <w:docPartGallery w:val="Page Numbers (Top of Page)"/>
        <w:docPartUnique/>
      </w:docPartObj>
    </w:sdtPr>
    <w:sdtContent>
      <w:p w:rsidR="001C61F4" w:rsidRDefault="009D53B0">
        <w:pPr>
          <w:pStyle w:val="Galvene"/>
          <w:jc w:val="center"/>
        </w:pPr>
        <w:r w:rsidRPr="00B42BB2">
          <w:rPr>
            <w:rFonts w:ascii="Times New Roman" w:hAnsi="Times New Roman"/>
          </w:rPr>
          <w:fldChar w:fldCharType="begin"/>
        </w:r>
        <w:r w:rsidR="001C61F4" w:rsidRPr="00B42BB2">
          <w:rPr>
            <w:rFonts w:ascii="Times New Roman" w:hAnsi="Times New Roman"/>
          </w:rPr>
          <w:instrText xml:space="preserve"> PAGE   \* MERGEFORMAT </w:instrText>
        </w:r>
        <w:r w:rsidRPr="00B42BB2">
          <w:rPr>
            <w:rFonts w:ascii="Times New Roman" w:hAnsi="Times New Roman"/>
          </w:rPr>
          <w:fldChar w:fldCharType="separate"/>
        </w:r>
        <w:r w:rsidR="005361A9">
          <w:rPr>
            <w:rFonts w:ascii="Times New Roman" w:hAnsi="Times New Roman"/>
            <w:noProof/>
          </w:rPr>
          <w:t>2</w:t>
        </w:r>
        <w:r w:rsidRPr="00B42BB2">
          <w:rPr>
            <w:rFonts w:ascii="Times New Roman" w:hAnsi="Times New Roman"/>
          </w:rPr>
          <w:fldChar w:fldCharType="end"/>
        </w:r>
      </w:p>
    </w:sdtContent>
  </w:sdt>
  <w:p w:rsidR="001C61F4" w:rsidRDefault="001C61F4">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AE" w:rsidRDefault="008E55A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34B5"/>
    <w:multiLevelType w:val="hybridMultilevel"/>
    <w:tmpl w:val="00AE65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0993E75"/>
    <w:multiLevelType w:val="hybridMultilevel"/>
    <w:tmpl w:val="B858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B2E91"/>
    <w:multiLevelType w:val="hybridMultilevel"/>
    <w:tmpl w:val="75D29A02"/>
    <w:lvl w:ilvl="0" w:tplc="0409000F">
      <w:start w:val="1"/>
      <w:numFmt w:val="decimal"/>
      <w:lvlText w:val="%1."/>
      <w:lvlJc w:val="left"/>
      <w:pPr>
        <w:ind w:left="1253" w:hanging="360"/>
      </w:pPr>
      <w:rPr>
        <w:rFonts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
    <w:nsid w:val="307E1748"/>
    <w:multiLevelType w:val="hybridMultilevel"/>
    <w:tmpl w:val="18B88A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B987FBF"/>
    <w:multiLevelType w:val="hybridMultilevel"/>
    <w:tmpl w:val="5FD6F73E"/>
    <w:lvl w:ilvl="0" w:tplc="5E4859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CA5440E"/>
    <w:multiLevelType w:val="multilevel"/>
    <w:tmpl w:val="C924E622"/>
    <w:lvl w:ilvl="0">
      <w:start w:val="1"/>
      <w:numFmt w:val="bullet"/>
      <w:lvlText w:val=""/>
      <w:lvlJc w:val="left"/>
      <w:pPr>
        <w:ind w:left="720" w:hanging="360"/>
      </w:pPr>
      <w:rPr>
        <w:rFonts w:ascii="Symbol" w:hAnsi="Symbol" w:hint="default"/>
        <w:color w:val="C00000"/>
      </w:rPr>
    </w:lvl>
    <w:lvl w:ilvl="1">
      <w:start w:val="1"/>
      <w:numFmt w:val="bullet"/>
      <w:lvlText w:val=""/>
      <w:lvlJc w:val="left"/>
      <w:pPr>
        <w:ind w:left="1440" w:hanging="360"/>
      </w:pPr>
      <w:rPr>
        <w:rFonts w:ascii="Symbol" w:hAnsi="Symbol" w:hint="default"/>
        <w:b/>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8A2F6B"/>
    <w:multiLevelType w:val="hybridMultilevel"/>
    <w:tmpl w:val="B11020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CF3480F"/>
    <w:multiLevelType w:val="hybridMultilevel"/>
    <w:tmpl w:val="3526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059AC"/>
    <w:multiLevelType w:val="hybridMultilevel"/>
    <w:tmpl w:val="D070E5D2"/>
    <w:lvl w:ilvl="0" w:tplc="79C4D946">
      <w:start w:val="1"/>
      <w:numFmt w:val="upperRoman"/>
      <w:lvlText w:val="%1."/>
      <w:lvlJc w:val="left"/>
      <w:pPr>
        <w:ind w:left="1080" w:hanging="72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CBF4CFA"/>
    <w:multiLevelType w:val="hybridMultilevel"/>
    <w:tmpl w:val="D4E4C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D3549"/>
    <w:multiLevelType w:val="multilevel"/>
    <w:tmpl w:val="7A34A4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9"/>
  </w:num>
  <w:num w:numId="3">
    <w:abstractNumId w:val="1"/>
  </w:num>
  <w:num w:numId="4">
    <w:abstractNumId w:val="3"/>
  </w:num>
  <w:num w:numId="5">
    <w:abstractNumId w:val="8"/>
  </w:num>
  <w:num w:numId="6">
    <w:abstractNumId w:val="7"/>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6"/>
  </w:num>
  <w:num w:numId="1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pars Burka">
    <w15:presenceInfo w15:providerId="None" w15:userId="Kaspars Bur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7FB1"/>
    <w:rsid w:val="00000669"/>
    <w:rsid w:val="00000A0E"/>
    <w:rsid w:val="00000D78"/>
    <w:rsid w:val="00001916"/>
    <w:rsid w:val="00001C68"/>
    <w:rsid w:val="00002B97"/>
    <w:rsid w:val="00003555"/>
    <w:rsid w:val="00003999"/>
    <w:rsid w:val="000043BA"/>
    <w:rsid w:val="00004542"/>
    <w:rsid w:val="00004BF4"/>
    <w:rsid w:val="00004C7B"/>
    <w:rsid w:val="00005125"/>
    <w:rsid w:val="0000514C"/>
    <w:rsid w:val="000053CD"/>
    <w:rsid w:val="00005E96"/>
    <w:rsid w:val="00006246"/>
    <w:rsid w:val="00006349"/>
    <w:rsid w:val="00006FA6"/>
    <w:rsid w:val="0000706A"/>
    <w:rsid w:val="00011989"/>
    <w:rsid w:val="00011D03"/>
    <w:rsid w:val="00011E93"/>
    <w:rsid w:val="00012539"/>
    <w:rsid w:val="00012947"/>
    <w:rsid w:val="0001313E"/>
    <w:rsid w:val="000133D2"/>
    <w:rsid w:val="00013EC6"/>
    <w:rsid w:val="0001442B"/>
    <w:rsid w:val="000144C5"/>
    <w:rsid w:val="00014BBE"/>
    <w:rsid w:val="00014BC6"/>
    <w:rsid w:val="00014EF8"/>
    <w:rsid w:val="00015B44"/>
    <w:rsid w:val="00016BC2"/>
    <w:rsid w:val="0001717B"/>
    <w:rsid w:val="000175F5"/>
    <w:rsid w:val="00017D49"/>
    <w:rsid w:val="00020AB7"/>
    <w:rsid w:val="000210CA"/>
    <w:rsid w:val="00021529"/>
    <w:rsid w:val="00021FCE"/>
    <w:rsid w:val="00022C8B"/>
    <w:rsid w:val="00022D9B"/>
    <w:rsid w:val="00023021"/>
    <w:rsid w:val="00024293"/>
    <w:rsid w:val="0002535B"/>
    <w:rsid w:val="000253CF"/>
    <w:rsid w:val="00025406"/>
    <w:rsid w:val="00025D0E"/>
    <w:rsid w:val="000263A2"/>
    <w:rsid w:val="00026A9C"/>
    <w:rsid w:val="00026E5B"/>
    <w:rsid w:val="0002725E"/>
    <w:rsid w:val="00027650"/>
    <w:rsid w:val="00027C9C"/>
    <w:rsid w:val="00030287"/>
    <w:rsid w:val="000304F4"/>
    <w:rsid w:val="000305F9"/>
    <w:rsid w:val="00031386"/>
    <w:rsid w:val="00031BE7"/>
    <w:rsid w:val="00031D7D"/>
    <w:rsid w:val="00032AB7"/>
    <w:rsid w:val="00032FB4"/>
    <w:rsid w:val="00033E3E"/>
    <w:rsid w:val="00034003"/>
    <w:rsid w:val="0003498D"/>
    <w:rsid w:val="0003556E"/>
    <w:rsid w:val="00035D79"/>
    <w:rsid w:val="000364E3"/>
    <w:rsid w:val="000375BF"/>
    <w:rsid w:val="00037638"/>
    <w:rsid w:val="00037A7F"/>
    <w:rsid w:val="0004071D"/>
    <w:rsid w:val="00040CB9"/>
    <w:rsid w:val="00040FFC"/>
    <w:rsid w:val="00041388"/>
    <w:rsid w:val="000413E5"/>
    <w:rsid w:val="00041C2B"/>
    <w:rsid w:val="000428D5"/>
    <w:rsid w:val="00042C00"/>
    <w:rsid w:val="00042C62"/>
    <w:rsid w:val="000432B0"/>
    <w:rsid w:val="0004386D"/>
    <w:rsid w:val="00044A19"/>
    <w:rsid w:val="00044FA2"/>
    <w:rsid w:val="00045AD7"/>
    <w:rsid w:val="000472B5"/>
    <w:rsid w:val="00050457"/>
    <w:rsid w:val="00050B2C"/>
    <w:rsid w:val="000510FC"/>
    <w:rsid w:val="00051325"/>
    <w:rsid w:val="00051C60"/>
    <w:rsid w:val="00052310"/>
    <w:rsid w:val="00052A29"/>
    <w:rsid w:val="00053EAB"/>
    <w:rsid w:val="000546E3"/>
    <w:rsid w:val="00054F5A"/>
    <w:rsid w:val="000551BC"/>
    <w:rsid w:val="000552A7"/>
    <w:rsid w:val="000552BA"/>
    <w:rsid w:val="000557CB"/>
    <w:rsid w:val="0005672E"/>
    <w:rsid w:val="00056820"/>
    <w:rsid w:val="00056BA1"/>
    <w:rsid w:val="00056E15"/>
    <w:rsid w:val="000578C4"/>
    <w:rsid w:val="00061252"/>
    <w:rsid w:val="00061272"/>
    <w:rsid w:val="00061720"/>
    <w:rsid w:val="0006179A"/>
    <w:rsid w:val="00062AA1"/>
    <w:rsid w:val="00063C21"/>
    <w:rsid w:val="00063D33"/>
    <w:rsid w:val="000644CE"/>
    <w:rsid w:val="0006460D"/>
    <w:rsid w:val="00064966"/>
    <w:rsid w:val="00064A68"/>
    <w:rsid w:val="00064C54"/>
    <w:rsid w:val="000650CF"/>
    <w:rsid w:val="00065127"/>
    <w:rsid w:val="00065613"/>
    <w:rsid w:val="00065AB5"/>
    <w:rsid w:val="00066765"/>
    <w:rsid w:val="00066C2A"/>
    <w:rsid w:val="00066D41"/>
    <w:rsid w:val="00070391"/>
    <w:rsid w:val="000706FE"/>
    <w:rsid w:val="00070DC0"/>
    <w:rsid w:val="00071777"/>
    <w:rsid w:val="0007228B"/>
    <w:rsid w:val="000726CC"/>
    <w:rsid w:val="00073096"/>
    <w:rsid w:val="00073295"/>
    <w:rsid w:val="0007375C"/>
    <w:rsid w:val="0007397F"/>
    <w:rsid w:val="00073A7A"/>
    <w:rsid w:val="000741E5"/>
    <w:rsid w:val="00075A03"/>
    <w:rsid w:val="00075D64"/>
    <w:rsid w:val="00075F76"/>
    <w:rsid w:val="00076126"/>
    <w:rsid w:val="000761A7"/>
    <w:rsid w:val="0007682C"/>
    <w:rsid w:val="00076BFC"/>
    <w:rsid w:val="00076C31"/>
    <w:rsid w:val="000771EA"/>
    <w:rsid w:val="0007780E"/>
    <w:rsid w:val="00077C96"/>
    <w:rsid w:val="00077D4D"/>
    <w:rsid w:val="00077E1A"/>
    <w:rsid w:val="000800B1"/>
    <w:rsid w:val="000802A1"/>
    <w:rsid w:val="00080404"/>
    <w:rsid w:val="0008071C"/>
    <w:rsid w:val="000808EA"/>
    <w:rsid w:val="00081851"/>
    <w:rsid w:val="000822A4"/>
    <w:rsid w:val="0008272E"/>
    <w:rsid w:val="00082989"/>
    <w:rsid w:val="00083507"/>
    <w:rsid w:val="00083533"/>
    <w:rsid w:val="0008391E"/>
    <w:rsid w:val="0008404E"/>
    <w:rsid w:val="00084104"/>
    <w:rsid w:val="00084D32"/>
    <w:rsid w:val="00084E7C"/>
    <w:rsid w:val="00085062"/>
    <w:rsid w:val="00085A07"/>
    <w:rsid w:val="00085ABE"/>
    <w:rsid w:val="0008687C"/>
    <w:rsid w:val="00086BE9"/>
    <w:rsid w:val="00087274"/>
    <w:rsid w:val="00087C55"/>
    <w:rsid w:val="00087EFE"/>
    <w:rsid w:val="00087FFC"/>
    <w:rsid w:val="00090881"/>
    <w:rsid w:val="00090EB0"/>
    <w:rsid w:val="000913D3"/>
    <w:rsid w:val="00093CD4"/>
    <w:rsid w:val="00093D97"/>
    <w:rsid w:val="00093F86"/>
    <w:rsid w:val="00093FFB"/>
    <w:rsid w:val="000945A2"/>
    <w:rsid w:val="00094B76"/>
    <w:rsid w:val="00095F90"/>
    <w:rsid w:val="000967B7"/>
    <w:rsid w:val="000977B3"/>
    <w:rsid w:val="00097F25"/>
    <w:rsid w:val="000A0804"/>
    <w:rsid w:val="000A107A"/>
    <w:rsid w:val="000A1682"/>
    <w:rsid w:val="000A21CA"/>
    <w:rsid w:val="000A274E"/>
    <w:rsid w:val="000A2A3B"/>
    <w:rsid w:val="000A2C45"/>
    <w:rsid w:val="000A3917"/>
    <w:rsid w:val="000A3932"/>
    <w:rsid w:val="000A45FA"/>
    <w:rsid w:val="000A67B0"/>
    <w:rsid w:val="000A6A86"/>
    <w:rsid w:val="000A6EC7"/>
    <w:rsid w:val="000A7A35"/>
    <w:rsid w:val="000A7F15"/>
    <w:rsid w:val="000B0D79"/>
    <w:rsid w:val="000B0FAE"/>
    <w:rsid w:val="000B112D"/>
    <w:rsid w:val="000B189E"/>
    <w:rsid w:val="000B2C90"/>
    <w:rsid w:val="000B2F5A"/>
    <w:rsid w:val="000B431C"/>
    <w:rsid w:val="000B4613"/>
    <w:rsid w:val="000B494E"/>
    <w:rsid w:val="000B49D0"/>
    <w:rsid w:val="000B4E0C"/>
    <w:rsid w:val="000B5E31"/>
    <w:rsid w:val="000B6F3A"/>
    <w:rsid w:val="000B72B2"/>
    <w:rsid w:val="000B77D5"/>
    <w:rsid w:val="000B7989"/>
    <w:rsid w:val="000C049E"/>
    <w:rsid w:val="000C0595"/>
    <w:rsid w:val="000C0EBC"/>
    <w:rsid w:val="000C1A19"/>
    <w:rsid w:val="000C2334"/>
    <w:rsid w:val="000C241C"/>
    <w:rsid w:val="000C260B"/>
    <w:rsid w:val="000C44BA"/>
    <w:rsid w:val="000C4909"/>
    <w:rsid w:val="000C54E3"/>
    <w:rsid w:val="000C56BE"/>
    <w:rsid w:val="000C5D41"/>
    <w:rsid w:val="000C5E65"/>
    <w:rsid w:val="000C66A3"/>
    <w:rsid w:val="000C74A2"/>
    <w:rsid w:val="000C7A91"/>
    <w:rsid w:val="000D0460"/>
    <w:rsid w:val="000D0477"/>
    <w:rsid w:val="000D1181"/>
    <w:rsid w:val="000D1235"/>
    <w:rsid w:val="000D166D"/>
    <w:rsid w:val="000D2373"/>
    <w:rsid w:val="000D28DB"/>
    <w:rsid w:val="000D37AD"/>
    <w:rsid w:val="000D460B"/>
    <w:rsid w:val="000D4B2D"/>
    <w:rsid w:val="000D5681"/>
    <w:rsid w:val="000D58CF"/>
    <w:rsid w:val="000D59B7"/>
    <w:rsid w:val="000D6049"/>
    <w:rsid w:val="000D649C"/>
    <w:rsid w:val="000D6757"/>
    <w:rsid w:val="000D7040"/>
    <w:rsid w:val="000D73FE"/>
    <w:rsid w:val="000E076C"/>
    <w:rsid w:val="000E0996"/>
    <w:rsid w:val="000E0BEE"/>
    <w:rsid w:val="000E0E2D"/>
    <w:rsid w:val="000E188A"/>
    <w:rsid w:val="000E1B7C"/>
    <w:rsid w:val="000E22B5"/>
    <w:rsid w:val="000E23B2"/>
    <w:rsid w:val="000E2A36"/>
    <w:rsid w:val="000E2D2E"/>
    <w:rsid w:val="000E364C"/>
    <w:rsid w:val="000E5537"/>
    <w:rsid w:val="000E6E97"/>
    <w:rsid w:val="000E70C3"/>
    <w:rsid w:val="000F0187"/>
    <w:rsid w:val="000F0447"/>
    <w:rsid w:val="000F0A9C"/>
    <w:rsid w:val="000F0B6F"/>
    <w:rsid w:val="000F24ED"/>
    <w:rsid w:val="000F3C2E"/>
    <w:rsid w:val="000F4444"/>
    <w:rsid w:val="000F49BD"/>
    <w:rsid w:val="000F514A"/>
    <w:rsid w:val="000F5768"/>
    <w:rsid w:val="000F5EF2"/>
    <w:rsid w:val="000F62AA"/>
    <w:rsid w:val="000F62C0"/>
    <w:rsid w:val="000F63EB"/>
    <w:rsid w:val="000F749F"/>
    <w:rsid w:val="000F7709"/>
    <w:rsid w:val="000F7755"/>
    <w:rsid w:val="00100013"/>
    <w:rsid w:val="001002CA"/>
    <w:rsid w:val="00100359"/>
    <w:rsid w:val="001005B1"/>
    <w:rsid w:val="00100829"/>
    <w:rsid w:val="00100A06"/>
    <w:rsid w:val="001020F1"/>
    <w:rsid w:val="00102357"/>
    <w:rsid w:val="00102642"/>
    <w:rsid w:val="001028F1"/>
    <w:rsid w:val="00103434"/>
    <w:rsid w:val="0010369D"/>
    <w:rsid w:val="001038F1"/>
    <w:rsid w:val="001041A5"/>
    <w:rsid w:val="001064C6"/>
    <w:rsid w:val="00106D3A"/>
    <w:rsid w:val="001073AF"/>
    <w:rsid w:val="0011033D"/>
    <w:rsid w:val="00110E30"/>
    <w:rsid w:val="00111B67"/>
    <w:rsid w:val="00111BCB"/>
    <w:rsid w:val="001123F3"/>
    <w:rsid w:val="001124B1"/>
    <w:rsid w:val="00112755"/>
    <w:rsid w:val="00112DCA"/>
    <w:rsid w:val="00113180"/>
    <w:rsid w:val="001137A4"/>
    <w:rsid w:val="00113C6D"/>
    <w:rsid w:val="00113E6B"/>
    <w:rsid w:val="0011475B"/>
    <w:rsid w:val="0011531E"/>
    <w:rsid w:val="0011588B"/>
    <w:rsid w:val="0011634B"/>
    <w:rsid w:val="00116503"/>
    <w:rsid w:val="00116CFC"/>
    <w:rsid w:val="00116E09"/>
    <w:rsid w:val="00116F0B"/>
    <w:rsid w:val="00117C4A"/>
    <w:rsid w:val="00117FC7"/>
    <w:rsid w:val="00121CC3"/>
    <w:rsid w:val="0012251D"/>
    <w:rsid w:val="00122773"/>
    <w:rsid w:val="001229B5"/>
    <w:rsid w:val="00122B35"/>
    <w:rsid w:val="00123B08"/>
    <w:rsid w:val="00123C34"/>
    <w:rsid w:val="00123E4C"/>
    <w:rsid w:val="001244EE"/>
    <w:rsid w:val="00125305"/>
    <w:rsid w:val="0012579B"/>
    <w:rsid w:val="001261BB"/>
    <w:rsid w:val="001269BC"/>
    <w:rsid w:val="00127278"/>
    <w:rsid w:val="00130323"/>
    <w:rsid w:val="001309C8"/>
    <w:rsid w:val="00132A0D"/>
    <w:rsid w:val="00132D56"/>
    <w:rsid w:val="0013327D"/>
    <w:rsid w:val="00133480"/>
    <w:rsid w:val="001343EA"/>
    <w:rsid w:val="00134992"/>
    <w:rsid w:val="0013525B"/>
    <w:rsid w:val="00135398"/>
    <w:rsid w:val="00135600"/>
    <w:rsid w:val="001359FC"/>
    <w:rsid w:val="00135CF8"/>
    <w:rsid w:val="00136CB6"/>
    <w:rsid w:val="00137C4D"/>
    <w:rsid w:val="001403DC"/>
    <w:rsid w:val="001407B3"/>
    <w:rsid w:val="00141A7D"/>
    <w:rsid w:val="0014270E"/>
    <w:rsid w:val="00142986"/>
    <w:rsid w:val="00142C88"/>
    <w:rsid w:val="0014540C"/>
    <w:rsid w:val="0014635C"/>
    <w:rsid w:val="00146FE7"/>
    <w:rsid w:val="0014780C"/>
    <w:rsid w:val="001479A4"/>
    <w:rsid w:val="00147EBB"/>
    <w:rsid w:val="0015073F"/>
    <w:rsid w:val="001516B5"/>
    <w:rsid w:val="001517B4"/>
    <w:rsid w:val="00151942"/>
    <w:rsid w:val="00152CDE"/>
    <w:rsid w:val="001562AC"/>
    <w:rsid w:val="00156366"/>
    <w:rsid w:val="0015649C"/>
    <w:rsid w:val="0015675E"/>
    <w:rsid w:val="00156D3C"/>
    <w:rsid w:val="00157F33"/>
    <w:rsid w:val="0016046F"/>
    <w:rsid w:val="00160960"/>
    <w:rsid w:val="00160E58"/>
    <w:rsid w:val="00161A8C"/>
    <w:rsid w:val="00161B4B"/>
    <w:rsid w:val="001624D9"/>
    <w:rsid w:val="00162A72"/>
    <w:rsid w:val="00162E3D"/>
    <w:rsid w:val="00162E91"/>
    <w:rsid w:val="00163D1F"/>
    <w:rsid w:val="00163FCE"/>
    <w:rsid w:val="001642E4"/>
    <w:rsid w:val="00164343"/>
    <w:rsid w:val="00165217"/>
    <w:rsid w:val="00165801"/>
    <w:rsid w:val="00165A85"/>
    <w:rsid w:val="001677E3"/>
    <w:rsid w:val="0017089C"/>
    <w:rsid w:val="0017197E"/>
    <w:rsid w:val="00171C58"/>
    <w:rsid w:val="00172B03"/>
    <w:rsid w:val="00172E85"/>
    <w:rsid w:val="00172EAA"/>
    <w:rsid w:val="0017336C"/>
    <w:rsid w:val="001733AD"/>
    <w:rsid w:val="00173710"/>
    <w:rsid w:val="00173BA4"/>
    <w:rsid w:val="00173E06"/>
    <w:rsid w:val="00174A21"/>
    <w:rsid w:val="00174ADC"/>
    <w:rsid w:val="0017542C"/>
    <w:rsid w:val="00175EF1"/>
    <w:rsid w:val="00176465"/>
    <w:rsid w:val="00176DEB"/>
    <w:rsid w:val="001770B8"/>
    <w:rsid w:val="00177475"/>
    <w:rsid w:val="001775C7"/>
    <w:rsid w:val="00177731"/>
    <w:rsid w:val="00180429"/>
    <w:rsid w:val="00181581"/>
    <w:rsid w:val="001817D4"/>
    <w:rsid w:val="00182638"/>
    <w:rsid w:val="00182920"/>
    <w:rsid w:val="00182D05"/>
    <w:rsid w:val="0018420F"/>
    <w:rsid w:val="00184A27"/>
    <w:rsid w:val="00184F53"/>
    <w:rsid w:val="00185298"/>
    <w:rsid w:val="00185769"/>
    <w:rsid w:val="0018576D"/>
    <w:rsid w:val="00185DA6"/>
    <w:rsid w:val="00185F38"/>
    <w:rsid w:val="00186054"/>
    <w:rsid w:val="0018791E"/>
    <w:rsid w:val="001900B1"/>
    <w:rsid w:val="00190DFB"/>
    <w:rsid w:val="00190E8D"/>
    <w:rsid w:val="001919EA"/>
    <w:rsid w:val="00191AE0"/>
    <w:rsid w:val="001928DB"/>
    <w:rsid w:val="00192A0C"/>
    <w:rsid w:val="00194220"/>
    <w:rsid w:val="00194CCA"/>
    <w:rsid w:val="00194DC0"/>
    <w:rsid w:val="001950BC"/>
    <w:rsid w:val="00195145"/>
    <w:rsid w:val="00195900"/>
    <w:rsid w:val="00195C75"/>
    <w:rsid w:val="00196161"/>
    <w:rsid w:val="001971FA"/>
    <w:rsid w:val="001975E9"/>
    <w:rsid w:val="001975F5"/>
    <w:rsid w:val="001977BB"/>
    <w:rsid w:val="001A04B3"/>
    <w:rsid w:val="001A0BCD"/>
    <w:rsid w:val="001A0F5A"/>
    <w:rsid w:val="001A1108"/>
    <w:rsid w:val="001A1829"/>
    <w:rsid w:val="001A18E6"/>
    <w:rsid w:val="001A1CA7"/>
    <w:rsid w:val="001A1D3F"/>
    <w:rsid w:val="001A1EAA"/>
    <w:rsid w:val="001A25D7"/>
    <w:rsid w:val="001A27B3"/>
    <w:rsid w:val="001A2DA3"/>
    <w:rsid w:val="001A429A"/>
    <w:rsid w:val="001A4AC3"/>
    <w:rsid w:val="001A5169"/>
    <w:rsid w:val="001A6489"/>
    <w:rsid w:val="001A64FE"/>
    <w:rsid w:val="001A6974"/>
    <w:rsid w:val="001A6ED2"/>
    <w:rsid w:val="001B006F"/>
    <w:rsid w:val="001B00B2"/>
    <w:rsid w:val="001B03BC"/>
    <w:rsid w:val="001B169A"/>
    <w:rsid w:val="001B191B"/>
    <w:rsid w:val="001B21DB"/>
    <w:rsid w:val="001B2433"/>
    <w:rsid w:val="001B2D4E"/>
    <w:rsid w:val="001B30BF"/>
    <w:rsid w:val="001B37AF"/>
    <w:rsid w:val="001B4809"/>
    <w:rsid w:val="001B4977"/>
    <w:rsid w:val="001B4D79"/>
    <w:rsid w:val="001B4DA0"/>
    <w:rsid w:val="001B52F4"/>
    <w:rsid w:val="001B531D"/>
    <w:rsid w:val="001B550A"/>
    <w:rsid w:val="001B571B"/>
    <w:rsid w:val="001B7450"/>
    <w:rsid w:val="001B794A"/>
    <w:rsid w:val="001B7A6D"/>
    <w:rsid w:val="001C0363"/>
    <w:rsid w:val="001C096A"/>
    <w:rsid w:val="001C102F"/>
    <w:rsid w:val="001C1BB4"/>
    <w:rsid w:val="001C1D28"/>
    <w:rsid w:val="001C23F1"/>
    <w:rsid w:val="001C2C9E"/>
    <w:rsid w:val="001C3368"/>
    <w:rsid w:val="001C396D"/>
    <w:rsid w:val="001C3AD1"/>
    <w:rsid w:val="001C3F88"/>
    <w:rsid w:val="001C54DA"/>
    <w:rsid w:val="001C5CEC"/>
    <w:rsid w:val="001C5EC5"/>
    <w:rsid w:val="001C61F4"/>
    <w:rsid w:val="001C6CE7"/>
    <w:rsid w:val="001C7153"/>
    <w:rsid w:val="001D089F"/>
    <w:rsid w:val="001D0C6D"/>
    <w:rsid w:val="001D1AA4"/>
    <w:rsid w:val="001D268E"/>
    <w:rsid w:val="001D2BC2"/>
    <w:rsid w:val="001D3025"/>
    <w:rsid w:val="001D3B92"/>
    <w:rsid w:val="001D3C24"/>
    <w:rsid w:val="001D4964"/>
    <w:rsid w:val="001D4DCF"/>
    <w:rsid w:val="001D4F96"/>
    <w:rsid w:val="001D55F1"/>
    <w:rsid w:val="001D57CC"/>
    <w:rsid w:val="001D5EBD"/>
    <w:rsid w:val="001D6804"/>
    <w:rsid w:val="001D7195"/>
    <w:rsid w:val="001D7864"/>
    <w:rsid w:val="001E1475"/>
    <w:rsid w:val="001E1CD5"/>
    <w:rsid w:val="001E28ED"/>
    <w:rsid w:val="001E2917"/>
    <w:rsid w:val="001E399D"/>
    <w:rsid w:val="001E3A9E"/>
    <w:rsid w:val="001E459C"/>
    <w:rsid w:val="001E4B0E"/>
    <w:rsid w:val="001E5747"/>
    <w:rsid w:val="001E5997"/>
    <w:rsid w:val="001E60C1"/>
    <w:rsid w:val="001E68A4"/>
    <w:rsid w:val="001F0456"/>
    <w:rsid w:val="001F09D0"/>
    <w:rsid w:val="001F09FD"/>
    <w:rsid w:val="001F1914"/>
    <w:rsid w:val="001F1999"/>
    <w:rsid w:val="001F1FDE"/>
    <w:rsid w:val="001F20FF"/>
    <w:rsid w:val="001F38C4"/>
    <w:rsid w:val="001F4083"/>
    <w:rsid w:val="001F47DE"/>
    <w:rsid w:val="001F526F"/>
    <w:rsid w:val="001F64D9"/>
    <w:rsid w:val="001F6761"/>
    <w:rsid w:val="001F70F6"/>
    <w:rsid w:val="00200A2F"/>
    <w:rsid w:val="00200AE2"/>
    <w:rsid w:val="00200D75"/>
    <w:rsid w:val="00201184"/>
    <w:rsid w:val="00201289"/>
    <w:rsid w:val="0020155B"/>
    <w:rsid w:val="0020189C"/>
    <w:rsid w:val="00201B9D"/>
    <w:rsid w:val="00201FDA"/>
    <w:rsid w:val="00202298"/>
    <w:rsid w:val="00202EB1"/>
    <w:rsid w:val="002031B7"/>
    <w:rsid w:val="00203500"/>
    <w:rsid w:val="00203A52"/>
    <w:rsid w:val="00205691"/>
    <w:rsid w:val="002075EC"/>
    <w:rsid w:val="0020766D"/>
    <w:rsid w:val="00210E11"/>
    <w:rsid w:val="00211BAD"/>
    <w:rsid w:val="002130FA"/>
    <w:rsid w:val="002133E1"/>
    <w:rsid w:val="00213D21"/>
    <w:rsid w:val="0021454E"/>
    <w:rsid w:val="002154A9"/>
    <w:rsid w:val="0022056B"/>
    <w:rsid w:val="00220E11"/>
    <w:rsid w:val="0022136C"/>
    <w:rsid w:val="00221EBD"/>
    <w:rsid w:val="00222C75"/>
    <w:rsid w:val="00222D01"/>
    <w:rsid w:val="00222E13"/>
    <w:rsid w:val="00223A57"/>
    <w:rsid w:val="002245CB"/>
    <w:rsid w:val="00225478"/>
    <w:rsid w:val="00225CE8"/>
    <w:rsid w:val="00225DAD"/>
    <w:rsid w:val="0022605C"/>
    <w:rsid w:val="002264BD"/>
    <w:rsid w:val="00226671"/>
    <w:rsid w:val="0022693E"/>
    <w:rsid w:val="00227858"/>
    <w:rsid w:val="00227B2A"/>
    <w:rsid w:val="00230090"/>
    <w:rsid w:val="00230311"/>
    <w:rsid w:val="0023075A"/>
    <w:rsid w:val="00230B99"/>
    <w:rsid w:val="00230DDE"/>
    <w:rsid w:val="002317B8"/>
    <w:rsid w:val="00231955"/>
    <w:rsid w:val="00231C68"/>
    <w:rsid w:val="0023214C"/>
    <w:rsid w:val="002326D5"/>
    <w:rsid w:val="00232851"/>
    <w:rsid w:val="00233601"/>
    <w:rsid w:val="00233E70"/>
    <w:rsid w:val="002346C6"/>
    <w:rsid w:val="00234EEA"/>
    <w:rsid w:val="00234FDA"/>
    <w:rsid w:val="0023544B"/>
    <w:rsid w:val="00236450"/>
    <w:rsid w:val="00236B9C"/>
    <w:rsid w:val="00236C69"/>
    <w:rsid w:val="00236DBB"/>
    <w:rsid w:val="002373C3"/>
    <w:rsid w:val="002402BC"/>
    <w:rsid w:val="0024084B"/>
    <w:rsid w:val="00240C22"/>
    <w:rsid w:val="00243B16"/>
    <w:rsid w:val="00244875"/>
    <w:rsid w:val="00245774"/>
    <w:rsid w:val="00245CED"/>
    <w:rsid w:val="0024632F"/>
    <w:rsid w:val="00246E61"/>
    <w:rsid w:val="00247425"/>
    <w:rsid w:val="00247AF1"/>
    <w:rsid w:val="00247FB2"/>
    <w:rsid w:val="0025029F"/>
    <w:rsid w:val="00251F0B"/>
    <w:rsid w:val="0025239D"/>
    <w:rsid w:val="00252667"/>
    <w:rsid w:val="00252D93"/>
    <w:rsid w:val="00253A3D"/>
    <w:rsid w:val="0025545A"/>
    <w:rsid w:val="00255B9B"/>
    <w:rsid w:val="00255FCD"/>
    <w:rsid w:val="002563CA"/>
    <w:rsid w:val="0025686F"/>
    <w:rsid w:val="002572A5"/>
    <w:rsid w:val="00257486"/>
    <w:rsid w:val="002577EC"/>
    <w:rsid w:val="0026182C"/>
    <w:rsid w:val="00261D8C"/>
    <w:rsid w:val="00262B7D"/>
    <w:rsid w:val="002643AA"/>
    <w:rsid w:val="00265161"/>
    <w:rsid w:val="0026554C"/>
    <w:rsid w:val="00266627"/>
    <w:rsid w:val="0026671F"/>
    <w:rsid w:val="002668FF"/>
    <w:rsid w:val="00267002"/>
    <w:rsid w:val="002704E0"/>
    <w:rsid w:val="00271008"/>
    <w:rsid w:val="002712DE"/>
    <w:rsid w:val="0027138B"/>
    <w:rsid w:val="002725AA"/>
    <w:rsid w:val="0027286F"/>
    <w:rsid w:val="00273119"/>
    <w:rsid w:val="00273176"/>
    <w:rsid w:val="00273A61"/>
    <w:rsid w:val="00273D59"/>
    <w:rsid w:val="00273E33"/>
    <w:rsid w:val="002747A6"/>
    <w:rsid w:val="00274A33"/>
    <w:rsid w:val="00275480"/>
    <w:rsid w:val="002758AE"/>
    <w:rsid w:val="00275B54"/>
    <w:rsid w:val="00275CDC"/>
    <w:rsid w:val="0027617A"/>
    <w:rsid w:val="00276E8C"/>
    <w:rsid w:val="00276EC9"/>
    <w:rsid w:val="00277A69"/>
    <w:rsid w:val="002803A3"/>
    <w:rsid w:val="00280DC4"/>
    <w:rsid w:val="00280DFE"/>
    <w:rsid w:val="00281184"/>
    <w:rsid w:val="002818C5"/>
    <w:rsid w:val="00281D6B"/>
    <w:rsid w:val="00281E35"/>
    <w:rsid w:val="00281F4B"/>
    <w:rsid w:val="00282905"/>
    <w:rsid w:val="00282BEC"/>
    <w:rsid w:val="00282C0B"/>
    <w:rsid w:val="00283F52"/>
    <w:rsid w:val="00284034"/>
    <w:rsid w:val="00284D46"/>
    <w:rsid w:val="002854F3"/>
    <w:rsid w:val="00285C00"/>
    <w:rsid w:val="00286892"/>
    <w:rsid w:val="002869BF"/>
    <w:rsid w:val="00286B44"/>
    <w:rsid w:val="002871F0"/>
    <w:rsid w:val="00287422"/>
    <w:rsid w:val="002877F2"/>
    <w:rsid w:val="00287E80"/>
    <w:rsid w:val="00291809"/>
    <w:rsid w:val="002921DE"/>
    <w:rsid w:val="00292566"/>
    <w:rsid w:val="00292976"/>
    <w:rsid w:val="00292AD8"/>
    <w:rsid w:val="00292BBB"/>
    <w:rsid w:val="00292DC7"/>
    <w:rsid w:val="00292F6D"/>
    <w:rsid w:val="002931B7"/>
    <w:rsid w:val="002938D0"/>
    <w:rsid w:val="00293BE6"/>
    <w:rsid w:val="002943CE"/>
    <w:rsid w:val="00294531"/>
    <w:rsid w:val="00294B46"/>
    <w:rsid w:val="002950C0"/>
    <w:rsid w:val="0029655D"/>
    <w:rsid w:val="002969BF"/>
    <w:rsid w:val="002A0058"/>
    <w:rsid w:val="002A05C7"/>
    <w:rsid w:val="002A0C22"/>
    <w:rsid w:val="002A25F2"/>
    <w:rsid w:val="002A32D8"/>
    <w:rsid w:val="002A3F4C"/>
    <w:rsid w:val="002A4396"/>
    <w:rsid w:val="002A607B"/>
    <w:rsid w:val="002A6525"/>
    <w:rsid w:val="002A69C8"/>
    <w:rsid w:val="002A69FC"/>
    <w:rsid w:val="002A7142"/>
    <w:rsid w:val="002A7157"/>
    <w:rsid w:val="002A7283"/>
    <w:rsid w:val="002A72CC"/>
    <w:rsid w:val="002B01D5"/>
    <w:rsid w:val="002B0460"/>
    <w:rsid w:val="002B0BB0"/>
    <w:rsid w:val="002B0D9C"/>
    <w:rsid w:val="002B1114"/>
    <w:rsid w:val="002B161A"/>
    <w:rsid w:val="002B175B"/>
    <w:rsid w:val="002B1D7E"/>
    <w:rsid w:val="002B1F2A"/>
    <w:rsid w:val="002B1F6F"/>
    <w:rsid w:val="002B22B9"/>
    <w:rsid w:val="002B2A04"/>
    <w:rsid w:val="002B2BAB"/>
    <w:rsid w:val="002B3625"/>
    <w:rsid w:val="002B3E36"/>
    <w:rsid w:val="002B41B5"/>
    <w:rsid w:val="002B4A2A"/>
    <w:rsid w:val="002B4BE1"/>
    <w:rsid w:val="002B4C32"/>
    <w:rsid w:val="002B5524"/>
    <w:rsid w:val="002B55BC"/>
    <w:rsid w:val="002B67D5"/>
    <w:rsid w:val="002B7084"/>
    <w:rsid w:val="002C0018"/>
    <w:rsid w:val="002C0169"/>
    <w:rsid w:val="002C0AD2"/>
    <w:rsid w:val="002C0B42"/>
    <w:rsid w:val="002C0E8D"/>
    <w:rsid w:val="002C1126"/>
    <w:rsid w:val="002C130C"/>
    <w:rsid w:val="002C133F"/>
    <w:rsid w:val="002C17A9"/>
    <w:rsid w:val="002C1C30"/>
    <w:rsid w:val="002C2589"/>
    <w:rsid w:val="002C2CA0"/>
    <w:rsid w:val="002C2F4B"/>
    <w:rsid w:val="002C2F9D"/>
    <w:rsid w:val="002C32CD"/>
    <w:rsid w:val="002C3A4E"/>
    <w:rsid w:val="002C3B57"/>
    <w:rsid w:val="002C45EE"/>
    <w:rsid w:val="002C4648"/>
    <w:rsid w:val="002C4C0D"/>
    <w:rsid w:val="002C5169"/>
    <w:rsid w:val="002C562D"/>
    <w:rsid w:val="002C57D3"/>
    <w:rsid w:val="002C57E4"/>
    <w:rsid w:val="002C6955"/>
    <w:rsid w:val="002C6A86"/>
    <w:rsid w:val="002C6B38"/>
    <w:rsid w:val="002C6BC1"/>
    <w:rsid w:val="002C6ED5"/>
    <w:rsid w:val="002C6FB5"/>
    <w:rsid w:val="002C728D"/>
    <w:rsid w:val="002C76C8"/>
    <w:rsid w:val="002D00C7"/>
    <w:rsid w:val="002D07D7"/>
    <w:rsid w:val="002D0CD9"/>
    <w:rsid w:val="002D12AC"/>
    <w:rsid w:val="002D2152"/>
    <w:rsid w:val="002D21AC"/>
    <w:rsid w:val="002D21AD"/>
    <w:rsid w:val="002D21F0"/>
    <w:rsid w:val="002D2BB6"/>
    <w:rsid w:val="002D2BCE"/>
    <w:rsid w:val="002D3236"/>
    <w:rsid w:val="002D38E2"/>
    <w:rsid w:val="002D4581"/>
    <w:rsid w:val="002D626B"/>
    <w:rsid w:val="002D65E0"/>
    <w:rsid w:val="002D6770"/>
    <w:rsid w:val="002D689E"/>
    <w:rsid w:val="002D6AC6"/>
    <w:rsid w:val="002D6E11"/>
    <w:rsid w:val="002E0A56"/>
    <w:rsid w:val="002E18E2"/>
    <w:rsid w:val="002E18F0"/>
    <w:rsid w:val="002E2230"/>
    <w:rsid w:val="002E252D"/>
    <w:rsid w:val="002E424C"/>
    <w:rsid w:val="002E4EB9"/>
    <w:rsid w:val="002E55B8"/>
    <w:rsid w:val="002E58E3"/>
    <w:rsid w:val="002E6388"/>
    <w:rsid w:val="002E6701"/>
    <w:rsid w:val="002E727A"/>
    <w:rsid w:val="002E7677"/>
    <w:rsid w:val="002F0BD6"/>
    <w:rsid w:val="002F0F72"/>
    <w:rsid w:val="002F134D"/>
    <w:rsid w:val="002F1F7B"/>
    <w:rsid w:val="002F3268"/>
    <w:rsid w:val="002F3882"/>
    <w:rsid w:val="002F3A4E"/>
    <w:rsid w:val="002F3EF6"/>
    <w:rsid w:val="002F4169"/>
    <w:rsid w:val="002F4D05"/>
    <w:rsid w:val="002F51BD"/>
    <w:rsid w:val="002F530B"/>
    <w:rsid w:val="002F54A1"/>
    <w:rsid w:val="002F6FF9"/>
    <w:rsid w:val="002F7186"/>
    <w:rsid w:val="002F7AE0"/>
    <w:rsid w:val="0030070F"/>
    <w:rsid w:val="003008B8"/>
    <w:rsid w:val="00300A54"/>
    <w:rsid w:val="00300C65"/>
    <w:rsid w:val="00302ACF"/>
    <w:rsid w:val="00302E8A"/>
    <w:rsid w:val="0030308F"/>
    <w:rsid w:val="003036C5"/>
    <w:rsid w:val="00303C33"/>
    <w:rsid w:val="00303F95"/>
    <w:rsid w:val="003042B6"/>
    <w:rsid w:val="0030435E"/>
    <w:rsid w:val="003045F8"/>
    <w:rsid w:val="00304A5B"/>
    <w:rsid w:val="00304B79"/>
    <w:rsid w:val="0030502A"/>
    <w:rsid w:val="00306004"/>
    <w:rsid w:val="00306079"/>
    <w:rsid w:val="00306810"/>
    <w:rsid w:val="00306948"/>
    <w:rsid w:val="00306A3A"/>
    <w:rsid w:val="00310192"/>
    <w:rsid w:val="00310764"/>
    <w:rsid w:val="0031095D"/>
    <w:rsid w:val="003114B5"/>
    <w:rsid w:val="00311732"/>
    <w:rsid w:val="00311D0C"/>
    <w:rsid w:val="00312984"/>
    <w:rsid w:val="00312A27"/>
    <w:rsid w:val="00312DF4"/>
    <w:rsid w:val="0031310B"/>
    <w:rsid w:val="00313541"/>
    <w:rsid w:val="00313E51"/>
    <w:rsid w:val="00313FC6"/>
    <w:rsid w:val="00314110"/>
    <w:rsid w:val="00314276"/>
    <w:rsid w:val="00314459"/>
    <w:rsid w:val="00314E06"/>
    <w:rsid w:val="00315CFE"/>
    <w:rsid w:val="0031665C"/>
    <w:rsid w:val="00316922"/>
    <w:rsid w:val="003171F9"/>
    <w:rsid w:val="00317F70"/>
    <w:rsid w:val="0032026E"/>
    <w:rsid w:val="0032062A"/>
    <w:rsid w:val="00320AE8"/>
    <w:rsid w:val="00320D73"/>
    <w:rsid w:val="00321E24"/>
    <w:rsid w:val="003228A0"/>
    <w:rsid w:val="0032388F"/>
    <w:rsid w:val="003241CB"/>
    <w:rsid w:val="0032465D"/>
    <w:rsid w:val="00324874"/>
    <w:rsid w:val="00324FEE"/>
    <w:rsid w:val="003251BF"/>
    <w:rsid w:val="003263D1"/>
    <w:rsid w:val="00326441"/>
    <w:rsid w:val="003265AA"/>
    <w:rsid w:val="00326759"/>
    <w:rsid w:val="00326D81"/>
    <w:rsid w:val="00326FBF"/>
    <w:rsid w:val="003273E4"/>
    <w:rsid w:val="0032767E"/>
    <w:rsid w:val="00327E7A"/>
    <w:rsid w:val="003309ED"/>
    <w:rsid w:val="00331393"/>
    <w:rsid w:val="00331422"/>
    <w:rsid w:val="0033166B"/>
    <w:rsid w:val="00331B2F"/>
    <w:rsid w:val="00332CC6"/>
    <w:rsid w:val="00332D8D"/>
    <w:rsid w:val="0033375F"/>
    <w:rsid w:val="003337BD"/>
    <w:rsid w:val="00333B11"/>
    <w:rsid w:val="00333DE7"/>
    <w:rsid w:val="00333F15"/>
    <w:rsid w:val="00334228"/>
    <w:rsid w:val="0033475D"/>
    <w:rsid w:val="003349BB"/>
    <w:rsid w:val="0033501F"/>
    <w:rsid w:val="003356D3"/>
    <w:rsid w:val="0033632D"/>
    <w:rsid w:val="00336357"/>
    <w:rsid w:val="0033653C"/>
    <w:rsid w:val="003368E0"/>
    <w:rsid w:val="00336CDE"/>
    <w:rsid w:val="003403C9"/>
    <w:rsid w:val="003407F4"/>
    <w:rsid w:val="00340916"/>
    <w:rsid w:val="00340B17"/>
    <w:rsid w:val="00340BDD"/>
    <w:rsid w:val="00340FD9"/>
    <w:rsid w:val="00341605"/>
    <w:rsid w:val="0034192F"/>
    <w:rsid w:val="00341966"/>
    <w:rsid w:val="00342872"/>
    <w:rsid w:val="00342E72"/>
    <w:rsid w:val="003437DE"/>
    <w:rsid w:val="00343AB0"/>
    <w:rsid w:val="00343BDB"/>
    <w:rsid w:val="0034427C"/>
    <w:rsid w:val="0034476B"/>
    <w:rsid w:val="00344CA4"/>
    <w:rsid w:val="00344D18"/>
    <w:rsid w:val="00345599"/>
    <w:rsid w:val="003460E2"/>
    <w:rsid w:val="0034642E"/>
    <w:rsid w:val="0034650F"/>
    <w:rsid w:val="00346826"/>
    <w:rsid w:val="00346999"/>
    <w:rsid w:val="00346B21"/>
    <w:rsid w:val="0034739C"/>
    <w:rsid w:val="003500C5"/>
    <w:rsid w:val="003506BA"/>
    <w:rsid w:val="0035076F"/>
    <w:rsid w:val="00350A12"/>
    <w:rsid w:val="00350D88"/>
    <w:rsid w:val="0035248B"/>
    <w:rsid w:val="003540A9"/>
    <w:rsid w:val="00354464"/>
    <w:rsid w:val="0035471C"/>
    <w:rsid w:val="003547F7"/>
    <w:rsid w:val="00354E7E"/>
    <w:rsid w:val="0035581F"/>
    <w:rsid w:val="00355D5B"/>
    <w:rsid w:val="003564AB"/>
    <w:rsid w:val="00356C64"/>
    <w:rsid w:val="00357DBB"/>
    <w:rsid w:val="003601BD"/>
    <w:rsid w:val="003607CB"/>
    <w:rsid w:val="003607E9"/>
    <w:rsid w:val="00360A73"/>
    <w:rsid w:val="00360E1A"/>
    <w:rsid w:val="00361063"/>
    <w:rsid w:val="00361CEE"/>
    <w:rsid w:val="00362448"/>
    <w:rsid w:val="00362FE4"/>
    <w:rsid w:val="003630A1"/>
    <w:rsid w:val="00364C17"/>
    <w:rsid w:val="003650C9"/>
    <w:rsid w:val="00365B73"/>
    <w:rsid w:val="00366E70"/>
    <w:rsid w:val="00366ED9"/>
    <w:rsid w:val="003674F7"/>
    <w:rsid w:val="00367A56"/>
    <w:rsid w:val="00367AB1"/>
    <w:rsid w:val="003704E2"/>
    <w:rsid w:val="00370799"/>
    <w:rsid w:val="00370A1D"/>
    <w:rsid w:val="00370DA1"/>
    <w:rsid w:val="00372136"/>
    <w:rsid w:val="003726E4"/>
    <w:rsid w:val="00372E79"/>
    <w:rsid w:val="00373E5D"/>
    <w:rsid w:val="003740CB"/>
    <w:rsid w:val="00374FC9"/>
    <w:rsid w:val="003773DD"/>
    <w:rsid w:val="00377CEA"/>
    <w:rsid w:val="00377CFE"/>
    <w:rsid w:val="00380613"/>
    <w:rsid w:val="00380E80"/>
    <w:rsid w:val="00381140"/>
    <w:rsid w:val="00381309"/>
    <w:rsid w:val="0038150A"/>
    <w:rsid w:val="00381ED7"/>
    <w:rsid w:val="003824E8"/>
    <w:rsid w:val="00382B55"/>
    <w:rsid w:val="00382ED3"/>
    <w:rsid w:val="00383C0A"/>
    <w:rsid w:val="00383F87"/>
    <w:rsid w:val="003852F5"/>
    <w:rsid w:val="00385A01"/>
    <w:rsid w:val="003860CE"/>
    <w:rsid w:val="00386222"/>
    <w:rsid w:val="00386D41"/>
    <w:rsid w:val="00386F55"/>
    <w:rsid w:val="0038770F"/>
    <w:rsid w:val="003878E4"/>
    <w:rsid w:val="00392C79"/>
    <w:rsid w:val="003947AF"/>
    <w:rsid w:val="00395217"/>
    <w:rsid w:val="0039579A"/>
    <w:rsid w:val="00396CE2"/>
    <w:rsid w:val="00396F6D"/>
    <w:rsid w:val="0039723A"/>
    <w:rsid w:val="00397BDE"/>
    <w:rsid w:val="00397CE6"/>
    <w:rsid w:val="003A03AA"/>
    <w:rsid w:val="003A08A5"/>
    <w:rsid w:val="003A1404"/>
    <w:rsid w:val="003A1EC2"/>
    <w:rsid w:val="003A2D77"/>
    <w:rsid w:val="003A3974"/>
    <w:rsid w:val="003A3A84"/>
    <w:rsid w:val="003A400B"/>
    <w:rsid w:val="003A4D64"/>
    <w:rsid w:val="003A4F60"/>
    <w:rsid w:val="003A523D"/>
    <w:rsid w:val="003A5392"/>
    <w:rsid w:val="003A5918"/>
    <w:rsid w:val="003A5C79"/>
    <w:rsid w:val="003A60EF"/>
    <w:rsid w:val="003A649C"/>
    <w:rsid w:val="003A6854"/>
    <w:rsid w:val="003A7367"/>
    <w:rsid w:val="003A7BB6"/>
    <w:rsid w:val="003B0841"/>
    <w:rsid w:val="003B0F21"/>
    <w:rsid w:val="003B1286"/>
    <w:rsid w:val="003B1CB9"/>
    <w:rsid w:val="003B1DA1"/>
    <w:rsid w:val="003B1DF7"/>
    <w:rsid w:val="003B1F38"/>
    <w:rsid w:val="003B2039"/>
    <w:rsid w:val="003B2516"/>
    <w:rsid w:val="003B3ED0"/>
    <w:rsid w:val="003B48B3"/>
    <w:rsid w:val="003B4A96"/>
    <w:rsid w:val="003B564E"/>
    <w:rsid w:val="003B5E41"/>
    <w:rsid w:val="003B6452"/>
    <w:rsid w:val="003B6512"/>
    <w:rsid w:val="003B66D9"/>
    <w:rsid w:val="003B6829"/>
    <w:rsid w:val="003B68E5"/>
    <w:rsid w:val="003B6E18"/>
    <w:rsid w:val="003B74B9"/>
    <w:rsid w:val="003B7728"/>
    <w:rsid w:val="003B7816"/>
    <w:rsid w:val="003B7BB5"/>
    <w:rsid w:val="003C0049"/>
    <w:rsid w:val="003C05C4"/>
    <w:rsid w:val="003C07CD"/>
    <w:rsid w:val="003C0A89"/>
    <w:rsid w:val="003C0F94"/>
    <w:rsid w:val="003C14C3"/>
    <w:rsid w:val="003C1560"/>
    <w:rsid w:val="003C1805"/>
    <w:rsid w:val="003C1917"/>
    <w:rsid w:val="003C1A84"/>
    <w:rsid w:val="003C1F9F"/>
    <w:rsid w:val="003C2012"/>
    <w:rsid w:val="003C28D3"/>
    <w:rsid w:val="003C2FF2"/>
    <w:rsid w:val="003C395C"/>
    <w:rsid w:val="003C4C9C"/>
    <w:rsid w:val="003C5269"/>
    <w:rsid w:val="003C54DF"/>
    <w:rsid w:val="003C5E08"/>
    <w:rsid w:val="003C60F4"/>
    <w:rsid w:val="003C645F"/>
    <w:rsid w:val="003C6A7A"/>
    <w:rsid w:val="003C795F"/>
    <w:rsid w:val="003C7F03"/>
    <w:rsid w:val="003D0E94"/>
    <w:rsid w:val="003D117D"/>
    <w:rsid w:val="003D1941"/>
    <w:rsid w:val="003D1A5F"/>
    <w:rsid w:val="003D1F84"/>
    <w:rsid w:val="003D24BF"/>
    <w:rsid w:val="003D38D1"/>
    <w:rsid w:val="003D3A2E"/>
    <w:rsid w:val="003D477B"/>
    <w:rsid w:val="003D5176"/>
    <w:rsid w:val="003D5C14"/>
    <w:rsid w:val="003D5EE2"/>
    <w:rsid w:val="003D5F5F"/>
    <w:rsid w:val="003D6EDF"/>
    <w:rsid w:val="003D70C1"/>
    <w:rsid w:val="003E0DDC"/>
    <w:rsid w:val="003E0E1C"/>
    <w:rsid w:val="003E14FC"/>
    <w:rsid w:val="003E1566"/>
    <w:rsid w:val="003E20C4"/>
    <w:rsid w:val="003E23AD"/>
    <w:rsid w:val="003E2667"/>
    <w:rsid w:val="003E2AA1"/>
    <w:rsid w:val="003E4085"/>
    <w:rsid w:val="003E4236"/>
    <w:rsid w:val="003E4ADA"/>
    <w:rsid w:val="003E51A1"/>
    <w:rsid w:val="003E51F7"/>
    <w:rsid w:val="003E5991"/>
    <w:rsid w:val="003E5A99"/>
    <w:rsid w:val="003E62CD"/>
    <w:rsid w:val="003E63F5"/>
    <w:rsid w:val="003E667A"/>
    <w:rsid w:val="003E7CBD"/>
    <w:rsid w:val="003E7F85"/>
    <w:rsid w:val="003F0445"/>
    <w:rsid w:val="003F0500"/>
    <w:rsid w:val="003F1A42"/>
    <w:rsid w:val="003F29BC"/>
    <w:rsid w:val="003F44F6"/>
    <w:rsid w:val="003F4678"/>
    <w:rsid w:val="003F4B52"/>
    <w:rsid w:val="003F53B1"/>
    <w:rsid w:val="003F56FF"/>
    <w:rsid w:val="003F59B0"/>
    <w:rsid w:val="003F5C40"/>
    <w:rsid w:val="003F778E"/>
    <w:rsid w:val="003F77A0"/>
    <w:rsid w:val="00400B3F"/>
    <w:rsid w:val="00402589"/>
    <w:rsid w:val="004029B2"/>
    <w:rsid w:val="004034B0"/>
    <w:rsid w:val="00403C57"/>
    <w:rsid w:val="00403F0E"/>
    <w:rsid w:val="004045AE"/>
    <w:rsid w:val="004047E0"/>
    <w:rsid w:val="00405DEF"/>
    <w:rsid w:val="004063DE"/>
    <w:rsid w:val="004064F3"/>
    <w:rsid w:val="00406CD3"/>
    <w:rsid w:val="00406DFD"/>
    <w:rsid w:val="004071FA"/>
    <w:rsid w:val="0040729D"/>
    <w:rsid w:val="00407F67"/>
    <w:rsid w:val="004105E9"/>
    <w:rsid w:val="00411A9E"/>
    <w:rsid w:val="00411D2B"/>
    <w:rsid w:val="00411EE0"/>
    <w:rsid w:val="00412BFD"/>
    <w:rsid w:val="00412E72"/>
    <w:rsid w:val="0041445F"/>
    <w:rsid w:val="0041621B"/>
    <w:rsid w:val="00416442"/>
    <w:rsid w:val="00416915"/>
    <w:rsid w:val="004174FC"/>
    <w:rsid w:val="004177FC"/>
    <w:rsid w:val="00417BF6"/>
    <w:rsid w:val="00417E94"/>
    <w:rsid w:val="00417EA3"/>
    <w:rsid w:val="004203C9"/>
    <w:rsid w:val="004205CB"/>
    <w:rsid w:val="00420886"/>
    <w:rsid w:val="00420DA9"/>
    <w:rsid w:val="00421511"/>
    <w:rsid w:val="004222C2"/>
    <w:rsid w:val="004227FC"/>
    <w:rsid w:val="00422A47"/>
    <w:rsid w:val="00422F19"/>
    <w:rsid w:val="004230AB"/>
    <w:rsid w:val="00424616"/>
    <w:rsid w:val="0042591B"/>
    <w:rsid w:val="00425E0A"/>
    <w:rsid w:val="0042608B"/>
    <w:rsid w:val="00426C78"/>
    <w:rsid w:val="00427017"/>
    <w:rsid w:val="004274E6"/>
    <w:rsid w:val="00427776"/>
    <w:rsid w:val="00427D54"/>
    <w:rsid w:val="00431732"/>
    <w:rsid w:val="00431C98"/>
    <w:rsid w:val="004321D9"/>
    <w:rsid w:val="00432A22"/>
    <w:rsid w:val="00432BC7"/>
    <w:rsid w:val="004337EF"/>
    <w:rsid w:val="00433BF5"/>
    <w:rsid w:val="00433F91"/>
    <w:rsid w:val="0043480E"/>
    <w:rsid w:val="00434B3E"/>
    <w:rsid w:val="00435083"/>
    <w:rsid w:val="004351AC"/>
    <w:rsid w:val="004352A0"/>
    <w:rsid w:val="00435A69"/>
    <w:rsid w:val="00436403"/>
    <w:rsid w:val="004365DE"/>
    <w:rsid w:val="00436D84"/>
    <w:rsid w:val="00437676"/>
    <w:rsid w:val="00440066"/>
    <w:rsid w:val="00440247"/>
    <w:rsid w:val="00441112"/>
    <w:rsid w:val="00441324"/>
    <w:rsid w:val="004414C5"/>
    <w:rsid w:val="00442166"/>
    <w:rsid w:val="004431BE"/>
    <w:rsid w:val="004445DC"/>
    <w:rsid w:val="00444F5C"/>
    <w:rsid w:val="0044550A"/>
    <w:rsid w:val="00445C1C"/>
    <w:rsid w:val="004462ED"/>
    <w:rsid w:val="004463B9"/>
    <w:rsid w:val="00447027"/>
    <w:rsid w:val="004505E4"/>
    <w:rsid w:val="004506FF"/>
    <w:rsid w:val="00450DD6"/>
    <w:rsid w:val="00451122"/>
    <w:rsid w:val="00451406"/>
    <w:rsid w:val="004516F9"/>
    <w:rsid w:val="00451BFD"/>
    <w:rsid w:val="00452B70"/>
    <w:rsid w:val="00452BEC"/>
    <w:rsid w:val="00452C94"/>
    <w:rsid w:val="00452FDE"/>
    <w:rsid w:val="004531CB"/>
    <w:rsid w:val="004534A8"/>
    <w:rsid w:val="00453827"/>
    <w:rsid w:val="00454945"/>
    <w:rsid w:val="00454A97"/>
    <w:rsid w:val="00455833"/>
    <w:rsid w:val="00455BCF"/>
    <w:rsid w:val="00455CDC"/>
    <w:rsid w:val="00456881"/>
    <w:rsid w:val="00456A15"/>
    <w:rsid w:val="00456F07"/>
    <w:rsid w:val="0046018F"/>
    <w:rsid w:val="004604A0"/>
    <w:rsid w:val="00460572"/>
    <w:rsid w:val="0046063B"/>
    <w:rsid w:val="00460B69"/>
    <w:rsid w:val="00460BBB"/>
    <w:rsid w:val="00461AF4"/>
    <w:rsid w:val="00461C32"/>
    <w:rsid w:val="004623D8"/>
    <w:rsid w:val="00462DEE"/>
    <w:rsid w:val="0046305B"/>
    <w:rsid w:val="00463627"/>
    <w:rsid w:val="004638DA"/>
    <w:rsid w:val="0046392E"/>
    <w:rsid w:val="004641E6"/>
    <w:rsid w:val="00465463"/>
    <w:rsid w:val="00465F21"/>
    <w:rsid w:val="00466502"/>
    <w:rsid w:val="004678C7"/>
    <w:rsid w:val="00467BBF"/>
    <w:rsid w:val="004702E8"/>
    <w:rsid w:val="00470427"/>
    <w:rsid w:val="0047067C"/>
    <w:rsid w:val="004707CE"/>
    <w:rsid w:val="004708B0"/>
    <w:rsid w:val="00470FF3"/>
    <w:rsid w:val="00471CAE"/>
    <w:rsid w:val="00472E48"/>
    <w:rsid w:val="00472E4B"/>
    <w:rsid w:val="00473875"/>
    <w:rsid w:val="004738C9"/>
    <w:rsid w:val="00473B60"/>
    <w:rsid w:val="00473D48"/>
    <w:rsid w:val="00474999"/>
    <w:rsid w:val="00474A17"/>
    <w:rsid w:val="00475A3A"/>
    <w:rsid w:val="00477704"/>
    <w:rsid w:val="0047786C"/>
    <w:rsid w:val="004800BB"/>
    <w:rsid w:val="00480562"/>
    <w:rsid w:val="00481DD2"/>
    <w:rsid w:val="00482B48"/>
    <w:rsid w:val="00483E3D"/>
    <w:rsid w:val="0048401F"/>
    <w:rsid w:val="00484F3A"/>
    <w:rsid w:val="004854AC"/>
    <w:rsid w:val="00485A11"/>
    <w:rsid w:val="00486501"/>
    <w:rsid w:val="0048748E"/>
    <w:rsid w:val="004878E0"/>
    <w:rsid w:val="004879FA"/>
    <w:rsid w:val="00487F98"/>
    <w:rsid w:val="00490DCE"/>
    <w:rsid w:val="004917F4"/>
    <w:rsid w:val="00491B2E"/>
    <w:rsid w:val="004921BE"/>
    <w:rsid w:val="00492625"/>
    <w:rsid w:val="00493E76"/>
    <w:rsid w:val="0049426B"/>
    <w:rsid w:val="00495CDB"/>
    <w:rsid w:val="0049690B"/>
    <w:rsid w:val="00497119"/>
    <w:rsid w:val="0049723C"/>
    <w:rsid w:val="00497353"/>
    <w:rsid w:val="00497CEB"/>
    <w:rsid w:val="004A0147"/>
    <w:rsid w:val="004A03FF"/>
    <w:rsid w:val="004A1A03"/>
    <w:rsid w:val="004A1C89"/>
    <w:rsid w:val="004A2858"/>
    <w:rsid w:val="004A29A1"/>
    <w:rsid w:val="004A2C59"/>
    <w:rsid w:val="004A35F8"/>
    <w:rsid w:val="004A41E3"/>
    <w:rsid w:val="004A439B"/>
    <w:rsid w:val="004A4813"/>
    <w:rsid w:val="004A4ADF"/>
    <w:rsid w:val="004A4EB4"/>
    <w:rsid w:val="004A5004"/>
    <w:rsid w:val="004A5092"/>
    <w:rsid w:val="004A5487"/>
    <w:rsid w:val="004A57FE"/>
    <w:rsid w:val="004A591B"/>
    <w:rsid w:val="004A5CDF"/>
    <w:rsid w:val="004A6443"/>
    <w:rsid w:val="004A675B"/>
    <w:rsid w:val="004A7326"/>
    <w:rsid w:val="004A790F"/>
    <w:rsid w:val="004A7D00"/>
    <w:rsid w:val="004B1194"/>
    <w:rsid w:val="004B14C7"/>
    <w:rsid w:val="004B162D"/>
    <w:rsid w:val="004B1BF1"/>
    <w:rsid w:val="004B2409"/>
    <w:rsid w:val="004B24AC"/>
    <w:rsid w:val="004B29DD"/>
    <w:rsid w:val="004B34CB"/>
    <w:rsid w:val="004B4362"/>
    <w:rsid w:val="004B4D4D"/>
    <w:rsid w:val="004B585B"/>
    <w:rsid w:val="004B63C2"/>
    <w:rsid w:val="004B7545"/>
    <w:rsid w:val="004C1949"/>
    <w:rsid w:val="004C1B7A"/>
    <w:rsid w:val="004C2555"/>
    <w:rsid w:val="004C26DE"/>
    <w:rsid w:val="004C2B6D"/>
    <w:rsid w:val="004C5025"/>
    <w:rsid w:val="004C53A0"/>
    <w:rsid w:val="004C5414"/>
    <w:rsid w:val="004C5479"/>
    <w:rsid w:val="004C5CD8"/>
    <w:rsid w:val="004C5EAA"/>
    <w:rsid w:val="004C620F"/>
    <w:rsid w:val="004C6597"/>
    <w:rsid w:val="004C666E"/>
    <w:rsid w:val="004C66D8"/>
    <w:rsid w:val="004C70A7"/>
    <w:rsid w:val="004C70B9"/>
    <w:rsid w:val="004D0BF7"/>
    <w:rsid w:val="004D25AD"/>
    <w:rsid w:val="004D2DD7"/>
    <w:rsid w:val="004D2F2E"/>
    <w:rsid w:val="004D36E3"/>
    <w:rsid w:val="004D3C1D"/>
    <w:rsid w:val="004D43CC"/>
    <w:rsid w:val="004D451B"/>
    <w:rsid w:val="004D472A"/>
    <w:rsid w:val="004D6369"/>
    <w:rsid w:val="004D6FB6"/>
    <w:rsid w:val="004D7887"/>
    <w:rsid w:val="004D7E8D"/>
    <w:rsid w:val="004E011A"/>
    <w:rsid w:val="004E0552"/>
    <w:rsid w:val="004E0572"/>
    <w:rsid w:val="004E0B11"/>
    <w:rsid w:val="004E1B1F"/>
    <w:rsid w:val="004E24EB"/>
    <w:rsid w:val="004E3018"/>
    <w:rsid w:val="004E30CF"/>
    <w:rsid w:val="004E3D4B"/>
    <w:rsid w:val="004E4208"/>
    <w:rsid w:val="004E4466"/>
    <w:rsid w:val="004E5576"/>
    <w:rsid w:val="004E563C"/>
    <w:rsid w:val="004E5B60"/>
    <w:rsid w:val="004E5EBB"/>
    <w:rsid w:val="004E60AE"/>
    <w:rsid w:val="004E6497"/>
    <w:rsid w:val="004E6776"/>
    <w:rsid w:val="004E72B8"/>
    <w:rsid w:val="004E72D7"/>
    <w:rsid w:val="004E7453"/>
    <w:rsid w:val="004E78A6"/>
    <w:rsid w:val="004F06F8"/>
    <w:rsid w:val="004F0B3E"/>
    <w:rsid w:val="004F0C44"/>
    <w:rsid w:val="004F2045"/>
    <w:rsid w:val="004F22B9"/>
    <w:rsid w:val="004F2862"/>
    <w:rsid w:val="004F2F1B"/>
    <w:rsid w:val="004F3428"/>
    <w:rsid w:val="004F3666"/>
    <w:rsid w:val="004F3786"/>
    <w:rsid w:val="004F381C"/>
    <w:rsid w:val="004F4BD2"/>
    <w:rsid w:val="004F4C50"/>
    <w:rsid w:val="004F4E6F"/>
    <w:rsid w:val="004F4E75"/>
    <w:rsid w:val="004F4FD1"/>
    <w:rsid w:val="004F5045"/>
    <w:rsid w:val="004F56EB"/>
    <w:rsid w:val="004F5C91"/>
    <w:rsid w:val="004F5F27"/>
    <w:rsid w:val="004F75EA"/>
    <w:rsid w:val="005001E9"/>
    <w:rsid w:val="00500517"/>
    <w:rsid w:val="005006BE"/>
    <w:rsid w:val="00500F39"/>
    <w:rsid w:val="005021BF"/>
    <w:rsid w:val="005032B9"/>
    <w:rsid w:val="00503645"/>
    <w:rsid w:val="00503E3E"/>
    <w:rsid w:val="00503ECA"/>
    <w:rsid w:val="005053AB"/>
    <w:rsid w:val="00505AA3"/>
    <w:rsid w:val="00505EAC"/>
    <w:rsid w:val="005068EE"/>
    <w:rsid w:val="005074D3"/>
    <w:rsid w:val="00510019"/>
    <w:rsid w:val="00510115"/>
    <w:rsid w:val="005104DC"/>
    <w:rsid w:val="0051086F"/>
    <w:rsid w:val="00510C46"/>
    <w:rsid w:val="00510C5B"/>
    <w:rsid w:val="00510CDB"/>
    <w:rsid w:val="00510EC0"/>
    <w:rsid w:val="005112B9"/>
    <w:rsid w:val="005117A0"/>
    <w:rsid w:val="00511DDE"/>
    <w:rsid w:val="00511F13"/>
    <w:rsid w:val="00512635"/>
    <w:rsid w:val="00513040"/>
    <w:rsid w:val="00513120"/>
    <w:rsid w:val="005141AC"/>
    <w:rsid w:val="005148A8"/>
    <w:rsid w:val="00514C18"/>
    <w:rsid w:val="005153B1"/>
    <w:rsid w:val="0051593D"/>
    <w:rsid w:val="0051617E"/>
    <w:rsid w:val="00516B41"/>
    <w:rsid w:val="00517D27"/>
    <w:rsid w:val="00517D33"/>
    <w:rsid w:val="00517ECD"/>
    <w:rsid w:val="0052249A"/>
    <w:rsid w:val="00522CE9"/>
    <w:rsid w:val="00523CF3"/>
    <w:rsid w:val="00523D79"/>
    <w:rsid w:val="0052419D"/>
    <w:rsid w:val="00524ED5"/>
    <w:rsid w:val="00524EFD"/>
    <w:rsid w:val="00525AF6"/>
    <w:rsid w:val="005263F4"/>
    <w:rsid w:val="005271EE"/>
    <w:rsid w:val="00527995"/>
    <w:rsid w:val="00527DF9"/>
    <w:rsid w:val="00530229"/>
    <w:rsid w:val="00530C12"/>
    <w:rsid w:val="00532CEE"/>
    <w:rsid w:val="00533953"/>
    <w:rsid w:val="005361A9"/>
    <w:rsid w:val="00536A97"/>
    <w:rsid w:val="00537822"/>
    <w:rsid w:val="00537F10"/>
    <w:rsid w:val="00540DB2"/>
    <w:rsid w:val="0054131B"/>
    <w:rsid w:val="00541AC6"/>
    <w:rsid w:val="005421DF"/>
    <w:rsid w:val="005425FB"/>
    <w:rsid w:val="0054262C"/>
    <w:rsid w:val="005428E8"/>
    <w:rsid w:val="00544540"/>
    <w:rsid w:val="005446B6"/>
    <w:rsid w:val="005456A8"/>
    <w:rsid w:val="005458D0"/>
    <w:rsid w:val="0054731D"/>
    <w:rsid w:val="005474C6"/>
    <w:rsid w:val="00550738"/>
    <w:rsid w:val="005509DB"/>
    <w:rsid w:val="005513CC"/>
    <w:rsid w:val="005524E0"/>
    <w:rsid w:val="00552664"/>
    <w:rsid w:val="0055271F"/>
    <w:rsid w:val="00552722"/>
    <w:rsid w:val="00552DBB"/>
    <w:rsid w:val="00553186"/>
    <w:rsid w:val="0055322E"/>
    <w:rsid w:val="00553A3D"/>
    <w:rsid w:val="00554445"/>
    <w:rsid w:val="00554ED2"/>
    <w:rsid w:val="00555C46"/>
    <w:rsid w:val="00555FA1"/>
    <w:rsid w:val="00556DAB"/>
    <w:rsid w:val="005574D2"/>
    <w:rsid w:val="005577E7"/>
    <w:rsid w:val="00560DDA"/>
    <w:rsid w:val="0056114B"/>
    <w:rsid w:val="00561929"/>
    <w:rsid w:val="0056235E"/>
    <w:rsid w:val="0056281C"/>
    <w:rsid w:val="00562863"/>
    <w:rsid w:val="00565245"/>
    <w:rsid w:val="0056537F"/>
    <w:rsid w:val="00565F74"/>
    <w:rsid w:val="00567009"/>
    <w:rsid w:val="00567381"/>
    <w:rsid w:val="0056741B"/>
    <w:rsid w:val="005679F2"/>
    <w:rsid w:val="00570801"/>
    <w:rsid w:val="005710CB"/>
    <w:rsid w:val="00571486"/>
    <w:rsid w:val="00571E02"/>
    <w:rsid w:val="005730B1"/>
    <w:rsid w:val="0057387A"/>
    <w:rsid w:val="00573B51"/>
    <w:rsid w:val="00573E0B"/>
    <w:rsid w:val="0057412D"/>
    <w:rsid w:val="00575BEB"/>
    <w:rsid w:val="0058028B"/>
    <w:rsid w:val="0058034A"/>
    <w:rsid w:val="00580518"/>
    <w:rsid w:val="0058095C"/>
    <w:rsid w:val="00581542"/>
    <w:rsid w:val="005815ED"/>
    <w:rsid w:val="00581684"/>
    <w:rsid w:val="00581822"/>
    <w:rsid w:val="00581AC8"/>
    <w:rsid w:val="00581C0C"/>
    <w:rsid w:val="00581FFA"/>
    <w:rsid w:val="005822D0"/>
    <w:rsid w:val="00582457"/>
    <w:rsid w:val="00582503"/>
    <w:rsid w:val="0058292A"/>
    <w:rsid w:val="005829CD"/>
    <w:rsid w:val="00583B04"/>
    <w:rsid w:val="005842A0"/>
    <w:rsid w:val="00584AD8"/>
    <w:rsid w:val="00585031"/>
    <w:rsid w:val="005852E5"/>
    <w:rsid w:val="005858FC"/>
    <w:rsid w:val="00585B12"/>
    <w:rsid w:val="00585FAB"/>
    <w:rsid w:val="00585FD4"/>
    <w:rsid w:val="00586EDC"/>
    <w:rsid w:val="005874C9"/>
    <w:rsid w:val="00587D72"/>
    <w:rsid w:val="0059016F"/>
    <w:rsid w:val="0059095A"/>
    <w:rsid w:val="00590B94"/>
    <w:rsid w:val="00590DB5"/>
    <w:rsid w:val="00591027"/>
    <w:rsid w:val="00591EE5"/>
    <w:rsid w:val="00592474"/>
    <w:rsid w:val="00592C1B"/>
    <w:rsid w:val="00592C2D"/>
    <w:rsid w:val="00592E79"/>
    <w:rsid w:val="00592FD5"/>
    <w:rsid w:val="005940B4"/>
    <w:rsid w:val="00594D39"/>
    <w:rsid w:val="00595723"/>
    <w:rsid w:val="00596573"/>
    <w:rsid w:val="005966E9"/>
    <w:rsid w:val="00596E74"/>
    <w:rsid w:val="005973A8"/>
    <w:rsid w:val="005977CD"/>
    <w:rsid w:val="005A0528"/>
    <w:rsid w:val="005A1487"/>
    <w:rsid w:val="005A28DD"/>
    <w:rsid w:val="005A2DD2"/>
    <w:rsid w:val="005A33A9"/>
    <w:rsid w:val="005A37F2"/>
    <w:rsid w:val="005A4023"/>
    <w:rsid w:val="005A40C5"/>
    <w:rsid w:val="005A476B"/>
    <w:rsid w:val="005A6042"/>
    <w:rsid w:val="005A67C7"/>
    <w:rsid w:val="005A6A4D"/>
    <w:rsid w:val="005A6AFF"/>
    <w:rsid w:val="005A7EA1"/>
    <w:rsid w:val="005B0A39"/>
    <w:rsid w:val="005B0C90"/>
    <w:rsid w:val="005B0F3A"/>
    <w:rsid w:val="005B1CFE"/>
    <w:rsid w:val="005B1E2E"/>
    <w:rsid w:val="005B23D1"/>
    <w:rsid w:val="005B2455"/>
    <w:rsid w:val="005B24FE"/>
    <w:rsid w:val="005B2635"/>
    <w:rsid w:val="005B2FA4"/>
    <w:rsid w:val="005B3182"/>
    <w:rsid w:val="005B31F2"/>
    <w:rsid w:val="005B3EC4"/>
    <w:rsid w:val="005B3F63"/>
    <w:rsid w:val="005B43C2"/>
    <w:rsid w:val="005B44B8"/>
    <w:rsid w:val="005B4F22"/>
    <w:rsid w:val="005B4FDC"/>
    <w:rsid w:val="005B60B9"/>
    <w:rsid w:val="005B6545"/>
    <w:rsid w:val="005B65D4"/>
    <w:rsid w:val="005B7050"/>
    <w:rsid w:val="005C10B0"/>
    <w:rsid w:val="005C180B"/>
    <w:rsid w:val="005C1B79"/>
    <w:rsid w:val="005C22EC"/>
    <w:rsid w:val="005C2D01"/>
    <w:rsid w:val="005C3E75"/>
    <w:rsid w:val="005C5300"/>
    <w:rsid w:val="005C6CD2"/>
    <w:rsid w:val="005C707B"/>
    <w:rsid w:val="005C7248"/>
    <w:rsid w:val="005C7C07"/>
    <w:rsid w:val="005D01E5"/>
    <w:rsid w:val="005D0672"/>
    <w:rsid w:val="005D06A8"/>
    <w:rsid w:val="005D09EB"/>
    <w:rsid w:val="005D1036"/>
    <w:rsid w:val="005D125F"/>
    <w:rsid w:val="005D1705"/>
    <w:rsid w:val="005D2B94"/>
    <w:rsid w:val="005D4279"/>
    <w:rsid w:val="005D4472"/>
    <w:rsid w:val="005D48E2"/>
    <w:rsid w:val="005D5955"/>
    <w:rsid w:val="005D64AA"/>
    <w:rsid w:val="005D66F1"/>
    <w:rsid w:val="005D6732"/>
    <w:rsid w:val="005D680A"/>
    <w:rsid w:val="005D6C2F"/>
    <w:rsid w:val="005D765D"/>
    <w:rsid w:val="005D7777"/>
    <w:rsid w:val="005D7FF5"/>
    <w:rsid w:val="005E0006"/>
    <w:rsid w:val="005E1433"/>
    <w:rsid w:val="005E2191"/>
    <w:rsid w:val="005E26A7"/>
    <w:rsid w:val="005E33E6"/>
    <w:rsid w:val="005E441F"/>
    <w:rsid w:val="005E4823"/>
    <w:rsid w:val="005E4C0C"/>
    <w:rsid w:val="005E5070"/>
    <w:rsid w:val="005E523A"/>
    <w:rsid w:val="005E5585"/>
    <w:rsid w:val="005E5707"/>
    <w:rsid w:val="005E5ACB"/>
    <w:rsid w:val="005E5EDF"/>
    <w:rsid w:val="005E6077"/>
    <w:rsid w:val="005E61D1"/>
    <w:rsid w:val="005E692F"/>
    <w:rsid w:val="005F0DF4"/>
    <w:rsid w:val="005F1499"/>
    <w:rsid w:val="005F206C"/>
    <w:rsid w:val="005F20A6"/>
    <w:rsid w:val="005F231C"/>
    <w:rsid w:val="005F23C3"/>
    <w:rsid w:val="005F30C4"/>
    <w:rsid w:val="005F3E9E"/>
    <w:rsid w:val="005F4439"/>
    <w:rsid w:val="005F49FD"/>
    <w:rsid w:val="005F4BA5"/>
    <w:rsid w:val="005F4F1A"/>
    <w:rsid w:val="005F5310"/>
    <w:rsid w:val="005F5F61"/>
    <w:rsid w:val="005F61DF"/>
    <w:rsid w:val="005F6381"/>
    <w:rsid w:val="005F6612"/>
    <w:rsid w:val="005F66F7"/>
    <w:rsid w:val="005F6E0C"/>
    <w:rsid w:val="00600255"/>
    <w:rsid w:val="006003A6"/>
    <w:rsid w:val="00600E84"/>
    <w:rsid w:val="00601A3E"/>
    <w:rsid w:val="006032F0"/>
    <w:rsid w:val="00603E20"/>
    <w:rsid w:val="00604B9B"/>
    <w:rsid w:val="00605534"/>
    <w:rsid w:val="006058F9"/>
    <w:rsid w:val="00605B9B"/>
    <w:rsid w:val="00606304"/>
    <w:rsid w:val="006065D1"/>
    <w:rsid w:val="00607052"/>
    <w:rsid w:val="006072C2"/>
    <w:rsid w:val="00607473"/>
    <w:rsid w:val="006079CC"/>
    <w:rsid w:val="00607AD8"/>
    <w:rsid w:val="00610750"/>
    <w:rsid w:val="006112B6"/>
    <w:rsid w:val="006125B0"/>
    <w:rsid w:val="006127AF"/>
    <w:rsid w:val="006127C3"/>
    <w:rsid w:val="00612B53"/>
    <w:rsid w:val="00612E5A"/>
    <w:rsid w:val="00613EBF"/>
    <w:rsid w:val="00615D64"/>
    <w:rsid w:val="00616420"/>
    <w:rsid w:val="00617C1F"/>
    <w:rsid w:val="0062028F"/>
    <w:rsid w:val="00620FD4"/>
    <w:rsid w:val="0062122B"/>
    <w:rsid w:val="0062164D"/>
    <w:rsid w:val="00622E1F"/>
    <w:rsid w:val="00623006"/>
    <w:rsid w:val="0062306E"/>
    <w:rsid w:val="00623591"/>
    <w:rsid w:val="0062436E"/>
    <w:rsid w:val="00625542"/>
    <w:rsid w:val="006259CB"/>
    <w:rsid w:val="00625A6E"/>
    <w:rsid w:val="00625B34"/>
    <w:rsid w:val="00625B4A"/>
    <w:rsid w:val="00625C8B"/>
    <w:rsid w:val="006260A9"/>
    <w:rsid w:val="00626AF2"/>
    <w:rsid w:val="00626CE7"/>
    <w:rsid w:val="00626DD1"/>
    <w:rsid w:val="006277FF"/>
    <w:rsid w:val="00627CFD"/>
    <w:rsid w:val="00630AB9"/>
    <w:rsid w:val="00630CD6"/>
    <w:rsid w:val="0063132E"/>
    <w:rsid w:val="00631634"/>
    <w:rsid w:val="00631823"/>
    <w:rsid w:val="00631C17"/>
    <w:rsid w:val="00631D3E"/>
    <w:rsid w:val="006324BE"/>
    <w:rsid w:val="0063251B"/>
    <w:rsid w:val="006337D6"/>
    <w:rsid w:val="00633E12"/>
    <w:rsid w:val="00633F31"/>
    <w:rsid w:val="006341BC"/>
    <w:rsid w:val="006346E8"/>
    <w:rsid w:val="0063485B"/>
    <w:rsid w:val="00634CDD"/>
    <w:rsid w:val="00634FC2"/>
    <w:rsid w:val="00636274"/>
    <w:rsid w:val="0063646C"/>
    <w:rsid w:val="00636784"/>
    <w:rsid w:val="00636C6E"/>
    <w:rsid w:val="0063729A"/>
    <w:rsid w:val="00637A2B"/>
    <w:rsid w:val="00637E63"/>
    <w:rsid w:val="006407E7"/>
    <w:rsid w:val="00640EA1"/>
    <w:rsid w:val="0064131C"/>
    <w:rsid w:val="00641BDD"/>
    <w:rsid w:val="00641D73"/>
    <w:rsid w:val="00641F46"/>
    <w:rsid w:val="00641FD6"/>
    <w:rsid w:val="0064365D"/>
    <w:rsid w:val="0064376E"/>
    <w:rsid w:val="00643BC8"/>
    <w:rsid w:val="00644ACE"/>
    <w:rsid w:val="00645873"/>
    <w:rsid w:val="00645F89"/>
    <w:rsid w:val="006474D9"/>
    <w:rsid w:val="00647557"/>
    <w:rsid w:val="00650B15"/>
    <w:rsid w:val="00650DF7"/>
    <w:rsid w:val="006515D7"/>
    <w:rsid w:val="006517CF"/>
    <w:rsid w:val="00651AE7"/>
    <w:rsid w:val="00651F09"/>
    <w:rsid w:val="0065246A"/>
    <w:rsid w:val="006526ED"/>
    <w:rsid w:val="0065375C"/>
    <w:rsid w:val="006538E8"/>
    <w:rsid w:val="00654856"/>
    <w:rsid w:val="00654905"/>
    <w:rsid w:val="006559B0"/>
    <w:rsid w:val="0065610D"/>
    <w:rsid w:val="00656577"/>
    <w:rsid w:val="00656888"/>
    <w:rsid w:val="00657A5A"/>
    <w:rsid w:val="00660905"/>
    <w:rsid w:val="006609A1"/>
    <w:rsid w:val="00660AD5"/>
    <w:rsid w:val="0066112F"/>
    <w:rsid w:val="00661662"/>
    <w:rsid w:val="00661A0D"/>
    <w:rsid w:val="0066255E"/>
    <w:rsid w:val="006626A4"/>
    <w:rsid w:val="006627DC"/>
    <w:rsid w:val="00663C26"/>
    <w:rsid w:val="0066405F"/>
    <w:rsid w:val="006663EE"/>
    <w:rsid w:val="006670EF"/>
    <w:rsid w:val="00667F09"/>
    <w:rsid w:val="00670358"/>
    <w:rsid w:val="00670E4A"/>
    <w:rsid w:val="00670EF6"/>
    <w:rsid w:val="00671306"/>
    <w:rsid w:val="006718AD"/>
    <w:rsid w:val="00671D00"/>
    <w:rsid w:val="006721F5"/>
    <w:rsid w:val="00672364"/>
    <w:rsid w:val="006723E5"/>
    <w:rsid w:val="00672410"/>
    <w:rsid w:val="006727BD"/>
    <w:rsid w:val="00672D86"/>
    <w:rsid w:val="006731B8"/>
    <w:rsid w:val="006731EA"/>
    <w:rsid w:val="00673491"/>
    <w:rsid w:val="006734F8"/>
    <w:rsid w:val="00674C35"/>
    <w:rsid w:val="006753D1"/>
    <w:rsid w:val="00675AAF"/>
    <w:rsid w:val="006764FC"/>
    <w:rsid w:val="0067660C"/>
    <w:rsid w:val="00676E86"/>
    <w:rsid w:val="006807F5"/>
    <w:rsid w:val="00681080"/>
    <w:rsid w:val="00681E39"/>
    <w:rsid w:val="006824B8"/>
    <w:rsid w:val="0068440E"/>
    <w:rsid w:val="00684848"/>
    <w:rsid w:val="006849E1"/>
    <w:rsid w:val="006855E4"/>
    <w:rsid w:val="00686191"/>
    <w:rsid w:val="00686D5C"/>
    <w:rsid w:val="00686D6C"/>
    <w:rsid w:val="00687080"/>
    <w:rsid w:val="006879E2"/>
    <w:rsid w:val="00687ACA"/>
    <w:rsid w:val="00687F52"/>
    <w:rsid w:val="00690A78"/>
    <w:rsid w:val="00690BC9"/>
    <w:rsid w:val="00691739"/>
    <w:rsid w:val="006918A8"/>
    <w:rsid w:val="00691E1D"/>
    <w:rsid w:val="00691FCA"/>
    <w:rsid w:val="006920CB"/>
    <w:rsid w:val="006921F3"/>
    <w:rsid w:val="0069239F"/>
    <w:rsid w:val="00693052"/>
    <w:rsid w:val="00693C13"/>
    <w:rsid w:val="0069431F"/>
    <w:rsid w:val="0069439A"/>
    <w:rsid w:val="0069440C"/>
    <w:rsid w:val="006945D9"/>
    <w:rsid w:val="00694898"/>
    <w:rsid w:val="0069494C"/>
    <w:rsid w:val="006950B3"/>
    <w:rsid w:val="006955ED"/>
    <w:rsid w:val="0069565B"/>
    <w:rsid w:val="00696B56"/>
    <w:rsid w:val="006972C9"/>
    <w:rsid w:val="006A088B"/>
    <w:rsid w:val="006A0A44"/>
    <w:rsid w:val="006A1AED"/>
    <w:rsid w:val="006A1C8E"/>
    <w:rsid w:val="006A26C5"/>
    <w:rsid w:val="006A30E2"/>
    <w:rsid w:val="006A3B85"/>
    <w:rsid w:val="006A3EB4"/>
    <w:rsid w:val="006A3ECC"/>
    <w:rsid w:val="006A3FC4"/>
    <w:rsid w:val="006A4242"/>
    <w:rsid w:val="006A5590"/>
    <w:rsid w:val="006A5E7C"/>
    <w:rsid w:val="006A5FF7"/>
    <w:rsid w:val="006A732E"/>
    <w:rsid w:val="006B0195"/>
    <w:rsid w:val="006B0609"/>
    <w:rsid w:val="006B06D2"/>
    <w:rsid w:val="006B076B"/>
    <w:rsid w:val="006B0803"/>
    <w:rsid w:val="006B0EF6"/>
    <w:rsid w:val="006B1ABD"/>
    <w:rsid w:val="006B1B0C"/>
    <w:rsid w:val="006B1D9E"/>
    <w:rsid w:val="006B22AC"/>
    <w:rsid w:val="006B2337"/>
    <w:rsid w:val="006B2971"/>
    <w:rsid w:val="006B2DF7"/>
    <w:rsid w:val="006B2FE3"/>
    <w:rsid w:val="006B304A"/>
    <w:rsid w:val="006B30AE"/>
    <w:rsid w:val="006B3ABF"/>
    <w:rsid w:val="006B4140"/>
    <w:rsid w:val="006B424E"/>
    <w:rsid w:val="006B44C3"/>
    <w:rsid w:val="006B4507"/>
    <w:rsid w:val="006B4599"/>
    <w:rsid w:val="006B4626"/>
    <w:rsid w:val="006B4754"/>
    <w:rsid w:val="006B4F35"/>
    <w:rsid w:val="006B5597"/>
    <w:rsid w:val="006B588D"/>
    <w:rsid w:val="006B5D4D"/>
    <w:rsid w:val="006B6012"/>
    <w:rsid w:val="006B6C39"/>
    <w:rsid w:val="006B6E46"/>
    <w:rsid w:val="006B78E2"/>
    <w:rsid w:val="006B79E8"/>
    <w:rsid w:val="006B7E37"/>
    <w:rsid w:val="006C0716"/>
    <w:rsid w:val="006C1346"/>
    <w:rsid w:val="006C1647"/>
    <w:rsid w:val="006C179E"/>
    <w:rsid w:val="006C2A50"/>
    <w:rsid w:val="006C2FA5"/>
    <w:rsid w:val="006C3D26"/>
    <w:rsid w:val="006C3F21"/>
    <w:rsid w:val="006C451F"/>
    <w:rsid w:val="006C4B91"/>
    <w:rsid w:val="006C51D1"/>
    <w:rsid w:val="006C5D92"/>
    <w:rsid w:val="006C63A2"/>
    <w:rsid w:val="006C65CC"/>
    <w:rsid w:val="006C6BF6"/>
    <w:rsid w:val="006C7323"/>
    <w:rsid w:val="006C795F"/>
    <w:rsid w:val="006D000C"/>
    <w:rsid w:val="006D0213"/>
    <w:rsid w:val="006D0625"/>
    <w:rsid w:val="006D0AB3"/>
    <w:rsid w:val="006D0B9C"/>
    <w:rsid w:val="006D0C8A"/>
    <w:rsid w:val="006D0EC0"/>
    <w:rsid w:val="006D1377"/>
    <w:rsid w:val="006D187D"/>
    <w:rsid w:val="006D207D"/>
    <w:rsid w:val="006D335B"/>
    <w:rsid w:val="006D3BA5"/>
    <w:rsid w:val="006D3D93"/>
    <w:rsid w:val="006D4534"/>
    <w:rsid w:val="006D4BB2"/>
    <w:rsid w:val="006D5F86"/>
    <w:rsid w:val="006D683C"/>
    <w:rsid w:val="006D698B"/>
    <w:rsid w:val="006D6F68"/>
    <w:rsid w:val="006D7C08"/>
    <w:rsid w:val="006E0568"/>
    <w:rsid w:val="006E0AD1"/>
    <w:rsid w:val="006E277D"/>
    <w:rsid w:val="006E3908"/>
    <w:rsid w:val="006E400D"/>
    <w:rsid w:val="006E40A6"/>
    <w:rsid w:val="006E45CF"/>
    <w:rsid w:val="006E4AC6"/>
    <w:rsid w:val="006E4FF8"/>
    <w:rsid w:val="006E57E8"/>
    <w:rsid w:val="006E606D"/>
    <w:rsid w:val="006E6ECB"/>
    <w:rsid w:val="006E7BC4"/>
    <w:rsid w:val="006F0E7B"/>
    <w:rsid w:val="006F1086"/>
    <w:rsid w:val="006F1914"/>
    <w:rsid w:val="006F2154"/>
    <w:rsid w:val="006F3390"/>
    <w:rsid w:val="006F3543"/>
    <w:rsid w:val="006F3637"/>
    <w:rsid w:val="006F39B7"/>
    <w:rsid w:val="006F407E"/>
    <w:rsid w:val="006F4C8D"/>
    <w:rsid w:val="006F56B3"/>
    <w:rsid w:val="006F6156"/>
    <w:rsid w:val="006F6D74"/>
    <w:rsid w:val="006F7364"/>
    <w:rsid w:val="006F7CAF"/>
    <w:rsid w:val="006F7E74"/>
    <w:rsid w:val="00700248"/>
    <w:rsid w:val="00700505"/>
    <w:rsid w:val="0070062C"/>
    <w:rsid w:val="007019A8"/>
    <w:rsid w:val="0070226B"/>
    <w:rsid w:val="00702CB8"/>
    <w:rsid w:val="00704988"/>
    <w:rsid w:val="00704D2A"/>
    <w:rsid w:val="00704E63"/>
    <w:rsid w:val="00705388"/>
    <w:rsid w:val="007055C9"/>
    <w:rsid w:val="007058CA"/>
    <w:rsid w:val="0070641B"/>
    <w:rsid w:val="00706C91"/>
    <w:rsid w:val="0070701F"/>
    <w:rsid w:val="007072C3"/>
    <w:rsid w:val="00711052"/>
    <w:rsid w:val="00711320"/>
    <w:rsid w:val="00712059"/>
    <w:rsid w:val="00712782"/>
    <w:rsid w:val="00712BB1"/>
    <w:rsid w:val="00712F99"/>
    <w:rsid w:val="007134FF"/>
    <w:rsid w:val="00713A35"/>
    <w:rsid w:val="00713C59"/>
    <w:rsid w:val="00713E01"/>
    <w:rsid w:val="007147F4"/>
    <w:rsid w:val="0071494B"/>
    <w:rsid w:val="0071495A"/>
    <w:rsid w:val="00715090"/>
    <w:rsid w:val="007167A3"/>
    <w:rsid w:val="007177E4"/>
    <w:rsid w:val="00717A62"/>
    <w:rsid w:val="00717F00"/>
    <w:rsid w:val="00720CAE"/>
    <w:rsid w:val="00720F2E"/>
    <w:rsid w:val="007211DA"/>
    <w:rsid w:val="00721781"/>
    <w:rsid w:val="00722294"/>
    <w:rsid w:val="00722987"/>
    <w:rsid w:val="0072307C"/>
    <w:rsid w:val="007232D0"/>
    <w:rsid w:val="0072399A"/>
    <w:rsid w:val="00723CDC"/>
    <w:rsid w:val="007248D0"/>
    <w:rsid w:val="007248FE"/>
    <w:rsid w:val="00726CC6"/>
    <w:rsid w:val="00726FCC"/>
    <w:rsid w:val="00730212"/>
    <w:rsid w:val="007307B0"/>
    <w:rsid w:val="00731106"/>
    <w:rsid w:val="00731156"/>
    <w:rsid w:val="00731F7E"/>
    <w:rsid w:val="007325A9"/>
    <w:rsid w:val="00733485"/>
    <w:rsid w:val="00733C7B"/>
    <w:rsid w:val="00733D0A"/>
    <w:rsid w:val="0073437E"/>
    <w:rsid w:val="007347F7"/>
    <w:rsid w:val="00734FAD"/>
    <w:rsid w:val="007350EB"/>
    <w:rsid w:val="007364DA"/>
    <w:rsid w:val="007369CC"/>
    <w:rsid w:val="00736A4A"/>
    <w:rsid w:val="00736D6F"/>
    <w:rsid w:val="00736ED3"/>
    <w:rsid w:val="007375DD"/>
    <w:rsid w:val="0073785E"/>
    <w:rsid w:val="00740170"/>
    <w:rsid w:val="00740310"/>
    <w:rsid w:val="00740934"/>
    <w:rsid w:val="007413F2"/>
    <w:rsid w:val="007419C6"/>
    <w:rsid w:val="00742099"/>
    <w:rsid w:val="007420E0"/>
    <w:rsid w:val="0074246A"/>
    <w:rsid w:val="00742998"/>
    <w:rsid w:val="00742E9A"/>
    <w:rsid w:val="0074316E"/>
    <w:rsid w:val="007433AF"/>
    <w:rsid w:val="00743869"/>
    <w:rsid w:val="00743B66"/>
    <w:rsid w:val="00744593"/>
    <w:rsid w:val="00744B4F"/>
    <w:rsid w:val="00745271"/>
    <w:rsid w:val="00745667"/>
    <w:rsid w:val="00745C44"/>
    <w:rsid w:val="0074632C"/>
    <w:rsid w:val="007468A4"/>
    <w:rsid w:val="00746EE0"/>
    <w:rsid w:val="0074746E"/>
    <w:rsid w:val="00747EC1"/>
    <w:rsid w:val="00750258"/>
    <w:rsid w:val="00750909"/>
    <w:rsid w:val="00751682"/>
    <w:rsid w:val="00751761"/>
    <w:rsid w:val="00752000"/>
    <w:rsid w:val="00752153"/>
    <w:rsid w:val="00752925"/>
    <w:rsid w:val="00753B06"/>
    <w:rsid w:val="00753BE0"/>
    <w:rsid w:val="00753C0E"/>
    <w:rsid w:val="00753C6B"/>
    <w:rsid w:val="00753EDE"/>
    <w:rsid w:val="007547D0"/>
    <w:rsid w:val="00754983"/>
    <w:rsid w:val="007555B6"/>
    <w:rsid w:val="00755BDF"/>
    <w:rsid w:val="00755E23"/>
    <w:rsid w:val="0075685D"/>
    <w:rsid w:val="007571FE"/>
    <w:rsid w:val="0076015C"/>
    <w:rsid w:val="00761065"/>
    <w:rsid w:val="00761697"/>
    <w:rsid w:val="00761DD5"/>
    <w:rsid w:val="00762341"/>
    <w:rsid w:val="0076288E"/>
    <w:rsid w:val="00763149"/>
    <w:rsid w:val="007644D8"/>
    <w:rsid w:val="0076467D"/>
    <w:rsid w:val="007652D1"/>
    <w:rsid w:val="00765B75"/>
    <w:rsid w:val="00765D8F"/>
    <w:rsid w:val="00766A5E"/>
    <w:rsid w:val="007674F6"/>
    <w:rsid w:val="007677D7"/>
    <w:rsid w:val="00767AD3"/>
    <w:rsid w:val="007706F7"/>
    <w:rsid w:val="007708FE"/>
    <w:rsid w:val="00770CFA"/>
    <w:rsid w:val="0077114A"/>
    <w:rsid w:val="0077280E"/>
    <w:rsid w:val="00772E55"/>
    <w:rsid w:val="007738A3"/>
    <w:rsid w:val="00773ADD"/>
    <w:rsid w:val="00773CFF"/>
    <w:rsid w:val="00773F23"/>
    <w:rsid w:val="007744B6"/>
    <w:rsid w:val="00775077"/>
    <w:rsid w:val="00775305"/>
    <w:rsid w:val="007755ED"/>
    <w:rsid w:val="00775863"/>
    <w:rsid w:val="007759BF"/>
    <w:rsid w:val="00775CBC"/>
    <w:rsid w:val="007762E7"/>
    <w:rsid w:val="00776759"/>
    <w:rsid w:val="0077701F"/>
    <w:rsid w:val="00777163"/>
    <w:rsid w:val="0078154B"/>
    <w:rsid w:val="00781952"/>
    <w:rsid w:val="007819E1"/>
    <w:rsid w:val="00781E24"/>
    <w:rsid w:val="0078270A"/>
    <w:rsid w:val="00782A02"/>
    <w:rsid w:val="00782AD2"/>
    <w:rsid w:val="00782C80"/>
    <w:rsid w:val="00783B32"/>
    <w:rsid w:val="00784860"/>
    <w:rsid w:val="007851FB"/>
    <w:rsid w:val="00785413"/>
    <w:rsid w:val="0078555D"/>
    <w:rsid w:val="00785789"/>
    <w:rsid w:val="00785DAB"/>
    <w:rsid w:val="007861EA"/>
    <w:rsid w:val="007906CE"/>
    <w:rsid w:val="00790A90"/>
    <w:rsid w:val="00790AA4"/>
    <w:rsid w:val="0079100D"/>
    <w:rsid w:val="00791044"/>
    <w:rsid w:val="00791304"/>
    <w:rsid w:val="007917D6"/>
    <w:rsid w:val="00791A46"/>
    <w:rsid w:val="00791B73"/>
    <w:rsid w:val="00792289"/>
    <w:rsid w:val="0079296A"/>
    <w:rsid w:val="0079389A"/>
    <w:rsid w:val="00793AC8"/>
    <w:rsid w:val="00794D36"/>
    <w:rsid w:val="007950C3"/>
    <w:rsid w:val="00795952"/>
    <w:rsid w:val="007968F2"/>
    <w:rsid w:val="00797C9F"/>
    <w:rsid w:val="007A0D31"/>
    <w:rsid w:val="007A100E"/>
    <w:rsid w:val="007A153F"/>
    <w:rsid w:val="007A1589"/>
    <w:rsid w:val="007A170E"/>
    <w:rsid w:val="007A1855"/>
    <w:rsid w:val="007A2005"/>
    <w:rsid w:val="007A23A6"/>
    <w:rsid w:val="007A26AC"/>
    <w:rsid w:val="007A3578"/>
    <w:rsid w:val="007A3A1F"/>
    <w:rsid w:val="007A479E"/>
    <w:rsid w:val="007A4801"/>
    <w:rsid w:val="007A4961"/>
    <w:rsid w:val="007A4B84"/>
    <w:rsid w:val="007A5692"/>
    <w:rsid w:val="007A58EC"/>
    <w:rsid w:val="007A66E2"/>
    <w:rsid w:val="007A6D74"/>
    <w:rsid w:val="007A77E4"/>
    <w:rsid w:val="007B1914"/>
    <w:rsid w:val="007B1C9A"/>
    <w:rsid w:val="007B1FC5"/>
    <w:rsid w:val="007B21A7"/>
    <w:rsid w:val="007B2AC7"/>
    <w:rsid w:val="007B2B76"/>
    <w:rsid w:val="007B314C"/>
    <w:rsid w:val="007B357A"/>
    <w:rsid w:val="007B37CF"/>
    <w:rsid w:val="007B3F57"/>
    <w:rsid w:val="007B49C5"/>
    <w:rsid w:val="007B660C"/>
    <w:rsid w:val="007B6788"/>
    <w:rsid w:val="007B6F8D"/>
    <w:rsid w:val="007B7472"/>
    <w:rsid w:val="007B7D11"/>
    <w:rsid w:val="007C014D"/>
    <w:rsid w:val="007C02C2"/>
    <w:rsid w:val="007C0AC1"/>
    <w:rsid w:val="007C1BF6"/>
    <w:rsid w:val="007C1C7A"/>
    <w:rsid w:val="007C20AD"/>
    <w:rsid w:val="007C268F"/>
    <w:rsid w:val="007C2B0F"/>
    <w:rsid w:val="007C3446"/>
    <w:rsid w:val="007C434D"/>
    <w:rsid w:val="007C5771"/>
    <w:rsid w:val="007C5E4D"/>
    <w:rsid w:val="007C6B16"/>
    <w:rsid w:val="007D0720"/>
    <w:rsid w:val="007D0C2E"/>
    <w:rsid w:val="007D2942"/>
    <w:rsid w:val="007D437C"/>
    <w:rsid w:val="007D4B17"/>
    <w:rsid w:val="007D4D40"/>
    <w:rsid w:val="007D5822"/>
    <w:rsid w:val="007D5F20"/>
    <w:rsid w:val="007D6C68"/>
    <w:rsid w:val="007D6CFA"/>
    <w:rsid w:val="007D7929"/>
    <w:rsid w:val="007E022C"/>
    <w:rsid w:val="007E0B50"/>
    <w:rsid w:val="007E18E9"/>
    <w:rsid w:val="007E1C91"/>
    <w:rsid w:val="007E1EFD"/>
    <w:rsid w:val="007E205C"/>
    <w:rsid w:val="007E24B6"/>
    <w:rsid w:val="007E2F2A"/>
    <w:rsid w:val="007E42B0"/>
    <w:rsid w:val="007E4C3F"/>
    <w:rsid w:val="007E5264"/>
    <w:rsid w:val="007E580D"/>
    <w:rsid w:val="007E5FEB"/>
    <w:rsid w:val="007E7165"/>
    <w:rsid w:val="007E77A6"/>
    <w:rsid w:val="007E7920"/>
    <w:rsid w:val="007F049A"/>
    <w:rsid w:val="007F0CBC"/>
    <w:rsid w:val="007F212E"/>
    <w:rsid w:val="007F273B"/>
    <w:rsid w:val="007F2F72"/>
    <w:rsid w:val="007F31EE"/>
    <w:rsid w:val="007F3B1A"/>
    <w:rsid w:val="007F3B66"/>
    <w:rsid w:val="007F4350"/>
    <w:rsid w:val="007F444C"/>
    <w:rsid w:val="007F4613"/>
    <w:rsid w:val="007F496C"/>
    <w:rsid w:val="007F4C72"/>
    <w:rsid w:val="007F55AD"/>
    <w:rsid w:val="007F55E2"/>
    <w:rsid w:val="007F7888"/>
    <w:rsid w:val="0080032F"/>
    <w:rsid w:val="00800570"/>
    <w:rsid w:val="008008EB"/>
    <w:rsid w:val="00800BF2"/>
    <w:rsid w:val="00801650"/>
    <w:rsid w:val="0080212B"/>
    <w:rsid w:val="00803A93"/>
    <w:rsid w:val="008048F1"/>
    <w:rsid w:val="00804B4C"/>
    <w:rsid w:val="00805194"/>
    <w:rsid w:val="00805801"/>
    <w:rsid w:val="008059F7"/>
    <w:rsid w:val="00806592"/>
    <w:rsid w:val="008068D2"/>
    <w:rsid w:val="00807429"/>
    <w:rsid w:val="0080768B"/>
    <w:rsid w:val="00810838"/>
    <w:rsid w:val="00811010"/>
    <w:rsid w:val="00812200"/>
    <w:rsid w:val="008124DD"/>
    <w:rsid w:val="0081258F"/>
    <w:rsid w:val="00812A24"/>
    <w:rsid w:val="00812C23"/>
    <w:rsid w:val="00812D26"/>
    <w:rsid w:val="00812DF9"/>
    <w:rsid w:val="00813858"/>
    <w:rsid w:val="00813BDA"/>
    <w:rsid w:val="00813D9C"/>
    <w:rsid w:val="00813DAA"/>
    <w:rsid w:val="008140E3"/>
    <w:rsid w:val="008145CA"/>
    <w:rsid w:val="00814ACD"/>
    <w:rsid w:val="00815D44"/>
    <w:rsid w:val="00815F96"/>
    <w:rsid w:val="00816E29"/>
    <w:rsid w:val="00816E72"/>
    <w:rsid w:val="00817B83"/>
    <w:rsid w:val="008202F8"/>
    <w:rsid w:val="008206D9"/>
    <w:rsid w:val="00820A1E"/>
    <w:rsid w:val="00820BFA"/>
    <w:rsid w:val="00820E3A"/>
    <w:rsid w:val="00820F81"/>
    <w:rsid w:val="00821889"/>
    <w:rsid w:val="00822628"/>
    <w:rsid w:val="00822ACC"/>
    <w:rsid w:val="00822DE0"/>
    <w:rsid w:val="008231DE"/>
    <w:rsid w:val="00823F1C"/>
    <w:rsid w:val="0082414B"/>
    <w:rsid w:val="0082438F"/>
    <w:rsid w:val="00824BE0"/>
    <w:rsid w:val="008251BA"/>
    <w:rsid w:val="008255EF"/>
    <w:rsid w:val="008257E3"/>
    <w:rsid w:val="00825FE8"/>
    <w:rsid w:val="00826BFF"/>
    <w:rsid w:val="00827173"/>
    <w:rsid w:val="008275D2"/>
    <w:rsid w:val="00827D5D"/>
    <w:rsid w:val="00830498"/>
    <w:rsid w:val="00830991"/>
    <w:rsid w:val="008310C0"/>
    <w:rsid w:val="00831D2A"/>
    <w:rsid w:val="00832331"/>
    <w:rsid w:val="0083394F"/>
    <w:rsid w:val="0083398F"/>
    <w:rsid w:val="00834527"/>
    <w:rsid w:val="00834A19"/>
    <w:rsid w:val="00834E84"/>
    <w:rsid w:val="0083716D"/>
    <w:rsid w:val="00837773"/>
    <w:rsid w:val="00837A98"/>
    <w:rsid w:val="008400F6"/>
    <w:rsid w:val="008401E0"/>
    <w:rsid w:val="008403BA"/>
    <w:rsid w:val="00840444"/>
    <w:rsid w:val="008404A9"/>
    <w:rsid w:val="00840640"/>
    <w:rsid w:val="00840834"/>
    <w:rsid w:val="0084097E"/>
    <w:rsid w:val="00840C70"/>
    <w:rsid w:val="00840CBC"/>
    <w:rsid w:val="00840F50"/>
    <w:rsid w:val="00841479"/>
    <w:rsid w:val="0084175E"/>
    <w:rsid w:val="00841CA2"/>
    <w:rsid w:val="00841D7C"/>
    <w:rsid w:val="008428E2"/>
    <w:rsid w:val="0084398C"/>
    <w:rsid w:val="008439C7"/>
    <w:rsid w:val="00843CCE"/>
    <w:rsid w:val="00844BFF"/>
    <w:rsid w:val="008456D8"/>
    <w:rsid w:val="008458D3"/>
    <w:rsid w:val="0084609F"/>
    <w:rsid w:val="0084650E"/>
    <w:rsid w:val="00847A02"/>
    <w:rsid w:val="0085025C"/>
    <w:rsid w:val="008504B5"/>
    <w:rsid w:val="00850D29"/>
    <w:rsid w:val="00850E72"/>
    <w:rsid w:val="008512DD"/>
    <w:rsid w:val="00851369"/>
    <w:rsid w:val="00851674"/>
    <w:rsid w:val="00851D93"/>
    <w:rsid w:val="008520BA"/>
    <w:rsid w:val="008529DA"/>
    <w:rsid w:val="00852A33"/>
    <w:rsid w:val="0085355D"/>
    <w:rsid w:val="008539AE"/>
    <w:rsid w:val="00853B4E"/>
    <w:rsid w:val="00853C08"/>
    <w:rsid w:val="0085482A"/>
    <w:rsid w:val="00854BC4"/>
    <w:rsid w:val="008550FB"/>
    <w:rsid w:val="008557C3"/>
    <w:rsid w:val="00855EF8"/>
    <w:rsid w:val="008562A3"/>
    <w:rsid w:val="00856536"/>
    <w:rsid w:val="008573DF"/>
    <w:rsid w:val="0085772B"/>
    <w:rsid w:val="00860274"/>
    <w:rsid w:val="00860A07"/>
    <w:rsid w:val="00860D07"/>
    <w:rsid w:val="00860E25"/>
    <w:rsid w:val="00861499"/>
    <w:rsid w:val="0086152F"/>
    <w:rsid w:val="00861934"/>
    <w:rsid w:val="00861F79"/>
    <w:rsid w:val="00862469"/>
    <w:rsid w:val="008626D4"/>
    <w:rsid w:val="00862895"/>
    <w:rsid w:val="00862A23"/>
    <w:rsid w:val="00862D98"/>
    <w:rsid w:val="008635A1"/>
    <w:rsid w:val="00863CAB"/>
    <w:rsid w:val="008648B0"/>
    <w:rsid w:val="00864A24"/>
    <w:rsid w:val="00865936"/>
    <w:rsid w:val="008660BD"/>
    <w:rsid w:val="00866929"/>
    <w:rsid w:val="00866DDC"/>
    <w:rsid w:val="0086724B"/>
    <w:rsid w:val="008672E8"/>
    <w:rsid w:val="00867499"/>
    <w:rsid w:val="008674A8"/>
    <w:rsid w:val="008676CA"/>
    <w:rsid w:val="00867847"/>
    <w:rsid w:val="008704A3"/>
    <w:rsid w:val="00871A32"/>
    <w:rsid w:val="00872A0B"/>
    <w:rsid w:val="00874259"/>
    <w:rsid w:val="008748B5"/>
    <w:rsid w:val="0087516F"/>
    <w:rsid w:val="008752E4"/>
    <w:rsid w:val="00875C9C"/>
    <w:rsid w:val="00875E58"/>
    <w:rsid w:val="00875E96"/>
    <w:rsid w:val="00876F2D"/>
    <w:rsid w:val="0087707D"/>
    <w:rsid w:val="00880614"/>
    <w:rsid w:val="00880E56"/>
    <w:rsid w:val="00881780"/>
    <w:rsid w:val="00882542"/>
    <w:rsid w:val="008826EB"/>
    <w:rsid w:val="00882BFE"/>
    <w:rsid w:val="00882E23"/>
    <w:rsid w:val="0088543A"/>
    <w:rsid w:val="008863E5"/>
    <w:rsid w:val="00886744"/>
    <w:rsid w:val="0088792D"/>
    <w:rsid w:val="00887BE6"/>
    <w:rsid w:val="00887C46"/>
    <w:rsid w:val="00890556"/>
    <w:rsid w:val="008907F9"/>
    <w:rsid w:val="00891110"/>
    <w:rsid w:val="0089179B"/>
    <w:rsid w:val="00891AA1"/>
    <w:rsid w:val="0089204C"/>
    <w:rsid w:val="00892507"/>
    <w:rsid w:val="008929C1"/>
    <w:rsid w:val="008933CC"/>
    <w:rsid w:val="00893B6D"/>
    <w:rsid w:val="00894276"/>
    <w:rsid w:val="0089458E"/>
    <w:rsid w:val="0089487F"/>
    <w:rsid w:val="00894BEE"/>
    <w:rsid w:val="00894EB0"/>
    <w:rsid w:val="00894F4D"/>
    <w:rsid w:val="00895BF5"/>
    <w:rsid w:val="00896633"/>
    <w:rsid w:val="0089677A"/>
    <w:rsid w:val="008968FF"/>
    <w:rsid w:val="00896A2A"/>
    <w:rsid w:val="008972BC"/>
    <w:rsid w:val="00897782"/>
    <w:rsid w:val="00897EDA"/>
    <w:rsid w:val="008A0AEB"/>
    <w:rsid w:val="008A0E4A"/>
    <w:rsid w:val="008A1409"/>
    <w:rsid w:val="008A1650"/>
    <w:rsid w:val="008A1896"/>
    <w:rsid w:val="008A1A4A"/>
    <w:rsid w:val="008A416F"/>
    <w:rsid w:val="008A4B33"/>
    <w:rsid w:val="008A4F31"/>
    <w:rsid w:val="008A5FAF"/>
    <w:rsid w:val="008A6ABF"/>
    <w:rsid w:val="008A7BF7"/>
    <w:rsid w:val="008A7C65"/>
    <w:rsid w:val="008B07E4"/>
    <w:rsid w:val="008B0B6E"/>
    <w:rsid w:val="008B0FDF"/>
    <w:rsid w:val="008B2098"/>
    <w:rsid w:val="008B22E8"/>
    <w:rsid w:val="008B2B57"/>
    <w:rsid w:val="008B2D90"/>
    <w:rsid w:val="008B3150"/>
    <w:rsid w:val="008B396E"/>
    <w:rsid w:val="008B3A26"/>
    <w:rsid w:val="008B4780"/>
    <w:rsid w:val="008B536D"/>
    <w:rsid w:val="008B5409"/>
    <w:rsid w:val="008B5D9E"/>
    <w:rsid w:val="008B5FD8"/>
    <w:rsid w:val="008B70BE"/>
    <w:rsid w:val="008B7149"/>
    <w:rsid w:val="008B75EC"/>
    <w:rsid w:val="008B7858"/>
    <w:rsid w:val="008B7AE8"/>
    <w:rsid w:val="008C01A5"/>
    <w:rsid w:val="008C097C"/>
    <w:rsid w:val="008C103A"/>
    <w:rsid w:val="008C1A79"/>
    <w:rsid w:val="008C1E1B"/>
    <w:rsid w:val="008C279E"/>
    <w:rsid w:val="008C3033"/>
    <w:rsid w:val="008C3EFC"/>
    <w:rsid w:val="008C4BEC"/>
    <w:rsid w:val="008C4D90"/>
    <w:rsid w:val="008C61F6"/>
    <w:rsid w:val="008C6FD4"/>
    <w:rsid w:val="008D0B0A"/>
    <w:rsid w:val="008D0B91"/>
    <w:rsid w:val="008D129A"/>
    <w:rsid w:val="008D1569"/>
    <w:rsid w:val="008D1A42"/>
    <w:rsid w:val="008D1E1A"/>
    <w:rsid w:val="008D1F41"/>
    <w:rsid w:val="008D1FFF"/>
    <w:rsid w:val="008D285D"/>
    <w:rsid w:val="008D3B3A"/>
    <w:rsid w:val="008D454E"/>
    <w:rsid w:val="008D5C5C"/>
    <w:rsid w:val="008D709E"/>
    <w:rsid w:val="008E0DFF"/>
    <w:rsid w:val="008E115B"/>
    <w:rsid w:val="008E1F06"/>
    <w:rsid w:val="008E2F2E"/>
    <w:rsid w:val="008E2F93"/>
    <w:rsid w:val="008E3B77"/>
    <w:rsid w:val="008E41A7"/>
    <w:rsid w:val="008E4BB7"/>
    <w:rsid w:val="008E4BF1"/>
    <w:rsid w:val="008E4C9B"/>
    <w:rsid w:val="008E55AE"/>
    <w:rsid w:val="008E5EF4"/>
    <w:rsid w:val="008E6403"/>
    <w:rsid w:val="008E6C8E"/>
    <w:rsid w:val="008E77BA"/>
    <w:rsid w:val="008E7941"/>
    <w:rsid w:val="008E7FB1"/>
    <w:rsid w:val="008F0142"/>
    <w:rsid w:val="008F09A8"/>
    <w:rsid w:val="008F15B0"/>
    <w:rsid w:val="008F1BF6"/>
    <w:rsid w:val="008F216B"/>
    <w:rsid w:val="008F290F"/>
    <w:rsid w:val="008F2EA4"/>
    <w:rsid w:val="008F3470"/>
    <w:rsid w:val="008F3939"/>
    <w:rsid w:val="008F45E0"/>
    <w:rsid w:val="008F4800"/>
    <w:rsid w:val="008F51DE"/>
    <w:rsid w:val="008F5D7D"/>
    <w:rsid w:val="008F6552"/>
    <w:rsid w:val="008F6B97"/>
    <w:rsid w:val="008F6D15"/>
    <w:rsid w:val="008F751F"/>
    <w:rsid w:val="008F7715"/>
    <w:rsid w:val="008F7736"/>
    <w:rsid w:val="00902B3A"/>
    <w:rsid w:val="00902BD0"/>
    <w:rsid w:val="00902EAB"/>
    <w:rsid w:val="00902F31"/>
    <w:rsid w:val="009032B0"/>
    <w:rsid w:val="009032E3"/>
    <w:rsid w:val="00905391"/>
    <w:rsid w:val="009067F9"/>
    <w:rsid w:val="009068D4"/>
    <w:rsid w:val="0090696C"/>
    <w:rsid w:val="0090721D"/>
    <w:rsid w:val="00907386"/>
    <w:rsid w:val="009078BB"/>
    <w:rsid w:val="0091048F"/>
    <w:rsid w:val="00910492"/>
    <w:rsid w:val="0091189A"/>
    <w:rsid w:val="00911EAA"/>
    <w:rsid w:val="00912704"/>
    <w:rsid w:val="00913664"/>
    <w:rsid w:val="0091577B"/>
    <w:rsid w:val="00915EA7"/>
    <w:rsid w:val="00916BD8"/>
    <w:rsid w:val="009200F1"/>
    <w:rsid w:val="00920649"/>
    <w:rsid w:val="009206A1"/>
    <w:rsid w:val="0092076A"/>
    <w:rsid w:val="00920EB5"/>
    <w:rsid w:val="00920F5C"/>
    <w:rsid w:val="0092173F"/>
    <w:rsid w:val="0092181B"/>
    <w:rsid w:val="00923024"/>
    <w:rsid w:val="0092320B"/>
    <w:rsid w:val="00923740"/>
    <w:rsid w:val="0092509C"/>
    <w:rsid w:val="00925607"/>
    <w:rsid w:val="00925D32"/>
    <w:rsid w:val="009268A0"/>
    <w:rsid w:val="00926EAE"/>
    <w:rsid w:val="009279B7"/>
    <w:rsid w:val="00927D33"/>
    <w:rsid w:val="0093035B"/>
    <w:rsid w:val="009303F9"/>
    <w:rsid w:val="0093082B"/>
    <w:rsid w:val="00930C83"/>
    <w:rsid w:val="009315B1"/>
    <w:rsid w:val="00933278"/>
    <w:rsid w:val="00934201"/>
    <w:rsid w:val="009347AF"/>
    <w:rsid w:val="00934FF3"/>
    <w:rsid w:val="009353A9"/>
    <w:rsid w:val="00936D10"/>
    <w:rsid w:val="00937472"/>
    <w:rsid w:val="00937990"/>
    <w:rsid w:val="00937B07"/>
    <w:rsid w:val="009404E6"/>
    <w:rsid w:val="0094097F"/>
    <w:rsid w:val="00940EB2"/>
    <w:rsid w:val="00941259"/>
    <w:rsid w:val="009416C2"/>
    <w:rsid w:val="00942185"/>
    <w:rsid w:val="009428BD"/>
    <w:rsid w:val="00942BCF"/>
    <w:rsid w:val="00942C56"/>
    <w:rsid w:val="00943E2F"/>
    <w:rsid w:val="009441B3"/>
    <w:rsid w:val="009446DE"/>
    <w:rsid w:val="00944C5F"/>
    <w:rsid w:val="00944E19"/>
    <w:rsid w:val="00945CCF"/>
    <w:rsid w:val="00946A19"/>
    <w:rsid w:val="00946A8E"/>
    <w:rsid w:val="009475E5"/>
    <w:rsid w:val="00947685"/>
    <w:rsid w:val="00947A55"/>
    <w:rsid w:val="00947C58"/>
    <w:rsid w:val="00950506"/>
    <w:rsid w:val="00951A0D"/>
    <w:rsid w:val="00951E5C"/>
    <w:rsid w:val="009520B7"/>
    <w:rsid w:val="009524D4"/>
    <w:rsid w:val="0095251F"/>
    <w:rsid w:val="00952FCF"/>
    <w:rsid w:val="00953193"/>
    <w:rsid w:val="009533BB"/>
    <w:rsid w:val="00953670"/>
    <w:rsid w:val="00953B43"/>
    <w:rsid w:val="00953E10"/>
    <w:rsid w:val="00955610"/>
    <w:rsid w:val="009559A0"/>
    <w:rsid w:val="00955B37"/>
    <w:rsid w:val="00955CCB"/>
    <w:rsid w:val="00956500"/>
    <w:rsid w:val="00956853"/>
    <w:rsid w:val="009569BD"/>
    <w:rsid w:val="00960D59"/>
    <w:rsid w:val="00961107"/>
    <w:rsid w:val="009613FB"/>
    <w:rsid w:val="00962B17"/>
    <w:rsid w:val="0096356E"/>
    <w:rsid w:val="00963FB4"/>
    <w:rsid w:val="0096471D"/>
    <w:rsid w:val="00964917"/>
    <w:rsid w:val="00964D50"/>
    <w:rsid w:val="0096579D"/>
    <w:rsid w:val="00965A79"/>
    <w:rsid w:val="00965FB5"/>
    <w:rsid w:val="009666D6"/>
    <w:rsid w:val="00966A28"/>
    <w:rsid w:val="00966BA8"/>
    <w:rsid w:val="00967935"/>
    <w:rsid w:val="009701C2"/>
    <w:rsid w:val="009703E0"/>
    <w:rsid w:val="00970F42"/>
    <w:rsid w:val="009713FA"/>
    <w:rsid w:val="00971D30"/>
    <w:rsid w:val="00972482"/>
    <w:rsid w:val="00972669"/>
    <w:rsid w:val="009726A1"/>
    <w:rsid w:val="00972D47"/>
    <w:rsid w:val="00972DB4"/>
    <w:rsid w:val="00973623"/>
    <w:rsid w:val="00973822"/>
    <w:rsid w:val="00973BD6"/>
    <w:rsid w:val="00973ED9"/>
    <w:rsid w:val="00974129"/>
    <w:rsid w:val="00974320"/>
    <w:rsid w:val="00974A89"/>
    <w:rsid w:val="00974F6C"/>
    <w:rsid w:val="009755EA"/>
    <w:rsid w:val="00975B92"/>
    <w:rsid w:val="00975E39"/>
    <w:rsid w:val="009763EF"/>
    <w:rsid w:val="00976609"/>
    <w:rsid w:val="009767FE"/>
    <w:rsid w:val="0097766A"/>
    <w:rsid w:val="00980BA2"/>
    <w:rsid w:val="009816FE"/>
    <w:rsid w:val="00981B20"/>
    <w:rsid w:val="00982399"/>
    <w:rsid w:val="0098269B"/>
    <w:rsid w:val="009826EF"/>
    <w:rsid w:val="0098325F"/>
    <w:rsid w:val="00983B79"/>
    <w:rsid w:val="00983C73"/>
    <w:rsid w:val="00983F52"/>
    <w:rsid w:val="00983FBB"/>
    <w:rsid w:val="00984032"/>
    <w:rsid w:val="0098450B"/>
    <w:rsid w:val="00984707"/>
    <w:rsid w:val="00984766"/>
    <w:rsid w:val="00984E0E"/>
    <w:rsid w:val="00986371"/>
    <w:rsid w:val="00987C38"/>
    <w:rsid w:val="009905E9"/>
    <w:rsid w:val="00990797"/>
    <w:rsid w:val="00990FCA"/>
    <w:rsid w:val="009917FC"/>
    <w:rsid w:val="00992944"/>
    <w:rsid w:val="009931F7"/>
    <w:rsid w:val="00993DFE"/>
    <w:rsid w:val="0099406D"/>
    <w:rsid w:val="00996781"/>
    <w:rsid w:val="009968DE"/>
    <w:rsid w:val="009972F2"/>
    <w:rsid w:val="0099737A"/>
    <w:rsid w:val="009973F3"/>
    <w:rsid w:val="009A01D2"/>
    <w:rsid w:val="009A0962"/>
    <w:rsid w:val="009A1067"/>
    <w:rsid w:val="009A1082"/>
    <w:rsid w:val="009A1179"/>
    <w:rsid w:val="009A1CC1"/>
    <w:rsid w:val="009A3DD9"/>
    <w:rsid w:val="009A433F"/>
    <w:rsid w:val="009A4D8E"/>
    <w:rsid w:val="009A5C7E"/>
    <w:rsid w:val="009A5C97"/>
    <w:rsid w:val="009A7095"/>
    <w:rsid w:val="009A774C"/>
    <w:rsid w:val="009A7A6C"/>
    <w:rsid w:val="009B0F21"/>
    <w:rsid w:val="009B11C4"/>
    <w:rsid w:val="009B1461"/>
    <w:rsid w:val="009B1834"/>
    <w:rsid w:val="009B1EA0"/>
    <w:rsid w:val="009B2149"/>
    <w:rsid w:val="009B2910"/>
    <w:rsid w:val="009B29F0"/>
    <w:rsid w:val="009B2CFB"/>
    <w:rsid w:val="009B31BA"/>
    <w:rsid w:val="009B3220"/>
    <w:rsid w:val="009B3387"/>
    <w:rsid w:val="009B34CE"/>
    <w:rsid w:val="009B3684"/>
    <w:rsid w:val="009B3C6C"/>
    <w:rsid w:val="009B42E9"/>
    <w:rsid w:val="009B4552"/>
    <w:rsid w:val="009B554E"/>
    <w:rsid w:val="009B67BA"/>
    <w:rsid w:val="009B6ECA"/>
    <w:rsid w:val="009B6FB6"/>
    <w:rsid w:val="009B7561"/>
    <w:rsid w:val="009B7FE0"/>
    <w:rsid w:val="009C0605"/>
    <w:rsid w:val="009C07F8"/>
    <w:rsid w:val="009C08E8"/>
    <w:rsid w:val="009C0B21"/>
    <w:rsid w:val="009C1338"/>
    <w:rsid w:val="009C143D"/>
    <w:rsid w:val="009C14E6"/>
    <w:rsid w:val="009C1A78"/>
    <w:rsid w:val="009C213D"/>
    <w:rsid w:val="009C27B5"/>
    <w:rsid w:val="009C29F6"/>
    <w:rsid w:val="009C33B9"/>
    <w:rsid w:val="009C5D36"/>
    <w:rsid w:val="009C5EB9"/>
    <w:rsid w:val="009C6933"/>
    <w:rsid w:val="009C7D09"/>
    <w:rsid w:val="009C7E9F"/>
    <w:rsid w:val="009D07A9"/>
    <w:rsid w:val="009D081C"/>
    <w:rsid w:val="009D0CAA"/>
    <w:rsid w:val="009D0D40"/>
    <w:rsid w:val="009D1822"/>
    <w:rsid w:val="009D2415"/>
    <w:rsid w:val="009D2743"/>
    <w:rsid w:val="009D3511"/>
    <w:rsid w:val="009D3745"/>
    <w:rsid w:val="009D37EC"/>
    <w:rsid w:val="009D3830"/>
    <w:rsid w:val="009D3A43"/>
    <w:rsid w:val="009D3B60"/>
    <w:rsid w:val="009D3C79"/>
    <w:rsid w:val="009D3CC9"/>
    <w:rsid w:val="009D53B0"/>
    <w:rsid w:val="009D5B70"/>
    <w:rsid w:val="009D5ED7"/>
    <w:rsid w:val="009D6AEE"/>
    <w:rsid w:val="009D6AFC"/>
    <w:rsid w:val="009D6C66"/>
    <w:rsid w:val="009D6FE4"/>
    <w:rsid w:val="009D6FF6"/>
    <w:rsid w:val="009D7709"/>
    <w:rsid w:val="009E05D8"/>
    <w:rsid w:val="009E1028"/>
    <w:rsid w:val="009E10D8"/>
    <w:rsid w:val="009E11B6"/>
    <w:rsid w:val="009E11DE"/>
    <w:rsid w:val="009E1233"/>
    <w:rsid w:val="009E1658"/>
    <w:rsid w:val="009E1E34"/>
    <w:rsid w:val="009E46B6"/>
    <w:rsid w:val="009E48CB"/>
    <w:rsid w:val="009E5365"/>
    <w:rsid w:val="009E603B"/>
    <w:rsid w:val="009E6423"/>
    <w:rsid w:val="009E6D3D"/>
    <w:rsid w:val="009E72BA"/>
    <w:rsid w:val="009E746B"/>
    <w:rsid w:val="009F12FA"/>
    <w:rsid w:val="009F1442"/>
    <w:rsid w:val="009F17B3"/>
    <w:rsid w:val="009F1BDF"/>
    <w:rsid w:val="009F2129"/>
    <w:rsid w:val="009F255A"/>
    <w:rsid w:val="009F2A64"/>
    <w:rsid w:val="009F2FBF"/>
    <w:rsid w:val="009F32FA"/>
    <w:rsid w:val="009F3400"/>
    <w:rsid w:val="009F39CD"/>
    <w:rsid w:val="009F3D72"/>
    <w:rsid w:val="009F3DEE"/>
    <w:rsid w:val="009F4077"/>
    <w:rsid w:val="009F49F0"/>
    <w:rsid w:val="009F4DC2"/>
    <w:rsid w:val="009F50B9"/>
    <w:rsid w:val="009F583C"/>
    <w:rsid w:val="009F6C97"/>
    <w:rsid w:val="009F722A"/>
    <w:rsid w:val="009F7294"/>
    <w:rsid w:val="009F755F"/>
    <w:rsid w:val="009F76D9"/>
    <w:rsid w:val="009F7E06"/>
    <w:rsid w:val="00A005B1"/>
    <w:rsid w:val="00A0096D"/>
    <w:rsid w:val="00A00C86"/>
    <w:rsid w:val="00A00DA1"/>
    <w:rsid w:val="00A01906"/>
    <w:rsid w:val="00A021A6"/>
    <w:rsid w:val="00A026C7"/>
    <w:rsid w:val="00A02981"/>
    <w:rsid w:val="00A02F1A"/>
    <w:rsid w:val="00A030AC"/>
    <w:rsid w:val="00A0371E"/>
    <w:rsid w:val="00A038BF"/>
    <w:rsid w:val="00A03E87"/>
    <w:rsid w:val="00A04086"/>
    <w:rsid w:val="00A047EC"/>
    <w:rsid w:val="00A047F3"/>
    <w:rsid w:val="00A04E27"/>
    <w:rsid w:val="00A059E4"/>
    <w:rsid w:val="00A06228"/>
    <w:rsid w:val="00A068F9"/>
    <w:rsid w:val="00A07904"/>
    <w:rsid w:val="00A104DC"/>
    <w:rsid w:val="00A10662"/>
    <w:rsid w:val="00A10AE8"/>
    <w:rsid w:val="00A10FFE"/>
    <w:rsid w:val="00A11076"/>
    <w:rsid w:val="00A117C0"/>
    <w:rsid w:val="00A118B6"/>
    <w:rsid w:val="00A12488"/>
    <w:rsid w:val="00A13128"/>
    <w:rsid w:val="00A13A7A"/>
    <w:rsid w:val="00A13EEB"/>
    <w:rsid w:val="00A14069"/>
    <w:rsid w:val="00A152BB"/>
    <w:rsid w:val="00A15474"/>
    <w:rsid w:val="00A15742"/>
    <w:rsid w:val="00A160F1"/>
    <w:rsid w:val="00A16E3F"/>
    <w:rsid w:val="00A17D74"/>
    <w:rsid w:val="00A220FC"/>
    <w:rsid w:val="00A222EF"/>
    <w:rsid w:val="00A2246E"/>
    <w:rsid w:val="00A2290D"/>
    <w:rsid w:val="00A22947"/>
    <w:rsid w:val="00A23375"/>
    <w:rsid w:val="00A234A9"/>
    <w:rsid w:val="00A2394D"/>
    <w:rsid w:val="00A25170"/>
    <w:rsid w:val="00A25A59"/>
    <w:rsid w:val="00A26C4A"/>
    <w:rsid w:val="00A27FAF"/>
    <w:rsid w:val="00A3020A"/>
    <w:rsid w:val="00A302D4"/>
    <w:rsid w:val="00A3107B"/>
    <w:rsid w:val="00A31483"/>
    <w:rsid w:val="00A32CCF"/>
    <w:rsid w:val="00A35B8D"/>
    <w:rsid w:val="00A35DA2"/>
    <w:rsid w:val="00A366CC"/>
    <w:rsid w:val="00A3722D"/>
    <w:rsid w:val="00A40278"/>
    <w:rsid w:val="00A40BCE"/>
    <w:rsid w:val="00A411B1"/>
    <w:rsid w:val="00A41432"/>
    <w:rsid w:val="00A41915"/>
    <w:rsid w:val="00A419A6"/>
    <w:rsid w:val="00A43FE7"/>
    <w:rsid w:val="00A442F0"/>
    <w:rsid w:val="00A44513"/>
    <w:rsid w:val="00A445D3"/>
    <w:rsid w:val="00A44D14"/>
    <w:rsid w:val="00A44FB9"/>
    <w:rsid w:val="00A474A7"/>
    <w:rsid w:val="00A47B05"/>
    <w:rsid w:val="00A52B21"/>
    <w:rsid w:val="00A52E6D"/>
    <w:rsid w:val="00A5367B"/>
    <w:rsid w:val="00A53E91"/>
    <w:rsid w:val="00A55703"/>
    <w:rsid w:val="00A55B47"/>
    <w:rsid w:val="00A5795A"/>
    <w:rsid w:val="00A57A23"/>
    <w:rsid w:val="00A57D8D"/>
    <w:rsid w:val="00A60795"/>
    <w:rsid w:val="00A60BC5"/>
    <w:rsid w:val="00A61106"/>
    <w:rsid w:val="00A611FF"/>
    <w:rsid w:val="00A616D9"/>
    <w:rsid w:val="00A63881"/>
    <w:rsid w:val="00A63F52"/>
    <w:rsid w:val="00A64999"/>
    <w:rsid w:val="00A64FCE"/>
    <w:rsid w:val="00A650EB"/>
    <w:rsid w:val="00A653F0"/>
    <w:rsid w:val="00A66996"/>
    <w:rsid w:val="00A6776F"/>
    <w:rsid w:val="00A67D64"/>
    <w:rsid w:val="00A67F32"/>
    <w:rsid w:val="00A70663"/>
    <w:rsid w:val="00A709D4"/>
    <w:rsid w:val="00A70F9C"/>
    <w:rsid w:val="00A71729"/>
    <w:rsid w:val="00A73624"/>
    <w:rsid w:val="00A739D8"/>
    <w:rsid w:val="00A73E53"/>
    <w:rsid w:val="00A75250"/>
    <w:rsid w:val="00A75E2C"/>
    <w:rsid w:val="00A7611B"/>
    <w:rsid w:val="00A77271"/>
    <w:rsid w:val="00A775E1"/>
    <w:rsid w:val="00A77FC9"/>
    <w:rsid w:val="00A80279"/>
    <w:rsid w:val="00A804F1"/>
    <w:rsid w:val="00A810E1"/>
    <w:rsid w:val="00A814AD"/>
    <w:rsid w:val="00A81566"/>
    <w:rsid w:val="00A82818"/>
    <w:rsid w:val="00A82A5B"/>
    <w:rsid w:val="00A82DC7"/>
    <w:rsid w:val="00A83530"/>
    <w:rsid w:val="00A8383E"/>
    <w:rsid w:val="00A83B80"/>
    <w:rsid w:val="00A83D43"/>
    <w:rsid w:val="00A8411B"/>
    <w:rsid w:val="00A8468F"/>
    <w:rsid w:val="00A85675"/>
    <w:rsid w:val="00A870D4"/>
    <w:rsid w:val="00A877B4"/>
    <w:rsid w:val="00A90091"/>
    <w:rsid w:val="00A90383"/>
    <w:rsid w:val="00A90434"/>
    <w:rsid w:val="00A92AAC"/>
    <w:rsid w:val="00A93831"/>
    <w:rsid w:val="00A93AF7"/>
    <w:rsid w:val="00A93BAB"/>
    <w:rsid w:val="00A93D35"/>
    <w:rsid w:val="00A93EE8"/>
    <w:rsid w:val="00A94E76"/>
    <w:rsid w:val="00A95364"/>
    <w:rsid w:val="00A958DD"/>
    <w:rsid w:val="00A95F9A"/>
    <w:rsid w:val="00A96960"/>
    <w:rsid w:val="00A974FF"/>
    <w:rsid w:val="00A9753E"/>
    <w:rsid w:val="00A975C6"/>
    <w:rsid w:val="00A97CE8"/>
    <w:rsid w:val="00A97EF3"/>
    <w:rsid w:val="00AA0463"/>
    <w:rsid w:val="00AA0793"/>
    <w:rsid w:val="00AA202F"/>
    <w:rsid w:val="00AA312D"/>
    <w:rsid w:val="00AA3923"/>
    <w:rsid w:val="00AA3A48"/>
    <w:rsid w:val="00AA44C9"/>
    <w:rsid w:val="00AA4909"/>
    <w:rsid w:val="00AA533B"/>
    <w:rsid w:val="00AA53B0"/>
    <w:rsid w:val="00AA5ADB"/>
    <w:rsid w:val="00AA5D97"/>
    <w:rsid w:val="00AA6B59"/>
    <w:rsid w:val="00AA7012"/>
    <w:rsid w:val="00AA72DA"/>
    <w:rsid w:val="00AB0292"/>
    <w:rsid w:val="00AB0F5E"/>
    <w:rsid w:val="00AB115A"/>
    <w:rsid w:val="00AB151D"/>
    <w:rsid w:val="00AB1591"/>
    <w:rsid w:val="00AB1C26"/>
    <w:rsid w:val="00AB20BE"/>
    <w:rsid w:val="00AB21A6"/>
    <w:rsid w:val="00AB3015"/>
    <w:rsid w:val="00AB3077"/>
    <w:rsid w:val="00AB3090"/>
    <w:rsid w:val="00AB32F6"/>
    <w:rsid w:val="00AB3730"/>
    <w:rsid w:val="00AB37C3"/>
    <w:rsid w:val="00AB3D20"/>
    <w:rsid w:val="00AB4967"/>
    <w:rsid w:val="00AB49A3"/>
    <w:rsid w:val="00AB5C46"/>
    <w:rsid w:val="00AB5CAB"/>
    <w:rsid w:val="00AB6A53"/>
    <w:rsid w:val="00AB7731"/>
    <w:rsid w:val="00AB78E3"/>
    <w:rsid w:val="00AB7D16"/>
    <w:rsid w:val="00AC0223"/>
    <w:rsid w:val="00AC2096"/>
    <w:rsid w:val="00AC2517"/>
    <w:rsid w:val="00AC3367"/>
    <w:rsid w:val="00AC3B9F"/>
    <w:rsid w:val="00AC4D8E"/>
    <w:rsid w:val="00AC5452"/>
    <w:rsid w:val="00AC5724"/>
    <w:rsid w:val="00AC697D"/>
    <w:rsid w:val="00AC6C65"/>
    <w:rsid w:val="00AC6CCB"/>
    <w:rsid w:val="00AC6D9F"/>
    <w:rsid w:val="00AC765C"/>
    <w:rsid w:val="00AC7AFF"/>
    <w:rsid w:val="00AC7B1C"/>
    <w:rsid w:val="00AD01C0"/>
    <w:rsid w:val="00AD0238"/>
    <w:rsid w:val="00AD0A03"/>
    <w:rsid w:val="00AD0BFB"/>
    <w:rsid w:val="00AD0D92"/>
    <w:rsid w:val="00AD1D4F"/>
    <w:rsid w:val="00AD222B"/>
    <w:rsid w:val="00AD2844"/>
    <w:rsid w:val="00AD28F2"/>
    <w:rsid w:val="00AD317B"/>
    <w:rsid w:val="00AD347E"/>
    <w:rsid w:val="00AD3E21"/>
    <w:rsid w:val="00AD43F3"/>
    <w:rsid w:val="00AD466C"/>
    <w:rsid w:val="00AD49C2"/>
    <w:rsid w:val="00AD49E9"/>
    <w:rsid w:val="00AD502A"/>
    <w:rsid w:val="00AD63BE"/>
    <w:rsid w:val="00AD6493"/>
    <w:rsid w:val="00AD6538"/>
    <w:rsid w:val="00AD690A"/>
    <w:rsid w:val="00AD7080"/>
    <w:rsid w:val="00AE115A"/>
    <w:rsid w:val="00AE17DF"/>
    <w:rsid w:val="00AE2413"/>
    <w:rsid w:val="00AE245F"/>
    <w:rsid w:val="00AE36D9"/>
    <w:rsid w:val="00AE3BA7"/>
    <w:rsid w:val="00AE4011"/>
    <w:rsid w:val="00AE4674"/>
    <w:rsid w:val="00AE5509"/>
    <w:rsid w:val="00AE5ED1"/>
    <w:rsid w:val="00AE71AF"/>
    <w:rsid w:val="00AE7CCC"/>
    <w:rsid w:val="00AF0EE2"/>
    <w:rsid w:val="00AF18AC"/>
    <w:rsid w:val="00AF2B22"/>
    <w:rsid w:val="00AF2CA9"/>
    <w:rsid w:val="00AF3616"/>
    <w:rsid w:val="00AF4332"/>
    <w:rsid w:val="00AF493C"/>
    <w:rsid w:val="00AF5AD7"/>
    <w:rsid w:val="00AF5D32"/>
    <w:rsid w:val="00AF6053"/>
    <w:rsid w:val="00AF67D8"/>
    <w:rsid w:val="00AF6AC1"/>
    <w:rsid w:val="00AF6DE8"/>
    <w:rsid w:val="00AF79C1"/>
    <w:rsid w:val="00B00793"/>
    <w:rsid w:val="00B013AC"/>
    <w:rsid w:val="00B01533"/>
    <w:rsid w:val="00B0163C"/>
    <w:rsid w:val="00B01C7F"/>
    <w:rsid w:val="00B02115"/>
    <w:rsid w:val="00B021B2"/>
    <w:rsid w:val="00B027B0"/>
    <w:rsid w:val="00B030C3"/>
    <w:rsid w:val="00B03225"/>
    <w:rsid w:val="00B0335F"/>
    <w:rsid w:val="00B0567D"/>
    <w:rsid w:val="00B0595F"/>
    <w:rsid w:val="00B067A9"/>
    <w:rsid w:val="00B06FFA"/>
    <w:rsid w:val="00B070FC"/>
    <w:rsid w:val="00B07264"/>
    <w:rsid w:val="00B07C1C"/>
    <w:rsid w:val="00B101D8"/>
    <w:rsid w:val="00B1030B"/>
    <w:rsid w:val="00B12ECB"/>
    <w:rsid w:val="00B13B86"/>
    <w:rsid w:val="00B140B0"/>
    <w:rsid w:val="00B148D2"/>
    <w:rsid w:val="00B14F20"/>
    <w:rsid w:val="00B15467"/>
    <w:rsid w:val="00B15EEA"/>
    <w:rsid w:val="00B16D34"/>
    <w:rsid w:val="00B16F8A"/>
    <w:rsid w:val="00B20757"/>
    <w:rsid w:val="00B21251"/>
    <w:rsid w:val="00B2132B"/>
    <w:rsid w:val="00B215F7"/>
    <w:rsid w:val="00B219D0"/>
    <w:rsid w:val="00B21DA7"/>
    <w:rsid w:val="00B22729"/>
    <w:rsid w:val="00B2418E"/>
    <w:rsid w:val="00B248AB"/>
    <w:rsid w:val="00B24C24"/>
    <w:rsid w:val="00B24D36"/>
    <w:rsid w:val="00B26958"/>
    <w:rsid w:val="00B26E30"/>
    <w:rsid w:val="00B279ED"/>
    <w:rsid w:val="00B30E19"/>
    <w:rsid w:val="00B31A02"/>
    <w:rsid w:val="00B32928"/>
    <w:rsid w:val="00B3296D"/>
    <w:rsid w:val="00B3336A"/>
    <w:rsid w:val="00B34334"/>
    <w:rsid w:val="00B34646"/>
    <w:rsid w:val="00B3485C"/>
    <w:rsid w:val="00B34CFB"/>
    <w:rsid w:val="00B34F80"/>
    <w:rsid w:val="00B35912"/>
    <w:rsid w:val="00B36593"/>
    <w:rsid w:val="00B368E6"/>
    <w:rsid w:val="00B36B59"/>
    <w:rsid w:val="00B36DB2"/>
    <w:rsid w:val="00B36E0D"/>
    <w:rsid w:val="00B3755E"/>
    <w:rsid w:val="00B37B48"/>
    <w:rsid w:val="00B4005A"/>
    <w:rsid w:val="00B41145"/>
    <w:rsid w:val="00B4139A"/>
    <w:rsid w:val="00B41B62"/>
    <w:rsid w:val="00B41DE8"/>
    <w:rsid w:val="00B422AB"/>
    <w:rsid w:val="00B42BB2"/>
    <w:rsid w:val="00B43B76"/>
    <w:rsid w:val="00B44760"/>
    <w:rsid w:val="00B45D38"/>
    <w:rsid w:val="00B460FD"/>
    <w:rsid w:val="00B470BD"/>
    <w:rsid w:val="00B4761A"/>
    <w:rsid w:val="00B476CA"/>
    <w:rsid w:val="00B50366"/>
    <w:rsid w:val="00B50CAF"/>
    <w:rsid w:val="00B51151"/>
    <w:rsid w:val="00B5184C"/>
    <w:rsid w:val="00B51928"/>
    <w:rsid w:val="00B52320"/>
    <w:rsid w:val="00B5292D"/>
    <w:rsid w:val="00B52FD0"/>
    <w:rsid w:val="00B537BD"/>
    <w:rsid w:val="00B538E6"/>
    <w:rsid w:val="00B53F36"/>
    <w:rsid w:val="00B5418E"/>
    <w:rsid w:val="00B5434B"/>
    <w:rsid w:val="00B560CF"/>
    <w:rsid w:val="00B5659C"/>
    <w:rsid w:val="00B56615"/>
    <w:rsid w:val="00B5675E"/>
    <w:rsid w:val="00B5762F"/>
    <w:rsid w:val="00B57A15"/>
    <w:rsid w:val="00B57EB2"/>
    <w:rsid w:val="00B6120A"/>
    <w:rsid w:val="00B614A8"/>
    <w:rsid w:val="00B620C4"/>
    <w:rsid w:val="00B63E20"/>
    <w:rsid w:val="00B63EC9"/>
    <w:rsid w:val="00B64AAD"/>
    <w:rsid w:val="00B64D98"/>
    <w:rsid w:val="00B6555B"/>
    <w:rsid w:val="00B67127"/>
    <w:rsid w:val="00B67DD0"/>
    <w:rsid w:val="00B67E00"/>
    <w:rsid w:val="00B7020D"/>
    <w:rsid w:val="00B70341"/>
    <w:rsid w:val="00B705FA"/>
    <w:rsid w:val="00B7075D"/>
    <w:rsid w:val="00B71B63"/>
    <w:rsid w:val="00B7244C"/>
    <w:rsid w:val="00B729B3"/>
    <w:rsid w:val="00B7301A"/>
    <w:rsid w:val="00B7311E"/>
    <w:rsid w:val="00B73666"/>
    <w:rsid w:val="00B73B40"/>
    <w:rsid w:val="00B74598"/>
    <w:rsid w:val="00B7471B"/>
    <w:rsid w:val="00B75824"/>
    <w:rsid w:val="00B7635F"/>
    <w:rsid w:val="00B77457"/>
    <w:rsid w:val="00B77703"/>
    <w:rsid w:val="00B777B6"/>
    <w:rsid w:val="00B77B82"/>
    <w:rsid w:val="00B77ED4"/>
    <w:rsid w:val="00B80210"/>
    <w:rsid w:val="00B802D1"/>
    <w:rsid w:val="00B80E12"/>
    <w:rsid w:val="00B816BA"/>
    <w:rsid w:val="00B818F7"/>
    <w:rsid w:val="00B81AB7"/>
    <w:rsid w:val="00B81C3B"/>
    <w:rsid w:val="00B82C7F"/>
    <w:rsid w:val="00B82DEE"/>
    <w:rsid w:val="00B838C5"/>
    <w:rsid w:val="00B83A9D"/>
    <w:rsid w:val="00B83F66"/>
    <w:rsid w:val="00B84007"/>
    <w:rsid w:val="00B84301"/>
    <w:rsid w:val="00B84A6A"/>
    <w:rsid w:val="00B84D83"/>
    <w:rsid w:val="00B84FB3"/>
    <w:rsid w:val="00B8556D"/>
    <w:rsid w:val="00B85743"/>
    <w:rsid w:val="00B85F24"/>
    <w:rsid w:val="00B85FD5"/>
    <w:rsid w:val="00B86949"/>
    <w:rsid w:val="00B86CB9"/>
    <w:rsid w:val="00B902D1"/>
    <w:rsid w:val="00B9255B"/>
    <w:rsid w:val="00B925AA"/>
    <w:rsid w:val="00B928EE"/>
    <w:rsid w:val="00B93F25"/>
    <w:rsid w:val="00B94A0A"/>
    <w:rsid w:val="00B952B9"/>
    <w:rsid w:val="00B97511"/>
    <w:rsid w:val="00B9783B"/>
    <w:rsid w:val="00B978C7"/>
    <w:rsid w:val="00B97B3B"/>
    <w:rsid w:val="00B97BFB"/>
    <w:rsid w:val="00BA0006"/>
    <w:rsid w:val="00BA0207"/>
    <w:rsid w:val="00BA0317"/>
    <w:rsid w:val="00BA08BE"/>
    <w:rsid w:val="00BA1793"/>
    <w:rsid w:val="00BA22A7"/>
    <w:rsid w:val="00BA26BB"/>
    <w:rsid w:val="00BA3264"/>
    <w:rsid w:val="00BA42D2"/>
    <w:rsid w:val="00BA4B08"/>
    <w:rsid w:val="00BA5472"/>
    <w:rsid w:val="00BA5EB5"/>
    <w:rsid w:val="00BA662D"/>
    <w:rsid w:val="00BA6A3A"/>
    <w:rsid w:val="00BA6C03"/>
    <w:rsid w:val="00BA6D6F"/>
    <w:rsid w:val="00BA76BB"/>
    <w:rsid w:val="00BA77BB"/>
    <w:rsid w:val="00BA7976"/>
    <w:rsid w:val="00BB005F"/>
    <w:rsid w:val="00BB0810"/>
    <w:rsid w:val="00BB16F0"/>
    <w:rsid w:val="00BB17E4"/>
    <w:rsid w:val="00BB1A6D"/>
    <w:rsid w:val="00BB1D1A"/>
    <w:rsid w:val="00BB3915"/>
    <w:rsid w:val="00BB4168"/>
    <w:rsid w:val="00BB4305"/>
    <w:rsid w:val="00BB4E7F"/>
    <w:rsid w:val="00BB5EAA"/>
    <w:rsid w:val="00BB60A4"/>
    <w:rsid w:val="00BB60A8"/>
    <w:rsid w:val="00BB75BF"/>
    <w:rsid w:val="00BB7769"/>
    <w:rsid w:val="00BC00F1"/>
    <w:rsid w:val="00BC0C24"/>
    <w:rsid w:val="00BC0C65"/>
    <w:rsid w:val="00BC0EFA"/>
    <w:rsid w:val="00BC13A6"/>
    <w:rsid w:val="00BC1822"/>
    <w:rsid w:val="00BC1B02"/>
    <w:rsid w:val="00BC1DF5"/>
    <w:rsid w:val="00BC2751"/>
    <w:rsid w:val="00BC2D83"/>
    <w:rsid w:val="00BC37D0"/>
    <w:rsid w:val="00BC39A6"/>
    <w:rsid w:val="00BC3AC3"/>
    <w:rsid w:val="00BC47D1"/>
    <w:rsid w:val="00BC4D80"/>
    <w:rsid w:val="00BC50F3"/>
    <w:rsid w:val="00BC5529"/>
    <w:rsid w:val="00BC644A"/>
    <w:rsid w:val="00BC766F"/>
    <w:rsid w:val="00BC7BC5"/>
    <w:rsid w:val="00BD06D2"/>
    <w:rsid w:val="00BD0AD6"/>
    <w:rsid w:val="00BD0B2F"/>
    <w:rsid w:val="00BD14AD"/>
    <w:rsid w:val="00BD1847"/>
    <w:rsid w:val="00BD1930"/>
    <w:rsid w:val="00BD1BCA"/>
    <w:rsid w:val="00BD2C82"/>
    <w:rsid w:val="00BD3645"/>
    <w:rsid w:val="00BD380C"/>
    <w:rsid w:val="00BD3A4C"/>
    <w:rsid w:val="00BD3D29"/>
    <w:rsid w:val="00BD40E8"/>
    <w:rsid w:val="00BD4145"/>
    <w:rsid w:val="00BD41DC"/>
    <w:rsid w:val="00BD41E1"/>
    <w:rsid w:val="00BD4D0E"/>
    <w:rsid w:val="00BD51BD"/>
    <w:rsid w:val="00BD5298"/>
    <w:rsid w:val="00BD5853"/>
    <w:rsid w:val="00BD6834"/>
    <w:rsid w:val="00BD6FEE"/>
    <w:rsid w:val="00BD72BD"/>
    <w:rsid w:val="00BD76D3"/>
    <w:rsid w:val="00BD7E67"/>
    <w:rsid w:val="00BE099D"/>
    <w:rsid w:val="00BE0A80"/>
    <w:rsid w:val="00BE0EB2"/>
    <w:rsid w:val="00BE13EE"/>
    <w:rsid w:val="00BE204B"/>
    <w:rsid w:val="00BE216F"/>
    <w:rsid w:val="00BE233E"/>
    <w:rsid w:val="00BE2A73"/>
    <w:rsid w:val="00BE3B1F"/>
    <w:rsid w:val="00BE44AA"/>
    <w:rsid w:val="00BE46B1"/>
    <w:rsid w:val="00BE5440"/>
    <w:rsid w:val="00BE5484"/>
    <w:rsid w:val="00BE6265"/>
    <w:rsid w:val="00BE62A3"/>
    <w:rsid w:val="00BE635E"/>
    <w:rsid w:val="00BE6736"/>
    <w:rsid w:val="00BE7044"/>
    <w:rsid w:val="00BE7176"/>
    <w:rsid w:val="00BE767D"/>
    <w:rsid w:val="00BF0102"/>
    <w:rsid w:val="00BF05E8"/>
    <w:rsid w:val="00BF073F"/>
    <w:rsid w:val="00BF19FD"/>
    <w:rsid w:val="00BF21DB"/>
    <w:rsid w:val="00BF2209"/>
    <w:rsid w:val="00BF29C3"/>
    <w:rsid w:val="00BF29D1"/>
    <w:rsid w:val="00BF54FE"/>
    <w:rsid w:val="00BF5835"/>
    <w:rsid w:val="00BF5A9A"/>
    <w:rsid w:val="00BF6015"/>
    <w:rsid w:val="00BF6668"/>
    <w:rsid w:val="00BF66F4"/>
    <w:rsid w:val="00BF6A09"/>
    <w:rsid w:val="00BF6EFD"/>
    <w:rsid w:val="00BF71F0"/>
    <w:rsid w:val="00BF7A58"/>
    <w:rsid w:val="00C00455"/>
    <w:rsid w:val="00C01821"/>
    <w:rsid w:val="00C0197D"/>
    <w:rsid w:val="00C01CBE"/>
    <w:rsid w:val="00C0215C"/>
    <w:rsid w:val="00C02C98"/>
    <w:rsid w:val="00C03BBE"/>
    <w:rsid w:val="00C04A45"/>
    <w:rsid w:val="00C04D24"/>
    <w:rsid w:val="00C05555"/>
    <w:rsid w:val="00C05A96"/>
    <w:rsid w:val="00C06E45"/>
    <w:rsid w:val="00C071C6"/>
    <w:rsid w:val="00C071EC"/>
    <w:rsid w:val="00C07D7B"/>
    <w:rsid w:val="00C103EA"/>
    <w:rsid w:val="00C10F79"/>
    <w:rsid w:val="00C11455"/>
    <w:rsid w:val="00C116D2"/>
    <w:rsid w:val="00C118F5"/>
    <w:rsid w:val="00C11BA4"/>
    <w:rsid w:val="00C122D3"/>
    <w:rsid w:val="00C12A66"/>
    <w:rsid w:val="00C13B10"/>
    <w:rsid w:val="00C140A2"/>
    <w:rsid w:val="00C15666"/>
    <w:rsid w:val="00C15B30"/>
    <w:rsid w:val="00C16053"/>
    <w:rsid w:val="00C16A24"/>
    <w:rsid w:val="00C16DEC"/>
    <w:rsid w:val="00C174C6"/>
    <w:rsid w:val="00C17648"/>
    <w:rsid w:val="00C17A0C"/>
    <w:rsid w:val="00C17E57"/>
    <w:rsid w:val="00C17E8B"/>
    <w:rsid w:val="00C21491"/>
    <w:rsid w:val="00C22EEC"/>
    <w:rsid w:val="00C232D5"/>
    <w:rsid w:val="00C232E6"/>
    <w:rsid w:val="00C238F6"/>
    <w:rsid w:val="00C2430C"/>
    <w:rsid w:val="00C243A0"/>
    <w:rsid w:val="00C25883"/>
    <w:rsid w:val="00C25AEA"/>
    <w:rsid w:val="00C264C5"/>
    <w:rsid w:val="00C26C90"/>
    <w:rsid w:val="00C27131"/>
    <w:rsid w:val="00C272BA"/>
    <w:rsid w:val="00C272D4"/>
    <w:rsid w:val="00C27AB2"/>
    <w:rsid w:val="00C30262"/>
    <w:rsid w:val="00C3037C"/>
    <w:rsid w:val="00C3059F"/>
    <w:rsid w:val="00C31AC2"/>
    <w:rsid w:val="00C31E2C"/>
    <w:rsid w:val="00C32566"/>
    <w:rsid w:val="00C32A5B"/>
    <w:rsid w:val="00C3332B"/>
    <w:rsid w:val="00C33ACC"/>
    <w:rsid w:val="00C34C43"/>
    <w:rsid w:val="00C3515D"/>
    <w:rsid w:val="00C3533F"/>
    <w:rsid w:val="00C358C2"/>
    <w:rsid w:val="00C3591A"/>
    <w:rsid w:val="00C36009"/>
    <w:rsid w:val="00C360E4"/>
    <w:rsid w:val="00C36FEF"/>
    <w:rsid w:val="00C40685"/>
    <w:rsid w:val="00C4100E"/>
    <w:rsid w:val="00C4107F"/>
    <w:rsid w:val="00C4236A"/>
    <w:rsid w:val="00C424EB"/>
    <w:rsid w:val="00C4331D"/>
    <w:rsid w:val="00C433A6"/>
    <w:rsid w:val="00C452EC"/>
    <w:rsid w:val="00C45B76"/>
    <w:rsid w:val="00C461FE"/>
    <w:rsid w:val="00C4786A"/>
    <w:rsid w:val="00C500F5"/>
    <w:rsid w:val="00C51357"/>
    <w:rsid w:val="00C513AA"/>
    <w:rsid w:val="00C5152A"/>
    <w:rsid w:val="00C52B61"/>
    <w:rsid w:val="00C52D14"/>
    <w:rsid w:val="00C52D3B"/>
    <w:rsid w:val="00C53B46"/>
    <w:rsid w:val="00C53E17"/>
    <w:rsid w:val="00C53F18"/>
    <w:rsid w:val="00C5582F"/>
    <w:rsid w:val="00C560D2"/>
    <w:rsid w:val="00C56839"/>
    <w:rsid w:val="00C56EA5"/>
    <w:rsid w:val="00C57175"/>
    <w:rsid w:val="00C579CF"/>
    <w:rsid w:val="00C6000A"/>
    <w:rsid w:val="00C6095D"/>
    <w:rsid w:val="00C61336"/>
    <w:rsid w:val="00C61404"/>
    <w:rsid w:val="00C62C69"/>
    <w:rsid w:val="00C63314"/>
    <w:rsid w:val="00C638E1"/>
    <w:rsid w:val="00C64261"/>
    <w:rsid w:val="00C647B4"/>
    <w:rsid w:val="00C6522E"/>
    <w:rsid w:val="00C659A8"/>
    <w:rsid w:val="00C65CB4"/>
    <w:rsid w:val="00C66279"/>
    <w:rsid w:val="00C6637A"/>
    <w:rsid w:val="00C7057D"/>
    <w:rsid w:val="00C705E4"/>
    <w:rsid w:val="00C709F2"/>
    <w:rsid w:val="00C70B0E"/>
    <w:rsid w:val="00C722BD"/>
    <w:rsid w:val="00C7396C"/>
    <w:rsid w:val="00C739D8"/>
    <w:rsid w:val="00C73D52"/>
    <w:rsid w:val="00C75042"/>
    <w:rsid w:val="00C762B0"/>
    <w:rsid w:val="00C762B9"/>
    <w:rsid w:val="00C77427"/>
    <w:rsid w:val="00C77E84"/>
    <w:rsid w:val="00C80A9D"/>
    <w:rsid w:val="00C80AD8"/>
    <w:rsid w:val="00C8104C"/>
    <w:rsid w:val="00C8189B"/>
    <w:rsid w:val="00C82A64"/>
    <w:rsid w:val="00C82B3A"/>
    <w:rsid w:val="00C82B3E"/>
    <w:rsid w:val="00C82C8D"/>
    <w:rsid w:val="00C82D09"/>
    <w:rsid w:val="00C83F31"/>
    <w:rsid w:val="00C849A1"/>
    <w:rsid w:val="00C8511C"/>
    <w:rsid w:val="00C85628"/>
    <w:rsid w:val="00C8633D"/>
    <w:rsid w:val="00C86DC1"/>
    <w:rsid w:val="00C87737"/>
    <w:rsid w:val="00C878AB"/>
    <w:rsid w:val="00C87C59"/>
    <w:rsid w:val="00C87E3D"/>
    <w:rsid w:val="00C87F39"/>
    <w:rsid w:val="00C90748"/>
    <w:rsid w:val="00C90884"/>
    <w:rsid w:val="00C90B42"/>
    <w:rsid w:val="00C91FF9"/>
    <w:rsid w:val="00C9213A"/>
    <w:rsid w:val="00C92B73"/>
    <w:rsid w:val="00C93273"/>
    <w:rsid w:val="00C93978"/>
    <w:rsid w:val="00C9479E"/>
    <w:rsid w:val="00C949F0"/>
    <w:rsid w:val="00C94DC2"/>
    <w:rsid w:val="00C9533C"/>
    <w:rsid w:val="00C95A26"/>
    <w:rsid w:val="00C96210"/>
    <w:rsid w:val="00C963CD"/>
    <w:rsid w:val="00C966CF"/>
    <w:rsid w:val="00C97184"/>
    <w:rsid w:val="00CA02E0"/>
    <w:rsid w:val="00CA0496"/>
    <w:rsid w:val="00CA23C4"/>
    <w:rsid w:val="00CA24DD"/>
    <w:rsid w:val="00CA31EA"/>
    <w:rsid w:val="00CA359F"/>
    <w:rsid w:val="00CA4EE0"/>
    <w:rsid w:val="00CA4F80"/>
    <w:rsid w:val="00CA5726"/>
    <w:rsid w:val="00CA663F"/>
    <w:rsid w:val="00CA6B7A"/>
    <w:rsid w:val="00CA6CFE"/>
    <w:rsid w:val="00CA6E54"/>
    <w:rsid w:val="00CA6EB3"/>
    <w:rsid w:val="00CA6EC0"/>
    <w:rsid w:val="00CA7ABA"/>
    <w:rsid w:val="00CA7AED"/>
    <w:rsid w:val="00CB0064"/>
    <w:rsid w:val="00CB04A7"/>
    <w:rsid w:val="00CB0CE6"/>
    <w:rsid w:val="00CB1425"/>
    <w:rsid w:val="00CB1A10"/>
    <w:rsid w:val="00CB22F3"/>
    <w:rsid w:val="00CB295A"/>
    <w:rsid w:val="00CB2BF4"/>
    <w:rsid w:val="00CB3C36"/>
    <w:rsid w:val="00CB4F3A"/>
    <w:rsid w:val="00CB5224"/>
    <w:rsid w:val="00CB5BD5"/>
    <w:rsid w:val="00CB5F0C"/>
    <w:rsid w:val="00CB63D5"/>
    <w:rsid w:val="00CB6721"/>
    <w:rsid w:val="00CB6754"/>
    <w:rsid w:val="00CB690C"/>
    <w:rsid w:val="00CB7893"/>
    <w:rsid w:val="00CC04DC"/>
    <w:rsid w:val="00CC0C45"/>
    <w:rsid w:val="00CC10B5"/>
    <w:rsid w:val="00CC15B8"/>
    <w:rsid w:val="00CC1776"/>
    <w:rsid w:val="00CC17B0"/>
    <w:rsid w:val="00CC1E46"/>
    <w:rsid w:val="00CC22FA"/>
    <w:rsid w:val="00CC25CD"/>
    <w:rsid w:val="00CC2932"/>
    <w:rsid w:val="00CC2C3A"/>
    <w:rsid w:val="00CC38C9"/>
    <w:rsid w:val="00CC69DE"/>
    <w:rsid w:val="00CD01E0"/>
    <w:rsid w:val="00CD0BAD"/>
    <w:rsid w:val="00CD0D32"/>
    <w:rsid w:val="00CD0F0F"/>
    <w:rsid w:val="00CD1168"/>
    <w:rsid w:val="00CD1339"/>
    <w:rsid w:val="00CD140D"/>
    <w:rsid w:val="00CD1D2F"/>
    <w:rsid w:val="00CD2171"/>
    <w:rsid w:val="00CD233B"/>
    <w:rsid w:val="00CD2AC7"/>
    <w:rsid w:val="00CD3104"/>
    <w:rsid w:val="00CD3322"/>
    <w:rsid w:val="00CD3E62"/>
    <w:rsid w:val="00CD3E87"/>
    <w:rsid w:val="00CD5AEF"/>
    <w:rsid w:val="00CD5C78"/>
    <w:rsid w:val="00CD6534"/>
    <w:rsid w:val="00CD6CBE"/>
    <w:rsid w:val="00CD6D75"/>
    <w:rsid w:val="00CD784C"/>
    <w:rsid w:val="00CD7CD0"/>
    <w:rsid w:val="00CE0096"/>
    <w:rsid w:val="00CE0B34"/>
    <w:rsid w:val="00CE1086"/>
    <w:rsid w:val="00CE177D"/>
    <w:rsid w:val="00CE2587"/>
    <w:rsid w:val="00CE2E04"/>
    <w:rsid w:val="00CE35B8"/>
    <w:rsid w:val="00CE42A0"/>
    <w:rsid w:val="00CE432E"/>
    <w:rsid w:val="00CE4E26"/>
    <w:rsid w:val="00CE6495"/>
    <w:rsid w:val="00CE7E3F"/>
    <w:rsid w:val="00CF0579"/>
    <w:rsid w:val="00CF0915"/>
    <w:rsid w:val="00CF234D"/>
    <w:rsid w:val="00CF279D"/>
    <w:rsid w:val="00CF2E08"/>
    <w:rsid w:val="00CF3299"/>
    <w:rsid w:val="00CF35F3"/>
    <w:rsid w:val="00CF3C01"/>
    <w:rsid w:val="00CF40E7"/>
    <w:rsid w:val="00CF4F39"/>
    <w:rsid w:val="00CF5426"/>
    <w:rsid w:val="00CF643E"/>
    <w:rsid w:val="00CF670F"/>
    <w:rsid w:val="00CF7247"/>
    <w:rsid w:val="00CF7261"/>
    <w:rsid w:val="00CF7868"/>
    <w:rsid w:val="00CF7C9D"/>
    <w:rsid w:val="00CF7DE7"/>
    <w:rsid w:val="00D005E1"/>
    <w:rsid w:val="00D007F2"/>
    <w:rsid w:val="00D00E08"/>
    <w:rsid w:val="00D00F48"/>
    <w:rsid w:val="00D01898"/>
    <w:rsid w:val="00D01FAD"/>
    <w:rsid w:val="00D02017"/>
    <w:rsid w:val="00D025C9"/>
    <w:rsid w:val="00D02D85"/>
    <w:rsid w:val="00D030B9"/>
    <w:rsid w:val="00D036A6"/>
    <w:rsid w:val="00D05CAE"/>
    <w:rsid w:val="00D063E4"/>
    <w:rsid w:val="00D06B37"/>
    <w:rsid w:val="00D06B66"/>
    <w:rsid w:val="00D06C83"/>
    <w:rsid w:val="00D06DD2"/>
    <w:rsid w:val="00D07EF4"/>
    <w:rsid w:val="00D10463"/>
    <w:rsid w:val="00D1171E"/>
    <w:rsid w:val="00D11F09"/>
    <w:rsid w:val="00D1213F"/>
    <w:rsid w:val="00D123B0"/>
    <w:rsid w:val="00D12D88"/>
    <w:rsid w:val="00D131AA"/>
    <w:rsid w:val="00D14205"/>
    <w:rsid w:val="00D14A04"/>
    <w:rsid w:val="00D14D9D"/>
    <w:rsid w:val="00D15A1D"/>
    <w:rsid w:val="00D1617B"/>
    <w:rsid w:val="00D17037"/>
    <w:rsid w:val="00D1732D"/>
    <w:rsid w:val="00D2001B"/>
    <w:rsid w:val="00D202C8"/>
    <w:rsid w:val="00D209C9"/>
    <w:rsid w:val="00D217D9"/>
    <w:rsid w:val="00D21A9D"/>
    <w:rsid w:val="00D22015"/>
    <w:rsid w:val="00D228E6"/>
    <w:rsid w:val="00D233F0"/>
    <w:rsid w:val="00D2426F"/>
    <w:rsid w:val="00D24307"/>
    <w:rsid w:val="00D24552"/>
    <w:rsid w:val="00D24BDC"/>
    <w:rsid w:val="00D25704"/>
    <w:rsid w:val="00D2605C"/>
    <w:rsid w:val="00D27262"/>
    <w:rsid w:val="00D302F8"/>
    <w:rsid w:val="00D30457"/>
    <w:rsid w:val="00D30564"/>
    <w:rsid w:val="00D30ECE"/>
    <w:rsid w:val="00D319B2"/>
    <w:rsid w:val="00D32624"/>
    <w:rsid w:val="00D32844"/>
    <w:rsid w:val="00D3390C"/>
    <w:rsid w:val="00D33AB1"/>
    <w:rsid w:val="00D34EE6"/>
    <w:rsid w:val="00D35557"/>
    <w:rsid w:val="00D355F8"/>
    <w:rsid w:val="00D35920"/>
    <w:rsid w:val="00D35B19"/>
    <w:rsid w:val="00D35B28"/>
    <w:rsid w:val="00D36AC9"/>
    <w:rsid w:val="00D378F7"/>
    <w:rsid w:val="00D402C8"/>
    <w:rsid w:val="00D40C70"/>
    <w:rsid w:val="00D40E75"/>
    <w:rsid w:val="00D41926"/>
    <w:rsid w:val="00D419BB"/>
    <w:rsid w:val="00D41B2C"/>
    <w:rsid w:val="00D41DBE"/>
    <w:rsid w:val="00D420B6"/>
    <w:rsid w:val="00D4223F"/>
    <w:rsid w:val="00D4233E"/>
    <w:rsid w:val="00D42DCB"/>
    <w:rsid w:val="00D4397A"/>
    <w:rsid w:val="00D43A78"/>
    <w:rsid w:val="00D440AF"/>
    <w:rsid w:val="00D44988"/>
    <w:rsid w:val="00D44C12"/>
    <w:rsid w:val="00D44E7C"/>
    <w:rsid w:val="00D45076"/>
    <w:rsid w:val="00D46073"/>
    <w:rsid w:val="00D46875"/>
    <w:rsid w:val="00D46E60"/>
    <w:rsid w:val="00D47D3C"/>
    <w:rsid w:val="00D50AF3"/>
    <w:rsid w:val="00D5113F"/>
    <w:rsid w:val="00D51575"/>
    <w:rsid w:val="00D522F5"/>
    <w:rsid w:val="00D52915"/>
    <w:rsid w:val="00D53293"/>
    <w:rsid w:val="00D53863"/>
    <w:rsid w:val="00D538E6"/>
    <w:rsid w:val="00D552F0"/>
    <w:rsid w:val="00D557AE"/>
    <w:rsid w:val="00D55910"/>
    <w:rsid w:val="00D55BA8"/>
    <w:rsid w:val="00D57357"/>
    <w:rsid w:val="00D576DF"/>
    <w:rsid w:val="00D576EB"/>
    <w:rsid w:val="00D57868"/>
    <w:rsid w:val="00D602CA"/>
    <w:rsid w:val="00D60AA3"/>
    <w:rsid w:val="00D61C84"/>
    <w:rsid w:val="00D61C8F"/>
    <w:rsid w:val="00D61CC3"/>
    <w:rsid w:val="00D61E0E"/>
    <w:rsid w:val="00D62C25"/>
    <w:rsid w:val="00D63BE7"/>
    <w:rsid w:val="00D64202"/>
    <w:rsid w:val="00D653D4"/>
    <w:rsid w:val="00D6614F"/>
    <w:rsid w:val="00D664FF"/>
    <w:rsid w:val="00D6682F"/>
    <w:rsid w:val="00D66D46"/>
    <w:rsid w:val="00D67758"/>
    <w:rsid w:val="00D677B0"/>
    <w:rsid w:val="00D6790F"/>
    <w:rsid w:val="00D67A95"/>
    <w:rsid w:val="00D67AF9"/>
    <w:rsid w:val="00D702C6"/>
    <w:rsid w:val="00D70421"/>
    <w:rsid w:val="00D70A99"/>
    <w:rsid w:val="00D71867"/>
    <w:rsid w:val="00D71AB9"/>
    <w:rsid w:val="00D71FED"/>
    <w:rsid w:val="00D72652"/>
    <w:rsid w:val="00D72FDB"/>
    <w:rsid w:val="00D7311C"/>
    <w:rsid w:val="00D73219"/>
    <w:rsid w:val="00D73A36"/>
    <w:rsid w:val="00D74324"/>
    <w:rsid w:val="00D74461"/>
    <w:rsid w:val="00D74510"/>
    <w:rsid w:val="00D74989"/>
    <w:rsid w:val="00D74B30"/>
    <w:rsid w:val="00D74E90"/>
    <w:rsid w:val="00D74F2B"/>
    <w:rsid w:val="00D755B7"/>
    <w:rsid w:val="00D7780A"/>
    <w:rsid w:val="00D7787A"/>
    <w:rsid w:val="00D800EC"/>
    <w:rsid w:val="00D8051E"/>
    <w:rsid w:val="00D805BA"/>
    <w:rsid w:val="00D80E0D"/>
    <w:rsid w:val="00D810FA"/>
    <w:rsid w:val="00D816E1"/>
    <w:rsid w:val="00D81A97"/>
    <w:rsid w:val="00D81E34"/>
    <w:rsid w:val="00D81E8E"/>
    <w:rsid w:val="00D823B6"/>
    <w:rsid w:val="00D826B5"/>
    <w:rsid w:val="00D82AFB"/>
    <w:rsid w:val="00D842A5"/>
    <w:rsid w:val="00D842E6"/>
    <w:rsid w:val="00D84826"/>
    <w:rsid w:val="00D84DF4"/>
    <w:rsid w:val="00D85383"/>
    <w:rsid w:val="00D854CD"/>
    <w:rsid w:val="00D85AA0"/>
    <w:rsid w:val="00D86207"/>
    <w:rsid w:val="00D87386"/>
    <w:rsid w:val="00D87AC3"/>
    <w:rsid w:val="00D906E0"/>
    <w:rsid w:val="00D9203E"/>
    <w:rsid w:val="00D920D0"/>
    <w:rsid w:val="00D92262"/>
    <w:rsid w:val="00D9280A"/>
    <w:rsid w:val="00D9288E"/>
    <w:rsid w:val="00D93972"/>
    <w:rsid w:val="00D93BD8"/>
    <w:rsid w:val="00D93CA6"/>
    <w:rsid w:val="00D93F63"/>
    <w:rsid w:val="00D94E51"/>
    <w:rsid w:val="00D9536A"/>
    <w:rsid w:val="00D95991"/>
    <w:rsid w:val="00D95F7D"/>
    <w:rsid w:val="00D965D5"/>
    <w:rsid w:val="00D969FF"/>
    <w:rsid w:val="00D97614"/>
    <w:rsid w:val="00DA04BE"/>
    <w:rsid w:val="00DA0544"/>
    <w:rsid w:val="00DA0E7C"/>
    <w:rsid w:val="00DA1C9B"/>
    <w:rsid w:val="00DA1EF2"/>
    <w:rsid w:val="00DA23B4"/>
    <w:rsid w:val="00DA2CF7"/>
    <w:rsid w:val="00DA35A7"/>
    <w:rsid w:val="00DA360C"/>
    <w:rsid w:val="00DA45F4"/>
    <w:rsid w:val="00DA57F7"/>
    <w:rsid w:val="00DA6B45"/>
    <w:rsid w:val="00DA6D53"/>
    <w:rsid w:val="00DA6F44"/>
    <w:rsid w:val="00DA738D"/>
    <w:rsid w:val="00DA73D0"/>
    <w:rsid w:val="00DA7924"/>
    <w:rsid w:val="00DA7B80"/>
    <w:rsid w:val="00DA7BAA"/>
    <w:rsid w:val="00DA7FDA"/>
    <w:rsid w:val="00DB058B"/>
    <w:rsid w:val="00DB06A7"/>
    <w:rsid w:val="00DB0E57"/>
    <w:rsid w:val="00DB1243"/>
    <w:rsid w:val="00DB191A"/>
    <w:rsid w:val="00DB1D41"/>
    <w:rsid w:val="00DB2CEF"/>
    <w:rsid w:val="00DB535C"/>
    <w:rsid w:val="00DB54BD"/>
    <w:rsid w:val="00DB567E"/>
    <w:rsid w:val="00DB57AC"/>
    <w:rsid w:val="00DB6B19"/>
    <w:rsid w:val="00DB736A"/>
    <w:rsid w:val="00DC0076"/>
    <w:rsid w:val="00DC0C93"/>
    <w:rsid w:val="00DC0D92"/>
    <w:rsid w:val="00DC0F45"/>
    <w:rsid w:val="00DC147C"/>
    <w:rsid w:val="00DC18DD"/>
    <w:rsid w:val="00DC20CA"/>
    <w:rsid w:val="00DC2A30"/>
    <w:rsid w:val="00DC2A76"/>
    <w:rsid w:val="00DC2C4E"/>
    <w:rsid w:val="00DC3108"/>
    <w:rsid w:val="00DC3130"/>
    <w:rsid w:val="00DC37E5"/>
    <w:rsid w:val="00DC3B2F"/>
    <w:rsid w:val="00DC4348"/>
    <w:rsid w:val="00DC4399"/>
    <w:rsid w:val="00DC4548"/>
    <w:rsid w:val="00DC4B48"/>
    <w:rsid w:val="00DC4BCC"/>
    <w:rsid w:val="00DC4F9A"/>
    <w:rsid w:val="00DC529F"/>
    <w:rsid w:val="00DC6269"/>
    <w:rsid w:val="00DC6BD4"/>
    <w:rsid w:val="00DC6C5C"/>
    <w:rsid w:val="00DC741D"/>
    <w:rsid w:val="00DD0087"/>
    <w:rsid w:val="00DD076E"/>
    <w:rsid w:val="00DD143B"/>
    <w:rsid w:val="00DD2703"/>
    <w:rsid w:val="00DD3957"/>
    <w:rsid w:val="00DD3DC9"/>
    <w:rsid w:val="00DD494A"/>
    <w:rsid w:val="00DD53EF"/>
    <w:rsid w:val="00DD5B94"/>
    <w:rsid w:val="00DD63BC"/>
    <w:rsid w:val="00DD6B36"/>
    <w:rsid w:val="00DD78C2"/>
    <w:rsid w:val="00DD7BC3"/>
    <w:rsid w:val="00DE0702"/>
    <w:rsid w:val="00DE1068"/>
    <w:rsid w:val="00DE15DD"/>
    <w:rsid w:val="00DE18BA"/>
    <w:rsid w:val="00DE1CBE"/>
    <w:rsid w:val="00DE1E76"/>
    <w:rsid w:val="00DE1FE9"/>
    <w:rsid w:val="00DE284E"/>
    <w:rsid w:val="00DE2BA9"/>
    <w:rsid w:val="00DE2C1C"/>
    <w:rsid w:val="00DE3410"/>
    <w:rsid w:val="00DE387C"/>
    <w:rsid w:val="00DE420C"/>
    <w:rsid w:val="00DE4EBD"/>
    <w:rsid w:val="00DE6021"/>
    <w:rsid w:val="00DE6174"/>
    <w:rsid w:val="00DE63A6"/>
    <w:rsid w:val="00DE7800"/>
    <w:rsid w:val="00DE7ABA"/>
    <w:rsid w:val="00DF0304"/>
    <w:rsid w:val="00DF0629"/>
    <w:rsid w:val="00DF1002"/>
    <w:rsid w:val="00DF17AD"/>
    <w:rsid w:val="00DF1C01"/>
    <w:rsid w:val="00DF3782"/>
    <w:rsid w:val="00DF3CAD"/>
    <w:rsid w:val="00DF485E"/>
    <w:rsid w:val="00DF4DE5"/>
    <w:rsid w:val="00DF4ED9"/>
    <w:rsid w:val="00DF51CB"/>
    <w:rsid w:val="00DF5265"/>
    <w:rsid w:val="00DF5AAF"/>
    <w:rsid w:val="00DF62A5"/>
    <w:rsid w:val="00DF7180"/>
    <w:rsid w:val="00E01A98"/>
    <w:rsid w:val="00E01B50"/>
    <w:rsid w:val="00E01CD5"/>
    <w:rsid w:val="00E01D97"/>
    <w:rsid w:val="00E01ED5"/>
    <w:rsid w:val="00E02390"/>
    <w:rsid w:val="00E02EA0"/>
    <w:rsid w:val="00E031F6"/>
    <w:rsid w:val="00E0362F"/>
    <w:rsid w:val="00E044B7"/>
    <w:rsid w:val="00E05403"/>
    <w:rsid w:val="00E068F5"/>
    <w:rsid w:val="00E06EC0"/>
    <w:rsid w:val="00E0711D"/>
    <w:rsid w:val="00E104F7"/>
    <w:rsid w:val="00E10A9E"/>
    <w:rsid w:val="00E10D46"/>
    <w:rsid w:val="00E1127A"/>
    <w:rsid w:val="00E11E6A"/>
    <w:rsid w:val="00E13051"/>
    <w:rsid w:val="00E13055"/>
    <w:rsid w:val="00E132BD"/>
    <w:rsid w:val="00E13DD6"/>
    <w:rsid w:val="00E14183"/>
    <w:rsid w:val="00E154D2"/>
    <w:rsid w:val="00E1591A"/>
    <w:rsid w:val="00E166FC"/>
    <w:rsid w:val="00E16AD3"/>
    <w:rsid w:val="00E17AC8"/>
    <w:rsid w:val="00E17E62"/>
    <w:rsid w:val="00E20773"/>
    <w:rsid w:val="00E21523"/>
    <w:rsid w:val="00E21A59"/>
    <w:rsid w:val="00E2217C"/>
    <w:rsid w:val="00E232B1"/>
    <w:rsid w:val="00E23636"/>
    <w:rsid w:val="00E23F7C"/>
    <w:rsid w:val="00E2424A"/>
    <w:rsid w:val="00E243D9"/>
    <w:rsid w:val="00E24D73"/>
    <w:rsid w:val="00E27209"/>
    <w:rsid w:val="00E27227"/>
    <w:rsid w:val="00E3017E"/>
    <w:rsid w:val="00E30776"/>
    <w:rsid w:val="00E30A8F"/>
    <w:rsid w:val="00E30CFB"/>
    <w:rsid w:val="00E30EA4"/>
    <w:rsid w:val="00E31206"/>
    <w:rsid w:val="00E320D1"/>
    <w:rsid w:val="00E3340F"/>
    <w:rsid w:val="00E33910"/>
    <w:rsid w:val="00E34036"/>
    <w:rsid w:val="00E34818"/>
    <w:rsid w:val="00E35C34"/>
    <w:rsid w:val="00E36805"/>
    <w:rsid w:val="00E37243"/>
    <w:rsid w:val="00E37FC0"/>
    <w:rsid w:val="00E4027E"/>
    <w:rsid w:val="00E402CA"/>
    <w:rsid w:val="00E40824"/>
    <w:rsid w:val="00E40842"/>
    <w:rsid w:val="00E4097B"/>
    <w:rsid w:val="00E40CFA"/>
    <w:rsid w:val="00E40FB9"/>
    <w:rsid w:val="00E41215"/>
    <w:rsid w:val="00E41D8E"/>
    <w:rsid w:val="00E4206B"/>
    <w:rsid w:val="00E425BF"/>
    <w:rsid w:val="00E4341F"/>
    <w:rsid w:val="00E43439"/>
    <w:rsid w:val="00E4384C"/>
    <w:rsid w:val="00E44E5B"/>
    <w:rsid w:val="00E44E73"/>
    <w:rsid w:val="00E44FEE"/>
    <w:rsid w:val="00E45A8F"/>
    <w:rsid w:val="00E461CB"/>
    <w:rsid w:val="00E46AC1"/>
    <w:rsid w:val="00E46B7D"/>
    <w:rsid w:val="00E46FA4"/>
    <w:rsid w:val="00E46FD5"/>
    <w:rsid w:val="00E470E0"/>
    <w:rsid w:val="00E47ADB"/>
    <w:rsid w:val="00E47BFC"/>
    <w:rsid w:val="00E47CA7"/>
    <w:rsid w:val="00E47DB7"/>
    <w:rsid w:val="00E504AE"/>
    <w:rsid w:val="00E5125E"/>
    <w:rsid w:val="00E51AF2"/>
    <w:rsid w:val="00E522B3"/>
    <w:rsid w:val="00E52EF0"/>
    <w:rsid w:val="00E53109"/>
    <w:rsid w:val="00E54696"/>
    <w:rsid w:val="00E5586D"/>
    <w:rsid w:val="00E55E7E"/>
    <w:rsid w:val="00E563C0"/>
    <w:rsid w:val="00E56ED0"/>
    <w:rsid w:val="00E57678"/>
    <w:rsid w:val="00E60092"/>
    <w:rsid w:val="00E60A2F"/>
    <w:rsid w:val="00E61325"/>
    <w:rsid w:val="00E62322"/>
    <w:rsid w:val="00E63269"/>
    <w:rsid w:val="00E63582"/>
    <w:rsid w:val="00E6363A"/>
    <w:rsid w:val="00E63DD5"/>
    <w:rsid w:val="00E649E6"/>
    <w:rsid w:val="00E64C5B"/>
    <w:rsid w:val="00E6515E"/>
    <w:rsid w:val="00E65A58"/>
    <w:rsid w:val="00E65CA3"/>
    <w:rsid w:val="00E65D69"/>
    <w:rsid w:val="00E65F27"/>
    <w:rsid w:val="00E6643A"/>
    <w:rsid w:val="00E6694C"/>
    <w:rsid w:val="00E7036B"/>
    <w:rsid w:val="00E7037A"/>
    <w:rsid w:val="00E706BD"/>
    <w:rsid w:val="00E718CE"/>
    <w:rsid w:val="00E71E8C"/>
    <w:rsid w:val="00E72063"/>
    <w:rsid w:val="00E7272F"/>
    <w:rsid w:val="00E727B9"/>
    <w:rsid w:val="00E73A12"/>
    <w:rsid w:val="00E746C7"/>
    <w:rsid w:val="00E75C90"/>
    <w:rsid w:val="00E75D68"/>
    <w:rsid w:val="00E760B7"/>
    <w:rsid w:val="00E763FD"/>
    <w:rsid w:val="00E77186"/>
    <w:rsid w:val="00E77CD1"/>
    <w:rsid w:val="00E805E8"/>
    <w:rsid w:val="00E82119"/>
    <w:rsid w:val="00E834C1"/>
    <w:rsid w:val="00E835F9"/>
    <w:rsid w:val="00E83F62"/>
    <w:rsid w:val="00E84765"/>
    <w:rsid w:val="00E84EDF"/>
    <w:rsid w:val="00E85A53"/>
    <w:rsid w:val="00E8671B"/>
    <w:rsid w:val="00E86F6C"/>
    <w:rsid w:val="00E877E6"/>
    <w:rsid w:val="00E90045"/>
    <w:rsid w:val="00E90163"/>
    <w:rsid w:val="00E9040E"/>
    <w:rsid w:val="00E904B6"/>
    <w:rsid w:val="00E908E3"/>
    <w:rsid w:val="00E9196C"/>
    <w:rsid w:val="00E91BED"/>
    <w:rsid w:val="00E91F9D"/>
    <w:rsid w:val="00E920C8"/>
    <w:rsid w:val="00E9245E"/>
    <w:rsid w:val="00E93297"/>
    <w:rsid w:val="00E932D2"/>
    <w:rsid w:val="00E93C04"/>
    <w:rsid w:val="00E93CE2"/>
    <w:rsid w:val="00E93DE2"/>
    <w:rsid w:val="00E9428C"/>
    <w:rsid w:val="00E9621F"/>
    <w:rsid w:val="00E9677B"/>
    <w:rsid w:val="00E978AA"/>
    <w:rsid w:val="00EA16A3"/>
    <w:rsid w:val="00EA17B9"/>
    <w:rsid w:val="00EA17E5"/>
    <w:rsid w:val="00EA1B04"/>
    <w:rsid w:val="00EA360B"/>
    <w:rsid w:val="00EA3BD3"/>
    <w:rsid w:val="00EA3F5F"/>
    <w:rsid w:val="00EA41C0"/>
    <w:rsid w:val="00EA469E"/>
    <w:rsid w:val="00EA52A7"/>
    <w:rsid w:val="00EA5EC4"/>
    <w:rsid w:val="00EA61BA"/>
    <w:rsid w:val="00EA65EB"/>
    <w:rsid w:val="00EA739A"/>
    <w:rsid w:val="00EA795D"/>
    <w:rsid w:val="00EB11B2"/>
    <w:rsid w:val="00EB25D2"/>
    <w:rsid w:val="00EB2C98"/>
    <w:rsid w:val="00EB383C"/>
    <w:rsid w:val="00EB3AF8"/>
    <w:rsid w:val="00EB4045"/>
    <w:rsid w:val="00EB4801"/>
    <w:rsid w:val="00EB4A77"/>
    <w:rsid w:val="00EB5F26"/>
    <w:rsid w:val="00EB6130"/>
    <w:rsid w:val="00EB6184"/>
    <w:rsid w:val="00EC0576"/>
    <w:rsid w:val="00EC0810"/>
    <w:rsid w:val="00EC1530"/>
    <w:rsid w:val="00EC3381"/>
    <w:rsid w:val="00EC39FE"/>
    <w:rsid w:val="00EC3A8B"/>
    <w:rsid w:val="00EC4F17"/>
    <w:rsid w:val="00EC5CA5"/>
    <w:rsid w:val="00EC5FB5"/>
    <w:rsid w:val="00EC6718"/>
    <w:rsid w:val="00EC7283"/>
    <w:rsid w:val="00EC7637"/>
    <w:rsid w:val="00ED052E"/>
    <w:rsid w:val="00ED0CF7"/>
    <w:rsid w:val="00ED0EC0"/>
    <w:rsid w:val="00ED0F65"/>
    <w:rsid w:val="00ED1153"/>
    <w:rsid w:val="00ED2AFA"/>
    <w:rsid w:val="00ED2DCD"/>
    <w:rsid w:val="00ED3148"/>
    <w:rsid w:val="00ED3155"/>
    <w:rsid w:val="00ED4505"/>
    <w:rsid w:val="00ED4829"/>
    <w:rsid w:val="00ED566A"/>
    <w:rsid w:val="00ED5B67"/>
    <w:rsid w:val="00ED5B99"/>
    <w:rsid w:val="00ED6795"/>
    <w:rsid w:val="00ED6CB6"/>
    <w:rsid w:val="00ED758C"/>
    <w:rsid w:val="00ED7653"/>
    <w:rsid w:val="00EE0598"/>
    <w:rsid w:val="00EE05A9"/>
    <w:rsid w:val="00EE09ED"/>
    <w:rsid w:val="00EE0C48"/>
    <w:rsid w:val="00EE1E97"/>
    <w:rsid w:val="00EE2176"/>
    <w:rsid w:val="00EE29F7"/>
    <w:rsid w:val="00EE30C8"/>
    <w:rsid w:val="00EE3C47"/>
    <w:rsid w:val="00EE430E"/>
    <w:rsid w:val="00EE4347"/>
    <w:rsid w:val="00EE4726"/>
    <w:rsid w:val="00EE478E"/>
    <w:rsid w:val="00EE48A8"/>
    <w:rsid w:val="00EE708E"/>
    <w:rsid w:val="00EE72A4"/>
    <w:rsid w:val="00EE73EA"/>
    <w:rsid w:val="00EF0059"/>
    <w:rsid w:val="00EF0581"/>
    <w:rsid w:val="00EF092A"/>
    <w:rsid w:val="00EF09F9"/>
    <w:rsid w:val="00EF1B79"/>
    <w:rsid w:val="00EF25FE"/>
    <w:rsid w:val="00EF2A46"/>
    <w:rsid w:val="00EF4116"/>
    <w:rsid w:val="00EF5159"/>
    <w:rsid w:val="00EF569F"/>
    <w:rsid w:val="00EF5E9A"/>
    <w:rsid w:val="00EF614C"/>
    <w:rsid w:val="00EF652F"/>
    <w:rsid w:val="00EF6545"/>
    <w:rsid w:val="00EF68ED"/>
    <w:rsid w:val="00EF714A"/>
    <w:rsid w:val="00EF7700"/>
    <w:rsid w:val="00EF77DD"/>
    <w:rsid w:val="00EF7B17"/>
    <w:rsid w:val="00F00C4F"/>
    <w:rsid w:val="00F00DDA"/>
    <w:rsid w:val="00F01016"/>
    <w:rsid w:val="00F010ED"/>
    <w:rsid w:val="00F014AF"/>
    <w:rsid w:val="00F01BBE"/>
    <w:rsid w:val="00F021F9"/>
    <w:rsid w:val="00F02210"/>
    <w:rsid w:val="00F029D9"/>
    <w:rsid w:val="00F02E9E"/>
    <w:rsid w:val="00F031DF"/>
    <w:rsid w:val="00F03C70"/>
    <w:rsid w:val="00F03C71"/>
    <w:rsid w:val="00F04206"/>
    <w:rsid w:val="00F04B85"/>
    <w:rsid w:val="00F0531B"/>
    <w:rsid w:val="00F067B0"/>
    <w:rsid w:val="00F068AC"/>
    <w:rsid w:val="00F06F45"/>
    <w:rsid w:val="00F07F51"/>
    <w:rsid w:val="00F10A41"/>
    <w:rsid w:val="00F10A73"/>
    <w:rsid w:val="00F10E0D"/>
    <w:rsid w:val="00F1172D"/>
    <w:rsid w:val="00F1191F"/>
    <w:rsid w:val="00F11957"/>
    <w:rsid w:val="00F119A5"/>
    <w:rsid w:val="00F11C1F"/>
    <w:rsid w:val="00F11D12"/>
    <w:rsid w:val="00F12059"/>
    <w:rsid w:val="00F1270F"/>
    <w:rsid w:val="00F13101"/>
    <w:rsid w:val="00F13DA6"/>
    <w:rsid w:val="00F13F3B"/>
    <w:rsid w:val="00F14145"/>
    <w:rsid w:val="00F14576"/>
    <w:rsid w:val="00F17114"/>
    <w:rsid w:val="00F21ACB"/>
    <w:rsid w:val="00F22B30"/>
    <w:rsid w:val="00F22F45"/>
    <w:rsid w:val="00F23902"/>
    <w:rsid w:val="00F23B1F"/>
    <w:rsid w:val="00F23BFF"/>
    <w:rsid w:val="00F24921"/>
    <w:rsid w:val="00F24BC2"/>
    <w:rsid w:val="00F2531A"/>
    <w:rsid w:val="00F26242"/>
    <w:rsid w:val="00F26290"/>
    <w:rsid w:val="00F264CF"/>
    <w:rsid w:val="00F26763"/>
    <w:rsid w:val="00F26F5D"/>
    <w:rsid w:val="00F2717A"/>
    <w:rsid w:val="00F306C3"/>
    <w:rsid w:val="00F326F4"/>
    <w:rsid w:val="00F32B53"/>
    <w:rsid w:val="00F32DE9"/>
    <w:rsid w:val="00F32E77"/>
    <w:rsid w:val="00F337BD"/>
    <w:rsid w:val="00F3456C"/>
    <w:rsid w:val="00F35803"/>
    <w:rsid w:val="00F37766"/>
    <w:rsid w:val="00F3790F"/>
    <w:rsid w:val="00F37AC3"/>
    <w:rsid w:val="00F41905"/>
    <w:rsid w:val="00F41AF0"/>
    <w:rsid w:val="00F41E31"/>
    <w:rsid w:val="00F41F35"/>
    <w:rsid w:val="00F425E9"/>
    <w:rsid w:val="00F428C5"/>
    <w:rsid w:val="00F42908"/>
    <w:rsid w:val="00F429CC"/>
    <w:rsid w:val="00F42AD2"/>
    <w:rsid w:val="00F43B82"/>
    <w:rsid w:val="00F43E04"/>
    <w:rsid w:val="00F43E42"/>
    <w:rsid w:val="00F4474B"/>
    <w:rsid w:val="00F44A82"/>
    <w:rsid w:val="00F451EF"/>
    <w:rsid w:val="00F46226"/>
    <w:rsid w:val="00F46881"/>
    <w:rsid w:val="00F47043"/>
    <w:rsid w:val="00F473FD"/>
    <w:rsid w:val="00F4740B"/>
    <w:rsid w:val="00F4740D"/>
    <w:rsid w:val="00F47925"/>
    <w:rsid w:val="00F47E76"/>
    <w:rsid w:val="00F50E99"/>
    <w:rsid w:val="00F50F60"/>
    <w:rsid w:val="00F50FA6"/>
    <w:rsid w:val="00F5171D"/>
    <w:rsid w:val="00F51F95"/>
    <w:rsid w:val="00F52205"/>
    <w:rsid w:val="00F534D5"/>
    <w:rsid w:val="00F53564"/>
    <w:rsid w:val="00F53852"/>
    <w:rsid w:val="00F53B8E"/>
    <w:rsid w:val="00F560A8"/>
    <w:rsid w:val="00F56349"/>
    <w:rsid w:val="00F566FE"/>
    <w:rsid w:val="00F56BEB"/>
    <w:rsid w:val="00F57086"/>
    <w:rsid w:val="00F57357"/>
    <w:rsid w:val="00F57E9A"/>
    <w:rsid w:val="00F57F8E"/>
    <w:rsid w:val="00F60123"/>
    <w:rsid w:val="00F60CD2"/>
    <w:rsid w:val="00F610AC"/>
    <w:rsid w:val="00F611FD"/>
    <w:rsid w:val="00F620DE"/>
    <w:rsid w:val="00F62350"/>
    <w:rsid w:val="00F62D9A"/>
    <w:rsid w:val="00F63845"/>
    <w:rsid w:val="00F63980"/>
    <w:rsid w:val="00F6582F"/>
    <w:rsid w:val="00F65F7B"/>
    <w:rsid w:val="00F662BC"/>
    <w:rsid w:val="00F66A70"/>
    <w:rsid w:val="00F6764C"/>
    <w:rsid w:val="00F6794D"/>
    <w:rsid w:val="00F67981"/>
    <w:rsid w:val="00F67E47"/>
    <w:rsid w:val="00F67FB5"/>
    <w:rsid w:val="00F71015"/>
    <w:rsid w:val="00F71BDF"/>
    <w:rsid w:val="00F72432"/>
    <w:rsid w:val="00F7335C"/>
    <w:rsid w:val="00F7339F"/>
    <w:rsid w:val="00F73A6D"/>
    <w:rsid w:val="00F7444D"/>
    <w:rsid w:val="00F74524"/>
    <w:rsid w:val="00F746E9"/>
    <w:rsid w:val="00F74F74"/>
    <w:rsid w:val="00F750E4"/>
    <w:rsid w:val="00F76DD5"/>
    <w:rsid w:val="00F77660"/>
    <w:rsid w:val="00F80991"/>
    <w:rsid w:val="00F82998"/>
    <w:rsid w:val="00F844F1"/>
    <w:rsid w:val="00F8465F"/>
    <w:rsid w:val="00F84F7B"/>
    <w:rsid w:val="00F85132"/>
    <w:rsid w:val="00F854E3"/>
    <w:rsid w:val="00F85EC1"/>
    <w:rsid w:val="00F8620D"/>
    <w:rsid w:val="00F872E6"/>
    <w:rsid w:val="00F8734C"/>
    <w:rsid w:val="00F873AF"/>
    <w:rsid w:val="00F87630"/>
    <w:rsid w:val="00F87850"/>
    <w:rsid w:val="00F87A1C"/>
    <w:rsid w:val="00F87E7A"/>
    <w:rsid w:val="00F87EAA"/>
    <w:rsid w:val="00F9079E"/>
    <w:rsid w:val="00F9185C"/>
    <w:rsid w:val="00F91E01"/>
    <w:rsid w:val="00F92135"/>
    <w:rsid w:val="00F93E28"/>
    <w:rsid w:val="00F944D4"/>
    <w:rsid w:val="00F9478B"/>
    <w:rsid w:val="00F95003"/>
    <w:rsid w:val="00F952B5"/>
    <w:rsid w:val="00F9544F"/>
    <w:rsid w:val="00F9552F"/>
    <w:rsid w:val="00F95868"/>
    <w:rsid w:val="00F95EE5"/>
    <w:rsid w:val="00F95F50"/>
    <w:rsid w:val="00F962D4"/>
    <w:rsid w:val="00F97D58"/>
    <w:rsid w:val="00FA0027"/>
    <w:rsid w:val="00FA02B7"/>
    <w:rsid w:val="00FA0420"/>
    <w:rsid w:val="00FA064F"/>
    <w:rsid w:val="00FA1632"/>
    <w:rsid w:val="00FA16D1"/>
    <w:rsid w:val="00FA22E9"/>
    <w:rsid w:val="00FA2307"/>
    <w:rsid w:val="00FA283F"/>
    <w:rsid w:val="00FA3201"/>
    <w:rsid w:val="00FA328C"/>
    <w:rsid w:val="00FA345E"/>
    <w:rsid w:val="00FA3594"/>
    <w:rsid w:val="00FA3DED"/>
    <w:rsid w:val="00FA4C55"/>
    <w:rsid w:val="00FA5480"/>
    <w:rsid w:val="00FA54B3"/>
    <w:rsid w:val="00FA5D3E"/>
    <w:rsid w:val="00FA5D85"/>
    <w:rsid w:val="00FA7B60"/>
    <w:rsid w:val="00FB0F3C"/>
    <w:rsid w:val="00FB12DF"/>
    <w:rsid w:val="00FB1BB1"/>
    <w:rsid w:val="00FB2311"/>
    <w:rsid w:val="00FB2339"/>
    <w:rsid w:val="00FB34C7"/>
    <w:rsid w:val="00FB3AED"/>
    <w:rsid w:val="00FB3B57"/>
    <w:rsid w:val="00FB3EAE"/>
    <w:rsid w:val="00FB42E2"/>
    <w:rsid w:val="00FB4D23"/>
    <w:rsid w:val="00FB4DF6"/>
    <w:rsid w:val="00FB4F79"/>
    <w:rsid w:val="00FB60B6"/>
    <w:rsid w:val="00FB64D8"/>
    <w:rsid w:val="00FB66EB"/>
    <w:rsid w:val="00FB673B"/>
    <w:rsid w:val="00FB6B0B"/>
    <w:rsid w:val="00FB6CDB"/>
    <w:rsid w:val="00FB6EB5"/>
    <w:rsid w:val="00FB7361"/>
    <w:rsid w:val="00FC04CE"/>
    <w:rsid w:val="00FC0681"/>
    <w:rsid w:val="00FC0AA8"/>
    <w:rsid w:val="00FC0E90"/>
    <w:rsid w:val="00FC1E52"/>
    <w:rsid w:val="00FC208C"/>
    <w:rsid w:val="00FC231E"/>
    <w:rsid w:val="00FC25F9"/>
    <w:rsid w:val="00FC29E7"/>
    <w:rsid w:val="00FC2B7A"/>
    <w:rsid w:val="00FC2BDF"/>
    <w:rsid w:val="00FC33F2"/>
    <w:rsid w:val="00FC5348"/>
    <w:rsid w:val="00FC5A21"/>
    <w:rsid w:val="00FC6CA0"/>
    <w:rsid w:val="00FC7840"/>
    <w:rsid w:val="00FD0C66"/>
    <w:rsid w:val="00FD1018"/>
    <w:rsid w:val="00FD120C"/>
    <w:rsid w:val="00FD2004"/>
    <w:rsid w:val="00FD2104"/>
    <w:rsid w:val="00FD29DA"/>
    <w:rsid w:val="00FD3767"/>
    <w:rsid w:val="00FD3AE4"/>
    <w:rsid w:val="00FD4126"/>
    <w:rsid w:val="00FD4A88"/>
    <w:rsid w:val="00FD4E31"/>
    <w:rsid w:val="00FD51E8"/>
    <w:rsid w:val="00FD555C"/>
    <w:rsid w:val="00FD60D7"/>
    <w:rsid w:val="00FD69E7"/>
    <w:rsid w:val="00FD748D"/>
    <w:rsid w:val="00FE105B"/>
    <w:rsid w:val="00FE2203"/>
    <w:rsid w:val="00FE279B"/>
    <w:rsid w:val="00FE502C"/>
    <w:rsid w:val="00FE5898"/>
    <w:rsid w:val="00FE652A"/>
    <w:rsid w:val="00FE6B31"/>
    <w:rsid w:val="00FE7294"/>
    <w:rsid w:val="00FE755F"/>
    <w:rsid w:val="00FE785C"/>
    <w:rsid w:val="00FF015E"/>
    <w:rsid w:val="00FF082A"/>
    <w:rsid w:val="00FF0893"/>
    <w:rsid w:val="00FF0B70"/>
    <w:rsid w:val="00FF15EF"/>
    <w:rsid w:val="00FF1FDD"/>
    <w:rsid w:val="00FF21A2"/>
    <w:rsid w:val="00FF2739"/>
    <w:rsid w:val="00FF2AD0"/>
    <w:rsid w:val="00FF3125"/>
    <w:rsid w:val="00FF3725"/>
    <w:rsid w:val="00FF3894"/>
    <w:rsid w:val="00FF3D32"/>
    <w:rsid w:val="00FF3EE1"/>
    <w:rsid w:val="00FF4736"/>
    <w:rsid w:val="00FF48E5"/>
    <w:rsid w:val="00FF6491"/>
    <w:rsid w:val="00FF664E"/>
    <w:rsid w:val="00FF6E9B"/>
    <w:rsid w:val="00FF76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List Bullet 4"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E7FB1"/>
    <w:pPr>
      <w:spacing w:after="160" w:line="259" w:lineRule="auto"/>
    </w:pPr>
    <w:rPr>
      <w:rFonts w:ascii="Arial" w:eastAsia="Arial" w:hAnsi="Arial" w:cs="Times New Roman"/>
      <w:lang w:val="en-US"/>
    </w:rPr>
  </w:style>
  <w:style w:type="paragraph" w:styleId="Virsraksts1">
    <w:name w:val="heading 1"/>
    <w:basedOn w:val="Parastais"/>
    <w:next w:val="Parastais"/>
    <w:link w:val="Virsraksts1Rakstz"/>
    <w:uiPriority w:val="9"/>
    <w:qFormat/>
    <w:rsid w:val="008E7FB1"/>
    <w:pPr>
      <w:keepNext/>
      <w:keepLines/>
      <w:spacing w:before="240" w:after="0"/>
      <w:outlineLvl w:val="0"/>
    </w:pPr>
    <w:rPr>
      <w:rFonts w:ascii="Georgia" w:eastAsia="Times New Roman" w:hAnsi="Georgia"/>
      <w:color w:val="A44E00"/>
      <w:sz w:val="32"/>
      <w:szCs w:val="32"/>
    </w:rPr>
  </w:style>
  <w:style w:type="paragraph" w:styleId="Virsraksts2">
    <w:name w:val="heading 2"/>
    <w:basedOn w:val="Parastais"/>
    <w:next w:val="Parastais"/>
    <w:link w:val="Virsraksts2Rakstz"/>
    <w:uiPriority w:val="9"/>
    <w:unhideWhenUsed/>
    <w:qFormat/>
    <w:rsid w:val="008E7FB1"/>
    <w:pPr>
      <w:keepNext/>
      <w:keepLines/>
      <w:spacing w:before="40" w:after="0"/>
      <w:outlineLvl w:val="1"/>
    </w:pPr>
    <w:rPr>
      <w:rFonts w:ascii="Georgia" w:eastAsia="Times New Roman" w:hAnsi="Georgia"/>
      <w:color w:val="A44E00"/>
      <w:sz w:val="26"/>
      <w:szCs w:val="26"/>
    </w:rPr>
  </w:style>
  <w:style w:type="paragraph" w:styleId="Virsraksts3">
    <w:name w:val="heading 3"/>
    <w:basedOn w:val="Parastais"/>
    <w:next w:val="Parastais"/>
    <w:link w:val="Virsraksts3Rakstz"/>
    <w:uiPriority w:val="9"/>
    <w:unhideWhenUsed/>
    <w:qFormat/>
    <w:rsid w:val="008E7FB1"/>
    <w:pPr>
      <w:keepNext/>
      <w:keepLines/>
      <w:spacing w:before="40" w:after="0"/>
      <w:outlineLvl w:val="2"/>
    </w:pPr>
    <w:rPr>
      <w:rFonts w:ascii="Georgia" w:eastAsia="Times New Roman" w:hAnsi="Georgia"/>
      <w:color w:val="6D3300"/>
      <w:sz w:val="24"/>
      <w:szCs w:val="24"/>
    </w:rPr>
  </w:style>
  <w:style w:type="paragraph" w:styleId="Virsraksts4">
    <w:name w:val="heading 4"/>
    <w:basedOn w:val="Parastais"/>
    <w:next w:val="Parastais"/>
    <w:link w:val="Virsraksts4Rakstz"/>
    <w:uiPriority w:val="9"/>
    <w:unhideWhenUsed/>
    <w:qFormat/>
    <w:rsid w:val="008E7FB1"/>
    <w:pPr>
      <w:keepNext/>
      <w:keepLines/>
      <w:spacing w:before="40" w:after="0"/>
      <w:outlineLvl w:val="3"/>
    </w:pPr>
    <w:rPr>
      <w:rFonts w:ascii="Georgia" w:eastAsia="Times New Roman" w:hAnsi="Georgia"/>
      <w:i/>
      <w:iCs/>
      <w:color w:val="A44E00"/>
    </w:rPr>
  </w:style>
  <w:style w:type="paragraph" w:styleId="Virsraksts5">
    <w:name w:val="heading 5"/>
    <w:basedOn w:val="Parastais"/>
    <w:next w:val="Parastais"/>
    <w:link w:val="Virsraksts5Rakstz"/>
    <w:uiPriority w:val="9"/>
    <w:semiHidden/>
    <w:unhideWhenUsed/>
    <w:qFormat/>
    <w:rsid w:val="008E7FB1"/>
    <w:pPr>
      <w:keepNext/>
      <w:keepLines/>
      <w:spacing w:before="40" w:after="0"/>
      <w:outlineLvl w:val="4"/>
    </w:pPr>
    <w:rPr>
      <w:rFonts w:ascii="Georgia" w:eastAsia="Times New Roman" w:hAnsi="Georgia"/>
      <w:color w:val="A44E00"/>
    </w:rPr>
  </w:style>
  <w:style w:type="paragraph" w:styleId="Virsraksts6">
    <w:name w:val="heading 6"/>
    <w:basedOn w:val="Parastais"/>
    <w:next w:val="Parastais"/>
    <w:link w:val="Virsraksts6Rakstz"/>
    <w:uiPriority w:val="9"/>
    <w:semiHidden/>
    <w:unhideWhenUsed/>
    <w:qFormat/>
    <w:rsid w:val="008E7FB1"/>
    <w:pPr>
      <w:keepNext/>
      <w:keepLines/>
      <w:spacing w:before="40" w:after="0"/>
      <w:outlineLvl w:val="5"/>
    </w:pPr>
    <w:rPr>
      <w:rFonts w:ascii="Georgia" w:eastAsia="Times New Roman" w:hAnsi="Georgia"/>
      <w:color w:val="6D3300"/>
    </w:rPr>
  </w:style>
  <w:style w:type="paragraph" w:styleId="Virsraksts7">
    <w:name w:val="heading 7"/>
    <w:basedOn w:val="Parastais"/>
    <w:next w:val="Parastais"/>
    <w:link w:val="Virsraksts7Rakstz"/>
    <w:uiPriority w:val="9"/>
    <w:semiHidden/>
    <w:unhideWhenUsed/>
    <w:qFormat/>
    <w:rsid w:val="008E7FB1"/>
    <w:pPr>
      <w:keepNext/>
      <w:keepLines/>
      <w:spacing w:before="40" w:after="0"/>
      <w:outlineLvl w:val="6"/>
    </w:pPr>
    <w:rPr>
      <w:rFonts w:ascii="Georgia" w:eastAsia="Times New Roman" w:hAnsi="Georgia"/>
      <w:i/>
      <w:iCs/>
      <w:color w:val="6D3300"/>
    </w:rPr>
  </w:style>
  <w:style w:type="paragraph" w:styleId="Virsraksts8">
    <w:name w:val="heading 8"/>
    <w:basedOn w:val="Parastais"/>
    <w:next w:val="Parastais"/>
    <w:link w:val="Virsraksts8Rakstz"/>
    <w:uiPriority w:val="9"/>
    <w:semiHidden/>
    <w:unhideWhenUsed/>
    <w:qFormat/>
    <w:rsid w:val="008E7FB1"/>
    <w:pPr>
      <w:keepNext/>
      <w:keepLines/>
      <w:spacing w:before="40" w:after="0"/>
      <w:outlineLvl w:val="7"/>
    </w:pPr>
    <w:rPr>
      <w:rFonts w:ascii="Georgia" w:eastAsia="Times New Roman" w:hAnsi="Georgia"/>
      <w:color w:val="272727"/>
      <w:sz w:val="21"/>
      <w:szCs w:val="21"/>
    </w:rPr>
  </w:style>
  <w:style w:type="paragraph" w:styleId="Virsraksts9">
    <w:name w:val="heading 9"/>
    <w:basedOn w:val="Parastais"/>
    <w:next w:val="Parastais"/>
    <w:link w:val="Virsraksts9Rakstz"/>
    <w:uiPriority w:val="9"/>
    <w:semiHidden/>
    <w:unhideWhenUsed/>
    <w:qFormat/>
    <w:rsid w:val="008E7FB1"/>
    <w:pPr>
      <w:keepNext/>
      <w:keepLines/>
      <w:spacing w:before="40" w:after="0"/>
      <w:outlineLvl w:val="8"/>
    </w:pPr>
    <w:rPr>
      <w:rFonts w:ascii="Georgia" w:eastAsia="Times New Roman" w:hAnsi="Georgia"/>
      <w:i/>
      <w:iCs/>
      <w:color w:val="272727"/>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E7FB1"/>
    <w:rPr>
      <w:rFonts w:ascii="Georgia" w:eastAsia="Times New Roman" w:hAnsi="Georgia" w:cs="Times New Roman"/>
      <w:color w:val="A44E00"/>
      <w:sz w:val="32"/>
      <w:szCs w:val="32"/>
      <w:lang w:val="en-US"/>
    </w:rPr>
  </w:style>
  <w:style w:type="character" w:customStyle="1" w:styleId="Virsraksts2Rakstz">
    <w:name w:val="Virsraksts 2 Rakstz."/>
    <w:basedOn w:val="Noklusjumarindkopasfonts"/>
    <w:link w:val="Virsraksts2"/>
    <w:uiPriority w:val="9"/>
    <w:rsid w:val="008E7FB1"/>
    <w:rPr>
      <w:rFonts w:ascii="Georgia" w:eastAsia="Times New Roman" w:hAnsi="Georgia" w:cs="Times New Roman"/>
      <w:color w:val="A44E00"/>
      <w:sz w:val="26"/>
      <w:szCs w:val="26"/>
      <w:lang w:val="en-US"/>
    </w:rPr>
  </w:style>
  <w:style w:type="character" w:customStyle="1" w:styleId="Virsraksts3Rakstz">
    <w:name w:val="Virsraksts 3 Rakstz."/>
    <w:basedOn w:val="Noklusjumarindkopasfonts"/>
    <w:link w:val="Virsraksts3"/>
    <w:uiPriority w:val="9"/>
    <w:rsid w:val="008E7FB1"/>
    <w:rPr>
      <w:rFonts w:ascii="Georgia" w:eastAsia="Times New Roman" w:hAnsi="Georgia" w:cs="Times New Roman"/>
      <w:color w:val="6D3300"/>
      <w:sz w:val="24"/>
      <w:szCs w:val="24"/>
      <w:lang w:val="en-US"/>
    </w:rPr>
  </w:style>
  <w:style w:type="character" w:customStyle="1" w:styleId="Virsraksts4Rakstz">
    <w:name w:val="Virsraksts 4 Rakstz."/>
    <w:basedOn w:val="Noklusjumarindkopasfonts"/>
    <w:link w:val="Virsraksts4"/>
    <w:uiPriority w:val="9"/>
    <w:rsid w:val="008E7FB1"/>
    <w:rPr>
      <w:rFonts w:ascii="Georgia" w:eastAsia="Times New Roman" w:hAnsi="Georgia" w:cs="Times New Roman"/>
      <w:i/>
      <w:iCs/>
      <w:color w:val="A44E00"/>
      <w:lang w:val="en-US"/>
    </w:rPr>
  </w:style>
  <w:style w:type="character" w:customStyle="1" w:styleId="Virsraksts5Rakstz">
    <w:name w:val="Virsraksts 5 Rakstz."/>
    <w:basedOn w:val="Noklusjumarindkopasfonts"/>
    <w:link w:val="Virsraksts5"/>
    <w:uiPriority w:val="9"/>
    <w:semiHidden/>
    <w:rsid w:val="008E7FB1"/>
    <w:rPr>
      <w:rFonts w:ascii="Georgia" w:eastAsia="Times New Roman" w:hAnsi="Georgia" w:cs="Times New Roman"/>
      <w:color w:val="A44E00"/>
      <w:lang w:val="en-US"/>
    </w:rPr>
  </w:style>
  <w:style w:type="character" w:customStyle="1" w:styleId="Virsraksts6Rakstz">
    <w:name w:val="Virsraksts 6 Rakstz."/>
    <w:basedOn w:val="Noklusjumarindkopasfonts"/>
    <w:link w:val="Virsraksts6"/>
    <w:uiPriority w:val="9"/>
    <w:rsid w:val="008E7FB1"/>
    <w:rPr>
      <w:rFonts w:ascii="Georgia" w:eastAsia="Times New Roman" w:hAnsi="Georgia" w:cs="Times New Roman"/>
      <w:color w:val="6D3300"/>
      <w:lang w:val="en-US"/>
    </w:rPr>
  </w:style>
  <w:style w:type="character" w:customStyle="1" w:styleId="Virsraksts7Rakstz">
    <w:name w:val="Virsraksts 7 Rakstz."/>
    <w:basedOn w:val="Noklusjumarindkopasfonts"/>
    <w:link w:val="Virsraksts7"/>
    <w:uiPriority w:val="9"/>
    <w:semiHidden/>
    <w:rsid w:val="008E7FB1"/>
    <w:rPr>
      <w:rFonts w:ascii="Georgia" w:eastAsia="Times New Roman" w:hAnsi="Georgia" w:cs="Times New Roman"/>
      <w:i/>
      <w:iCs/>
      <w:color w:val="6D3300"/>
      <w:lang w:val="en-US"/>
    </w:rPr>
  </w:style>
  <w:style w:type="character" w:customStyle="1" w:styleId="Virsraksts8Rakstz">
    <w:name w:val="Virsraksts 8 Rakstz."/>
    <w:basedOn w:val="Noklusjumarindkopasfonts"/>
    <w:link w:val="Virsraksts8"/>
    <w:uiPriority w:val="9"/>
    <w:semiHidden/>
    <w:rsid w:val="008E7FB1"/>
    <w:rPr>
      <w:rFonts w:ascii="Georgia" w:eastAsia="Times New Roman" w:hAnsi="Georgia" w:cs="Times New Roman"/>
      <w:color w:val="272727"/>
      <w:sz w:val="21"/>
      <w:szCs w:val="21"/>
      <w:lang w:val="en-US"/>
    </w:rPr>
  </w:style>
  <w:style w:type="character" w:customStyle="1" w:styleId="Virsraksts9Rakstz">
    <w:name w:val="Virsraksts 9 Rakstz."/>
    <w:basedOn w:val="Noklusjumarindkopasfonts"/>
    <w:link w:val="Virsraksts9"/>
    <w:uiPriority w:val="9"/>
    <w:semiHidden/>
    <w:rsid w:val="008E7FB1"/>
    <w:rPr>
      <w:rFonts w:ascii="Georgia" w:eastAsia="Times New Roman" w:hAnsi="Georgia" w:cs="Times New Roman"/>
      <w:i/>
      <w:iCs/>
      <w:color w:val="272727"/>
      <w:sz w:val="21"/>
      <w:szCs w:val="21"/>
      <w:lang w:val="en-US"/>
    </w:rPr>
  </w:style>
  <w:style w:type="paragraph" w:styleId="Sarakstarindkopa">
    <w:name w:val="List Paragraph"/>
    <w:aliases w:val="body,Odsek zoznamu2,Normal bullet 2,Bullet list,List Paragraph1,Saistīto dokumentu saraksts,Syle 1,Numurets,H&amp;P List Paragraph,2,Strip,List Paragraph11,OBC Bullet,Bullet Style,L,Numbered Para 1,Dot pt,No Spacing1"/>
    <w:basedOn w:val="Parastais"/>
    <w:link w:val="SarakstarindkopaRakstz"/>
    <w:uiPriority w:val="34"/>
    <w:qFormat/>
    <w:rsid w:val="008E7FB1"/>
    <w:pPr>
      <w:ind w:left="720"/>
      <w:contextualSpacing/>
    </w:pPr>
  </w:style>
  <w:style w:type="paragraph" w:styleId="Vresteksts">
    <w:name w:val="footnote text"/>
    <w:aliases w:val="Footnote,Fußnote,Char1,Footnote Char,Fußnote Char,Char,Char Rakstz. Rakstz. Rakstz.,Footnote Text Char2,Footnote Text Char1 Char,Footnote Text Char1 Char Char Char,Footnote Text Char1 Char Char Char Rakstz. Rakstz,-E Fußnotentext,stile 1,f"/>
    <w:basedOn w:val="Parastais"/>
    <w:link w:val="VrestekstsRakstz"/>
    <w:uiPriority w:val="99"/>
    <w:unhideWhenUsed/>
    <w:rsid w:val="008E7FB1"/>
    <w:pPr>
      <w:spacing w:after="0" w:line="240" w:lineRule="auto"/>
    </w:pPr>
    <w:rPr>
      <w:sz w:val="20"/>
      <w:szCs w:val="20"/>
    </w:rPr>
  </w:style>
  <w:style w:type="character" w:customStyle="1" w:styleId="VrestekstsRakstz">
    <w:name w:val="Vēres teksts Rakstz."/>
    <w:aliases w:val="Footnote Rakstz.,Fußnote Rakstz.,Char1 Rakstz.,Footnote Char Rakstz.,Fußnote Char Rakstz.,Char Rakstz.,Char Rakstz. Rakstz. Rakstz. Rakstz.,Footnote Text Char2 Rakstz.,Footnote Text Char1 Char Rakstz.,-E Fußnotentext Rakstz."/>
    <w:basedOn w:val="Noklusjumarindkopasfonts"/>
    <w:link w:val="Vresteksts"/>
    <w:uiPriority w:val="99"/>
    <w:rsid w:val="008E7FB1"/>
    <w:rPr>
      <w:rFonts w:ascii="Arial" w:eastAsia="Arial" w:hAnsi="Arial" w:cs="Times New Roman"/>
      <w:sz w:val="20"/>
      <w:szCs w:val="20"/>
      <w:lang w:val="en-US"/>
    </w:rPr>
  </w:style>
  <w:style w:type="character" w:customStyle="1" w:styleId="Times10Poin1">
    <w:name w:val="Times 10 Poin1"/>
    <w:uiPriority w:val="99"/>
    <w:unhideWhenUsed/>
    <w:qFormat/>
    <w:rsid w:val="008E7FB1"/>
    <w:rPr>
      <w:color w:val="000000"/>
      <w:vertAlign w:val="superscript"/>
    </w:rPr>
  </w:style>
  <w:style w:type="character" w:styleId="Vresatsauce">
    <w:name w:val="footnote reference"/>
    <w:aliases w:val="Footnote symbol,Footnote Reference Number,SUPERS,Footnote symbFootnote Refernece,Footnote Reference Superscript,fr,Footnote Refernece,ftref,Odwołanie przypisu,BVI fnr,Footnotes refss,Ref,de nota al pie,-E Fußnotenzeichen,Times 10 Poin"/>
    <w:uiPriority w:val="99"/>
    <w:unhideWhenUsed/>
    <w:qFormat/>
    <w:rsid w:val="008E7FB1"/>
    <w:rPr>
      <w:vertAlign w:val="superscript"/>
    </w:rPr>
  </w:style>
  <w:style w:type="paragraph" w:styleId="Pamatteksts">
    <w:name w:val="Body Text"/>
    <w:basedOn w:val="Parastais"/>
    <w:link w:val="PamattekstsRakstz"/>
    <w:uiPriority w:val="99"/>
    <w:unhideWhenUsed/>
    <w:qFormat/>
    <w:rsid w:val="008E7FB1"/>
    <w:pPr>
      <w:spacing w:line="240" w:lineRule="auto"/>
    </w:pPr>
    <w:rPr>
      <w:sz w:val="20"/>
      <w:szCs w:val="20"/>
    </w:rPr>
  </w:style>
  <w:style w:type="character" w:customStyle="1" w:styleId="PamattekstsRakstz">
    <w:name w:val="Pamatteksts Rakstz."/>
    <w:basedOn w:val="Noklusjumarindkopasfonts"/>
    <w:link w:val="Pamatteksts"/>
    <w:uiPriority w:val="99"/>
    <w:rsid w:val="008E7FB1"/>
    <w:rPr>
      <w:rFonts w:ascii="Arial" w:eastAsia="Arial" w:hAnsi="Arial" w:cs="Times New Roman"/>
      <w:sz w:val="20"/>
      <w:szCs w:val="20"/>
      <w:lang w:val="en-US"/>
    </w:rPr>
  </w:style>
  <w:style w:type="paragraph" w:styleId="Parakstszemobjekta">
    <w:name w:val="caption"/>
    <w:basedOn w:val="Parastais"/>
    <w:next w:val="Pamatteksts"/>
    <w:uiPriority w:val="35"/>
    <w:unhideWhenUsed/>
    <w:qFormat/>
    <w:rsid w:val="008E7FB1"/>
    <w:pPr>
      <w:spacing w:line="240" w:lineRule="auto"/>
    </w:pPr>
    <w:rPr>
      <w:i/>
      <w:iCs/>
      <w:color w:val="DC6900"/>
      <w:sz w:val="20"/>
      <w:szCs w:val="18"/>
    </w:rPr>
  </w:style>
  <w:style w:type="character" w:styleId="Intensvsizclums">
    <w:name w:val="Intense Emphasis"/>
    <w:uiPriority w:val="21"/>
    <w:qFormat/>
    <w:rsid w:val="008E7FB1"/>
    <w:rPr>
      <w:i/>
      <w:iCs/>
      <w:color w:val="DC6900"/>
    </w:rPr>
  </w:style>
  <w:style w:type="paragraph" w:customStyle="1" w:styleId="Non-numberedHeading1">
    <w:name w:val="Non-numbered Heading 1"/>
    <w:basedOn w:val="Parastais"/>
    <w:next w:val="Pamatteksts"/>
    <w:qFormat/>
    <w:rsid w:val="008E7FB1"/>
    <w:pPr>
      <w:keepNext/>
      <w:pageBreakBefore/>
      <w:spacing w:after="480" w:line="240" w:lineRule="auto"/>
      <w:outlineLvl w:val="0"/>
    </w:pPr>
    <w:rPr>
      <w:rFonts w:ascii="Georgia" w:eastAsia="Times New Roman" w:hAnsi="Georgia"/>
      <w:b/>
      <w:i/>
      <w:color w:val="000000"/>
      <w:sz w:val="48"/>
      <w:szCs w:val="32"/>
    </w:rPr>
  </w:style>
  <w:style w:type="paragraph" w:customStyle="1" w:styleId="Heading1NoSpacing">
    <w:name w:val="Heading 1 No Spacing"/>
    <w:basedOn w:val="Virsraksts1"/>
    <w:next w:val="Virsraksts2"/>
    <w:link w:val="Heading1NoSpacingChar"/>
    <w:uiPriority w:val="9"/>
    <w:qFormat/>
    <w:rsid w:val="008E7FB1"/>
    <w:pPr>
      <w:spacing w:line="240" w:lineRule="auto"/>
      <w:ind w:left="510" w:hanging="510"/>
    </w:pPr>
    <w:rPr>
      <w:b/>
      <w:bCs/>
      <w:i/>
      <w:color w:val="DC6900"/>
      <w:lang w:val="lv-LV" w:eastAsia="lv-LV"/>
    </w:rPr>
  </w:style>
  <w:style w:type="character" w:customStyle="1" w:styleId="Heading1NoSpacingChar">
    <w:name w:val="Heading 1 No Spacing Char"/>
    <w:link w:val="Heading1NoSpacing"/>
    <w:uiPriority w:val="9"/>
    <w:rsid w:val="008E7FB1"/>
    <w:rPr>
      <w:rFonts w:ascii="Georgia" w:eastAsia="Times New Roman" w:hAnsi="Georgia" w:cs="Times New Roman"/>
      <w:b/>
      <w:bCs/>
      <w:i/>
      <w:color w:val="DC6900"/>
      <w:sz w:val="32"/>
      <w:szCs w:val="32"/>
      <w:lang w:eastAsia="lv-LV"/>
    </w:rPr>
  </w:style>
  <w:style w:type="paragraph" w:styleId="Datums">
    <w:name w:val="Date"/>
    <w:basedOn w:val="Parastais"/>
    <w:next w:val="Pamatteksts"/>
    <w:link w:val="DatumsRakstz"/>
    <w:uiPriority w:val="99"/>
    <w:unhideWhenUsed/>
    <w:rsid w:val="008E7FB1"/>
    <w:pPr>
      <w:spacing w:line="276" w:lineRule="auto"/>
      <w:ind w:left="2376"/>
    </w:pPr>
    <w:rPr>
      <w:sz w:val="28"/>
      <w:szCs w:val="20"/>
    </w:rPr>
  </w:style>
  <w:style w:type="character" w:customStyle="1" w:styleId="DatumsRakstz">
    <w:name w:val="Datums Rakstz."/>
    <w:basedOn w:val="Noklusjumarindkopasfonts"/>
    <w:link w:val="Datums"/>
    <w:uiPriority w:val="99"/>
    <w:rsid w:val="008E7FB1"/>
    <w:rPr>
      <w:rFonts w:ascii="Arial" w:eastAsia="Arial" w:hAnsi="Arial" w:cs="Times New Roman"/>
      <w:sz w:val="28"/>
      <w:szCs w:val="20"/>
      <w:lang w:val="en-US"/>
    </w:rPr>
  </w:style>
  <w:style w:type="paragraph" w:styleId="Apakvirsraksts">
    <w:name w:val="Subtitle"/>
    <w:basedOn w:val="Parastais"/>
    <w:next w:val="Parastais"/>
    <w:link w:val="ApakvirsrakstsRakstz"/>
    <w:uiPriority w:val="11"/>
    <w:rsid w:val="008E7FB1"/>
    <w:pPr>
      <w:numPr>
        <w:ilvl w:val="1"/>
      </w:numPr>
      <w:spacing w:after="1200" w:line="240" w:lineRule="auto"/>
      <w:ind w:left="2376"/>
    </w:pPr>
    <w:rPr>
      <w:rFonts w:ascii="Georgia" w:eastAsia="Times New Roman" w:hAnsi="Georgia"/>
      <w:spacing w:val="15"/>
      <w:sz w:val="64"/>
      <w:szCs w:val="20"/>
    </w:rPr>
  </w:style>
  <w:style w:type="character" w:customStyle="1" w:styleId="ApakvirsrakstsRakstz">
    <w:name w:val="Apakšvirsraksts Rakstz."/>
    <w:basedOn w:val="Noklusjumarindkopasfonts"/>
    <w:link w:val="Apakvirsraksts"/>
    <w:uiPriority w:val="11"/>
    <w:rsid w:val="008E7FB1"/>
    <w:rPr>
      <w:rFonts w:ascii="Georgia" w:eastAsia="Times New Roman" w:hAnsi="Georgia" w:cs="Times New Roman"/>
      <w:spacing w:val="15"/>
      <w:sz w:val="64"/>
      <w:szCs w:val="20"/>
      <w:lang w:val="en-US"/>
    </w:rPr>
  </w:style>
  <w:style w:type="paragraph" w:styleId="Nosaukums">
    <w:name w:val="Title"/>
    <w:basedOn w:val="Parastais"/>
    <w:next w:val="Parastais"/>
    <w:link w:val="NosaukumsRakstz"/>
    <w:uiPriority w:val="10"/>
    <w:rsid w:val="008E7FB1"/>
    <w:pPr>
      <w:spacing w:after="0" w:line="240" w:lineRule="auto"/>
      <w:ind w:left="2376"/>
      <w:contextualSpacing/>
    </w:pPr>
    <w:rPr>
      <w:rFonts w:ascii="Georgia" w:eastAsia="Times New Roman" w:hAnsi="Georgia"/>
      <w:b/>
      <w:i/>
      <w:spacing w:val="-10"/>
      <w:kern w:val="28"/>
      <w:sz w:val="64"/>
      <w:szCs w:val="56"/>
    </w:rPr>
  </w:style>
  <w:style w:type="character" w:customStyle="1" w:styleId="NosaukumsRakstz">
    <w:name w:val="Nosaukums Rakstz."/>
    <w:basedOn w:val="Noklusjumarindkopasfonts"/>
    <w:link w:val="Nosaukums"/>
    <w:uiPriority w:val="10"/>
    <w:rsid w:val="008E7FB1"/>
    <w:rPr>
      <w:rFonts w:ascii="Georgia" w:eastAsia="Times New Roman" w:hAnsi="Georgia" w:cs="Times New Roman"/>
      <w:b/>
      <w:i/>
      <w:spacing w:val="-10"/>
      <w:kern w:val="28"/>
      <w:sz w:val="64"/>
      <w:szCs w:val="56"/>
      <w:lang w:val="en-US"/>
    </w:rPr>
  </w:style>
  <w:style w:type="character" w:styleId="Vietturateksts">
    <w:name w:val="Placeholder Text"/>
    <w:uiPriority w:val="99"/>
    <w:semiHidden/>
    <w:rsid w:val="008E7FB1"/>
    <w:rPr>
      <w:color w:val="808080"/>
    </w:rPr>
  </w:style>
  <w:style w:type="paragraph" w:styleId="Saturardtjavirsraksts">
    <w:name w:val="TOC Heading"/>
    <w:basedOn w:val="Virsraksts1"/>
    <w:next w:val="Parastais"/>
    <w:uiPriority w:val="39"/>
    <w:unhideWhenUsed/>
    <w:qFormat/>
    <w:rsid w:val="008E7FB1"/>
    <w:pPr>
      <w:outlineLvl w:val="9"/>
    </w:pPr>
  </w:style>
  <w:style w:type="paragraph" w:styleId="Saturs1">
    <w:name w:val="toc 1"/>
    <w:basedOn w:val="Parastais"/>
    <w:next w:val="Parastais"/>
    <w:autoRedefine/>
    <w:uiPriority w:val="39"/>
    <w:unhideWhenUsed/>
    <w:rsid w:val="008E7FB1"/>
    <w:pPr>
      <w:spacing w:after="100"/>
    </w:pPr>
  </w:style>
  <w:style w:type="paragraph" w:styleId="Saturs2">
    <w:name w:val="toc 2"/>
    <w:basedOn w:val="Parastais"/>
    <w:next w:val="Parastais"/>
    <w:autoRedefine/>
    <w:uiPriority w:val="39"/>
    <w:unhideWhenUsed/>
    <w:rsid w:val="008E7FB1"/>
    <w:pPr>
      <w:spacing w:after="100"/>
      <w:ind w:left="220"/>
    </w:pPr>
  </w:style>
  <w:style w:type="character" w:styleId="Hipersaite">
    <w:name w:val="Hyperlink"/>
    <w:uiPriority w:val="99"/>
    <w:unhideWhenUsed/>
    <w:rsid w:val="008E7FB1"/>
    <w:rPr>
      <w:color w:val="0000FF"/>
      <w:u w:val="single"/>
    </w:rPr>
  </w:style>
  <w:style w:type="paragraph" w:styleId="Galvene">
    <w:name w:val="header"/>
    <w:aliases w:val="18pt Bold"/>
    <w:basedOn w:val="Parastais"/>
    <w:link w:val="GalveneRakstz"/>
    <w:uiPriority w:val="99"/>
    <w:unhideWhenUsed/>
    <w:rsid w:val="008E7FB1"/>
    <w:pPr>
      <w:tabs>
        <w:tab w:val="center" w:pos="4680"/>
        <w:tab w:val="right" w:pos="9360"/>
      </w:tabs>
      <w:spacing w:after="0" w:line="240" w:lineRule="auto"/>
    </w:pPr>
  </w:style>
  <w:style w:type="character" w:customStyle="1" w:styleId="GalveneRakstz">
    <w:name w:val="Galvene Rakstz."/>
    <w:aliases w:val="18pt Bold Rakstz."/>
    <w:basedOn w:val="Noklusjumarindkopasfonts"/>
    <w:link w:val="Galvene"/>
    <w:uiPriority w:val="99"/>
    <w:rsid w:val="008E7FB1"/>
    <w:rPr>
      <w:rFonts w:ascii="Arial" w:eastAsia="Arial" w:hAnsi="Arial" w:cs="Times New Roman"/>
      <w:lang w:val="en-US"/>
    </w:rPr>
  </w:style>
  <w:style w:type="paragraph" w:styleId="Kjene">
    <w:name w:val="footer"/>
    <w:basedOn w:val="Parastais"/>
    <w:link w:val="KjeneRakstz"/>
    <w:uiPriority w:val="99"/>
    <w:unhideWhenUsed/>
    <w:rsid w:val="008E7FB1"/>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8E7FB1"/>
    <w:rPr>
      <w:rFonts w:ascii="Arial" w:eastAsia="Arial" w:hAnsi="Arial" w:cs="Times New Roman"/>
      <w:lang w:val="en-US"/>
    </w:rPr>
  </w:style>
  <w:style w:type="paragraph" w:customStyle="1" w:styleId="Default">
    <w:name w:val="Default"/>
    <w:rsid w:val="008E7FB1"/>
    <w:pPr>
      <w:autoSpaceDE w:val="0"/>
      <w:autoSpaceDN w:val="0"/>
      <w:adjustRightInd w:val="0"/>
      <w:spacing w:after="0" w:line="240" w:lineRule="auto"/>
    </w:pPr>
    <w:rPr>
      <w:rFonts w:ascii="Myriad Pro" w:eastAsia="Arial" w:hAnsi="Myriad Pro" w:cs="Myriad Pro"/>
      <w:color w:val="000000"/>
      <w:sz w:val="24"/>
      <w:szCs w:val="24"/>
      <w:lang w:val="en-US"/>
    </w:rPr>
  </w:style>
  <w:style w:type="table" w:customStyle="1" w:styleId="PwCTableText">
    <w:name w:val="PwC Table Text"/>
    <w:basedOn w:val="Parastatabula"/>
    <w:uiPriority w:val="99"/>
    <w:rsid w:val="008E7FB1"/>
    <w:pPr>
      <w:spacing w:before="100" w:beforeAutospacing="1" w:after="100" w:afterAutospacing="1" w:line="240" w:lineRule="auto"/>
    </w:pPr>
    <w:rPr>
      <w:rFonts w:ascii="Georgia" w:eastAsia="Arial" w:hAnsi="Georgia" w:cs="Times New Roman"/>
      <w:sz w:val="18"/>
      <w:szCs w:val="20"/>
      <w:lang w:eastAsia="lv-LV"/>
    </w:rPr>
    <w:tblPr>
      <w:tblInd w:w="0" w:type="dxa"/>
      <w:tblBorders>
        <w:insideH w:val="dotted" w:sz="4" w:space="0" w:color="DC6900"/>
      </w:tblBorders>
      <w:tblCellMar>
        <w:top w:w="72" w:type="dxa"/>
        <w:left w:w="115" w:type="dxa"/>
        <w:bottom w:w="72" w:type="dxa"/>
        <w:right w:w="115" w:type="dxa"/>
      </w:tblCellMar>
    </w:tblPr>
    <w:tcPr>
      <w:vAlign w:val="center"/>
    </w:tcPr>
    <w:tblStylePr w:type="firstRow">
      <w:pPr>
        <w:jc w:val="left"/>
      </w:pPr>
      <w:rPr>
        <w:rFonts w:ascii="Eau" w:hAnsi="Eau"/>
        <w:b/>
        <w:color w:val="DC6900"/>
        <w:sz w:val="18"/>
      </w:rPr>
      <w:tblPr/>
      <w:tcPr>
        <w:tcBorders>
          <w:top w:val="single" w:sz="6" w:space="0" w:color="DC6900"/>
          <w:left w:val="nil"/>
          <w:bottom w:val="single" w:sz="6" w:space="0" w:color="DC6900"/>
          <w:right w:val="nil"/>
          <w:insideH w:val="nil"/>
          <w:insideV w:val="nil"/>
          <w:tl2br w:val="nil"/>
          <w:tr2bl w:val="nil"/>
        </w:tcBorders>
      </w:tcPr>
    </w:tblStylePr>
  </w:style>
  <w:style w:type="character" w:customStyle="1" w:styleId="SarakstarindkopaRakstz">
    <w:name w:val="Saraksta rindkopa Rakstz."/>
    <w:aliases w:val="body Rakstz.,Odsek zoznamu2 Rakstz.,Normal bullet 2 Rakstz.,Bullet list Rakstz.,List Paragraph1 Rakstz.,Saistīto dokumentu saraksts Rakstz.,Syle 1 Rakstz.,Numurets Rakstz.,H&amp;P List Paragraph Rakstz.,2 Rakstz.,Strip Rakstz."/>
    <w:link w:val="Sarakstarindkopa"/>
    <w:uiPriority w:val="34"/>
    <w:qFormat/>
    <w:locked/>
    <w:rsid w:val="008E7FB1"/>
    <w:rPr>
      <w:rFonts w:ascii="Arial" w:eastAsia="Arial" w:hAnsi="Arial" w:cs="Times New Roman"/>
      <w:lang w:val="en-US"/>
    </w:rPr>
  </w:style>
  <w:style w:type="character" w:styleId="Komentraatsauce">
    <w:name w:val="annotation reference"/>
    <w:semiHidden/>
    <w:unhideWhenUsed/>
    <w:rsid w:val="008E7FB1"/>
    <w:rPr>
      <w:sz w:val="16"/>
      <w:szCs w:val="16"/>
    </w:rPr>
  </w:style>
  <w:style w:type="paragraph" w:styleId="Komentrateksts">
    <w:name w:val="annotation text"/>
    <w:basedOn w:val="Parastais"/>
    <w:link w:val="KomentratekstsRakstz"/>
    <w:unhideWhenUsed/>
    <w:rsid w:val="008E7FB1"/>
    <w:pPr>
      <w:spacing w:line="240" w:lineRule="auto"/>
    </w:pPr>
    <w:rPr>
      <w:sz w:val="20"/>
      <w:szCs w:val="20"/>
    </w:rPr>
  </w:style>
  <w:style w:type="character" w:customStyle="1" w:styleId="KomentratekstsRakstz">
    <w:name w:val="Komentāra teksts Rakstz."/>
    <w:basedOn w:val="Noklusjumarindkopasfonts"/>
    <w:link w:val="Komentrateksts"/>
    <w:rsid w:val="008E7FB1"/>
    <w:rPr>
      <w:rFonts w:ascii="Arial" w:eastAsia="Arial" w:hAnsi="Arial"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E7FB1"/>
    <w:rPr>
      <w:b/>
      <w:bCs/>
    </w:rPr>
  </w:style>
  <w:style w:type="character" w:customStyle="1" w:styleId="KomentratmaRakstz">
    <w:name w:val="Komentāra tēma Rakstz."/>
    <w:basedOn w:val="KomentratekstsRakstz"/>
    <w:link w:val="Komentratma"/>
    <w:uiPriority w:val="99"/>
    <w:semiHidden/>
    <w:rsid w:val="008E7FB1"/>
    <w:rPr>
      <w:rFonts w:ascii="Arial" w:eastAsia="Arial" w:hAnsi="Arial" w:cs="Times New Roman"/>
      <w:b/>
      <w:bCs/>
      <w:sz w:val="20"/>
      <w:szCs w:val="20"/>
      <w:lang w:val="en-US"/>
    </w:rPr>
  </w:style>
  <w:style w:type="paragraph" w:styleId="Balonteksts">
    <w:name w:val="Balloon Text"/>
    <w:basedOn w:val="Parastais"/>
    <w:link w:val="BalontekstsRakstz"/>
    <w:uiPriority w:val="99"/>
    <w:semiHidden/>
    <w:unhideWhenUsed/>
    <w:rsid w:val="008E7F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E7FB1"/>
    <w:rPr>
      <w:rFonts w:ascii="Segoe UI" w:eastAsia="Arial" w:hAnsi="Segoe UI" w:cs="Segoe UI"/>
      <w:sz w:val="18"/>
      <w:szCs w:val="18"/>
      <w:lang w:val="en-US"/>
    </w:rPr>
  </w:style>
  <w:style w:type="character" w:customStyle="1" w:styleId="CommentTextChar1">
    <w:name w:val="Comment Text Char1"/>
    <w:uiPriority w:val="99"/>
    <w:semiHidden/>
    <w:rsid w:val="008E7FB1"/>
    <w:rPr>
      <w:sz w:val="20"/>
      <w:szCs w:val="20"/>
    </w:rPr>
  </w:style>
  <w:style w:type="table" w:styleId="Reatabula">
    <w:name w:val="Table Grid"/>
    <w:basedOn w:val="Parastatabula"/>
    <w:uiPriority w:val="39"/>
    <w:rsid w:val="008E7FB1"/>
    <w:pPr>
      <w:spacing w:after="0" w:line="240" w:lineRule="auto"/>
    </w:pPr>
    <w:rPr>
      <w:rFonts w:ascii="Arial" w:eastAsia="Arial" w:hAnsi="Arial"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rakstatabula3-izclums6">
    <w:name w:val="Saraksta tabula 3 - izcēlums 6"/>
    <w:basedOn w:val="Parastatabula"/>
    <w:uiPriority w:val="48"/>
    <w:rsid w:val="008E7FB1"/>
    <w:pPr>
      <w:spacing w:after="0" w:line="240" w:lineRule="auto"/>
    </w:pPr>
    <w:rPr>
      <w:rFonts w:ascii="Times New Roman" w:eastAsia="Arial" w:hAnsi="Times New Roman" w:cs="Times New Roman"/>
      <w:sz w:val="28"/>
      <w:szCs w:val="20"/>
      <w:lang w:eastAsia="lv-LV"/>
    </w:rPr>
    <w:tblPr>
      <w:tblStyleRowBandSize w:val="1"/>
      <w:tblStyleColBandSize w:val="1"/>
      <w:tblInd w:w="0" w:type="dxa"/>
      <w:tblBorders>
        <w:top w:val="single" w:sz="4" w:space="0" w:color="E0301E"/>
        <w:left w:val="single" w:sz="4" w:space="0" w:color="E0301E"/>
        <w:bottom w:val="single" w:sz="4" w:space="0" w:color="E0301E"/>
        <w:right w:val="single" w:sz="4" w:space="0" w:color="E0301E"/>
      </w:tblBorders>
      <w:tblCellMar>
        <w:top w:w="0" w:type="dxa"/>
        <w:left w:w="108" w:type="dxa"/>
        <w:bottom w:w="0" w:type="dxa"/>
        <w:right w:w="108" w:type="dxa"/>
      </w:tblCellMar>
    </w:tblPr>
    <w:tblStylePr w:type="firstRow">
      <w:rPr>
        <w:b/>
        <w:bCs/>
        <w:color w:val="FFFFFF"/>
      </w:rPr>
      <w:tblPr/>
      <w:tcPr>
        <w:shd w:val="clear" w:color="auto" w:fill="E0301E"/>
      </w:tcPr>
    </w:tblStylePr>
    <w:tblStylePr w:type="lastRow">
      <w:rPr>
        <w:b/>
        <w:bCs/>
      </w:rPr>
      <w:tblPr/>
      <w:tcPr>
        <w:tcBorders>
          <w:top w:val="double" w:sz="4" w:space="0" w:color="E0301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0301E"/>
          <w:right w:val="single" w:sz="4" w:space="0" w:color="E0301E"/>
        </w:tcBorders>
      </w:tcPr>
    </w:tblStylePr>
    <w:tblStylePr w:type="band1Horz">
      <w:tblPr/>
      <w:tcPr>
        <w:tcBorders>
          <w:top w:val="single" w:sz="4" w:space="0" w:color="E0301E"/>
          <w:bottom w:val="single" w:sz="4" w:space="0" w:color="E0301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01E"/>
          <w:left w:val="nil"/>
        </w:tcBorders>
      </w:tcPr>
    </w:tblStylePr>
    <w:tblStylePr w:type="swCell">
      <w:tblPr/>
      <w:tcPr>
        <w:tcBorders>
          <w:top w:val="double" w:sz="4" w:space="0" w:color="E0301E"/>
          <w:right w:val="nil"/>
        </w:tcBorders>
      </w:tcPr>
    </w:tblStylePr>
  </w:style>
  <w:style w:type="paragraph" w:customStyle="1" w:styleId="HeadingText">
    <w:name w:val="Heading Text"/>
    <w:basedOn w:val="Pamatteksts"/>
    <w:next w:val="Pamatteksts"/>
    <w:qFormat/>
    <w:rsid w:val="008E7FB1"/>
    <w:pPr>
      <w:spacing w:after="80"/>
    </w:pPr>
    <w:rPr>
      <w:b/>
      <w:color w:val="DC6900"/>
    </w:rPr>
  </w:style>
  <w:style w:type="paragraph" w:styleId="Sarakstaaizzme4">
    <w:name w:val="List Bullet 4"/>
    <w:basedOn w:val="Parastais"/>
    <w:uiPriority w:val="99"/>
    <w:unhideWhenUsed/>
    <w:qFormat/>
    <w:rsid w:val="008E7FB1"/>
    <w:pPr>
      <w:tabs>
        <w:tab w:val="num" w:pos="1382"/>
      </w:tabs>
      <w:spacing w:after="120" w:line="240" w:lineRule="auto"/>
      <w:ind w:left="1382" w:hanging="345"/>
    </w:pPr>
    <w:rPr>
      <w:sz w:val="20"/>
      <w:szCs w:val="20"/>
    </w:rPr>
  </w:style>
  <w:style w:type="table" w:customStyle="1" w:styleId="ListTable5Dark-Accent51">
    <w:name w:val="List Table 5 Dark - Accent 51"/>
    <w:basedOn w:val="Parastatabula"/>
    <w:next w:val="Sarakstatabula5tuma-izclums5"/>
    <w:uiPriority w:val="50"/>
    <w:rsid w:val="008E7FB1"/>
    <w:pPr>
      <w:spacing w:after="0" w:line="240" w:lineRule="auto"/>
    </w:pPr>
    <w:rPr>
      <w:rFonts w:ascii="Arial" w:eastAsia="Arial" w:hAnsi="Arial" w:cs="Times New Roman"/>
      <w:color w:val="FFFFFF"/>
      <w:sz w:val="20"/>
      <w:szCs w:val="20"/>
      <w:lang w:eastAsia="lv-LV"/>
    </w:rPr>
    <w:tblPr>
      <w:tblStyleRowBandSize w:val="1"/>
      <w:tblStyleColBandSize w:val="1"/>
      <w:tblInd w:w="0" w:type="dxa"/>
      <w:tblBorders>
        <w:top w:val="single" w:sz="24" w:space="0" w:color="A32020"/>
        <w:left w:val="single" w:sz="24" w:space="0" w:color="A32020"/>
        <w:bottom w:val="single" w:sz="24" w:space="0" w:color="A32020"/>
        <w:right w:val="single" w:sz="24" w:space="0" w:color="A32020"/>
      </w:tblBorders>
      <w:tblCellMar>
        <w:top w:w="0" w:type="dxa"/>
        <w:left w:w="108" w:type="dxa"/>
        <w:bottom w:w="0" w:type="dxa"/>
        <w:right w:w="108" w:type="dxa"/>
      </w:tblCellMar>
    </w:tblPr>
    <w:tcPr>
      <w:shd w:val="clear" w:color="auto" w:fill="A3202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arakstatabula5tuma-izclums5">
    <w:name w:val="Saraksta tabula 5 tumša - izcēlums 5"/>
    <w:basedOn w:val="Parastatabula"/>
    <w:uiPriority w:val="50"/>
    <w:rsid w:val="008E7FB1"/>
    <w:pPr>
      <w:spacing w:after="0" w:line="240" w:lineRule="auto"/>
    </w:pPr>
    <w:rPr>
      <w:rFonts w:ascii="Arial" w:eastAsia="Arial" w:hAnsi="Arial" w:cs="Times New Roman"/>
      <w:color w:val="FFFFFF"/>
      <w:sz w:val="20"/>
      <w:szCs w:val="20"/>
      <w:lang w:eastAsia="lv-LV"/>
    </w:rPr>
    <w:tblPr>
      <w:tblStyleRowBandSize w:val="1"/>
      <w:tblStyleColBandSize w:val="1"/>
      <w:tblInd w:w="0" w:type="dxa"/>
      <w:tblBorders>
        <w:top w:val="single" w:sz="24" w:space="0" w:color="A32020"/>
        <w:left w:val="single" w:sz="24" w:space="0" w:color="A32020"/>
        <w:bottom w:val="single" w:sz="24" w:space="0" w:color="A32020"/>
        <w:right w:val="single" w:sz="24" w:space="0" w:color="A32020"/>
      </w:tblBorders>
      <w:tblCellMar>
        <w:top w:w="0" w:type="dxa"/>
        <w:left w:w="108" w:type="dxa"/>
        <w:bottom w:w="0" w:type="dxa"/>
        <w:right w:w="108" w:type="dxa"/>
      </w:tblCellMar>
    </w:tblPr>
    <w:tcPr>
      <w:shd w:val="clear" w:color="auto" w:fill="A3202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zteiksmgs">
    <w:name w:val="Strong"/>
    <w:uiPriority w:val="22"/>
    <w:qFormat/>
    <w:rsid w:val="008E7FB1"/>
    <w:rPr>
      <w:b/>
      <w:bCs/>
    </w:rPr>
  </w:style>
  <w:style w:type="table" w:customStyle="1" w:styleId="Vienkratabula1">
    <w:name w:val="Vienkārša tabula_1"/>
    <w:basedOn w:val="Parastatabula"/>
    <w:uiPriority w:val="41"/>
    <w:rsid w:val="008E7FB1"/>
    <w:pPr>
      <w:spacing w:after="0" w:line="240" w:lineRule="auto"/>
    </w:pPr>
    <w:rPr>
      <w:rFonts w:ascii="Arial" w:eastAsia="Arial" w:hAnsi="Arial" w:cs="Times New Roman"/>
      <w:sz w:val="20"/>
      <w:szCs w:val="20"/>
      <w:lang w:eastAsia="lv-LV"/>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aturs3">
    <w:name w:val="toc 3"/>
    <w:basedOn w:val="Parastais"/>
    <w:next w:val="Parastais"/>
    <w:autoRedefine/>
    <w:uiPriority w:val="39"/>
    <w:unhideWhenUsed/>
    <w:rsid w:val="008E7FB1"/>
    <w:pPr>
      <w:spacing w:after="100"/>
      <w:ind w:left="440"/>
    </w:pPr>
  </w:style>
  <w:style w:type="table" w:customStyle="1" w:styleId="Vienkratabula5">
    <w:name w:val="Vienkārša tabula 5"/>
    <w:basedOn w:val="Parastatabula"/>
    <w:uiPriority w:val="45"/>
    <w:rsid w:val="008E7FB1"/>
    <w:pPr>
      <w:spacing w:after="0" w:line="240" w:lineRule="auto"/>
    </w:pPr>
    <w:rPr>
      <w:rFonts w:ascii="Arial" w:eastAsia="Arial"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rFonts w:ascii="Eau" w:eastAsia="Times New Roman" w:hAnsi="Eau" w:cs="Times New Roman"/>
        <w:i/>
        <w:iCs/>
        <w:sz w:val="26"/>
      </w:rPr>
      <w:tblPr/>
      <w:tcPr>
        <w:tcBorders>
          <w:bottom w:val="single" w:sz="4" w:space="0" w:color="7F7F7F"/>
        </w:tcBorders>
        <w:shd w:val="clear" w:color="auto" w:fill="FFFFFF"/>
      </w:tcPr>
    </w:tblStylePr>
    <w:tblStylePr w:type="lastRow">
      <w:rPr>
        <w:rFonts w:ascii="Eau" w:eastAsia="Times New Roman" w:hAnsi="Eau" w:cs="Times New Roman"/>
        <w:i/>
        <w:iCs/>
        <w:sz w:val="26"/>
      </w:rPr>
      <w:tblPr/>
      <w:tcPr>
        <w:tcBorders>
          <w:top w:val="single" w:sz="4" w:space="0" w:color="7F7F7F"/>
        </w:tcBorders>
        <w:shd w:val="clear" w:color="auto" w:fill="FFFFFF"/>
      </w:tcPr>
    </w:tblStylePr>
    <w:tblStylePr w:type="firstCol">
      <w:pPr>
        <w:jc w:val="right"/>
      </w:pPr>
      <w:rPr>
        <w:rFonts w:ascii="Eau" w:eastAsia="Times New Roman" w:hAnsi="Eau" w:cs="Times New Roman"/>
        <w:i/>
        <w:iCs/>
        <w:sz w:val="26"/>
      </w:rPr>
      <w:tblPr/>
      <w:tcPr>
        <w:tcBorders>
          <w:right w:val="single" w:sz="4" w:space="0" w:color="7F7F7F"/>
        </w:tcBorders>
        <w:shd w:val="clear" w:color="auto" w:fill="FFFFFF"/>
      </w:tcPr>
    </w:tblStylePr>
    <w:tblStylePr w:type="lastCol">
      <w:rPr>
        <w:rFonts w:ascii="Eau" w:eastAsia="Times New Roman" w:hAnsi="Eau"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ienkratabula3">
    <w:name w:val="Vienkārša tabula_3"/>
    <w:basedOn w:val="Parastatabula"/>
    <w:uiPriority w:val="43"/>
    <w:rsid w:val="008E7FB1"/>
    <w:pPr>
      <w:spacing w:after="0" w:line="240" w:lineRule="auto"/>
    </w:pPr>
    <w:rPr>
      <w:rFonts w:ascii="Arial" w:eastAsia="Arial"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a">
    <w:basedOn w:val="Parastais"/>
    <w:next w:val="ParastaisWeb"/>
    <w:uiPriority w:val="99"/>
    <w:unhideWhenUsed/>
    <w:rsid w:val="008E7FB1"/>
    <w:pPr>
      <w:spacing w:before="100" w:beforeAutospacing="1" w:after="100" w:afterAutospacing="1" w:line="240" w:lineRule="auto"/>
    </w:pPr>
    <w:rPr>
      <w:rFonts w:ascii="Times New Roman" w:eastAsia="Times New Roman" w:hAnsi="Times New Roman"/>
      <w:sz w:val="24"/>
      <w:szCs w:val="24"/>
    </w:rPr>
  </w:style>
  <w:style w:type="paragraph" w:styleId="Ilustrcijusaraksts">
    <w:name w:val="table of figures"/>
    <w:basedOn w:val="Parastais"/>
    <w:next w:val="Parastais"/>
    <w:uiPriority w:val="99"/>
    <w:unhideWhenUsed/>
    <w:rsid w:val="008E7FB1"/>
    <w:pPr>
      <w:spacing w:after="0"/>
    </w:pPr>
  </w:style>
  <w:style w:type="character" w:styleId="Izmantotahipersaite">
    <w:name w:val="FollowedHyperlink"/>
    <w:uiPriority w:val="99"/>
    <w:semiHidden/>
    <w:unhideWhenUsed/>
    <w:rsid w:val="008E7FB1"/>
    <w:rPr>
      <w:color w:val="0000FF"/>
      <w:u w:val="single"/>
    </w:rPr>
  </w:style>
  <w:style w:type="paragraph" w:styleId="ParastaisWeb">
    <w:name w:val="Normal (Web)"/>
    <w:basedOn w:val="Parastais"/>
    <w:uiPriority w:val="99"/>
    <w:semiHidden/>
    <w:unhideWhenUsed/>
    <w:rsid w:val="008E7FB1"/>
    <w:rPr>
      <w:rFonts w:ascii="Times New Roman" w:hAnsi="Times New Roman"/>
      <w:sz w:val="24"/>
      <w:szCs w:val="24"/>
    </w:rPr>
  </w:style>
  <w:style w:type="paragraph" w:customStyle="1" w:styleId="a0">
    <w:basedOn w:val="Parastais"/>
    <w:next w:val="ParastaisWeb"/>
    <w:uiPriority w:val="99"/>
    <w:unhideWhenUsed/>
    <w:rsid w:val="00EB3AF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8251674">
      <w:bodyDiv w:val="1"/>
      <w:marLeft w:val="0"/>
      <w:marRight w:val="0"/>
      <w:marTop w:val="0"/>
      <w:marBottom w:val="0"/>
      <w:divBdr>
        <w:top w:val="none" w:sz="0" w:space="0" w:color="auto"/>
        <w:left w:val="none" w:sz="0" w:space="0" w:color="auto"/>
        <w:bottom w:val="none" w:sz="0" w:space="0" w:color="auto"/>
        <w:right w:val="none" w:sz="0" w:space="0" w:color="auto"/>
      </w:divBdr>
    </w:div>
    <w:div w:id="561256692">
      <w:bodyDiv w:val="1"/>
      <w:marLeft w:val="0"/>
      <w:marRight w:val="0"/>
      <w:marTop w:val="0"/>
      <w:marBottom w:val="0"/>
      <w:divBdr>
        <w:top w:val="none" w:sz="0" w:space="0" w:color="auto"/>
        <w:left w:val="none" w:sz="0" w:space="0" w:color="auto"/>
        <w:bottom w:val="none" w:sz="0" w:space="0" w:color="auto"/>
        <w:right w:val="none" w:sz="0" w:space="0" w:color="auto"/>
      </w:divBdr>
    </w:div>
    <w:div w:id="1370380282">
      <w:bodyDiv w:val="1"/>
      <w:marLeft w:val="0"/>
      <w:marRight w:val="0"/>
      <w:marTop w:val="0"/>
      <w:marBottom w:val="0"/>
      <w:divBdr>
        <w:top w:val="none" w:sz="0" w:space="0" w:color="auto"/>
        <w:left w:val="none" w:sz="0" w:space="0" w:color="auto"/>
        <w:bottom w:val="none" w:sz="0" w:space="0" w:color="auto"/>
        <w:right w:val="none" w:sz="0" w:space="0" w:color="auto"/>
      </w:divBdr>
    </w:div>
    <w:div w:id="14196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267471-eiropas-savienibas-strukturfondu-un-kohezijas-fonda-2014-2020-gada-planosanas-perioda-vadibas-likums" TargetMode="External"/><Relationship Id="rId4" Type="http://schemas.openxmlformats.org/officeDocument/2006/relationships/settings" Target="settings.xml"/><Relationship Id="rId9" Type="http://schemas.openxmlformats.org/officeDocument/2006/relationships/hyperlink" Target="https://likumi.lv/ta/id/267471-eiropas-savienibas-strukturfondu-un-kohezijas-fonda-2014-2020-gada-planosanas-perioda-vadibas-likums"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ceesp2013intranet.pwcinternal.com/advisory/dms_lv/Consulting%20Client%20JN/Kult&#363;ras%20ministrija/4_Deliverable/Final/MODELIS_final%20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'[MODELIS_final v3.xlsx]3.2 Maksājumu plūsma'!$A$43</c:f>
              <c:strCache>
                <c:ptCount val="1"/>
                <c:pt idx="0">
                  <c:v>AB II POSMS PPP</c:v>
                </c:pt>
              </c:strCache>
            </c:strRef>
          </c:tx>
          <c:spPr>
            <a:ln w="25400"/>
          </c:spPr>
          <c:marker>
            <c:symbol val="diamond"/>
            <c:size val="5"/>
          </c:marker>
          <c:cat>
            <c:numRef>
              <c:f>'[MODELIS_final v3.xlsx]3.2 Maksājumu plūsma'!$B$1:$AO$1</c:f>
              <c:numCache>
                <c:formatCode>General</c:formatCode>
                <c:ptCount val="4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pt idx="34">
                  <c:v>2052</c:v>
                </c:pt>
                <c:pt idx="35">
                  <c:v>2053</c:v>
                </c:pt>
                <c:pt idx="36">
                  <c:v>2054</c:v>
                </c:pt>
                <c:pt idx="37">
                  <c:v>2055</c:v>
                </c:pt>
                <c:pt idx="38">
                  <c:v>2056</c:v>
                </c:pt>
                <c:pt idx="39">
                  <c:v>2057</c:v>
                </c:pt>
              </c:numCache>
            </c:numRef>
          </c:cat>
          <c:val>
            <c:numRef>
              <c:f>'[MODELIS_final v3.xlsx]3.2 Maksājumu plūsma'!$B$43:$AO$43</c:f>
              <c:numCache>
                <c:formatCode>_(* #,##0_);_(* \(#,##0\);_(* "-"_);@_)</c:formatCode>
                <c:ptCount val="40"/>
                <c:pt idx="0">
                  <c:v>0</c:v>
                </c:pt>
                <c:pt idx="1">
                  <c:v>0</c:v>
                </c:pt>
                <c:pt idx="2">
                  <c:v>0</c:v>
                </c:pt>
                <c:pt idx="3">
                  <c:v>0</c:v>
                </c:pt>
                <c:pt idx="4">
                  <c:v>0</c:v>
                </c:pt>
                <c:pt idx="5">
                  <c:v>0</c:v>
                </c:pt>
                <c:pt idx="6">
                  <c:v>0</c:v>
                </c:pt>
                <c:pt idx="7">
                  <c:v>0</c:v>
                </c:pt>
                <c:pt idx="8">
                  <c:v>0</c:v>
                </c:pt>
                <c:pt idx="9">
                  <c:v>0</c:v>
                </c:pt>
                <c:pt idx="10">
                  <c:v>0</c:v>
                </c:pt>
                <c:pt idx="11">
                  <c:v>0</c:v>
                </c:pt>
                <c:pt idx="12">
                  <c:v>0</c:v>
                </c:pt>
                <c:pt idx="13">
                  <c:v>-9.9786800401078217</c:v>
                </c:pt>
                <c:pt idx="14">
                  <c:v>-10.178253640909968</c:v>
                </c:pt>
                <c:pt idx="15">
                  <c:v>-10.381818713728178</c:v>
                </c:pt>
                <c:pt idx="16">
                  <c:v>-10.589455088002754</c:v>
                </c:pt>
                <c:pt idx="17">
                  <c:v>-10.801244189762796</c:v>
                </c:pt>
                <c:pt idx="18">
                  <c:v>-11.017269073558053</c:v>
                </c:pt>
                <c:pt idx="19">
                  <c:v>-11.23761445502922</c:v>
                </c:pt>
                <c:pt idx="20">
                  <c:v>-11.462366744129802</c:v>
                </c:pt>
                <c:pt idx="21">
                  <c:v>-11.691614079012396</c:v>
                </c:pt>
                <c:pt idx="22">
                  <c:v>-11.925446360592705</c:v>
                </c:pt>
                <c:pt idx="23">
                  <c:v>-12.163955287804496</c:v>
                </c:pt>
                <c:pt idx="24">
                  <c:v>-12.407234393560586</c:v>
                </c:pt>
                <c:pt idx="25">
                  <c:v>-12.655379081431795</c:v>
                </c:pt>
                <c:pt idx="26">
                  <c:v>-12.908486663060454</c:v>
                </c:pt>
                <c:pt idx="27">
                  <c:v>-13.166656396321724</c:v>
                </c:pt>
                <c:pt idx="28">
                  <c:v>-13.429989524248139</c:v>
                </c:pt>
                <c:pt idx="29">
                  <c:v>-13.69858931473305</c:v>
                </c:pt>
                <c:pt idx="30">
                  <c:v>-13.972561101027702</c:v>
                </c:pt>
                <c:pt idx="31">
                  <c:v>-14.252012323048312</c:v>
                </c:pt>
                <c:pt idx="32">
                  <c:v>-14.537052569509274</c:v>
                </c:pt>
                <c:pt idx="33">
                  <c:v>-14.827793620899403</c:v>
                </c:pt>
                <c:pt idx="34">
                  <c:v>-15.124349493317393</c:v>
                </c:pt>
                <c:pt idx="35">
                  <c:v>-15.426836483183752</c:v>
                </c:pt>
                <c:pt idx="36">
                  <c:v>-15.735373212847415</c:v>
                </c:pt>
                <c:pt idx="37">
                  <c:v>-16.050080677104329</c:v>
                </c:pt>
                <c:pt idx="38">
                  <c:v>-16.371082290646491</c:v>
                </c:pt>
                <c:pt idx="39">
                  <c:v>-16.698503936459382</c:v>
                </c:pt>
              </c:numCache>
            </c:numRef>
          </c:val>
          <c:extLst xmlns:c16r2="http://schemas.microsoft.com/office/drawing/2015/06/chart">
            <c:ext xmlns:c16="http://schemas.microsoft.com/office/drawing/2014/chart" uri="{C3380CC4-5D6E-409C-BE32-E72D297353CC}">
              <c16:uniqueId val="{00000000-78E4-484F-9882-777BEC335E51}"/>
            </c:ext>
          </c:extLst>
        </c:ser>
        <c:ser>
          <c:idx val="1"/>
          <c:order val="1"/>
          <c:tx>
            <c:strRef>
              <c:f>'[MODELIS_final v3.xlsx]3.2 Maksājumu plūsma'!$A$44</c:f>
              <c:strCache>
                <c:ptCount val="1"/>
                <c:pt idx="0">
                  <c:v>AB II POSMS Trad</c:v>
                </c:pt>
              </c:strCache>
            </c:strRef>
          </c:tx>
          <c:spPr>
            <a:ln w="25400"/>
          </c:spPr>
          <c:marker>
            <c:symbol val="square"/>
            <c:size val="5"/>
          </c:marker>
          <c:cat>
            <c:numRef>
              <c:f>'[MODELIS_final v3.xlsx]3.2 Maksājumu plūsma'!$B$1:$AO$1</c:f>
              <c:numCache>
                <c:formatCode>General</c:formatCode>
                <c:ptCount val="4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pt idx="34">
                  <c:v>2052</c:v>
                </c:pt>
                <c:pt idx="35">
                  <c:v>2053</c:v>
                </c:pt>
                <c:pt idx="36">
                  <c:v>2054</c:v>
                </c:pt>
                <c:pt idx="37">
                  <c:v>2055</c:v>
                </c:pt>
                <c:pt idx="38">
                  <c:v>2056</c:v>
                </c:pt>
                <c:pt idx="39">
                  <c:v>2057</c:v>
                </c:pt>
              </c:numCache>
            </c:numRef>
          </c:cat>
          <c:val>
            <c:numRef>
              <c:f>'[MODELIS_final v3.xlsx]3.2 Maksājumu plūsma'!$B$44:$AO$44</c:f>
              <c:numCache>
                <c:formatCode>_(* #,##0_);_(* \(#,##0\);_(* "-"_);@_)</c:formatCode>
                <c:ptCount val="40"/>
                <c:pt idx="0">
                  <c:v>0</c:v>
                </c:pt>
                <c:pt idx="1">
                  <c:v>0</c:v>
                </c:pt>
                <c:pt idx="2">
                  <c:v>0</c:v>
                </c:pt>
                <c:pt idx="3">
                  <c:v>0</c:v>
                </c:pt>
                <c:pt idx="4">
                  <c:v>0</c:v>
                </c:pt>
                <c:pt idx="5">
                  <c:v>0</c:v>
                </c:pt>
                <c:pt idx="6">
                  <c:v>0</c:v>
                </c:pt>
                <c:pt idx="7">
                  <c:v>0</c:v>
                </c:pt>
                <c:pt idx="8">
                  <c:v>0</c:v>
                </c:pt>
                <c:pt idx="9">
                  <c:v>0</c:v>
                </c:pt>
                <c:pt idx="10">
                  <c:v>-29.5128102013602</c:v>
                </c:pt>
                <c:pt idx="11">
                  <c:v>-40.137421873849995</c:v>
                </c:pt>
                <c:pt idx="12">
                  <c:v>-30.705127733495189</c:v>
                </c:pt>
                <c:pt idx="13">
                  <c:v>-1.2614657580791451</c:v>
                </c:pt>
                <c:pt idx="14">
                  <c:v>-1.2866950732407421</c:v>
                </c:pt>
                <c:pt idx="15">
                  <c:v>-1.3124289747055624</c:v>
                </c:pt>
                <c:pt idx="16">
                  <c:v>-1.3386775541996669</c:v>
                </c:pt>
                <c:pt idx="17">
                  <c:v>-1.3654511052836604</c:v>
                </c:pt>
                <c:pt idx="18">
                  <c:v>-1.3927601273893337</c:v>
                </c:pt>
                <c:pt idx="19">
                  <c:v>-1.4206153299371203</c:v>
                </c:pt>
                <c:pt idx="20">
                  <c:v>-1.4490276365358628</c:v>
                </c:pt>
                <c:pt idx="21">
                  <c:v>-1.4780081892665866</c:v>
                </c:pt>
                <c:pt idx="22">
                  <c:v>-9.9029444840680725</c:v>
                </c:pt>
                <c:pt idx="23">
                  <c:v>-1.5377197201129498</c:v>
                </c:pt>
                <c:pt idx="24">
                  <c:v>-1.5684741145152101</c:v>
                </c:pt>
                <c:pt idx="25">
                  <c:v>-1.5998435968055131</c:v>
                </c:pt>
                <c:pt idx="26">
                  <c:v>-1.6318404687416241</c:v>
                </c:pt>
                <c:pt idx="27">
                  <c:v>-1.6644772781164561</c:v>
                </c:pt>
                <c:pt idx="28">
                  <c:v>-1.6977668236787915</c:v>
                </c:pt>
                <c:pt idx="29">
                  <c:v>-1.7317221601523598</c:v>
                </c:pt>
                <c:pt idx="30">
                  <c:v>-1.7663566033554079</c:v>
                </c:pt>
                <c:pt idx="31">
                  <c:v>-1.8016837354225164</c:v>
                </c:pt>
                <c:pt idx="32">
                  <c:v>-12.071634067596836</c:v>
                </c:pt>
                <c:pt idx="33">
                  <c:v>-1.8744717583335859</c:v>
                </c:pt>
                <c:pt idx="34">
                  <c:v>-1.9119611935002554</c:v>
                </c:pt>
                <c:pt idx="35">
                  <c:v>-1.9502004173702641</c:v>
                </c:pt>
                <c:pt idx="36">
                  <c:v>-1.989204425717668</c:v>
                </c:pt>
                <c:pt idx="37">
                  <c:v>-2.0289885142320232</c:v>
                </c:pt>
                <c:pt idx="38">
                  <c:v>-2.0695682845166625</c:v>
                </c:pt>
                <c:pt idx="39">
                  <c:v>-2.1109596502069956</c:v>
                </c:pt>
              </c:numCache>
            </c:numRef>
          </c:val>
          <c:extLst xmlns:c16r2="http://schemas.microsoft.com/office/drawing/2015/06/chart">
            <c:ext xmlns:c16="http://schemas.microsoft.com/office/drawing/2014/chart" uri="{C3380CC4-5D6E-409C-BE32-E72D297353CC}">
              <c16:uniqueId val="{00000001-78E4-484F-9882-777BEC335E51}"/>
            </c:ext>
          </c:extLst>
        </c:ser>
        <c:marker val="1"/>
        <c:axId val="68839680"/>
        <c:axId val="70348800"/>
      </c:lineChart>
      <c:catAx>
        <c:axId val="68839680"/>
        <c:scaling>
          <c:orientation val="minMax"/>
        </c:scaling>
        <c:axPos val="b"/>
        <c:numFmt formatCode="General" sourceLinked="1"/>
        <c:tickLblPos val="low"/>
        <c:crossAx val="70348800"/>
        <c:crosses val="autoZero"/>
        <c:auto val="1"/>
        <c:lblAlgn val="ctr"/>
        <c:lblOffset val="100"/>
      </c:catAx>
      <c:valAx>
        <c:axId val="70348800"/>
        <c:scaling>
          <c:orientation val="minMax"/>
        </c:scaling>
        <c:axPos val="l"/>
        <c:majorGridlines>
          <c:spPr>
            <a:ln>
              <a:solidFill>
                <a:srgbClr val="BFBFBF"/>
              </a:solidFill>
            </a:ln>
          </c:spPr>
        </c:majorGridlines>
        <c:title>
          <c:tx>
            <c:rich>
              <a:bodyPr/>
              <a:lstStyle/>
              <a:p>
                <a:pPr>
                  <a:defRPr/>
                </a:pPr>
                <a:r>
                  <a:rPr lang="lv-LV"/>
                  <a:t>milj. euro</a:t>
                </a:r>
                <a:endParaRPr lang="en-US"/>
              </a:p>
            </c:rich>
          </c:tx>
        </c:title>
        <c:numFmt formatCode="_(* #,##0_);_(* \(#,##0\);_(* &quot;-&quot;_);_(@" sourceLinked="0"/>
        <c:majorTickMark val="none"/>
        <c:tickLblPos val="low"/>
        <c:spPr>
          <a:noFill/>
          <a:ln>
            <a:noFill/>
          </a:ln>
        </c:spPr>
        <c:crossAx val="68839680"/>
        <c:crosses val="autoZero"/>
        <c:crossBetween val="midCat"/>
      </c:valAx>
      <c:spPr>
        <a:noFill/>
        <a:ln w="25400">
          <a:noFill/>
        </a:ln>
      </c:spPr>
    </c:plotArea>
    <c:legend>
      <c:legendPos val="b"/>
    </c:legend>
    <c:plotVisOnly val="1"/>
    <c:dispBlanksAs val="gap"/>
  </c:chart>
  <c:spPr>
    <a:noFill/>
    <a:ln>
      <a:noFill/>
    </a:ln>
  </c:spPr>
  <c:txPr>
    <a:bodyPr/>
    <a:lstStyle/>
    <a:p>
      <a:pPr>
        <a:defRPr sz="800"/>
      </a:pPr>
      <a:endParaRPr lang="lv-LV"/>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0.01982</cdr:x>
      <cdr:y>0.08239</cdr:y>
    </cdr:from>
    <cdr:to>
      <cdr:x>0.04813</cdr:x>
      <cdr:y>0.20008</cdr:y>
    </cdr:to>
    <cdr:sp macro="" textlink="">
      <cdr:nvSpPr>
        <cdr:cNvPr id="4" name="Chart GUID" hidden="1"/>
        <cdr:cNvSpPr/>
      </cdr:nvSpPr>
      <cdr:spPr bwMode="ltGray">
        <a:xfrm xmlns:a="http://schemas.openxmlformats.org/drawingml/2006/main">
          <a:off x="177800" y="177800"/>
          <a:ext cx="254000" cy="254000"/>
        </a:xfrm>
        <a:prstGeom xmlns:a="http://schemas.openxmlformats.org/drawingml/2006/main" prst="rect">
          <a:avLst/>
        </a:prstGeom>
        <a:solidFill xmlns:a="http://schemas.openxmlformats.org/drawingml/2006/main">
          <a:schemeClr val="tx2"/>
        </a:solidFill>
        <a:ln xmlns:a="http://schemas.openxmlformats.org/drawingml/2006/main" w="3175"/>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53519ddcb51c4c56a2a7af02e9d668ad</a:t>
          </a:r>
        </a:p>
      </cdr:txBody>
    </cdr:sp>
  </cdr:relSizeAnchor>
  <cdr:relSizeAnchor xmlns:cdr="http://schemas.openxmlformats.org/drawingml/2006/chartDrawing">
    <cdr:from>
      <cdr:x>0.04011</cdr:x>
      <cdr:y>0.03978</cdr:y>
    </cdr:from>
    <cdr:to>
      <cdr:x>0.09742</cdr:x>
      <cdr:y>0.09662</cdr:y>
    </cdr:to>
    <cdr:sp macro="" textlink="">
      <cdr:nvSpPr>
        <cdr:cNvPr id="6" name="Chart GUID" hidden="1"/>
        <cdr:cNvSpPr/>
      </cdr:nvSpPr>
      <cdr:spPr>
        <a:xfrm xmlns:a="http://schemas.openxmlformats.org/drawingml/2006/main">
          <a:off x="177800" y="177800"/>
          <a:ext cx="254000" cy="25400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58f95ea816054c5fb2fcf4128662458b</a:t>
          </a:r>
        </a:p>
      </cdr:txBody>
    </cdr:sp>
  </cdr:relSizeAnchor>
  <cdr:relSizeAnchor xmlns:cdr="http://schemas.openxmlformats.org/drawingml/2006/chartDrawing">
    <cdr:from>
      <cdr:x>0.01982</cdr:x>
      <cdr:y>0.08239</cdr:y>
    </cdr:from>
    <cdr:to>
      <cdr:x>0.04813</cdr:x>
      <cdr:y>0.20008</cdr:y>
    </cdr:to>
    <cdr:sp macro="" textlink="">
      <cdr:nvSpPr>
        <cdr:cNvPr id="7" name="Chart Type" hidden="1"/>
        <cdr:cNvSpPr/>
      </cdr:nvSpPr>
      <cdr:spPr bwMode="ltGray">
        <a:xfrm xmlns:a="http://schemas.openxmlformats.org/drawingml/2006/main">
          <a:off x="177800" y="177800"/>
          <a:ext cx="254000" cy="254000"/>
        </a:xfrm>
        <a:prstGeom xmlns:a="http://schemas.openxmlformats.org/drawingml/2006/main" prst="rect">
          <a:avLst/>
        </a:prstGeom>
        <a:solidFill xmlns:a="http://schemas.openxmlformats.org/drawingml/2006/main">
          <a:schemeClr val="tx2"/>
        </a:solidFill>
        <a:ln xmlns:a="http://schemas.openxmlformats.org/drawingml/2006/main" w="3175"/>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Line</a:t>
          </a:r>
        </a:p>
      </cdr:txBody>
    </cdr:sp>
  </cdr:relSizeAnchor>
</c:userShape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FD60D-C25D-4E2D-B5A9-792F944F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12310</Words>
  <Characters>7017</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veikto finanšu un ekonomisko aprēķinu nacionālās koncertzāles (ar konferenču centru) projekta īstenošanai publiskās un privātās partnerības jomā Rīgā rezultātiem, secinājumiem un turpmāko rīcību” </dc:title>
  <dc:subject>Informatīvais ziņojums </dc:subject>
  <dc:creator>Zanda Saulīte</dc:creator>
  <cp:keywords>KMZino_280618_koncz_riciba</cp:keywords>
  <dc:description>Zanda.Saulite@km.gov.lv</dc:description>
  <cp:lastModifiedBy>Dzintra Rozīte</cp:lastModifiedBy>
  <cp:revision>59</cp:revision>
  <dcterms:created xsi:type="dcterms:W3CDTF">2018-06-11T13:16:00Z</dcterms:created>
  <dcterms:modified xsi:type="dcterms:W3CDTF">2018-06-28T06:29:00Z</dcterms:modified>
</cp:coreProperties>
</file>