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C6CC4" w14:textId="6BD0E82A" w:rsidR="004A1563" w:rsidRPr="00845DB2" w:rsidRDefault="00115E71" w:rsidP="009B56D1">
      <w:pPr>
        <w:shd w:val="clear" w:color="auto" w:fill="FFFFFF"/>
        <w:spacing w:after="0" w:line="240" w:lineRule="auto"/>
        <w:jc w:val="center"/>
        <w:rPr>
          <w:rFonts w:ascii="Times New Roman" w:eastAsia="Times New Roman" w:hAnsi="Times New Roman"/>
          <w:bCs/>
          <w:sz w:val="24"/>
          <w:szCs w:val="24"/>
          <w:lang w:eastAsia="lv-LV"/>
        </w:rPr>
      </w:pPr>
      <w:r w:rsidRPr="00845DB2">
        <w:rPr>
          <w:rFonts w:ascii="Times New Roman" w:eastAsia="Times New Roman" w:hAnsi="Times New Roman"/>
          <w:bCs/>
          <w:sz w:val="24"/>
          <w:szCs w:val="24"/>
          <w:lang w:eastAsia="lv-LV"/>
        </w:rPr>
        <w:t>Ministru kabineta noteikumu projekta “Grozījumi Ministru kabineta 2016.gada 22.novembra noteikumos Nr.738 “Noteikumi par caurlaidēm, kas dod tiesības transportlīdzekļu vadītājiem darba uzdevumu pildīšanas laikā neievērot atsevišķas ceļu satiksmes noteikumu prasības”” sākotnējās ietekmes novērtējuma ziņojums (anotācija)</w:t>
      </w:r>
    </w:p>
    <w:p w14:paraId="486772CB" w14:textId="77777777" w:rsidR="00C77540" w:rsidRPr="003D6F1A" w:rsidRDefault="00C77540" w:rsidP="009B56D1">
      <w:pPr>
        <w:shd w:val="clear" w:color="auto" w:fill="FFFFFF"/>
        <w:spacing w:after="0" w:line="240" w:lineRule="auto"/>
        <w:jc w:val="center"/>
        <w:rPr>
          <w:rFonts w:ascii="Times New Roman" w:eastAsia="Times New Roman" w:hAnsi="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53"/>
        <w:gridCol w:w="5802"/>
      </w:tblGrid>
      <w:tr w:rsidR="009B56D1" w:rsidRPr="003D6F1A" w14:paraId="0E664338" w14:textId="77777777" w:rsidTr="006C350A">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1755C65" w14:textId="77777777" w:rsidR="009B56D1" w:rsidRPr="003D6F1A" w:rsidRDefault="009B56D1" w:rsidP="00845DB2">
            <w:pPr>
              <w:spacing w:after="0" w:line="240" w:lineRule="auto"/>
              <w:jc w:val="center"/>
              <w:rPr>
                <w:rFonts w:ascii="Times New Roman" w:eastAsia="Times New Roman" w:hAnsi="Times New Roman"/>
                <w:b/>
                <w:bCs/>
                <w:iCs/>
                <w:sz w:val="24"/>
                <w:szCs w:val="24"/>
                <w:lang w:eastAsia="lv-LV"/>
              </w:rPr>
            </w:pPr>
            <w:r w:rsidRPr="003D6F1A">
              <w:rPr>
                <w:rFonts w:ascii="Times New Roman" w:eastAsia="Times New Roman" w:hAnsi="Times New Roman"/>
                <w:b/>
                <w:bCs/>
                <w:iCs/>
                <w:sz w:val="24"/>
                <w:szCs w:val="24"/>
                <w:lang w:eastAsia="lv-LV"/>
              </w:rPr>
              <w:t>Tiesību akta projekta anotācijas kopsavilkums</w:t>
            </w:r>
          </w:p>
        </w:tc>
      </w:tr>
      <w:tr w:rsidR="000814AC" w:rsidRPr="003D6F1A" w14:paraId="3F34BD6D" w14:textId="77777777" w:rsidTr="00254713">
        <w:trPr>
          <w:tblCellSpacing w:w="15" w:type="dxa"/>
        </w:trPr>
        <w:tc>
          <w:tcPr>
            <w:tcW w:w="1771" w:type="pct"/>
            <w:tcBorders>
              <w:top w:val="outset" w:sz="6" w:space="0" w:color="auto"/>
              <w:left w:val="outset" w:sz="6" w:space="0" w:color="auto"/>
              <w:bottom w:val="outset" w:sz="6" w:space="0" w:color="auto"/>
              <w:right w:val="outset" w:sz="6" w:space="0" w:color="auto"/>
            </w:tcBorders>
            <w:hideMark/>
          </w:tcPr>
          <w:p w14:paraId="042D7B7D" w14:textId="5C55AF5A" w:rsidR="009B56D1" w:rsidRPr="003D6F1A" w:rsidRDefault="009B56D1" w:rsidP="002D725E">
            <w:pPr>
              <w:spacing w:after="0" w:line="240" w:lineRule="auto"/>
              <w:rPr>
                <w:rFonts w:ascii="Times New Roman" w:eastAsia="Times New Roman" w:hAnsi="Times New Roman"/>
                <w:iCs/>
                <w:sz w:val="24"/>
                <w:szCs w:val="24"/>
                <w:lang w:eastAsia="lv-LV"/>
              </w:rPr>
            </w:pPr>
            <w:r w:rsidRPr="003D6F1A">
              <w:rPr>
                <w:rFonts w:ascii="Times New Roman" w:eastAsia="Times New Roman" w:hAnsi="Times New Roman"/>
                <w:iCs/>
                <w:sz w:val="24"/>
                <w:szCs w:val="24"/>
                <w:lang w:eastAsia="lv-LV"/>
              </w:rPr>
              <w:t xml:space="preserve">Mērķis, risinājums un projekta spēkā stāšanās laiks </w:t>
            </w:r>
            <w:r w:rsidR="00C77540" w:rsidRPr="000814AC">
              <w:rPr>
                <w:rFonts w:ascii="Times New Roman" w:eastAsia="Times New Roman" w:hAnsi="Times New Roman"/>
                <w:iCs/>
                <w:sz w:val="24"/>
                <w:szCs w:val="24"/>
                <w:lang w:eastAsia="lv-LV"/>
              </w:rPr>
              <w:t>(500 zīmes bez atstarpēm)</w:t>
            </w:r>
          </w:p>
        </w:tc>
        <w:tc>
          <w:tcPr>
            <w:tcW w:w="3179" w:type="pct"/>
            <w:tcBorders>
              <w:top w:val="outset" w:sz="6" w:space="0" w:color="auto"/>
              <w:left w:val="outset" w:sz="6" w:space="0" w:color="auto"/>
              <w:bottom w:val="outset" w:sz="6" w:space="0" w:color="auto"/>
              <w:right w:val="outset" w:sz="6" w:space="0" w:color="auto"/>
            </w:tcBorders>
            <w:hideMark/>
          </w:tcPr>
          <w:p w14:paraId="1DE8F556" w14:textId="77777777" w:rsidR="007F24CD" w:rsidRPr="007F24CD" w:rsidRDefault="007F24CD" w:rsidP="007F24CD">
            <w:pPr>
              <w:pStyle w:val="tv2132"/>
              <w:spacing w:line="240" w:lineRule="auto"/>
              <w:ind w:firstLine="363"/>
              <w:jc w:val="both"/>
              <w:rPr>
                <w:color w:val="auto"/>
                <w:sz w:val="24"/>
                <w:szCs w:val="24"/>
              </w:rPr>
            </w:pPr>
            <w:r w:rsidRPr="007F24CD">
              <w:rPr>
                <w:color w:val="auto"/>
                <w:sz w:val="24"/>
                <w:szCs w:val="24"/>
              </w:rPr>
              <w:t xml:space="preserve">     Ministru kabineta noteikumu projekta “Grozījumi Ministru kabineta 2016.gada 22.novembra noteikumu Nr.738 “Noteikumi par caurlaidēm, kas dod tiesības transportlīdzekļu vadītājiem darba uzdevumu pildīšanas laikā neievērot atsevišķas ceļu satiksmes noteikumu prasības”” (turpmāk – projekts) mērķis ir precizēt Ministru kabineta 2016.gada 22.novembra noteikumu Nr.738 “Noteikumi par caurlaidēm, kas dod tiesības transportlīdzekļu vadītājiem darba uzdevumu pildīšanas laikā neievērot atsevišķas ceļu satiksmes noteikumu prasības” (turpmāk - Noteikumi Nr.738) nosacījumus transportlīdzekļu, ar kuriem nogādā pasta sūtījumus, vadītājiem, kā arī transportlīdzekļu, ar kuriem veic inkasāciju, vadītājiem, pildot attiecīgos uzdevumus, attiecībā uz minēto transportlīdzekļu stāvēšanas ilgumu un izsniegtās caurlaides parauga izskatu.</w:t>
            </w:r>
          </w:p>
          <w:p w14:paraId="5FE7159B" w14:textId="687CE33E" w:rsidR="00EF1AE7" w:rsidRPr="003D6F1A" w:rsidRDefault="007F24CD" w:rsidP="007F24CD">
            <w:pPr>
              <w:pStyle w:val="tv2132"/>
              <w:spacing w:line="240" w:lineRule="auto"/>
              <w:ind w:firstLine="363"/>
              <w:jc w:val="both"/>
              <w:rPr>
                <w:color w:val="auto"/>
                <w:sz w:val="24"/>
                <w:szCs w:val="24"/>
              </w:rPr>
            </w:pPr>
            <w:r w:rsidRPr="007F24CD">
              <w:rPr>
                <w:color w:val="auto"/>
                <w:sz w:val="24"/>
                <w:szCs w:val="24"/>
              </w:rPr>
              <w:t>Grozījumi stājas spēkā 2019.gada 1.janvārī.</w:t>
            </w:r>
          </w:p>
        </w:tc>
      </w:tr>
    </w:tbl>
    <w:p w14:paraId="6553E626" w14:textId="77777777" w:rsidR="009B56D1" w:rsidRPr="003D6F1A" w:rsidRDefault="009B56D1" w:rsidP="002D725E">
      <w:pPr>
        <w:spacing w:after="0" w:line="240" w:lineRule="auto"/>
        <w:rPr>
          <w:rFonts w:ascii="Times New Roman" w:eastAsia="Times New Roman" w:hAnsi="Times New Roman"/>
          <w:iCs/>
          <w:sz w:val="24"/>
          <w:szCs w:val="24"/>
          <w:lang w:eastAsia="lv-LV"/>
        </w:rPr>
      </w:pPr>
      <w:r w:rsidRPr="003D6F1A">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0"/>
        <w:gridCol w:w="2672"/>
        <w:gridCol w:w="5803"/>
      </w:tblGrid>
      <w:tr w:rsidR="000814AC" w:rsidRPr="003D6F1A" w14:paraId="4B59DECD" w14:textId="77777777" w:rsidTr="006C350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EB11AB1" w14:textId="77777777" w:rsidR="009B56D1" w:rsidRPr="003D6F1A" w:rsidRDefault="009B56D1" w:rsidP="00845DB2">
            <w:pPr>
              <w:spacing w:after="0" w:line="240" w:lineRule="auto"/>
              <w:jc w:val="center"/>
              <w:rPr>
                <w:rFonts w:ascii="Times New Roman" w:eastAsia="Times New Roman" w:hAnsi="Times New Roman"/>
                <w:b/>
                <w:bCs/>
                <w:iCs/>
                <w:sz w:val="24"/>
                <w:szCs w:val="24"/>
                <w:lang w:eastAsia="lv-LV"/>
              </w:rPr>
            </w:pPr>
            <w:r w:rsidRPr="003D6F1A">
              <w:rPr>
                <w:rFonts w:ascii="Times New Roman" w:eastAsia="Times New Roman" w:hAnsi="Times New Roman"/>
                <w:b/>
                <w:bCs/>
                <w:iCs/>
                <w:sz w:val="24"/>
                <w:szCs w:val="24"/>
                <w:lang w:eastAsia="lv-LV"/>
              </w:rPr>
              <w:t>I. Tiesību akta projekta izstrādes nepieciešamība</w:t>
            </w:r>
          </w:p>
        </w:tc>
      </w:tr>
      <w:tr w:rsidR="000814AC" w:rsidRPr="003D6F1A" w14:paraId="5EE38772" w14:textId="77777777" w:rsidTr="0025471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1C54AE5" w14:textId="77777777" w:rsidR="009B56D1" w:rsidRPr="003D6F1A" w:rsidRDefault="009B56D1" w:rsidP="002D725E">
            <w:pPr>
              <w:spacing w:after="0" w:line="240" w:lineRule="auto"/>
              <w:rPr>
                <w:rFonts w:ascii="Times New Roman" w:eastAsia="Times New Roman" w:hAnsi="Times New Roman"/>
                <w:iCs/>
                <w:sz w:val="24"/>
                <w:szCs w:val="24"/>
                <w:lang w:eastAsia="lv-LV"/>
              </w:rPr>
            </w:pPr>
            <w:r w:rsidRPr="003D6F1A">
              <w:rPr>
                <w:rFonts w:ascii="Times New Roman" w:eastAsia="Times New Roman" w:hAnsi="Times New Roman"/>
                <w:iCs/>
                <w:sz w:val="24"/>
                <w:szCs w:val="24"/>
                <w:lang w:eastAsia="lv-LV"/>
              </w:rPr>
              <w:t>1.</w:t>
            </w:r>
          </w:p>
        </w:tc>
        <w:tc>
          <w:tcPr>
            <w:tcW w:w="1459" w:type="pct"/>
            <w:tcBorders>
              <w:top w:val="outset" w:sz="6" w:space="0" w:color="auto"/>
              <w:left w:val="outset" w:sz="6" w:space="0" w:color="auto"/>
              <w:bottom w:val="outset" w:sz="6" w:space="0" w:color="auto"/>
              <w:right w:val="outset" w:sz="6" w:space="0" w:color="auto"/>
            </w:tcBorders>
            <w:hideMark/>
          </w:tcPr>
          <w:p w14:paraId="18D706AA" w14:textId="77777777" w:rsidR="009B56D1" w:rsidRPr="003D6F1A" w:rsidRDefault="009B56D1" w:rsidP="002D725E">
            <w:pPr>
              <w:spacing w:after="0" w:line="240" w:lineRule="auto"/>
              <w:rPr>
                <w:rFonts w:ascii="Times New Roman" w:eastAsia="Times New Roman" w:hAnsi="Times New Roman"/>
                <w:iCs/>
                <w:sz w:val="24"/>
                <w:szCs w:val="24"/>
                <w:lang w:eastAsia="lv-LV"/>
              </w:rPr>
            </w:pPr>
            <w:r w:rsidRPr="003D6F1A">
              <w:rPr>
                <w:rFonts w:ascii="Times New Roman" w:eastAsia="Times New Roman" w:hAnsi="Times New Roman"/>
                <w:iCs/>
                <w:sz w:val="24"/>
                <w:szCs w:val="24"/>
                <w:lang w:eastAsia="lv-LV"/>
              </w:rPr>
              <w:t>Pamatojums</w:t>
            </w:r>
          </w:p>
        </w:tc>
        <w:tc>
          <w:tcPr>
            <w:tcW w:w="3179" w:type="pct"/>
            <w:tcBorders>
              <w:top w:val="outset" w:sz="6" w:space="0" w:color="auto"/>
              <w:left w:val="outset" w:sz="6" w:space="0" w:color="auto"/>
              <w:bottom w:val="outset" w:sz="6" w:space="0" w:color="auto"/>
              <w:right w:val="outset" w:sz="6" w:space="0" w:color="auto"/>
            </w:tcBorders>
            <w:hideMark/>
          </w:tcPr>
          <w:p w14:paraId="0C276893" w14:textId="77777777" w:rsidR="009B56D1" w:rsidRPr="003D6F1A" w:rsidRDefault="00C76529" w:rsidP="00D95AEA">
            <w:pPr>
              <w:spacing w:after="0" w:line="240" w:lineRule="auto"/>
              <w:ind w:firstLine="363"/>
              <w:jc w:val="both"/>
              <w:rPr>
                <w:rFonts w:ascii="Times New Roman" w:eastAsia="Times New Roman" w:hAnsi="Times New Roman"/>
                <w:iCs/>
                <w:sz w:val="24"/>
                <w:szCs w:val="24"/>
                <w:lang w:eastAsia="lv-LV"/>
              </w:rPr>
            </w:pPr>
            <w:r w:rsidRPr="003D6F1A">
              <w:rPr>
                <w:rFonts w:ascii="Times New Roman" w:hAnsi="Times New Roman"/>
                <w:sz w:val="24"/>
                <w:szCs w:val="24"/>
              </w:rPr>
              <w:t>Ceļu satiksmes likuma 45.panta otrā daļa.</w:t>
            </w:r>
          </w:p>
        </w:tc>
      </w:tr>
      <w:tr w:rsidR="00A6719D" w:rsidRPr="003D6F1A" w14:paraId="0C964BDF" w14:textId="77777777" w:rsidTr="0025471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9D01B85" w14:textId="77777777" w:rsidR="009B56D1" w:rsidRPr="003D6F1A" w:rsidRDefault="009B56D1" w:rsidP="002D725E">
            <w:pPr>
              <w:spacing w:after="0" w:line="240" w:lineRule="auto"/>
              <w:rPr>
                <w:rFonts w:ascii="Times New Roman" w:eastAsia="Times New Roman" w:hAnsi="Times New Roman"/>
                <w:iCs/>
                <w:sz w:val="24"/>
                <w:szCs w:val="24"/>
                <w:lang w:eastAsia="lv-LV"/>
              </w:rPr>
            </w:pPr>
            <w:r w:rsidRPr="003D6F1A">
              <w:rPr>
                <w:rFonts w:ascii="Times New Roman" w:eastAsia="Times New Roman" w:hAnsi="Times New Roman"/>
                <w:iCs/>
                <w:sz w:val="24"/>
                <w:szCs w:val="24"/>
                <w:lang w:eastAsia="lv-LV"/>
              </w:rPr>
              <w:t>2.</w:t>
            </w:r>
          </w:p>
        </w:tc>
        <w:tc>
          <w:tcPr>
            <w:tcW w:w="1459" w:type="pct"/>
            <w:tcBorders>
              <w:top w:val="outset" w:sz="6" w:space="0" w:color="auto"/>
              <w:left w:val="outset" w:sz="6" w:space="0" w:color="auto"/>
              <w:bottom w:val="outset" w:sz="6" w:space="0" w:color="auto"/>
              <w:right w:val="outset" w:sz="6" w:space="0" w:color="auto"/>
            </w:tcBorders>
            <w:hideMark/>
          </w:tcPr>
          <w:p w14:paraId="1FBCA7DE" w14:textId="77777777" w:rsidR="009B56D1" w:rsidRPr="003D6F1A" w:rsidRDefault="009B56D1" w:rsidP="002D725E">
            <w:pPr>
              <w:spacing w:after="0" w:line="240" w:lineRule="auto"/>
              <w:rPr>
                <w:rFonts w:ascii="Times New Roman" w:eastAsia="Times New Roman" w:hAnsi="Times New Roman"/>
                <w:iCs/>
                <w:sz w:val="24"/>
                <w:szCs w:val="24"/>
                <w:lang w:eastAsia="lv-LV"/>
              </w:rPr>
            </w:pPr>
            <w:r w:rsidRPr="003D6F1A">
              <w:rPr>
                <w:rFonts w:ascii="Times New Roman" w:eastAsia="Times New Roman" w:hAnsi="Times New Roman"/>
                <w:iCs/>
                <w:sz w:val="24"/>
                <w:szCs w:val="24"/>
                <w:lang w:eastAsia="lv-LV"/>
              </w:rPr>
              <w:t>Pašreizējā situācija un problēmas, kuru risināšanai tiesību akta projekts izstrādāts, tiesiskā regulējuma mērķis un būtība</w:t>
            </w:r>
          </w:p>
        </w:tc>
        <w:tc>
          <w:tcPr>
            <w:tcW w:w="3179" w:type="pct"/>
            <w:tcBorders>
              <w:top w:val="outset" w:sz="6" w:space="0" w:color="auto"/>
              <w:left w:val="outset" w:sz="6" w:space="0" w:color="auto"/>
              <w:bottom w:val="outset" w:sz="6" w:space="0" w:color="auto"/>
              <w:right w:val="outset" w:sz="6" w:space="0" w:color="auto"/>
            </w:tcBorders>
            <w:hideMark/>
          </w:tcPr>
          <w:p w14:paraId="2380AE5E" w14:textId="77777777" w:rsidR="00C76529" w:rsidRPr="003D6F1A" w:rsidRDefault="00C76529" w:rsidP="00C76529">
            <w:pPr>
              <w:pStyle w:val="tv2132"/>
              <w:spacing w:line="240" w:lineRule="auto"/>
              <w:jc w:val="both"/>
              <w:rPr>
                <w:color w:val="auto"/>
                <w:sz w:val="24"/>
                <w:szCs w:val="24"/>
              </w:rPr>
            </w:pPr>
            <w:r w:rsidRPr="003D6F1A">
              <w:rPr>
                <w:color w:val="auto"/>
                <w:sz w:val="24"/>
                <w:szCs w:val="24"/>
              </w:rPr>
              <w:t xml:space="preserve">Pamatojoties uz Ceļu satiksmes likuma 45.panta otro daļu, kas nosaka, ka atsevišķos gadījumos ar Ministru kabineta noteiktajā kārtībā izsniegtām caurlaidēm pasta komersantu transportlīdzekļiem, kā arī transportlīdzekļiem, ar kuriem veic inkasāciju, un tādiem Saeimas transportlīdzekļiem, Valsts prezidenta kancelejas transportlīdzekļiem, Valsts kancelejas transportlīdzekļiem, ministriju transportlīdzekļiem, Augstākās tiesas un Ģenerālprokuratūras transportlīdzekļiem, ar kuriem nogādā pasta sūtījumus, pildot attiecīgo uzdevumu, ir tiesības neievērot apstāšanās un stāvēšanas noteikumus, kā arī ceļa zīmju "Braukt aizliegts", "Mehāniskajiem transportlīdzekļiem braukt aizliegts" un "Kravas automobiļiem braukt aizliegts" prasības, tika pieņemti Noteikumi Nr.738. Saskaņā ar Noteikumu Nr.738 2.1.apakšpunktu Satiksmes ministrija  izsniedz caurlaidi Pasta komersantu reģistrā reģistrēta pasta komersanta (turpmāk – pasta komersants) īpašumā vai turējumā reģistrētam transportlīdzeklim (turpmāk – pasta transportlīdzeklis), kuru pasta komersants izmanto pasta pakalpojumu sniegšanai. Noteikumu Nr.738 3.punkts nosaka, ka,  ja apsardzes komersants vai kredītiestādes iekšējās drošības dienests veic skaidras naudas inkasācijas </w:t>
            </w:r>
            <w:r w:rsidRPr="003D6F1A">
              <w:rPr>
                <w:color w:val="auto"/>
                <w:sz w:val="24"/>
                <w:szCs w:val="24"/>
              </w:rPr>
              <w:lastRenderedPageBreak/>
              <w:t xml:space="preserve">apsardzi (turpmāk – inkasents), apsardzes komersanta vai kredītiestādes iekšējās drošības dienesta īpašumā vai turējumā reģistrētam transportlīdzeklim (turpmāk – inkasācijas apsardzes transportlīdzeklis) caurlaidi izsniedz Valsts policija. </w:t>
            </w:r>
          </w:p>
          <w:p w14:paraId="1AAE00E7" w14:textId="35DAE92B" w:rsidR="00C76529" w:rsidRPr="003D6F1A" w:rsidRDefault="007E3B10" w:rsidP="00C76529">
            <w:pPr>
              <w:pStyle w:val="tv2132"/>
              <w:spacing w:line="240" w:lineRule="auto"/>
              <w:jc w:val="both"/>
              <w:rPr>
                <w:color w:val="auto"/>
                <w:sz w:val="24"/>
                <w:szCs w:val="24"/>
              </w:rPr>
            </w:pPr>
            <w:r>
              <w:rPr>
                <w:color w:val="auto"/>
                <w:sz w:val="24"/>
                <w:szCs w:val="24"/>
              </w:rPr>
              <w:t>Līdz šim c</w:t>
            </w:r>
            <w:r w:rsidR="00C76529" w:rsidRPr="003D6F1A">
              <w:rPr>
                <w:color w:val="auto"/>
                <w:sz w:val="24"/>
                <w:szCs w:val="24"/>
              </w:rPr>
              <w:t xml:space="preserve">aurlaižu izmantošana </w:t>
            </w:r>
            <w:r>
              <w:rPr>
                <w:color w:val="auto"/>
                <w:sz w:val="24"/>
                <w:szCs w:val="24"/>
              </w:rPr>
              <w:t>nav tikusi attiecināta</w:t>
            </w:r>
            <w:r w:rsidRPr="003D6F1A">
              <w:rPr>
                <w:color w:val="auto"/>
                <w:sz w:val="24"/>
                <w:szCs w:val="24"/>
              </w:rPr>
              <w:t xml:space="preserve"> </w:t>
            </w:r>
            <w:r w:rsidR="00C76529" w:rsidRPr="003D6F1A">
              <w:rPr>
                <w:color w:val="auto"/>
                <w:sz w:val="24"/>
                <w:szCs w:val="24"/>
              </w:rPr>
              <w:t>uz stāvēšanu ielas maksas autostāvvietās, k</w:t>
            </w:r>
            <w:r>
              <w:rPr>
                <w:color w:val="auto"/>
                <w:sz w:val="24"/>
                <w:szCs w:val="24"/>
              </w:rPr>
              <w:t>o</w:t>
            </w:r>
            <w:r w:rsidR="00C76529" w:rsidRPr="003D6F1A">
              <w:rPr>
                <w:color w:val="auto"/>
                <w:sz w:val="24"/>
                <w:szCs w:val="24"/>
              </w:rPr>
              <w:t xml:space="preserve"> regulē pašvaldību saistošie noteikumi. Lai nodrošinātu nepārtrauktu universālā pasta pakalpojuma kvalitatīvu sniegšanu,</w:t>
            </w:r>
            <w:r>
              <w:rPr>
                <w:color w:val="auto"/>
                <w:sz w:val="24"/>
                <w:szCs w:val="24"/>
              </w:rPr>
              <w:t xml:space="preserve"> ar grozījumiem</w:t>
            </w:r>
            <w:r w:rsidR="00C76529" w:rsidRPr="003D6F1A">
              <w:rPr>
                <w:color w:val="auto"/>
                <w:sz w:val="24"/>
                <w:szCs w:val="24"/>
              </w:rPr>
              <w:t xml:space="preserve"> likuma “Par autoceļiem” 6.panta </w:t>
            </w:r>
            <w:r>
              <w:rPr>
                <w:color w:val="auto"/>
                <w:sz w:val="24"/>
                <w:szCs w:val="24"/>
              </w:rPr>
              <w:t>4.</w:t>
            </w:r>
            <w:r w:rsidRPr="00845DB2">
              <w:rPr>
                <w:color w:val="auto"/>
                <w:sz w:val="24"/>
                <w:szCs w:val="24"/>
                <w:vertAlign w:val="superscript"/>
              </w:rPr>
              <w:t>2</w:t>
            </w:r>
            <w:r w:rsidR="00C76529" w:rsidRPr="003D6F1A">
              <w:rPr>
                <w:color w:val="auto"/>
                <w:sz w:val="24"/>
                <w:szCs w:val="24"/>
              </w:rPr>
              <w:t xml:space="preserve">daļā noteikts, ka universālā pasta pakalpojuma sniedzējs var novietot transportlīdzekļus, kuriem izsniegta </w:t>
            </w:r>
            <w:r w:rsidRPr="003D6F1A">
              <w:rPr>
                <w:color w:val="auto"/>
                <w:sz w:val="24"/>
                <w:szCs w:val="24"/>
              </w:rPr>
              <w:t>caurlaid</w:t>
            </w:r>
            <w:r>
              <w:rPr>
                <w:color w:val="auto"/>
                <w:sz w:val="24"/>
                <w:szCs w:val="24"/>
              </w:rPr>
              <w:t>e</w:t>
            </w:r>
            <w:r w:rsidRPr="003D6F1A">
              <w:rPr>
                <w:color w:val="auto"/>
                <w:sz w:val="24"/>
                <w:szCs w:val="24"/>
              </w:rPr>
              <w:t xml:space="preserve"> pasta komersantu transportlīdzekļiem</w:t>
            </w:r>
            <w:r w:rsidR="00C76529" w:rsidRPr="003D6F1A">
              <w:rPr>
                <w:color w:val="auto"/>
                <w:sz w:val="24"/>
                <w:szCs w:val="24"/>
              </w:rPr>
              <w:t xml:space="preserve">, uz pašvaldības autoceļa vai ielas maksas autostāvvietās stāvēšanai bez maksas uz laiku, ne ilgāku par 30 minūtēm, ievērojot caurlaides lietošanas kārtību.  </w:t>
            </w:r>
            <w:r w:rsidR="006A3189" w:rsidRPr="006A3189">
              <w:rPr>
                <w:color w:val="auto"/>
                <w:sz w:val="24"/>
                <w:szCs w:val="24"/>
              </w:rPr>
              <w:t xml:space="preserve">Ievērojot minēto, </w:t>
            </w:r>
            <w:r>
              <w:rPr>
                <w:color w:val="auto"/>
                <w:sz w:val="24"/>
                <w:szCs w:val="24"/>
              </w:rPr>
              <w:t xml:space="preserve">projektā </w:t>
            </w:r>
            <w:r w:rsidR="006A3189" w:rsidRPr="006A3189">
              <w:rPr>
                <w:color w:val="auto"/>
                <w:sz w:val="24"/>
                <w:szCs w:val="24"/>
              </w:rPr>
              <w:t xml:space="preserve">kā atsevišķs subjekts, kam tiek izsniegta caurlaide, tiek izdalīts universālā </w:t>
            </w:r>
            <w:r w:rsidR="00845DB2">
              <w:rPr>
                <w:color w:val="auto"/>
                <w:sz w:val="24"/>
                <w:szCs w:val="24"/>
              </w:rPr>
              <w:t xml:space="preserve">pasta </w:t>
            </w:r>
            <w:r w:rsidR="006A3189" w:rsidRPr="006A3189">
              <w:rPr>
                <w:color w:val="auto"/>
                <w:sz w:val="24"/>
                <w:szCs w:val="24"/>
              </w:rPr>
              <w:t>pakalpojuma sniedzējs un iekļauts caurlaides paraugs</w:t>
            </w:r>
            <w:r>
              <w:rPr>
                <w:color w:val="auto"/>
                <w:sz w:val="24"/>
                <w:szCs w:val="24"/>
              </w:rPr>
              <w:t xml:space="preserve">, lai noteiktu universālā </w:t>
            </w:r>
            <w:r w:rsidR="00845DB2">
              <w:rPr>
                <w:color w:val="auto"/>
                <w:sz w:val="24"/>
                <w:szCs w:val="24"/>
              </w:rPr>
              <w:t xml:space="preserve">pasta </w:t>
            </w:r>
            <w:bookmarkStart w:id="0" w:name="_GoBack"/>
            <w:bookmarkEnd w:id="0"/>
            <w:r>
              <w:rPr>
                <w:color w:val="auto"/>
                <w:sz w:val="24"/>
                <w:szCs w:val="24"/>
              </w:rPr>
              <w:t>pakalpojuma sniedzējam atšķirīgas formas caurlaidi</w:t>
            </w:r>
            <w:r w:rsidR="006A3189" w:rsidRPr="006A3189">
              <w:rPr>
                <w:color w:val="auto"/>
                <w:sz w:val="24"/>
                <w:szCs w:val="24"/>
              </w:rPr>
              <w:t>.</w:t>
            </w:r>
          </w:p>
          <w:p w14:paraId="20654C9A" w14:textId="77777777" w:rsidR="00C76529" w:rsidRPr="003D6F1A" w:rsidRDefault="00C76529" w:rsidP="00C76529">
            <w:pPr>
              <w:pStyle w:val="tv2132"/>
              <w:spacing w:line="240" w:lineRule="auto"/>
              <w:jc w:val="both"/>
              <w:rPr>
                <w:color w:val="auto"/>
                <w:sz w:val="24"/>
                <w:szCs w:val="24"/>
              </w:rPr>
            </w:pPr>
            <w:r w:rsidRPr="003D6F1A">
              <w:rPr>
                <w:color w:val="auto"/>
                <w:sz w:val="24"/>
                <w:szCs w:val="24"/>
              </w:rPr>
              <w:t xml:space="preserve">Noteikumu Nr.738 13.punktā noteikts, ka pasta transportlīdzekļa un inkasācijas apsardzes transportlīdzekļa stāvēšanas ilgums nedrīkst pārsniegt 30 minūtes. </w:t>
            </w:r>
          </w:p>
          <w:p w14:paraId="693869A3" w14:textId="77777777" w:rsidR="00C76529" w:rsidRPr="003D6F1A" w:rsidRDefault="00C76529" w:rsidP="00C76529">
            <w:pPr>
              <w:pStyle w:val="tv2132"/>
              <w:spacing w:line="240" w:lineRule="auto"/>
              <w:jc w:val="both"/>
              <w:rPr>
                <w:color w:val="auto"/>
                <w:sz w:val="24"/>
                <w:szCs w:val="24"/>
              </w:rPr>
            </w:pPr>
            <w:r w:rsidRPr="003D6F1A">
              <w:rPr>
                <w:color w:val="auto"/>
                <w:sz w:val="24"/>
                <w:szCs w:val="24"/>
              </w:rPr>
              <w:t>Saskaņā ar Noteikumu Nr.738 2.2.apakšpunktu Satiksmes ministrija caurlaides izsniedz arī Saeimas, Valsts prezidenta Kancelejas, Valsts kancelejas, Augstākās tiesas, Ģenerālprokuratūras un ministriju (turpmāk – institūcija) īpašumā vai turējumā reģistrētiem transportlīdzekļiem (turpmāk – institūcijas transportlīdzeklis), ar kuriem nogādā šo institūciju dokumentus. Noteikumu Nr.738 minēto institūciju  transportlīdzekļu vadītājiem stāvēšanas ilgums nav noteikts.</w:t>
            </w:r>
          </w:p>
          <w:p w14:paraId="34398D2C" w14:textId="2A2FEDC4" w:rsidR="00C76529" w:rsidRPr="003D6F1A" w:rsidRDefault="00C76529" w:rsidP="00C76529">
            <w:pPr>
              <w:pStyle w:val="tv2132"/>
              <w:spacing w:line="240" w:lineRule="auto"/>
              <w:jc w:val="both"/>
              <w:rPr>
                <w:color w:val="auto"/>
                <w:sz w:val="24"/>
                <w:szCs w:val="24"/>
              </w:rPr>
            </w:pPr>
            <w:r w:rsidRPr="003D6F1A">
              <w:rPr>
                <w:color w:val="auto"/>
                <w:sz w:val="24"/>
                <w:szCs w:val="24"/>
              </w:rPr>
              <w:t xml:space="preserve">2018.gada 12.aprīlī </w:t>
            </w:r>
            <w:r w:rsidR="00F56123">
              <w:rPr>
                <w:color w:val="auto"/>
                <w:sz w:val="24"/>
                <w:szCs w:val="24"/>
              </w:rPr>
              <w:t xml:space="preserve">Saeimā </w:t>
            </w:r>
            <w:r w:rsidRPr="003D6F1A">
              <w:rPr>
                <w:color w:val="auto"/>
                <w:sz w:val="24"/>
                <w:szCs w:val="24"/>
              </w:rPr>
              <w:t>tika pieņemti grozījumi Ceļu satiksmes likuma 45.panta otrajā daļā, kas paredz, ka  atsevišķos gadījumos ar Ministru kabineta noteiktajā kārtībā izsniegtām caurlaidēm:</w:t>
            </w:r>
          </w:p>
          <w:p w14:paraId="1EE9AD99" w14:textId="77777777" w:rsidR="00C76529" w:rsidRPr="003D6F1A" w:rsidRDefault="00C76529" w:rsidP="00C76529">
            <w:pPr>
              <w:pStyle w:val="tv2132"/>
              <w:spacing w:line="240" w:lineRule="auto"/>
              <w:jc w:val="both"/>
              <w:rPr>
                <w:color w:val="auto"/>
                <w:sz w:val="24"/>
                <w:szCs w:val="24"/>
              </w:rPr>
            </w:pPr>
            <w:r w:rsidRPr="003D6F1A">
              <w:rPr>
                <w:color w:val="auto"/>
                <w:sz w:val="24"/>
                <w:szCs w:val="24"/>
              </w:rPr>
              <w:t xml:space="preserve"> 1) pasta komersantu transportlīdzekļiem un tādiem Saeimas, Valsts prezidenta kancelejas, Valsts kancelejas, ministriju, Augstākās tiesas un Ģenerālprokuratūras transportlīdzekļiem, ar kuriem nogādā pasta sūtījumus, pildot attiecīgo uzdevumu, ir tiesības neievērot apstāšanās noteikumus un stāvēšanas noteikumus uz laiku līdz 30 minūtēm, blakus caurlaidei novietojot informāciju par laiku, kad transportlīdzeklis attiecīgajā vietā apturēts, kā arī ceļa zīmju "Braukt aizliegts", "Mehāniskajiem transportlīdzekļiem braukt aizliegts" un "Kravas automobiļiem braukt aizliegts" prasības;</w:t>
            </w:r>
          </w:p>
          <w:p w14:paraId="05B58D8B" w14:textId="77777777" w:rsidR="00C76529" w:rsidRPr="003D6F1A" w:rsidRDefault="00C76529" w:rsidP="00C76529">
            <w:pPr>
              <w:pStyle w:val="tv2132"/>
              <w:spacing w:line="240" w:lineRule="auto"/>
              <w:jc w:val="both"/>
              <w:rPr>
                <w:color w:val="auto"/>
                <w:sz w:val="24"/>
                <w:szCs w:val="24"/>
              </w:rPr>
            </w:pPr>
            <w:r w:rsidRPr="003D6F1A">
              <w:rPr>
                <w:color w:val="auto"/>
                <w:sz w:val="24"/>
                <w:szCs w:val="24"/>
              </w:rPr>
              <w:t xml:space="preserve"> 2) transportlīdzekļiem, ar kuriem veic inkasāciju, pildot attiecīgo uzdevumu, ir tiesības neievērot apstāšanās un stāvēšanas noteikumus, kā arī ceļa zīmju "Braukt aizliegts", </w:t>
            </w:r>
            <w:r w:rsidRPr="003D6F1A">
              <w:rPr>
                <w:color w:val="auto"/>
                <w:sz w:val="24"/>
                <w:szCs w:val="24"/>
              </w:rPr>
              <w:lastRenderedPageBreak/>
              <w:t>"Mehāniskajiem transportlīdzekļiem braukt aizliegts" un "Kravas automobiļiem braukt aizliegts" prasības.</w:t>
            </w:r>
          </w:p>
          <w:p w14:paraId="2103C180" w14:textId="0BC13533" w:rsidR="00C76529" w:rsidRPr="003D6F1A" w:rsidRDefault="00C76529" w:rsidP="00C76529">
            <w:pPr>
              <w:pStyle w:val="tv2132"/>
              <w:spacing w:line="240" w:lineRule="auto"/>
              <w:jc w:val="both"/>
              <w:rPr>
                <w:color w:val="auto"/>
                <w:sz w:val="24"/>
                <w:szCs w:val="24"/>
              </w:rPr>
            </w:pPr>
            <w:r w:rsidRPr="003D6F1A">
              <w:rPr>
                <w:color w:val="auto"/>
                <w:sz w:val="24"/>
                <w:szCs w:val="24"/>
              </w:rPr>
              <w:t xml:space="preserve">Projekts ir izstrādāts ņemot vērā to, ka pasta komersantu un institūciju transportlīdzekļiem stāvēšanas ilguma ierobežojums jau ir ietverts Ceļu satiksmes likuma 45.panta otrās daļas 1.punktā, līdz ar to, minētais ierobežojums ir izslēdzams no Noteikumu Nr.738 prasībām. </w:t>
            </w:r>
          </w:p>
          <w:p w14:paraId="2823013A" w14:textId="325AA95D" w:rsidR="00B10354" w:rsidRPr="003D6F1A" w:rsidRDefault="00C76529" w:rsidP="00C76529">
            <w:pPr>
              <w:pStyle w:val="tv2132"/>
              <w:spacing w:line="240" w:lineRule="auto"/>
              <w:jc w:val="both"/>
              <w:rPr>
                <w:color w:val="auto"/>
                <w:sz w:val="24"/>
                <w:szCs w:val="24"/>
              </w:rPr>
            </w:pPr>
            <w:r w:rsidRPr="003D6F1A">
              <w:rPr>
                <w:color w:val="auto"/>
                <w:sz w:val="24"/>
                <w:szCs w:val="24"/>
              </w:rPr>
              <w:t>Pamatojoties uz to, ka pasta komersantu un institūciju transportlīdzekļiem stāvēšanas ilgums ir ierobežots līdz 30 minūtēm, bet inkasācijas apsardzes transportlīdzekļiem stāvēšanas ilgums nav ierobežots,  projektā iekļauts caurlaides paraug</w:t>
            </w:r>
            <w:r w:rsidR="00B10354" w:rsidRPr="003D6F1A">
              <w:rPr>
                <w:color w:val="auto"/>
                <w:sz w:val="24"/>
                <w:szCs w:val="24"/>
              </w:rPr>
              <w:t xml:space="preserve">s </w:t>
            </w:r>
            <w:r w:rsidRPr="003D6F1A">
              <w:rPr>
                <w:color w:val="auto"/>
                <w:sz w:val="24"/>
                <w:szCs w:val="24"/>
              </w:rPr>
              <w:t>inkasācijas apsardzes transportlīdzeklim</w:t>
            </w:r>
            <w:r w:rsidR="00B10354" w:rsidRPr="003D6F1A">
              <w:rPr>
                <w:color w:val="auto"/>
                <w:sz w:val="24"/>
                <w:szCs w:val="24"/>
              </w:rPr>
              <w:t>.</w:t>
            </w:r>
          </w:p>
          <w:p w14:paraId="61F2CA9C" w14:textId="77777777" w:rsidR="00C76529" w:rsidRPr="003D6F1A" w:rsidRDefault="00B10354" w:rsidP="00C76529">
            <w:pPr>
              <w:pStyle w:val="tv2132"/>
              <w:spacing w:line="240" w:lineRule="auto"/>
              <w:jc w:val="both"/>
              <w:rPr>
                <w:color w:val="auto"/>
                <w:sz w:val="24"/>
                <w:szCs w:val="24"/>
              </w:rPr>
            </w:pPr>
            <w:r w:rsidRPr="003D6F1A">
              <w:rPr>
                <w:color w:val="auto"/>
                <w:sz w:val="24"/>
                <w:szCs w:val="24"/>
              </w:rPr>
              <w:t>Tādējādi tiek noteikti</w:t>
            </w:r>
            <w:r w:rsidR="00C76529" w:rsidRPr="003D6F1A">
              <w:rPr>
                <w:color w:val="auto"/>
                <w:sz w:val="24"/>
                <w:szCs w:val="24"/>
              </w:rPr>
              <w:t xml:space="preserve"> atsevišķi transportlīdzekļu apstāšanās un stāvēšanas caurlaides paraugi Ceļu satiksmes likuma 45.panta otrās daļas 1.punktā minētajiem pasta komersantu transportlīdzekļiem un citiem minētajā punktā noteiktajiem transportlīdzekļiem, ar kuriem nogādā pasta sūtījumus (caurlaides izsniedz Satiksmes ministrija), un atsevišķu transportlīdzekļu apstāšanās un stāvēšanas caurlaides paraugu Ceļu satiksmes likuma 45.panta otrās daļas 2.punktā minētajiem transportlīdzekļiem, ar kuriem veic inkasāciju (caurlaides izsniedz Valsts policija).</w:t>
            </w:r>
          </w:p>
          <w:p w14:paraId="3A53B9E2" w14:textId="0E229376" w:rsidR="00270D40" w:rsidRDefault="00C77540" w:rsidP="003D6F1A">
            <w:pPr>
              <w:spacing w:after="0" w:line="240" w:lineRule="auto"/>
              <w:jc w:val="both"/>
              <w:rPr>
                <w:rFonts w:ascii="Times New Roman" w:hAnsi="Times New Roman"/>
                <w:sz w:val="24"/>
                <w:szCs w:val="24"/>
              </w:rPr>
            </w:pPr>
            <w:r>
              <w:rPr>
                <w:rFonts w:ascii="Times New Roman" w:hAnsi="Times New Roman"/>
                <w:sz w:val="24"/>
                <w:szCs w:val="24"/>
              </w:rPr>
              <w:t xml:space="preserve">    </w:t>
            </w:r>
            <w:r w:rsidR="00C76529" w:rsidRPr="003D6F1A">
              <w:rPr>
                <w:rFonts w:ascii="Times New Roman" w:hAnsi="Times New Roman"/>
                <w:sz w:val="24"/>
                <w:szCs w:val="24"/>
              </w:rPr>
              <w:t>Vienlaikus projekts papildināts ar regulējumu, kas nosaka, ka iesniegumu  transportlīdzekļa caurlaides saņemšanai var iesniegt arī elektroniska dokumenta veidā, ja tas ir sagatavots atbilstoši normatīvajiem aktiem par elektronisko dokumentu noformēšanu.</w:t>
            </w:r>
          </w:p>
          <w:p w14:paraId="390EEC91" w14:textId="57431B58" w:rsidR="003D6F1A" w:rsidRPr="003D6F1A" w:rsidRDefault="003D6F1A" w:rsidP="003D6F1A">
            <w:pPr>
              <w:spacing w:after="0" w:line="240" w:lineRule="auto"/>
              <w:jc w:val="both"/>
              <w:rPr>
                <w:rFonts w:ascii="Times New Roman" w:hAnsi="Times New Roman"/>
                <w:sz w:val="24"/>
                <w:szCs w:val="24"/>
              </w:rPr>
            </w:pPr>
            <w:r w:rsidRPr="00C8477A">
              <w:rPr>
                <w:rFonts w:ascii="Times New Roman" w:hAnsi="Times New Roman"/>
                <w:sz w:val="24"/>
                <w:szCs w:val="24"/>
              </w:rPr>
              <w:t>Projekt</w:t>
            </w:r>
            <w:r w:rsidR="00C77540" w:rsidRPr="00C8477A">
              <w:rPr>
                <w:rFonts w:ascii="Times New Roman" w:hAnsi="Times New Roman"/>
                <w:sz w:val="24"/>
                <w:szCs w:val="24"/>
              </w:rPr>
              <w:t>ā paredzēts</w:t>
            </w:r>
            <w:r w:rsidR="00371BFE" w:rsidRPr="00C8477A">
              <w:rPr>
                <w:rFonts w:ascii="Times New Roman" w:hAnsi="Times New Roman"/>
                <w:sz w:val="24"/>
                <w:szCs w:val="24"/>
              </w:rPr>
              <w:t>, ka</w:t>
            </w:r>
            <w:r w:rsidRPr="00C8477A">
              <w:rPr>
                <w:rFonts w:ascii="Times New Roman" w:hAnsi="Times New Roman"/>
                <w:sz w:val="24"/>
                <w:szCs w:val="24"/>
              </w:rPr>
              <w:t xml:space="preserve"> regulējums, kas attiecas uz caurlaižu izskata maiņu, stāsies spēkā 20</w:t>
            </w:r>
            <w:r w:rsidR="0074241B">
              <w:rPr>
                <w:rFonts w:ascii="Times New Roman" w:hAnsi="Times New Roman"/>
                <w:sz w:val="24"/>
                <w:szCs w:val="24"/>
              </w:rPr>
              <w:t>19</w:t>
            </w:r>
            <w:r w:rsidRPr="00C8477A">
              <w:rPr>
                <w:rFonts w:ascii="Times New Roman" w:hAnsi="Times New Roman"/>
                <w:sz w:val="24"/>
                <w:szCs w:val="24"/>
              </w:rPr>
              <w:t>.gada 1.janvārī.</w:t>
            </w:r>
          </w:p>
        </w:tc>
      </w:tr>
      <w:tr w:rsidR="000814AC" w:rsidRPr="003D6F1A" w14:paraId="78FFDD74" w14:textId="77777777" w:rsidTr="0025471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CE971A4" w14:textId="77777777" w:rsidR="009B56D1" w:rsidRPr="003D6F1A" w:rsidRDefault="009B56D1" w:rsidP="002D725E">
            <w:pPr>
              <w:spacing w:after="0" w:line="240" w:lineRule="auto"/>
              <w:rPr>
                <w:rFonts w:ascii="Times New Roman" w:eastAsia="Times New Roman" w:hAnsi="Times New Roman"/>
                <w:iCs/>
                <w:sz w:val="24"/>
                <w:szCs w:val="24"/>
                <w:lang w:eastAsia="lv-LV"/>
              </w:rPr>
            </w:pPr>
            <w:r w:rsidRPr="003D6F1A">
              <w:rPr>
                <w:rFonts w:ascii="Times New Roman" w:eastAsia="Times New Roman" w:hAnsi="Times New Roman"/>
                <w:iCs/>
                <w:sz w:val="24"/>
                <w:szCs w:val="24"/>
                <w:lang w:eastAsia="lv-LV"/>
              </w:rPr>
              <w:lastRenderedPageBreak/>
              <w:t>3.</w:t>
            </w:r>
          </w:p>
        </w:tc>
        <w:tc>
          <w:tcPr>
            <w:tcW w:w="1459" w:type="pct"/>
            <w:tcBorders>
              <w:top w:val="outset" w:sz="6" w:space="0" w:color="auto"/>
              <w:left w:val="outset" w:sz="6" w:space="0" w:color="auto"/>
              <w:bottom w:val="outset" w:sz="6" w:space="0" w:color="auto"/>
              <w:right w:val="outset" w:sz="6" w:space="0" w:color="auto"/>
            </w:tcBorders>
            <w:hideMark/>
          </w:tcPr>
          <w:p w14:paraId="22B9934C" w14:textId="77777777" w:rsidR="009B56D1" w:rsidRPr="003D6F1A" w:rsidRDefault="009B56D1" w:rsidP="002D725E">
            <w:pPr>
              <w:spacing w:after="0" w:line="240" w:lineRule="auto"/>
              <w:rPr>
                <w:rFonts w:ascii="Times New Roman" w:eastAsia="Times New Roman" w:hAnsi="Times New Roman"/>
                <w:iCs/>
                <w:sz w:val="24"/>
                <w:szCs w:val="24"/>
                <w:lang w:eastAsia="lv-LV"/>
              </w:rPr>
            </w:pPr>
            <w:r w:rsidRPr="003D6F1A">
              <w:rPr>
                <w:rFonts w:ascii="Times New Roman" w:eastAsia="Times New Roman" w:hAnsi="Times New Roman"/>
                <w:iCs/>
                <w:sz w:val="24"/>
                <w:szCs w:val="24"/>
                <w:lang w:eastAsia="lv-LV"/>
              </w:rPr>
              <w:t>Projekta izstrādē iesaistītās institūcijas un publiskas personas kapitālsabiedrības</w:t>
            </w:r>
          </w:p>
        </w:tc>
        <w:tc>
          <w:tcPr>
            <w:tcW w:w="3179" w:type="pct"/>
            <w:tcBorders>
              <w:top w:val="outset" w:sz="6" w:space="0" w:color="auto"/>
              <w:left w:val="outset" w:sz="6" w:space="0" w:color="auto"/>
              <w:bottom w:val="outset" w:sz="6" w:space="0" w:color="auto"/>
              <w:right w:val="outset" w:sz="6" w:space="0" w:color="auto"/>
            </w:tcBorders>
            <w:hideMark/>
          </w:tcPr>
          <w:p w14:paraId="445481AF" w14:textId="77777777" w:rsidR="009B56D1" w:rsidRPr="003D6F1A" w:rsidRDefault="00254713" w:rsidP="002D725E">
            <w:pPr>
              <w:spacing w:after="0" w:line="240" w:lineRule="auto"/>
              <w:rPr>
                <w:rFonts w:ascii="Times New Roman" w:eastAsia="Times New Roman" w:hAnsi="Times New Roman"/>
                <w:iCs/>
                <w:sz w:val="24"/>
                <w:szCs w:val="24"/>
                <w:lang w:eastAsia="lv-LV"/>
              </w:rPr>
            </w:pPr>
            <w:r w:rsidRPr="003D6F1A">
              <w:rPr>
                <w:rFonts w:ascii="Times New Roman" w:eastAsia="Times New Roman" w:hAnsi="Times New Roman"/>
                <w:iCs/>
                <w:sz w:val="24"/>
                <w:szCs w:val="24"/>
                <w:lang w:eastAsia="lv-LV"/>
              </w:rPr>
              <w:t>Satiksmes ministrija, Iekšlietu ministrija.</w:t>
            </w:r>
          </w:p>
        </w:tc>
      </w:tr>
      <w:tr w:rsidR="000814AC" w:rsidRPr="003D6F1A" w14:paraId="7693CCC5" w14:textId="77777777" w:rsidTr="0025471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ADFA4E7" w14:textId="77777777" w:rsidR="009B56D1" w:rsidRPr="003D6F1A" w:rsidRDefault="009B56D1" w:rsidP="002D725E">
            <w:pPr>
              <w:spacing w:after="0" w:line="240" w:lineRule="auto"/>
              <w:rPr>
                <w:rFonts w:ascii="Times New Roman" w:eastAsia="Times New Roman" w:hAnsi="Times New Roman"/>
                <w:iCs/>
                <w:sz w:val="24"/>
                <w:szCs w:val="24"/>
                <w:lang w:eastAsia="lv-LV"/>
              </w:rPr>
            </w:pPr>
            <w:r w:rsidRPr="003D6F1A">
              <w:rPr>
                <w:rFonts w:ascii="Times New Roman" w:eastAsia="Times New Roman" w:hAnsi="Times New Roman"/>
                <w:iCs/>
                <w:sz w:val="24"/>
                <w:szCs w:val="24"/>
                <w:lang w:eastAsia="lv-LV"/>
              </w:rPr>
              <w:t>4.</w:t>
            </w:r>
          </w:p>
        </w:tc>
        <w:tc>
          <w:tcPr>
            <w:tcW w:w="1459" w:type="pct"/>
            <w:tcBorders>
              <w:top w:val="outset" w:sz="6" w:space="0" w:color="auto"/>
              <w:left w:val="outset" w:sz="6" w:space="0" w:color="auto"/>
              <w:bottom w:val="outset" w:sz="6" w:space="0" w:color="auto"/>
              <w:right w:val="outset" w:sz="6" w:space="0" w:color="auto"/>
            </w:tcBorders>
            <w:hideMark/>
          </w:tcPr>
          <w:p w14:paraId="40C5EBD6" w14:textId="77777777" w:rsidR="009B56D1" w:rsidRPr="003D6F1A" w:rsidRDefault="009B56D1" w:rsidP="002D725E">
            <w:pPr>
              <w:spacing w:after="0" w:line="240" w:lineRule="auto"/>
              <w:rPr>
                <w:rFonts w:ascii="Times New Roman" w:eastAsia="Times New Roman" w:hAnsi="Times New Roman"/>
                <w:iCs/>
                <w:sz w:val="24"/>
                <w:szCs w:val="24"/>
                <w:lang w:eastAsia="lv-LV"/>
              </w:rPr>
            </w:pPr>
            <w:r w:rsidRPr="003D6F1A">
              <w:rPr>
                <w:rFonts w:ascii="Times New Roman" w:eastAsia="Times New Roman" w:hAnsi="Times New Roman"/>
                <w:iCs/>
                <w:sz w:val="24"/>
                <w:szCs w:val="24"/>
                <w:lang w:eastAsia="lv-LV"/>
              </w:rPr>
              <w:t>Cita informācija</w:t>
            </w:r>
          </w:p>
        </w:tc>
        <w:tc>
          <w:tcPr>
            <w:tcW w:w="3179" w:type="pct"/>
            <w:tcBorders>
              <w:top w:val="outset" w:sz="6" w:space="0" w:color="auto"/>
              <w:left w:val="outset" w:sz="6" w:space="0" w:color="auto"/>
              <w:bottom w:val="outset" w:sz="6" w:space="0" w:color="auto"/>
              <w:right w:val="outset" w:sz="6" w:space="0" w:color="auto"/>
            </w:tcBorders>
            <w:hideMark/>
          </w:tcPr>
          <w:p w14:paraId="03F55A3F" w14:textId="77777777" w:rsidR="009B56D1" w:rsidRPr="003D6F1A" w:rsidRDefault="009B56D1" w:rsidP="002D725E">
            <w:pPr>
              <w:spacing w:after="0" w:line="240" w:lineRule="auto"/>
              <w:rPr>
                <w:rFonts w:ascii="Times New Roman" w:eastAsia="Times New Roman" w:hAnsi="Times New Roman"/>
                <w:iCs/>
                <w:sz w:val="24"/>
                <w:szCs w:val="24"/>
                <w:lang w:eastAsia="lv-LV"/>
              </w:rPr>
            </w:pPr>
            <w:r w:rsidRPr="003D6F1A">
              <w:rPr>
                <w:rFonts w:ascii="Times New Roman" w:eastAsia="Times New Roman" w:hAnsi="Times New Roman"/>
                <w:iCs/>
                <w:sz w:val="24"/>
                <w:szCs w:val="24"/>
                <w:lang w:eastAsia="lv-LV"/>
              </w:rPr>
              <w:t>Nav.</w:t>
            </w:r>
          </w:p>
        </w:tc>
      </w:tr>
    </w:tbl>
    <w:p w14:paraId="1F239003" w14:textId="77777777" w:rsidR="009B56D1" w:rsidRPr="003D6F1A" w:rsidRDefault="009B56D1" w:rsidP="002D725E">
      <w:pPr>
        <w:spacing w:after="0" w:line="240" w:lineRule="auto"/>
        <w:rPr>
          <w:rFonts w:ascii="Times New Roman" w:eastAsia="Times New Roman" w:hAnsi="Times New Roman"/>
          <w:iCs/>
          <w:sz w:val="24"/>
          <w:szCs w:val="24"/>
          <w:lang w:eastAsia="lv-LV"/>
        </w:rPr>
      </w:pPr>
      <w:r w:rsidRPr="003D6F1A">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0"/>
        <w:gridCol w:w="2672"/>
        <w:gridCol w:w="5803"/>
      </w:tblGrid>
      <w:tr w:rsidR="000814AC" w:rsidRPr="003D6F1A" w14:paraId="0B0DB935" w14:textId="77777777" w:rsidTr="006C350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258930A" w14:textId="77777777" w:rsidR="009B56D1" w:rsidRPr="003D6F1A" w:rsidRDefault="009B56D1" w:rsidP="00845DB2">
            <w:pPr>
              <w:spacing w:after="0" w:line="240" w:lineRule="auto"/>
              <w:jc w:val="center"/>
              <w:rPr>
                <w:rFonts w:ascii="Times New Roman" w:eastAsia="Times New Roman" w:hAnsi="Times New Roman"/>
                <w:b/>
                <w:bCs/>
                <w:iCs/>
                <w:sz w:val="24"/>
                <w:szCs w:val="24"/>
                <w:lang w:eastAsia="lv-LV"/>
              </w:rPr>
            </w:pPr>
            <w:r w:rsidRPr="003D6F1A">
              <w:rPr>
                <w:rFonts w:ascii="Times New Roman" w:eastAsia="Times New Roman" w:hAnsi="Times New Roman"/>
                <w:b/>
                <w:bCs/>
                <w:iCs/>
                <w:sz w:val="24"/>
                <w:szCs w:val="24"/>
                <w:lang w:eastAsia="lv-LV"/>
              </w:rPr>
              <w:t>II. Tiesību akta projekta ietekme uz sabiedrību, tautsaimniecības attīstību un administratīvo slogu</w:t>
            </w:r>
          </w:p>
        </w:tc>
      </w:tr>
      <w:tr w:rsidR="000814AC" w:rsidRPr="003D6F1A" w14:paraId="4FAD85B1" w14:textId="77777777" w:rsidTr="0025471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886E02D" w14:textId="77777777" w:rsidR="009B56D1" w:rsidRPr="003D6F1A" w:rsidRDefault="009B56D1" w:rsidP="002D725E">
            <w:pPr>
              <w:spacing w:after="0" w:line="240" w:lineRule="auto"/>
              <w:rPr>
                <w:rFonts w:ascii="Times New Roman" w:eastAsia="Times New Roman" w:hAnsi="Times New Roman"/>
                <w:iCs/>
                <w:sz w:val="24"/>
                <w:szCs w:val="24"/>
                <w:lang w:eastAsia="lv-LV"/>
              </w:rPr>
            </w:pPr>
            <w:r w:rsidRPr="003D6F1A">
              <w:rPr>
                <w:rFonts w:ascii="Times New Roman" w:eastAsia="Times New Roman" w:hAnsi="Times New Roman"/>
                <w:iCs/>
                <w:sz w:val="24"/>
                <w:szCs w:val="24"/>
                <w:lang w:eastAsia="lv-LV"/>
              </w:rPr>
              <w:t>1.</w:t>
            </w:r>
          </w:p>
        </w:tc>
        <w:tc>
          <w:tcPr>
            <w:tcW w:w="1459" w:type="pct"/>
            <w:tcBorders>
              <w:top w:val="outset" w:sz="6" w:space="0" w:color="auto"/>
              <w:left w:val="outset" w:sz="6" w:space="0" w:color="auto"/>
              <w:bottom w:val="outset" w:sz="6" w:space="0" w:color="auto"/>
              <w:right w:val="outset" w:sz="6" w:space="0" w:color="auto"/>
            </w:tcBorders>
            <w:hideMark/>
          </w:tcPr>
          <w:p w14:paraId="5952E17B" w14:textId="77777777" w:rsidR="009B56D1" w:rsidRPr="003D6F1A" w:rsidRDefault="009B56D1" w:rsidP="002D725E">
            <w:pPr>
              <w:spacing w:after="0" w:line="240" w:lineRule="auto"/>
              <w:rPr>
                <w:rFonts w:ascii="Times New Roman" w:eastAsia="Times New Roman" w:hAnsi="Times New Roman"/>
                <w:iCs/>
                <w:sz w:val="24"/>
                <w:szCs w:val="24"/>
                <w:lang w:eastAsia="lv-LV"/>
              </w:rPr>
            </w:pPr>
            <w:r w:rsidRPr="003D6F1A">
              <w:rPr>
                <w:rFonts w:ascii="Times New Roman" w:eastAsia="Times New Roman" w:hAnsi="Times New Roman"/>
                <w:iCs/>
                <w:sz w:val="24"/>
                <w:szCs w:val="24"/>
                <w:lang w:eastAsia="lv-LV"/>
              </w:rPr>
              <w:t xml:space="preserve">Sabiedrības </w:t>
            </w:r>
            <w:proofErr w:type="spellStart"/>
            <w:r w:rsidRPr="003D6F1A">
              <w:rPr>
                <w:rFonts w:ascii="Times New Roman" w:eastAsia="Times New Roman" w:hAnsi="Times New Roman"/>
                <w:iCs/>
                <w:sz w:val="24"/>
                <w:szCs w:val="24"/>
                <w:lang w:eastAsia="lv-LV"/>
              </w:rPr>
              <w:t>mērķgrupas</w:t>
            </w:r>
            <w:proofErr w:type="spellEnd"/>
            <w:r w:rsidRPr="003D6F1A">
              <w:rPr>
                <w:rFonts w:ascii="Times New Roman" w:eastAsia="Times New Roman" w:hAnsi="Times New Roman"/>
                <w:iCs/>
                <w:sz w:val="24"/>
                <w:szCs w:val="24"/>
                <w:lang w:eastAsia="lv-LV"/>
              </w:rPr>
              <w:t>, kuras tiesiskais regulējums ietekmē vai varētu ietekmēt</w:t>
            </w:r>
          </w:p>
        </w:tc>
        <w:tc>
          <w:tcPr>
            <w:tcW w:w="3179" w:type="pct"/>
            <w:tcBorders>
              <w:top w:val="outset" w:sz="6" w:space="0" w:color="auto"/>
              <w:left w:val="outset" w:sz="6" w:space="0" w:color="auto"/>
              <w:bottom w:val="outset" w:sz="6" w:space="0" w:color="auto"/>
              <w:right w:val="outset" w:sz="6" w:space="0" w:color="auto"/>
            </w:tcBorders>
            <w:hideMark/>
          </w:tcPr>
          <w:p w14:paraId="5BA1224B" w14:textId="64445E35" w:rsidR="009B56D1" w:rsidRPr="003D6F1A" w:rsidRDefault="00254713" w:rsidP="00A7099D">
            <w:pPr>
              <w:pStyle w:val="tv2132"/>
              <w:spacing w:line="240" w:lineRule="auto"/>
              <w:ind w:firstLine="0"/>
              <w:jc w:val="both"/>
              <w:rPr>
                <w:b/>
                <w:sz w:val="24"/>
                <w:szCs w:val="24"/>
              </w:rPr>
            </w:pPr>
            <w:r w:rsidRPr="003D6F1A">
              <w:rPr>
                <w:iCs/>
                <w:color w:val="auto"/>
                <w:sz w:val="24"/>
                <w:szCs w:val="24"/>
              </w:rPr>
              <w:t>Pasta komersanti, kas sniedz pasta pakalpojumus (12.06.2018. Sabiedrisko pakalpojumu regulēšanas komisijas reģistrā ir reģistrēti 82 pasta komersanti, izsniegtas 946 pasta komersantu caurlaides), apsardzes komersanti un kredītiestāžu iekšējās drošības dienesti, kas veic skaidras naudas inkasāciju (10.05.2018. Valsts policijas licencēšanas komisija ir izsniegusi 106 speciālās caurlaides inkasācijas transportlīdzekļiem), kā arī Saeima, Valsts prezidenta Kanceleja, Valsts kanceleja, Augstākā tiesa, Ģenerālprokuratūra un ministrijas (12.06.2018. izsniegtas 64 caurlaides).</w:t>
            </w:r>
          </w:p>
        </w:tc>
      </w:tr>
      <w:tr w:rsidR="000814AC" w:rsidRPr="003D6F1A" w14:paraId="51F4D622" w14:textId="77777777" w:rsidTr="0025471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EEEA719" w14:textId="77777777" w:rsidR="009B56D1" w:rsidRPr="003D6F1A" w:rsidRDefault="009B56D1" w:rsidP="002D725E">
            <w:pPr>
              <w:spacing w:after="0" w:line="240" w:lineRule="auto"/>
              <w:rPr>
                <w:rFonts w:ascii="Times New Roman" w:eastAsia="Times New Roman" w:hAnsi="Times New Roman"/>
                <w:iCs/>
                <w:sz w:val="24"/>
                <w:szCs w:val="24"/>
                <w:lang w:eastAsia="lv-LV"/>
              </w:rPr>
            </w:pPr>
            <w:r w:rsidRPr="003D6F1A">
              <w:rPr>
                <w:rFonts w:ascii="Times New Roman" w:eastAsia="Times New Roman" w:hAnsi="Times New Roman"/>
                <w:iCs/>
                <w:sz w:val="24"/>
                <w:szCs w:val="24"/>
                <w:lang w:eastAsia="lv-LV"/>
              </w:rPr>
              <w:lastRenderedPageBreak/>
              <w:t>2.</w:t>
            </w:r>
          </w:p>
        </w:tc>
        <w:tc>
          <w:tcPr>
            <w:tcW w:w="1459" w:type="pct"/>
            <w:tcBorders>
              <w:top w:val="outset" w:sz="6" w:space="0" w:color="auto"/>
              <w:left w:val="outset" w:sz="6" w:space="0" w:color="auto"/>
              <w:bottom w:val="outset" w:sz="6" w:space="0" w:color="auto"/>
              <w:right w:val="outset" w:sz="6" w:space="0" w:color="auto"/>
            </w:tcBorders>
            <w:hideMark/>
          </w:tcPr>
          <w:p w14:paraId="348D5515" w14:textId="77777777" w:rsidR="009B56D1" w:rsidRPr="003D6F1A" w:rsidRDefault="009B56D1" w:rsidP="002D725E">
            <w:pPr>
              <w:spacing w:after="0" w:line="240" w:lineRule="auto"/>
              <w:rPr>
                <w:rFonts w:ascii="Times New Roman" w:eastAsia="Times New Roman" w:hAnsi="Times New Roman"/>
                <w:iCs/>
                <w:sz w:val="24"/>
                <w:szCs w:val="24"/>
                <w:lang w:eastAsia="lv-LV"/>
              </w:rPr>
            </w:pPr>
            <w:r w:rsidRPr="003D6F1A">
              <w:rPr>
                <w:rFonts w:ascii="Times New Roman" w:eastAsia="Times New Roman" w:hAnsi="Times New Roman"/>
                <w:iCs/>
                <w:sz w:val="24"/>
                <w:szCs w:val="24"/>
                <w:lang w:eastAsia="lv-LV"/>
              </w:rPr>
              <w:t>Tiesiskā regulējuma ietekme uz tautsaimniecību un administratīvo slogu</w:t>
            </w:r>
          </w:p>
        </w:tc>
        <w:tc>
          <w:tcPr>
            <w:tcW w:w="3179" w:type="pct"/>
            <w:tcBorders>
              <w:top w:val="outset" w:sz="6" w:space="0" w:color="auto"/>
              <w:left w:val="outset" w:sz="6" w:space="0" w:color="auto"/>
              <w:bottom w:val="outset" w:sz="6" w:space="0" w:color="auto"/>
              <w:right w:val="outset" w:sz="6" w:space="0" w:color="auto"/>
            </w:tcBorders>
            <w:hideMark/>
          </w:tcPr>
          <w:p w14:paraId="2D05C8CB" w14:textId="77777777" w:rsidR="009B56D1" w:rsidRPr="003D6F1A" w:rsidRDefault="009B56D1" w:rsidP="002D725E">
            <w:pPr>
              <w:spacing w:after="0" w:line="240" w:lineRule="auto"/>
              <w:rPr>
                <w:rFonts w:ascii="Times New Roman" w:eastAsia="Times New Roman" w:hAnsi="Times New Roman"/>
                <w:iCs/>
                <w:sz w:val="24"/>
                <w:szCs w:val="24"/>
                <w:lang w:eastAsia="lv-LV"/>
              </w:rPr>
            </w:pPr>
            <w:r w:rsidRPr="003D6F1A">
              <w:rPr>
                <w:rFonts w:ascii="Times New Roman" w:eastAsia="Times New Roman" w:hAnsi="Times New Roman"/>
                <w:iCs/>
                <w:sz w:val="24"/>
                <w:szCs w:val="24"/>
                <w:lang w:eastAsia="lv-LV"/>
              </w:rPr>
              <w:t>Noteikumu projekts neietekmē administratīvo slogu.</w:t>
            </w:r>
          </w:p>
        </w:tc>
      </w:tr>
      <w:tr w:rsidR="000814AC" w:rsidRPr="003D6F1A" w14:paraId="07FA4DAB" w14:textId="77777777" w:rsidTr="0025471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8C7ADA5" w14:textId="77777777" w:rsidR="009B56D1" w:rsidRPr="003D6F1A" w:rsidRDefault="009B56D1" w:rsidP="002D725E">
            <w:pPr>
              <w:spacing w:after="0" w:line="240" w:lineRule="auto"/>
              <w:rPr>
                <w:rFonts w:ascii="Times New Roman" w:eastAsia="Times New Roman" w:hAnsi="Times New Roman"/>
                <w:iCs/>
                <w:sz w:val="24"/>
                <w:szCs w:val="24"/>
                <w:lang w:eastAsia="lv-LV"/>
              </w:rPr>
            </w:pPr>
            <w:r w:rsidRPr="003D6F1A">
              <w:rPr>
                <w:rFonts w:ascii="Times New Roman" w:eastAsia="Times New Roman" w:hAnsi="Times New Roman"/>
                <w:iCs/>
                <w:sz w:val="24"/>
                <w:szCs w:val="24"/>
                <w:lang w:eastAsia="lv-LV"/>
              </w:rPr>
              <w:t>3.</w:t>
            </w:r>
          </w:p>
        </w:tc>
        <w:tc>
          <w:tcPr>
            <w:tcW w:w="1459" w:type="pct"/>
            <w:tcBorders>
              <w:top w:val="outset" w:sz="6" w:space="0" w:color="auto"/>
              <w:left w:val="outset" w:sz="6" w:space="0" w:color="auto"/>
              <w:bottom w:val="outset" w:sz="6" w:space="0" w:color="auto"/>
              <w:right w:val="outset" w:sz="6" w:space="0" w:color="auto"/>
            </w:tcBorders>
            <w:hideMark/>
          </w:tcPr>
          <w:p w14:paraId="5F5D5DDE" w14:textId="77777777" w:rsidR="009B56D1" w:rsidRPr="003D6F1A" w:rsidRDefault="009B56D1" w:rsidP="002D725E">
            <w:pPr>
              <w:spacing w:after="0" w:line="240" w:lineRule="auto"/>
              <w:rPr>
                <w:rFonts w:ascii="Times New Roman" w:eastAsia="Times New Roman" w:hAnsi="Times New Roman"/>
                <w:iCs/>
                <w:sz w:val="24"/>
                <w:szCs w:val="24"/>
                <w:lang w:eastAsia="lv-LV"/>
              </w:rPr>
            </w:pPr>
            <w:r w:rsidRPr="003D6F1A">
              <w:rPr>
                <w:rFonts w:ascii="Times New Roman" w:eastAsia="Times New Roman" w:hAnsi="Times New Roman"/>
                <w:iCs/>
                <w:sz w:val="24"/>
                <w:szCs w:val="24"/>
                <w:lang w:eastAsia="lv-LV"/>
              </w:rPr>
              <w:t>Administratīvo izmaksu monetārs novērtējums</w:t>
            </w:r>
          </w:p>
        </w:tc>
        <w:tc>
          <w:tcPr>
            <w:tcW w:w="3179" w:type="pct"/>
            <w:tcBorders>
              <w:top w:val="outset" w:sz="6" w:space="0" w:color="auto"/>
              <w:left w:val="outset" w:sz="6" w:space="0" w:color="auto"/>
              <w:bottom w:val="outset" w:sz="6" w:space="0" w:color="auto"/>
              <w:right w:val="outset" w:sz="6" w:space="0" w:color="auto"/>
            </w:tcBorders>
            <w:hideMark/>
          </w:tcPr>
          <w:p w14:paraId="1BE70011" w14:textId="2DDEFFDB" w:rsidR="009B56D1" w:rsidRPr="003D6F1A" w:rsidRDefault="007F24CD" w:rsidP="002D725E">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Projekts šo jomu neskar</w:t>
            </w:r>
          </w:p>
        </w:tc>
      </w:tr>
      <w:tr w:rsidR="000814AC" w:rsidRPr="003D6F1A" w14:paraId="1B1BC90B" w14:textId="77777777" w:rsidTr="0025471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8824328" w14:textId="77777777" w:rsidR="009B56D1" w:rsidRPr="003D6F1A" w:rsidRDefault="009B56D1" w:rsidP="002D725E">
            <w:pPr>
              <w:spacing w:after="0" w:line="240" w:lineRule="auto"/>
              <w:rPr>
                <w:rFonts w:ascii="Times New Roman" w:eastAsia="Times New Roman" w:hAnsi="Times New Roman"/>
                <w:iCs/>
                <w:sz w:val="24"/>
                <w:szCs w:val="24"/>
                <w:lang w:eastAsia="lv-LV"/>
              </w:rPr>
            </w:pPr>
            <w:r w:rsidRPr="003D6F1A">
              <w:rPr>
                <w:rFonts w:ascii="Times New Roman" w:eastAsia="Times New Roman" w:hAnsi="Times New Roman"/>
                <w:iCs/>
                <w:sz w:val="24"/>
                <w:szCs w:val="24"/>
                <w:lang w:eastAsia="lv-LV"/>
              </w:rPr>
              <w:t>4.</w:t>
            </w:r>
          </w:p>
        </w:tc>
        <w:tc>
          <w:tcPr>
            <w:tcW w:w="1459" w:type="pct"/>
            <w:tcBorders>
              <w:top w:val="outset" w:sz="6" w:space="0" w:color="auto"/>
              <w:left w:val="outset" w:sz="6" w:space="0" w:color="auto"/>
              <w:bottom w:val="outset" w:sz="6" w:space="0" w:color="auto"/>
              <w:right w:val="outset" w:sz="6" w:space="0" w:color="auto"/>
            </w:tcBorders>
            <w:hideMark/>
          </w:tcPr>
          <w:p w14:paraId="28572B8D" w14:textId="77777777" w:rsidR="009B56D1" w:rsidRPr="003D6F1A" w:rsidRDefault="009B56D1" w:rsidP="002D725E">
            <w:pPr>
              <w:spacing w:after="0" w:line="240" w:lineRule="auto"/>
              <w:rPr>
                <w:rFonts w:ascii="Times New Roman" w:eastAsia="Times New Roman" w:hAnsi="Times New Roman"/>
                <w:iCs/>
                <w:sz w:val="24"/>
                <w:szCs w:val="24"/>
                <w:lang w:eastAsia="lv-LV"/>
              </w:rPr>
            </w:pPr>
            <w:r w:rsidRPr="003D6F1A">
              <w:rPr>
                <w:rFonts w:ascii="Times New Roman" w:eastAsia="Times New Roman" w:hAnsi="Times New Roman"/>
                <w:iCs/>
                <w:sz w:val="24"/>
                <w:szCs w:val="24"/>
                <w:lang w:eastAsia="lv-LV"/>
              </w:rPr>
              <w:t>Atbilstības izmaksu monetārs novērtējums</w:t>
            </w:r>
          </w:p>
        </w:tc>
        <w:tc>
          <w:tcPr>
            <w:tcW w:w="3179" w:type="pct"/>
            <w:tcBorders>
              <w:top w:val="outset" w:sz="6" w:space="0" w:color="auto"/>
              <w:left w:val="outset" w:sz="6" w:space="0" w:color="auto"/>
              <w:bottom w:val="outset" w:sz="6" w:space="0" w:color="auto"/>
              <w:right w:val="outset" w:sz="6" w:space="0" w:color="auto"/>
            </w:tcBorders>
            <w:hideMark/>
          </w:tcPr>
          <w:p w14:paraId="332E87C8" w14:textId="5F0A3DE9" w:rsidR="009B56D1" w:rsidRPr="003D6F1A" w:rsidRDefault="007F24CD" w:rsidP="002D725E">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projekts šo jomu neskar</w:t>
            </w:r>
          </w:p>
        </w:tc>
      </w:tr>
      <w:tr w:rsidR="000814AC" w:rsidRPr="003D6F1A" w14:paraId="3E0C90A5" w14:textId="77777777" w:rsidTr="0025471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3FC661E" w14:textId="77777777" w:rsidR="009B56D1" w:rsidRPr="003D6F1A" w:rsidRDefault="009B56D1" w:rsidP="002D725E">
            <w:pPr>
              <w:spacing w:after="0" w:line="240" w:lineRule="auto"/>
              <w:rPr>
                <w:rFonts w:ascii="Times New Roman" w:eastAsia="Times New Roman" w:hAnsi="Times New Roman"/>
                <w:iCs/>
                <w:sz w:val="24"/>
                <w:szCs w:val="24"/>
                <w:lang w:eastAsia="lv-LV"/>
              </w:rPr>
            </w:pPr>
            <w:r w:rsidRPr="003D6F1A">
              <w:rPr>
                <w:rFonts w:ascii="Times New Roman" w:eastAsia="Times New Roman" w:hAnsi="Times New Roman"/>
                <w:iCs/>
                <w:sz w:val="24"/>
                <w:szCs w:val="24"/>
                <w:lang w:eastAsia="lv-LV"/>
              </w:rPr>
              <w:t>5.</w:t>
            </w:r>
          </w:p>
        </w:tc>
        <w:tc>
          <w:tcPr>
            <w:tcW w:w="1459" w:type="pct"/>
            <w:tcBorders>
              <w:top w:val="outset" w:sz="6" w:space="0" w:color="auto"/>
              <w:left w:val="outset" w:sz="6" w:space="0" w:color="auto"/>
              <w:bottom w:val="outset" w:sz="6" w:space="0" w:color="auto"/>
              <w:right w:val="outset" w:sz="6" w:space="0" w:color="auto"/>
            </w:tcBorders>
            <w:hideMark/>
          </w:tcPr>
          <w:p w14:paraId="54E64C70" w14:textId="77777777" w:rsidR="009B56D1" w:rsidRPr="003D6F1A" w:rsidRDefault="009B56D1" w:rsidP="002D725E">
            <w:pPr>
              <w:spacing w:after="0" w:line="240" w:lineRule="auto"/>
              <w:rPr>
                <w:rFonts w:ascii="Times New Roman" w:eastAsia="Times New Roman" w:hAnsi="Times New Roman"/>
                <w:iCs/>
                <w:sz w:val="24"/>
                <w:szCs w:val="24"/>
                <w:lang w:eastAsia="lv-LV"/>
              </w:rPr>
            </w:pPr>
            <w:r w:rsidRPr="003D6F1A">
              <w:rPr>
                <w:rFonts w:ascii="Times New Roman" w:eastAsia="Times New Roman" w:hAnsi="Times New Roman"/>
                <w:iCs/>
                <w:sz w:val="24"/>
                <w:szCs w:val="24"/>
                <w:lang w:eastAsia="lv-LV"/>
              </w:rPr>
              <w:t>Cita informācija</w:t>
            </w:r>
          </w:p>
        </w:tc>
        <w:tc>
          <w:tcPr>
            <w:tcW w:w="3179" w:type="pct"/>
            <w:tcBorders>
              <w:top w:val="outset" w:sz="6" w:space="0" w:color="auto"/>
              <w:left w:val="outset" w:sz="6" w:space="0" w:color="auto"/>
              <w:bottom w:val="outset" w:sz="6" w:space="0" w:color="auto"/>
              <w:right w:val="outset" w:sz="6" w:space="0" w:color="auto"/>
            </w:tcBorders>
            <w:hideMark/>
          </w:tcPr>
          <w:p w14:paraId="220F3FBA" w14:textId="77777777" w:rsidR="009B56D1" w:rsidRPr="003D6F1A" w:rsidRDefault="00672ECA" w:rsidP="00DD6EC1">
            <w:pPr>
              <w:spacing w:after="0" w:line="240" w:lineRule="auto"/>
              <w:jc w:val="both"/>
              <w:rPr>
                <w:rFonts w:ascii="Times New Roman" w:eastAsia="Times New Roman" w:hAnsi="Times New Roman"/>
                <w:iCs/>
                <w:sz w:val="24"/>
                <w:szCs w:val="24"/>
                <w:lang w:eastAsia="lv-LV"/>
              </w:rPr>
            </w:pPr>
            <w:r w:rsidRPr="003D6F1A">
              <w:rPr>
                <w:rFonts w:ascii="Times New Roman" w:eastAsia="Times New Roman" w:hAnsi="Times New Roman"/>
                <w:iCs/>
                <w:sz w:val="24"/>
                <w:szCs w:val="24"/>
                <w:lang w:eastAsia="lv-LV"/>
              </w:rPr>
              <w:t>Nav.</w:t>
            </w:r>
          </w:p>
        </w:tc>
      </w:tr>
    </w:tbl>
    <w:p w14:paraId="0315EE20" w14:textId="77777777" w:rsidR="009B56D1" w:rsidRPr="003D6F1A" w:rsidRDefault="009B56D1" w:rsidP="009B56D1">
      <w:pPr>
        <w:spacing w:after="0" w:line="240" w:lineRule="auto"/>
        <w:rPr>
          <w:rFonts w:ascii="Times New Roman" w:eastAsia="Times New Roman" w:hAnsi="Times New Roman"/>
          <w:iCs/>
          <w:sz w:val="24"/>
          <w:szCs w:val="24"/>
          <w:lang w:eastAsia="lv-LV"/>
        </w:rPr>
      </w:pPr>
      <w:r w:rsidRPr="003D6F1A">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814AC" w:rsidRPr="003D6F1A" w14:paraId="375C21D2" w14:textId="77777777" w:rsidTr="006C35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5CEF7A" w14:textId="77777777" w:rsidR="009B56D1" w:rsidRPr="003D6F1A" w:rsidRDefault="009B56D1" w:rsidP="00845DB2">
            <w:pPr>
              <w:spacing w:after="0" w:line="240" w:lineRule="auto"/>
              <w:jc w:val="center"/>
              <w:rPr>
                <w:rFonts w:ascii="Times New Roman" w:eastAsia="Times New Roman" w:hAnsi="Times New Roman"/>
                <w:b/>
                <w:bCs/>
                <w:iCs/>
                <w:sz w:val="24"/>
                <w:szCs w:val="24"/>
                <w:lang w:eastAsia="lv-LV"/>
              </w:rPr>
            </w:pPr>
            <w:r w:rsidRPr="003D6F1A">
              <w:rPr>
                <w:rFonts w:ascii="Times New Roman" w:eastAsia="Times New Roman" w:hAnsi="Times New Roman"/>
                <w:b/>
                <w:bCs/>
                <w:iCs/>
                <w:sz w:val="24"/>
                <w:szCs w:val="24"/>
                <w:lang w:eastAsia="lv-LV"/>
              </w:rPr>
              <w:t>III. Tiesību akta projekta ietekme uz valsts budžetu un pašvaldību budžetiem</w:t>
            </w:r>
          </w:p>
        </w:tc>
      </w:tr>
      <w:tr w:rsidR="000814AC" w:rsidRPr="003D6F1A" w14:paraId="26FF4E33" w14:textId="77777777" w:rsidTr="006C35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48A417D" w14:textId="77777777" w:rsidR="009B56D1" w:rsidRPr="003D6F1A" w:rsidRDefault="009B56D1" w:rsidP="006C350A">
            <w:pPr>
              <w:spacing w:after="0" w:line="240" w:lineRule="auto"/>
              <w:jc w:val="center"/>
              <w:rPr>
                <w:rFonts w:ascii="Times New Roman" w:eastAsia="Times New Roman" w:hAnsi="Times New Roman"/>
                <w:bCs/>
                <w:iCs/>
                <w:sz w:val="24"/>
                <w:szCs w:val="24"/>
                <w:lang w:eastAsia="lv-LV"/>
              </w:rPr>
            </w:pPr>
            <w:r w:rsidRPr="003D6F1A">
              <w:rPr>
                <w:rFonts w:ascii="Times New Roman" w:eastAsia="Times New Roman" w:hAnsi="Times New Roman"/>
                <w:bCs/>
                <w:iCs/>
                <w:sz w:val="24"/>
                <w:szCs w:val="24"/>
                <w:lang w:eastAsia="lv-LV"/>
              </w:rPr>
              <w:t>Projekts šo jomu neskar.</w:t>
            </w:r>
          </w:p>
        </w:tc>
      </w:tr>
    </w:tbl>
    <w:p w14:paraId="2B67C2AF" w14:textId="77777777" w:rsidR="009B56D1" w:rsidRPr="003D6F1A" w:rsidRDefault="009B56D1" w:rsidP="009B56D1">
      <w:pPr>
        <w:spacing w:after="0" w:line="240" w:lineRule="auto"/>
        <w:rPr>
          <w:rFonts w:ascii="Times New Roman" w:eastAsia="Times New Roman" w:hAnsi="Times New Roman"/>
          <w:iCs/>
          <w:sz w:val="24"/>
          <w:szCs w:val="24"/>
          <w:lang w:eastAsia="lv-LV"/>
        </w:rPr>
      </w:pPr>
      <w:r w:rsidRPr="003D6F1A">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814AC" w:rsidRPr="003D6F1A" w14:paraId="315C127C" w14:textId="77777777" w:rsidTr="006C35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A48A57" w14:textId="77777777" w:rsidR="009B56D1" w:rsidRPr="003D6F1A" w:rsidRDefault="009B56D1" w:rsidP="00845DB2">
            <w:pPr>
              <w:spacing w:after="0" w:line="240" w:lineRule="auto"/>
              <w:jc w:val="center"/>
              <w:rPr>
                <w:rFonts w:ascii="Times New Roman" w:eastAsia="Times New Roman" w:hAnsi="Times New Roman"/>
                <w:b/>
                <w:bCs/>
                <w:iCs/>
                <w:sz w:val="24"/>
                <w:szCs w:val="24"/>
                <w:lang w:eastAsia="lv-LV"/>
              </w:rPr>
            </w:pPr>
            <w:r w:rsidRPr="003D6F1A">
              <w:rPr>
                <w:rFonts w:ascii="Times New Roman" w:eastAsia="Times New Roman" w:hAnsi="Times New Roman"/>
                <w:b/>
                <w:bCs/>
                <w:iCs/>
                <w:sz w:val="24"/>
                <w:szCs w:val="24"/>
                <w:lang w:eastAsia="lv-LV"/>
              </w:rPr>
              <w:t>IV. Tiesību akta projekta ietekme uz spēkā esošo tiesību normu sistēmu</w:t>
            </w:r>
          </w:p>
        </w:tc>
      </w:tr>
      <w:tr w:rsidR="000814AC" w:rsidRPr="003D6F1A" w14:paraId="4503F65B" w14:textId="77777777" w:rsidTr="006C35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43DE196" w14:textId="77777777" w:rsidR="009B56D1" w:rsidRPr="003D6F1A" w:rsidRDefault="009B56D1" w:rsidP="006C350A">
            <w:pPr>
              <w:spacing w:after="0" w:line="240" w:lineRule="auto"/>
              <w:jc w:val="center"/>
              <w:rPr>
                <w:rFonts w:ascii="Times New Roman" w:eastAsia="Times New Roman" w:hAnsi="Times New Roman"/>
                <w:b/>
                <w:bCs/>
                <w:iCs/>
                <w:sz w:val="24"/>
                <w:szCs w:val="24"/>
                <w:lang w:eastAsia="lv-LV"/>
              </w:rPr>
            </w:pPr>
            <w:r w:rsidRPr="003D6F1A">
              <w:rPr>
                <w:rFonts w:ascii="Times New Roman" w:eastAsia="Times New Roman" w:hAnsi="Times New Roman"/>
                <w:bCs/>
                <w:iCs/>
                <w:sz w:val="24"/>
                <w:szCs w:val="24"/>
                <w:lang w:eastAsia="lv-LV"/>
              </w:rPr>
              <w:t>Projekts šo jomu neskar.</w:t>
            </w:r>
          </w:p>
        </w:tc>
      </w:tr>
    </w:tbl>
    <w:p w14:paraId="440EEA1C" w14:textId="77777777" w:rsidR="009B56D1" w:rsidRPr="003D6F1A" w:rsidRDefault="009B56D1" w:rsidP="009B56D1">
      <w:pPr>
        <w:spacing w:after="0" w:line="240" w:lineRule="auto"/>
        <w:rPr>
          <w:rFonts w:ascii="Times New Roman" w:eastAsia="Times New Roman" w:hAnsi="Times New Roman"/>
          <w:iCs/>
          <w:sz w:val="24"/>
          <w:szCs w:val="24"/>
          <w:lang w:eastAsia="lv-LV"/>
        </w:rPr>
      </w:pPr>
      <w:r w:rsidRPr="003D6F1A">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814AC" w:rsidRPr="003D6F1A" w14:paraId="7E8A3143" w14:textId="77777777" w:rsidTr="006C35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3800FA" w14:textId="77777777" w:rsidR="009B56D1" w:rsidRPr="003D6F1A" w:rsidRDefault="009B56D1" w:rsidP="00845DB2">
            <w:pPr>
              <w:spacing w:after="0" w:line="240" w:lineRule="auto"/>
              <w:jc w:val="center"/>
              <w:rPr>
                <w:rFonts w:ascii="Times New Roman" w:eastAsia="Times New Roman" w:hAnsi="Times New Roman"/>
                <w:b/>
                <w:bCs/>
                <w:iCs/>
                <w:sz w:val="24"/>
                <w:szCs w:val="24"/>
                <w:lang w:eastAsia="lv-LV"/>
              </w:rPr>
            </w:pPr>
            <w:r w:rsidRPr="003D6F1A">
              <w:rPr>
                <w:rFonts w:ascii="Times New Roman" w:eastAsia="Times New Roman" w:hAnsi="Times New Roman"/>
                <w:b/>
                <w:bCs/>
                <w:iCs/>
                <w:sz w:val="24"/>
                <w:szCs w:val="24"/>
                <w:lang w:eastAsia="lv-LV"/>
              </w:rPr>
              <w:t>V. Tiesību akta projekta atbilstība Latvijas Republikas starptautiskajām saistībām</w:t>
            </w:r>
          </w:p>
        </w:tc>
      </w:tr>
      <w:tr w:rsidR="000814AC" w:rsidRPr="003D6F1A" w14:paraId="4BD25674" w14:textId="77777777" w:rsidTr="006C35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690CB42" w14:textId="77777777" w:rsidR="009B56D1" w:rsidRPr="003D6F1A" w:rsidRDefault="009B56D1" w:rsidP="006C350A">
            <w:pPr>
              <w:spacing w:after="0" w:line="240" w:lineRule="auto"/>
              <w:jc w:val="center"/>
              <w:rPr>
                <w:rFonts w:ascii="Times New Roman" w:eastAsia="Times New Roman" w:hAnsi="Times New Roman"/>
                <w:b/>
                <w:bCs/>
                <w:iCs/>
                <w:sz w:val="24"/>
                <w:szCs w:val="24"/>
                <w:lang w:eastAsia="lv-LV"/>
              </w:rPr>
            </w:pPr>
            <w:r w:rsidRPr="003D6F1A">
              <w:rPr>
                <w:rFonts w:ascii="Times New Roman" w:eastAsia="Times New Roman" w:hAnsi="Times New Roman"/>
                <w:bCs/>
                <w:iCs/>
                <w:sz w:val="24"/>
                <w:szCs w:val="24"/>
                <w:lang w:eastAsia="lv-LV"/>
              </w:rPr>
              <w:t>Projekts šo jomu neskar.</w:t>
            </w:r>
          </w:p>
        </w:tc>
      </w:tr>
    </w:tbl>
    <w:p w14:paraId="5F4B71D0" w14:textId="77777777" w:rsidR="009B56D1" w:rsidRPr="003D6F1A" w:rsidRDefault="009B56D1" w:rsidP="009B56D1">
      <w:pPr>
        <w:spacing w:after="0" w:line="240" w:lineRule="auto"/>
        <w:rPr>
          <w:rFonts w:ascii="Times New Roman" w:eastAsia="Times New Roman" w:hAnsi="Times New Roman"/>
          <w:iCs/>
          <w:sz w:val="24"/>
          <w:szCs w:val="24"/>
          <w:lang w:eastAsia="lv-LV"/>
        </w:rPr>
      </w:pPr>
      <w:r w:rsidRPr="003D6F1A">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41"/>
        <w:gridCol w:w="1778"/>
        <w:gridCol w:w="6936"/>
      </w:tblGrid>
      <w:tr w:rsidR="000814AC" w:rsidRPr="003D6F1A" w14:paraId="566F8BDD" w14:textId="77777777" w:rsidTr="007742A2">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6C5A11F3" w14:textId="77777777" w:rsidR="009B56D1" w:rsidRPr="003D6F1A" w:rsidRDefault="009B56D1" w:rsidP="00845DB2">
            <w:pPr>
              <w:spacing w:after="0" w:line="240" w:lineRule="auto"/>
              <w:jc w:val="center"/>
              <w:rPr>
                <w:rFonts w:ascii="Times New Roman" w:eastAsia="Times New Roman" w:hAnsi="Times New Roman"/>
                <w:b/>
                <w:bCs/>
                <w:iCs/>
                <w:sz w:val="24"/>
                <w:szCs w:val="24"/>
                <w:lang w:eastAsia="lv-LV"/>
              </w:rPr>
            </w:pPr>
            <w:r w:rsidRPr="003D6F1A">
              <w:rPr>
                <w:rFonts w:ascii="Times New Roman" w:eastAsia="Times New Roman" w:hAnsi="Times New Roman"/>
                <w:b/>
                <w:bCs/>
                <w:iCs/>
                <w:sz w:val="24"/>
                <w:szCs w:val="24"/>
                <w:lang w:eastAsia="lv-LV"/>
              </w:rPr>
              <w:t>VI. Sabiedrības līdzdalība un komunikācijas aktivitātes</w:t>
            </w:r>
          </w:p>
        </w:tc>
      </w:tr>
      <w:tr w:rsidR="007742A2" w:rsidRPr="003D6F1A" w14:paraId="48DF10EC" w14:textId="77777777" w:rsidTr="00254713">
        <w:trPr>
          <w:trHeight w:val="1696"/>
          <w:tblCellSpacing w:w="15" w:type="dxa"/>
        </w:trPr>
        <w:tc>
          <w:tcPr>
            <w:tcW w:w="296" w:type="dxa"/>
            <w:tcBorders>
              <w:top w:val="outset" w:sz="6" w:space="0" w:color="auto"/>
              <w:left w:val="outset" w:sz="6" w:space="0" w:color="auto"/>
              <w:bottom w:val="outset" w:sz="6" w:space="0" w:color="auto"/>
              <w:right w:val="outset" w:sz="6" w:space="0" w:color="auto"/>
            </w:tcBorders>
            <w:hideMark/>
          </w:tcPr>
          <w:p w14:paraId="10558F67" w14:textId="77777777" w:rsidR="007742A2" w:rsidRPr="003D6F1A" w:rsidRDefault="007742A2" w:rsidP="007742A2">
            <w:pPr>
              <w:spacing w:after="0" w:line="240" w:lineRule="auto"/>
              <w:rPr>
                <w:rFonts w:ascii="Times New Roman" w:eastAsia="Times New Roman" w:hAnsi="Times New Roman"/>
                <w:iCs/>
                <w:sz w:val="24"/>
                <w:szCs w:val="24"/>
                <w:lang w:eastAsia="lv-LV"/>
              </w:rPr>
            </w:pPr>
            <w:r w:rsidRPr="003D6F1A">
              <w:rPr>
                <w:rFonts w:ascii="Times New Roman" w:eastAsia="Times New Roman" w:hAnsi="Times New Roman"/>
                <w:iCs/>
                <w:sz w:val="24"/>
                <w:szCs w:val="24"/>
                <w:lang w:eastAsia="lv-LV"/>
              </w:rPr>
              <w:t>1.</w:t>
            </w:r>
          </w:p>
        </w:tc>
        <w:tc>
          <w:tcPr>
            <w:tcW w:w="1748" w:type="dxa"/>
            <w:tcBorders>
              <w:top w:val="outset" w:sz="6" w:space="0" w:color="auto"/>
              <w:left w:val="outset" w:sz="6" w:space="0" w:color="auto"/>
              <w:bottom w:val="outset" w:sz="6" w:space="0" w:color="auto"/>
              <w:right w:val="outset" w:sz="6" w:space="0" w:color="auto"/>
            </w:tcBorders>
            <w:hideMark/>
          </w:tcPr>
          <w:p w14:paraId="3D6B2E65" w14:textId="77777777" w:rsidR="007742A2" w:rsidRPr="003D6F1A" w:rsidRDefault="007742A2" w:rsidP="007742A2">
            <w:pPr>
              <w:spacing w:after="0" w:line="240" w:lineRule="auto"/>
              <w:rPr>
                <w:rFonts w:ascii="Times New Roman" w:eastAsia="Times New Roman" w:hAnsi="Times New Roman"/>
                <w:iCs/>
                <w:sz w:val="24"/>
                <w:szCs w:val="24"/>
                <w:lang w:eastAsia="lv-LV"/>
              </w:rPr>
            </w:pPr>
            <w:r w:rsidRPr="003D6F1A">
              <w:rPr>
                <w:rFonts w:ascii="Times New Roman" w:eastAsia="Times New Roman" w:hAnsi="Times New Roman"/>
                <w:iCs/>
                <w:sz w:val="24"/>
                <w:szCs w:val="24"/>
                <w:lang w:eastAsia="lv-LV"/>
              </w:rPr>
              <w:t>Plānotās sabiedrības līdzdalības un komunikācijas aktivitātes saistībā ar projektu</w:t>
            </w:r>
          </w:p>
        </w:tc>
        <w:tc>
          <w:tcPr>
            <w:tcW w:w="6891" w:type="dxa"/>
            <w:tcBorders>
              <w:top w:val="outset" w:sz="6" w:space="0" w:color="auto"/>
              <w:left w:val="outset" w:sz="6" w:space="0" w:color="auto"/>
              <w:bottom w:val="outset" w:sz="6" w:space="0" w:color="auto"/>
              <w:right w:val="outset" w:sz="6" w:space="0" w:color="auto"/>
            </w:tcBorders>
            <w:hideMark/>
          </w:tcPr>
          <w:p w14:paraId="53DFB993" w14:textId="7101271F" w:rsidR="007742A2" w:rsidRPr="003D6F1A" w:rsidRDefault="00254713" w:rsidP="006C454C">
            <w:pPr>
              <w:spacing w:after="0" w:line="240" w:lineRule="auto"/>
              <w:jc w:val="both"/>
              <w:rPr>
                <w:rFonts w:ascii="Times New Roman" w:hAnsi="Times New Roman"/>
                <w:sz w:val="24"/>
                <w:szCs w:val="24"/>
              </w:rPr>
            </w:pPr>
            <w:r w:rsidRPr="003D6F1A">
              <w:rPr>
                <w:rFonts w:ascii="Times New Roman" w:hAnsi="Times New Roman"/>
                <w:sz w:val="24"/>
                <w:szCs w:val="24"/>
              </w:rPr>
              <w:t>Atbilstoši Ministru kabineta 2009.gada 25.augusta noteikumiem Nr.970 „Sabiedrības līdzdalības kārtība attīstības plānošanas procesā”, lai informētu sabiedrību par projektu un dotu iespēju izteikt viedokli, projekts pirms tā iesniegšanas Valsts sekretāru sanāksmē ievietots Satiksmes ministrijas tīmekļa vietnē.</w:t>
            </w:r>
          </w:p>
        </w:tc>
      </w:tr>
      <w:tr w:rsidR="007742A2" w:rsidRPr="003D6F1A" w14:paraId="408CAE31" w14:textId="77777777" w:rsidTr="00254713">
        <w:trPr>
          <w:tblCellSpacing w:w="15" w:type="dxa"/>
        </w:trPr>
        <w:tc>
          <w:tcPr>
            <w:tcW w:w="296" w:type="dxa"/>
            <w:tcBorders>
              <w:top w:val="outset" w:sz="6" w:space="0" w:color="auto"/>
              <w:left w:val="outset" w:sz="6" w:space="0" w:color="auto"/>
              <w:bottom w:val="outset" w:sz="6" w:space="0" w:color="auto"/>
              <w:right w:val="outset" w:sz="6" w:space="0" w:color="auto"/>
            </w:tcBorders>
            <w:hideMark/>
          </w:tcPr>
          <w:p w14:paraId="30990361" w14:textId="77777777" w:rsidR="007742A2" w:rsidRPr="003D6F1A" w:rsidRDefault="007742A2" w:rsidP="007742A2">
            <w:pPr>
              <w:spacing w:after="0" w:line="240" w:lineRule="auto"/>
              <w:rPr>
                <w:rFonts w:ascii="Times New Roman" w:eastAsia="Times New Roman" w:hAnsi="Times New Roman"/>
                <w:iCs/>
                <w:sz w:val="24"/>
                <w:szCs w:val="24"/>
                <w:lang w:eastAsia="lv-LV"/>
              </w:rPr>
            </w:pPr>
            <w:r w:rsidRPr="003D6F1A">
              <w:rPr>
                <w:rFonts w:ascii="Times New Roman" w:eastAsia="Times New Roman" w:hAnsi="Times New Roman"/>
                <w:iCs/>
                <w:sz w:val="24"/>
                <w:szCs w:val="24"/>
                <w:lang w:eastAsia="lv-LV"/>
              </w:rPr>
              <w:t>2.</w:t>
            </w:r>
          </w:p>
        </w:tc>
        <w:tc>
          <w:tcPr>
            <w:tcW w:w="1748" w:type="dxa"/>
            <w:tcBorders>
              <w:top w:val="outset" w:sz="6" w:space="0" w:color="auto"/>
              <w:left w:val="outset" w:sz="6" w:space="0" w:color="auto"/>
              <w:bottom w:val="outset" w:sz="6" w:space="0" w:color="auto"/>
              <w:right w:val="outset" w:sz="6" w:space="0" w:color="auto"/>
            </w:tcBorders>
            <w:hideMark/>
          </w:tcPr>
          <w:p w14:paraId="79236B50" w14:textId="77777777" w:rsidR="007742A2" w:rsidRPr="003D6F1A" w:rsidRDefault="007742A2" w:rsidP="007742A2">
            <w:pPr>
              <w:spacing w:after="0" w:line="240" w:lineRule="auto"/>
              <w:rPr>
                <w:rFonts w:ascii="Times New Roman" w:eastAsia="Times New Roman" w:hAnsi="Times New Roman"/>
                <w:iCs/>
                <w:sz w:val="24"/>
                <w:szCs w:val="24"/>
                <w:lang w:eastAsia="lv-LV"/>
              </w:rPr>
            </w:pPr>
            <w:r w:rsidRPr="003D6F1A">
              <w:rPr>
                <w:rFonts w:ascii="Times New Roman" w:eastAsia="Times New Roman" w:hAnsi="Times New Roman"/>
                <w:iCs/>
                <w:sz w:val="24"/>
                <w:szCs w:val="24"/>
                <w:lang w:eastAsia="lv-LV"/>
              </w:rPr>
              <w:t>Sabiedrības līdzdalība projekta izstrādē</w:t>
            </w:r>
          </w:p>
        </w:tc>
        <w:tc>
          <w:tcPr>
            <w:tcW w:w="6891" w:type="dxa"/>
            <w:tcBorders>
              <w:top w:val="outset" w:sz="6" w:space="0" w:color="auto"/>
              <w:left w:val="outset" w:sz="6" w:space="0" w:color="auto"/>
              <w:bottom w:val="outset" w:sz="6" w:space="0" w:color="auto"/>
              <w:right w:val="outset" w:sz="6" w:space="0" w:color="auto"/>
            </w:tcBorders>
            <w:hideMark/>
          </w:tcPr>
          <w:p w14:paraId="5ED8DC6A" w14:textId="4E9CD0C0" w:rsidR="007742A2" w:rsidRPr="003D6F1A" w:rsidRDefault="00254713" w:rsidP="00CB7AB7">
            <w:pPr>
              <w:spacing w:after="0" w:line="240" w:lineRule="auto"/>
              <w:ind w:firstLine="286"/>
              <w:jc w:val="both"/>
              <w:rPr>
                <w:rFonts w:ascii="Times New Roman" w:eastAsia="Times New Roman" w:hAnsi="Times New Roman"/>
                <w:iCs/>
                <w:sz w:val="24"/>
                <w:szCs w:val="24"/>
                <w:lang w:eastAsia="lv-LV"/>
              </w:rPr>
            </w:pPr>
            <w:r w:rsidRPr="003D6F1A">
              <w:rPr>
                <w:rFonts w:ascii="Times New Roman" w:hAnsi="Times New Roman"/>
                <w:sz w:val="24"/>
                <w:szCs w:val="24"/>
              </w:rPr>
              <w:t xml:space="preserve">Informācija par projekta izstrādi 2018.gada </w:t>
            </w:r>
            <w:r w:rsidR="00C8477A">
              <w:rPr>
                <w:rFonts w:ascii="Times New Roman" w:hAnsi="Times New Roman"/>
                <w:sz w:val="24"/>
                <w:szCs w:val="24"/>
              </w:rPr>
              <w:t>4.jūlijā</w:t>
            </w:r>
            <w:r w:rsidRPr="003D6F1A">
              <w:rPr>
                <w:rFonts w:ascii="Times New Roman" w:hAnsi="Times New Roman"/>
                <w:sz w:val="24"/>
                <w:szCs w:val="24"/>
              </w:rPr>
              <w:t xml:space="preserve"> tika ievietota Satiksmes ministrijas tīmekļa vietnē</w:t>
            </w:r>
            <w:r w:rsidR="000760E3">
              <w:rPr>
                <w:rFonts w:ascii="Times New Roman" w:hAnsi="Times New Roman"/>
                <w:sz w:val="24"/>
                <w:szCs w:val="24"/>
              </w:rPr>
              <w:t xml:space="preserve">: </w:t>
            </w:r>
            <w:r w:rsidR="000760E3" w:rsidRPr="000760E3">
              <w:rPr>
                <w:rFonts w:ascii="Times New Roman" w:hAnsi="Times New Roman"/>
                <w:sz w:val="24"/>
                <w:szCs w:val="24"/>
              </w:rPr>
              <w:t>http://www.sam.gov.lv/sm/content/?cat=553</w:t>
            </w:r>
            <w:r w:rsidRPr="003D6F1A">
              <w:rPr>
                <w:rFonts w:ascii="Times New Roman" w:hAnsi="Times New Roman"/>
                <w:sz w:val="24"/>
                <w:szCs w:val="24"/>
              </w:rPr>
              <w:t xml:space="preserve"> ar aicinājumu līdz 2018.gada </w:t>
            </w:r>
            <w:r w:rsidR="00C8477A" w:rsidRPr="00C8477A">
              <w:rPr>
                <w:rFonts w:ascii="Times New Roman" w:hAnsi="Times New Roman"/>
                <w:sz w:val="24"/>
                <w:szCs w:val="24"/>
              </w:rPr>
              <w:t>19.jūlijam</w:t>
            </w:r>
            <w:r w:rsidRPr="003D6F1A">
              <w:rPr>
                <w:rFonts w:ascii="Times New Roman" w:hAnsi="Times New Roman"/>
                <w:sz w:val="24"/>
                <w:szCs w:val="24"/>
              </w:rPr>
              <w:t xml:space="preserve">  rakstiski sniegt viedokli par projektu.</w:t>
            </w:r>
          </w:p>
        </w:tc>
      </w:tr>
      <w:tr w:rsidR="007742A2" w:rsidRPr="003D6F1A" w14:paraId="7F8A0D02" w14:textId="77777777" w:rsidTr="00254713">
        <w:trPr>
          <w:tblCellSpacing w:w="15" w:type="dxa"/>
        </w:trPr>
        <w:tc>
          <w:tcPr>
            <w:tcW w:w="296" w:type="dxa"/>
            <w:tcBorders>
              <w:top w:val="outset" w:sz="6" w:space="0" w:color="auto"/>
              <w:left w:val="outset" w:sz="6" w:space="0" w:color="auto"/>
              <w:bottom w:val="outset" w:sz="6" w:space="0" w:color="auto"/>
              <w:right w:val="outset" w:sz="6" w:space="0" w:color="auto"/>
            </w:tcBorders>
            <w:hideMark/>
          </w:tcPr>
          <w:p w14:paraId="700365EA" w14:textId="77777777" w:rsidR="007742A2" w:rsidRPr="003D6F1A" w:rsidRDefault="007742A2" w:rsidP="007742A2">
            <w:pPr>
              <w:spacing w:after="0" w:line="240" w:lineRule="auto"/>
              <w:rPr>
                <w:rFonts w:ascii="Times New Roman" w:eastAsia="Times New Roman" w:hAnsi="Times New Roman"/>
                <w:iCs/>
                <w:sz w:val="24"/>
                <w:szCs w:val="24"/>
                <w:lang w:eastAsia="lv-LV"/>
              </w:rPr>
            </w:pPr>
            <w:r w:rsidRPr="003D6F1A">
              <w:rPr>
                <w:rFonts w:ascii="Times New Roman" w:eastAsia="Times New Roman" w:hAnsi="Times New Roman"/>
                <w:iCs/>
                <w:sz w:val="24"/>
                <w:szCs w:val="24"/>
                <w:lang w:eastAsia="lv-LV"/>
              </w:rPr>
              <w:t>3.</w:t>
            </w:r>
          </w:p>
        </w:tc>
        <w:tc>
          <w:tcPr>
            <w:tcW w:w="1748" w:type="dxa"/>
            <w:tcBorders>
              <w:top w:val="outset" w:sz="6" w:space="0" w:color="auto"/>
              <w:left w:val="outset" w:sz="6" w:space="0" w:color="auto"/>
              <w:bottom w:val="outset" w:sz="6" w:space="0" w:color="auto"/>
              <w:right w:val="outset" w:sz="6" w:space="0" w:color="auto"/>
            </w:tcBorders>
            <w:hideMark/>
          </w:tcPr>
          <w:p w14:paraId="4D69B339" w14:textId="77777777" w:rsidR="007742A2" w:rsidRPr="003D6F1A" w:rsidRDefault="007742A2" w:rsidP="007742A2">
            <w:pPr>
              <w:spacing w:after="0" w:line="240" w:lineRule="auto"/>
              <w:rPr>
                <w:rFonts w:ascii="Times New Roman" w:eastAsia="Times New Roman" w:hAnsi="Times New Roman"/>
                <w:iCs/>
                <w:sz w:val="24"/>
                <w:szCs w:val="24"/>
                <w:lang w:eastAsia="lv-LV"/>
              </w:rPr>
            </w:pPr>
            <w:r w:rsidRPr="003D6F1A">
              <w:rPr>
                <w:rFonts w:ascii="Times New Roman" w:eastAsia="Times New Roman" w:hAnsi="Times New Roman"/>
                <w:iCs/>
                <w:sz w:val="24"/>
                <w:szCs w:val="24"/>
                <w:lang w:eastAsia="lv-LV"/>
              </w:rPr>
              <w:t>Sabiedrības līdzdalības rezultāti</w:t>
            </w:r>
          </w:p>
        </w:tc>
        <w:tc>
          <w:tcPr>
            <w:tcW w:w="6891" w:type="dxa"/>
            <w:tcBorders>
              <w:top w:val="outset" w:sz="6" w:space="0" w:color="auto"/>
              <w:left w:val="outset" w:sz="6" w:space="0" w:color="auto"/>
              <w:bottom w:val="outset" w:sz="6" w:space="0" w:color="auto"/>
              <w:right w:val="outset" w:sz="6" w:space="0" w:color="auto"/>
            </w:tcBorders>
          </w:tcPr>
          <w:p w14:paraId="5BEE537E" w14:textId="77777777" w:rsidR="000760E3" w:rsidRDefault="000760E3" w:rsidP="007742A2">
            <w:pPr>
              <w:spacing w:after="0" w:line="240" w:lineRule="auto"/>
              <w:ind w:firstLine="428"/>
              <w:jc w:val="both"/>
              <w:rPr>
                <w:rFonts w:ascii="Times New Roman" w:eastAsia="Times New Roman" w:hAnsi="Times New Roman"/>
                <w:sz w:val="24"/>
                <w:szCs w:val="24"/>
                <w:lang w:eastAsia="lv-LV"/>
              </w:rPr>
            </w:pPr>
          </w:p>
          <w:p w14:paraId="6B0D7D3A" w14:textId="75731B61" w:rsidR="007742A2" w:rsidRPr="003D6F1A" w:rsidRDefault="000760E3" w:rsidP="007742A2">
            <w:pPr>
              <w:spacing w:after="0" w:line="240" w:lineRule="auto"/>
              <w:ind w:firstLine="428"/>
              <w:jc w:val="both"/>
              <w:rPr>
                <w:rFonts w:ascii="Times New Roman" w:hAnsi="Times New Roman"/>
                <w:sz w:val="24"/>
                <w:szCs w:val="24"/>
              </w:rPr>
            </w:pPr>
            <w:r w:rsidRPr="000760E3">
              <w:rPr>
                <w:rFonts w:ascii="Times New Roman" w:eastAsia="Times New Roman" w:hAnsi="Times New Roman"/>
                <w:sz w:val="24"/>
                <w:szCs w:val="24"/>
                <w:lang w:eastAsia="lv-LV"/>
              </w:rPr>
              <w:t xml:space="preserve">Par projektu nav saņemti priekšlikumi un iebildumi.  </w:t>
            </w:r>
          </w:p>
        </w:tc>
      </w:tr>
      <w:tr w:rsidR="007742A2" w:rsidRPr="003D6F1A" w14:paraId="2C12EDB4" w14:textId="77777777" w:rsidTr="00254713">
        <w:trPr>
          <w:tblCellSpacing w:w="15" w:type="dxa"/>
        </w:trPr>
        <w:tc>
          <w:tcPr>
            <w:tcW w:w="296" w:type="dxa"/>
            <w:tcBorders>
              <w:top w:val="outset" w:sz="6" w:space="0" w:color="auto"/>
              <w:left w:val="outset" w:sz="6" w:space="0" w:color="auto"/>
              <w:bottom w:val="outset" w:sz="6" w:space="0" w:color="auto"/>
              <w:right w:val="outset" w:sz="6" w:space="0" w:color="auto"/>
            </w:tcBorders>
            <w:hideMark/>
          </w:tcPr>
          <w:p w14:paraId="6E21F824" w14:textId="77777777" w:rsidR="007742A2" w:rsidRPr="003D6F1A" w:rsidRDefault="007742A2" w:rsidP="007742A2">
            <w:pPr>
              <w:spacing w:after="0" w:line="240" w:lineRule="auto"/>
              <w:rPr>
                <w:rFonts w:ascii="Times New Roman" w:eastAsia="Times New Roman" w:hAnsi="Times New Roman"/>
                <w:iCs/>
                <w:sz w:val="24"/>
                <w:szCs w:val="24"/>
                <w:lang w:eastAsia="lv-LV"/>
              </w:rPr>
            </w:pPr>
            <w:r w:rsidRPr="003D6F1A">
              <w:rPr>
                <w:rFonts w:ascii="Times New Roman" w:eastAsia="Times New Roman" w:hAnsi="Times New Roman"/>
                <w:iCs/>
                <w:sz w:val="24"/>
                <w:szCs w:val="24"/>
                <w:lang w:eastAsia="lv-LV"/>
              </w:rPr>
              <w:t>4.</w:t>
            </w:r>
          </w:p>
        </w:tc>
        <w:tc>
          <w:tcPr>
            <w:tcW w:w="1748" w:type="dxa"/>
            <w:tcBorders>
              <w:top w:val="outset" w:sz="6" w:space="0" w:color="auto"/>
              <w:left w:val="outset" w:sz="6" w:space="0" w:color="auto"/>
              <w:bottom w:val="outset" w:sz="6" w:space="0" w:color="auto"/>
              <w:right w:val="outset" w:sz="6" w:space="0" w:color="auto"/>
            </w:tcBorders>
            <w:hideMark/>
          </w:tcPr>
          <w:p w14:paraId="28396501" w14:textId="77777777" w:rsidR="007742A2" w:rsidRPr="003D6F1A" w:rsidRDefault="007742A2" w:rsidP="007742A2">
            <w:pPr>
              <w:spacing w:after="0" w:line="240" w:lineRule="auto"/>
              <w:rPr>
                <w:rFonts w:ascii="Times New Roman" w:eastAsia="Times New Roman" w:hAnsi="Times New Roman"/>
                <w:iCs/>
                <w:sz w:val="24"/>
                <w:szCs w:val="24"/>
                <w:lang w:eastAsia="lv-LV"/>
              </w:rPr>
            </w:pPr>
            <w:r w:rsidRPr="003D6F1A">
              <w:rPr>
                <w:rFonts w:ascii="Times New Roman" w:eastAsia="Times New Roman" w:hAnsi="Times New Roman"/>
                <w:iCs/>
                <w:sz w:val="24"/>
                <w:szCs w:val="24"/>
                <w:lang w:eastAsia="lv-LV"/>
              </w:rPr>
              <w:t>Cita informācija</w:t>
            </w:r>
          </w:p>
        </w:tc>
        <w:tc>
          <w:tcPr>
            <w:tcW w:w="6891" w:type="dxa"/>
            <w:tcBorders>
              <w:top w:val="outset" w:sz="6" w:space="0" w:color="auto"/>
              <w:left w:val="outset" w:sz="6" w:space="0" w:color="auto"/>
              <w:bottom w:val="outset" w:sz="6" w:space="0" w:color="auto"/>
              <w:right w:val="outset" w:sz="6" w:space="0" w:color="auto"/>
            </w:tcBorders>
            <w:hideMark/>
          </w:tcPr>
          <w:p w14:paraId="3CE4AECE" w14:textId="77777777" w:rsidR="007742A2" w:rsidRPr="003D6F1A" w:rsidRDefault="007742A2" w:rsidP="007742A2">
            <w:pPr>
              <w:spacing w:after="0" w:line="240" w:lineRule="auto"/>
              <w:rPr>
                <w:rFonts w:ascii="Times New Roman" w:eastAsia="Times New Roman" w:hAnsi="Times New Roman"/>
                <w:iCs/>
                <w:sz w:val="24"/>
                <w:szCs w:val="24"/>
                <w:lang w:eastAsia="lv-LV"/>
              </w:rPr>
            </w:pPr>
            <w:r w:rsidRPr="003D6F1A">
              <w:rPr>
                <w:rFonts w:ascii="Times New Roman" w:eastAsia="Times New Roman" w:hAnsi="Times New Roman"/>
                <w:iCs/>
                <w:sz w:val="24"/>
                <w:szCs w:val="24"/>
                <w:lang w:eastAsia="lv-LV"/>
              </w:rPr>
              <w:t>Nav.</w:t>
            </w:r>
          </w:p>
        </w:tc>
      </w:tr>
    </w:tbl>
    <w:p w14:paraId="6D35D633" w14:textId="77777777" w:rsidR="009B56D1" w:rsidRPr="003D6F1A" w:rsidRDefault="009B56D1" w:rsidP="009B56D1">
      <w:pPr>
        <w:spacing w:after="0" w:line="240" w:lineRule="auto"/>
        <w:rPr>
          <w:rFonts w:ascii="Times New Roman" w:eastAsia="Times New Roman" w:hAnsi="Times New Roman"/>
          <w:iCs/>
          <w:sz w:val="24"/>
          <w:szCs w:val="24"/>
          <w:lang w:eastAsia="lv-LV"/>
        </w:rPr>
      </w:pPr>
      <w:r w:rsidRPr="003D6F1A">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1804"/>
        <w:gridCol w:w="6936"/>
      </w:tblGrid>
      <w:tr w:rsidR="000814AC" w:rsidRPr="003D6F1A" w14:paraId="26B9FA58" w14:textId="77777777" w:rsidTr="006C350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5674B21" w14:textId="77777777" w:rsidR="009B56D1" w:rsidRPr="003D6F1A" w:rsidRDefault="009B56D1" w:rsidP="00845DB2">
            <w:pPr>
              <w:spacing w:after="0" w:line="240" w:lineRule="auto"/>
              <w:jc w:val="center"/>
              <w:rPr>
                <w:rFonts w:ascii="Times New Roman" w:eastAsia="Times New Roman" w:hAnsi="Times New Roman"/>
                <w:b/>
                <w:bCs/>
                <w:iCs/>
                <w:sz w:val="24"/>
                <w:szCs w:val="24"/>
                <w:lang w:eastAsia="lv-LV"/>
              </w:rPr>
            </w:pPr>
            <w:r w:rsidRPr="003D6F1A">
              <w:rPr>
                <w:rFonts w:ascii="Times New Roman" w:eastAsia="Times New Roman" w:hAnsi="Times New Roman"/>
                <w:b/>
                <w:bCs/>
                <w:iCs/>
                <w:sz w:val="24"/>
                <w:szCs w:val="24"/>
                <w:lang w:eastAsia="lv-LV"/>
              </w:rPr>
              <w:t>VII. Tiesību akta projekta izpildes nodrošināšana un tās ietekme uz institūcijām</w:t>
            </w:r>
          </w:p>
        </w:tc>
      </w:tr>
      <w:tr w:rsidR="00254713" w:rsidRPr="003D6F1A" w14:paraId="0AD95C9A" w14:textId="77777777" w:rsidTr="00254713">
        <w:trPr>
          <w:trHeight w:val="90"/>
          <w:tblCellSpacing w:w="15" w:type="dxa"/>
        </w:trPr>
        <w:tc>
          <w:tcPr>
            <w:tcW w:w="149" w:type="pct"/>
            <w:tcBorders>
              <w:top w:val="outset" w:sz="6" w:space="0" w:color="auto"/>
              <w:left w:val="outset" w:sz="6" w:space="0" w:color="auto"/>
              <w:bottom w:val="outset" w:sz="6" w:space="0" w:color="auto"/>
              <w:right w:val="outset" w:sz="6" w:space="0" w:color="auto"/>
            </w:tcBorders>
            <w:vAlign w:val="center"/>
          </w:tcPr>
          <w:p w14:paraId="47C5D524" w14:textId="77777777" w:rsidR="00254713" w:rsidRPr="003D6F1A" w:rsidRDefault="00254713" w:rsidP="006C350A">
            <w:pPr>
              <w:spacing w:after="0" w:line="240" w:lineRule="auto"/>
              <w:jc w:val="center"/>
              <w:rPr>
                <w:rFonts w:ascii="Times New Roman" w:eastAsia="Times New Roman" w:hAnsi="Times New Roman"/>
                <w:bCs/>
                <w:iCs/>
                <w:sz w:val="24"/>
                <w:szCs w:val="24"/>
                <w:lang w:eastAsia="lv-LV"/>
              </w:rPr>
            </w:pPr>
            <w:r w:rsidRPr="003D6F1A">
              <w:rPr>
                <w:rFonts w:ascii="Times New Roman" w:eastAsia="Times New Roman" w:hAnsi="Times New Roman"/>
                <w:bCs/>
                <w:iCs/>
                <w:sz w:val="24"/>
                <w:szCs w:val="24"/>
                <w:lang w:eastAsia="lv-LV"/>
              </w:rPr>
              <w:t>1.</w:t>
            </w:r>
          </w:p>
        </w:tc>
        <w:tc>
          <w:tcPr>
            <w:tcW w:w="980" w:type="pct"/>
            <w:tcBorders>
              <w:top w:val="outset" w:sz="6" w:space="0" w:color="auto"/>
              <w:left w:val="outset" w:sz="6" w:space="0" w:color="auto"/>
              <w:bottom w:val="outset" w:sz="6" w:space="0" w:color="auto"/>
              <w:right w:val="outset" w:sz="6" w:space="0" w:color="auto"/>
            </w:tcBorders>
            <w:vAlign w:val="center"/>
          </w:tcPr>
          <w:p w14:paraId="0B8E9162" w14:textId="77777777" w:rsidR="00254713" w:rsidRPr="003D6F1A" w:rsidRDefault="00254713" w:rsidP="00254713">
            <w:pPr>
              <w:spacing w:after="0" w:line="240" w:lineRule="auto"/>
              <w:rPr>
                <w:rFonts w:ascii="Times New Roman" w:eastAsia="Times New Roman" w:hAnsi="Times New Roman"/>
                <w:bCs/>
                <w:iCs/>
                <w:sz w:val="24"/>
                <w:szCs w:val="24"/>
                <w:lang w:eastAsia="lv-LV"/>
              </w:rPr>
            </w:pPr>
            <w:r w:rsidRPr="003D6F1A">
              <w:rPr>
                <w:rFonts w:ascii="Times New Roman" w:eastAsia="Times New Roman" w:hAnsi="Times New Roman"/>
                <w:bCs/>
                <w:iCs/>
                <w:sz w:val="24"/>
                <w:szCs w:val="24"/>
                <w:lang w:eastAsia="lv-LV"/>
              </w:rPr>
              <w:t>Projekta izpildē iesaistītās institūcijas</w:t>
            </w:r>
          </w:p>
        </w:tc>
        <w:tc>
          <w:tcPr>
            <w:tcW w:w="3805" w:type="pct"/>
            <w:tcBorders>
              <w:top w:val="outset" w:sz="6" w:space="0" w:color="auto"/>
              <w:left w:val="outset" w:sz="6" w:space="0" w:color="auto"/>
              <w:bottom w:val="outset" w:sz="6" w:space="0" w:color="auto"/>
              <w:right w:val="outset" w:sz="6" w:space="0" w:color="auto"/>
            </w:tcBorders>
            <w:vAlign w:val="center"/>
          </w:tcPr>
          <w:p w14:paraId="776C2521" w14:textId="77777777" w:rsidR="00254713" w:rsidRPr="003D6F1A" w:rsidRDefault="00254713" w:rsidP="00254713">
            <w:pPr>
              <w:spacing w:after="0" w:line="240" w:lineRule="auto"/>
              <w:rPr>
                <w:rFonts w:ascii="Times New Roman" w:eastAsia="Times New Roman" w:hAnsi="Times New Roman"/>
                <w:bCs/>
                <w:iCs/>
                <w:sz w:val="24"/>
                <w:szCs w:val="24"/>
                <w:lang w:eastAsia="lv-LV"/>
              </w:rPr>
            </w:pPr>
            <w:r w:rsidRPr="003D6F1A">
              <w:rPr>
                <w:rFonts w:ascii="Times New Roman" w:eastAsia="Times New Roman" w:hAnsi="Times New Roman"/>
                <w:bCs/>
                <w:iCs/>
                <w:sz w:val="24"/>
                <w:szCs w:val="24"/>
                <w:lang w:eastAsia="lv-LV"/>
              </w:rPr>
              <w:t>Satiksmes ministrija, Valsts policija un pašvaldības policija.</w:t>
            </w:r>
          </w:p>
        </w:tc>
      </w:tr>
      <w:tr w:rsidR="00254713" w:rsidRPr="003D6F1A" w14:paraId="7292BE58" w14:textId="77777777" w:rsidTr="00254713">
        <w:trPr>
          <w:trHeight w:val="90"/>
          <w:tblCellSpacing w:w="15" w:type="dxa"/>
        </w:trPr>
        <w:tc>
          <w:tcPr>
            <w:tcW w:w="149" w:type="pct"/>
            <w:tcBorders>
              <w:top w:val="outset" w:sz="6" w:space="0" w:color="auto"/>
              <w:left w:val="outset" w:sz="6" w:space="0" w:color="auto"/>
              <w:bottom w:val="outset" w:sz="6" w:space="0" w:color="auto"/>
              <w:right w:val="outset" w:sz="6" w:space="0" w:color="auto"/>
            </w:tcBorders>
            <w:vAlign w:val="center"/>
          </w:tcPr>
          <w:p w14:paraId="4FC22BED" w14:textId="77777777" w:rsidR="00254713" w:rsidRPr="003D6F1A" w:rsidRDefault="00254713" w:rsidP="006C350A">
            <w:pPr>
              <w:spacing w:after="0" w:line="240" w:lineRule="auto"/>
              <w:jc w:val="center"/>
              <w:rPr>
                <w:rFonts w:ascii="Times New Roman" w:eastAsia="Times New Roman" w:hAnsi="Times New Roman"/>
                <w:bCs/>
                <w:iCs/>
                <w:sz w:val="24"/>
                <w:szCs w:val="24"/>
                <w:lang w:eastAsia="lv-LV"/>
              </w:rPr>
            </w:pPr>
            <w:r w:rsidRPr="003D6F1A">
              <w:rPr>
                <w:rFonts w:ascii="Times New Roman" w:eastAsia="Times New Roman" w:hAnsi="Times New Roman"/>
                <w:bCs/>
                <w:iCs/>
                <w:sz w:val="24"/>
                <w:szCs w:val="24"/>
                <w:lang w:eastAsia="lv-LV"/>
              </w:rPr>
              <w:t>2.</w:t>
            </w:r>
          </w:p>
        </w:tc>
        <w:tc>
          <w:tcPr>
            <w:tcW w:w="980" w:type="pct"/>
            <w:tcBorders>
              <w:top w:val="outset" w:sz="6" w:space="0" w:color="auto"/>
              <w:left w:val="outset" w:sz="6" w:space="0" w:color="auto"/>
              <w:bottom w:val="outset" w:sz="6" w:space="0" w:color="auto"/>
              <w:right w:val="outset" w:sz="6" w:space="0" w:color="auto"/>
            </w:tcBorders>
            <w:vAlign w:val="center"/>
          </w:tcPr>
          <w:p w14:paraId="671C14D6" w14:textId="77777777" w:rsidR="00254713" w:rsidRPr="003D6F1A" w:rsidRDefault="00254713" w:rsidP="00254713">
            <w:pPr>
              <w:spacing w:after="0" w:line="240" w:lineRule="auto"/>
              <w:rPr>
                <w:rFonts w:ascii="Times New Roman" w:eastAsia="Times New Roman" w:hAnsi="Times New Roman"/>
                <w:bCs/>
                <w:iCs/>
                <w:sz w:val="24"/>
                <w:szCs w:val="24"/>
                <w:lang w:eastAsia="lv-LV"/>
              </w:rPr>
            </w:pPr>
            <w:r w:rsidRPr="003D6F1A">
              <w:rPr>
                <w:rFonts w:ascii="Times New Roman" w:eastAsia="Times New Roman" w:hAnsi="Times New Roman"/>
                <w:bCs/>
                <w:iCs/>
                <w:sz w:val="24"/>
                <w:szCs w:val="24"/>
                <w:lang w:eastAsia="lv-LV"/>
              </w:rPr>
              <w:t xml:space="preserve">Projekta izpildes ietekme uz pārvaldes </w:t>
            </w:r>
            <w:r w:rsidRPr="003D6F1A">
              <w:rPr>
                <w:rFonts w:ascii="Times New Roman" w:eastAsia="Times New Roman" w:hAnsi="Times New Roman"/>
                <w:bCs/>
                <w:iCs/>
                <w:sz w:val="24"/>
                <w:szCs w:val="24"/>
                <w:lang w:eastAsia="lv-LV"/>
              </w:rPr>
              <w:lastRenderedPageBreak/>
              <w:t xml:space="preserve">funkcijām un institucionālo struktūru. </w:t>
            </w:r>
          </w:p>
          <w:p w14:paraId="3B584B9B" w14:textId="77777777" w:rsidR="00254713" w:rsidRPr="003D6F1A" w:rsidRDefault="00254713" w:rsidP="00254713">
            <w:pPr>
              <w:spacing w:after="0" w:line="240" w:lineRule="auto"/>
              <w:rPr>
                <w:rFonts w:ascii="Times New Roman" w:eastAsia="Times New Roman" w:hAnsi="Times New Roman"/>
                <w:bCs/>
                <w:iCs/>
                <w:sz w:val="24"/>
                <w:szCs w:val="24"/>
                <w:lang w:eastAsia="lv-LV"/>
              </w:rPr>
            </w:pPr>
            <w:r w:rsidRPr="003D6F1A">
              <w:rPr>
                <w:rFonts w:ascii="Times New Roman" w:eastAsia="Times New Roman" w:hAnsi="Times New Roman"/>
                <w:bCs/>
                <w:iCs/>
                <w:sz w:val="24"/>
                <w:szCs w:val="24"/>
                <w:lang w:eastAsia="lv-LV"/>
              </w:rPr>
              <w:t>Jaunu institūciju izveide, esošu institūciju likvidācija vai reorganizācija, to ietekme uz institūcijas cilvēkresursiem</w:t>
            </w:r>
          </w:p>
        </w:tc>
        <w:tc>
          <w:tcPr>
            <w:tcW w:w="3805" w:type="pct"/>
            <w:tcBorders>
              <w:top w:val="outset" w:sz="6" w:space="0" w:color="auto"/>
              <w:left w:val="outset" w:sz="6" w:space="0" w:color="auto"/>
              <w:bottom w:val="outset" w:sz="6" w:space="0" w:color="auto"/>
              <w:right w:val="outset" w:sz="6" w:space="0" w:color="auto"/>
            </w:tcBorders>
            <w:vAlign w:val="center"/>
          </w:tcPr>
          <w:p w14:paraId="4559486F" w14:textId="0824275B" w:rsidR="00254713" w:rsidRPr="003D6F1A" w:rsidRDefault="00254713" w:rsidP="00254713">
            <w:pPr>
              <w:spacing w:after="0" w:line="240" w:lineRule="auto"/>
              <w:rPr>
                <w:rFonts w:ascii="Times New Roman" w:eastAsia="Times New Roman" w:hAnsi="Times New Roman"/>
                <w:bCs/>
                <w:iCs/>
                <w:sz w:val="24"/>
                <w:szCs w:val="24"/>
                <w:lang w:eastAsia="lv-LV"/>
              </w:rPr>
            </w:pPr>
            <w:r w:rsidRPr="003D6F1A">
              <w:rPr>
                <w:rFonts w:ascii="Times New Roman" w:eastAsia="Times New Roman" w:hAnsi="Times New Roman"/>
                <w:bCs/>
                <w:iCs/>
                <w:sz w:val="24"/>
                <w:szCs w:val="24"/>
                <w:lang w:eastAsia="lv-LV"/>
              </w:rPr>
              <w:lastRenderedPageBreak/>
              <w:t>Projekta īstenošana tiks veikta</w:t>
            </w:r>
            <w:r w:rsidR="007F24CD">
              <w:rPr>
                <w:rFonts w:ascii="Times New Roman" w:eastAsia="Times New Roman" w:hAnsi="Times New Roman"/>
                <w:bCs/>
                <w:iCs/>
                <w:sz w:val="24"/>
                <w:szCs w:val="24"/>
                <w:lang w:eastAsia="lv-LV"/>
              </w:rPr>
              <w:t>,</w:t>
            </w:r>
            <w:r w:rsidRPr="003D6F1A">
              <w:rPr>
                <w:rFonts w:ascii="Times New Roman" w:eastAsia="Times New Roman" w:hAnsi="Times New Roman"/>
                <w:bCs/>
                <w:iCs/>
                <w:sz w:val="24"/>
                <w:szCs w:val="24"/>
                <w:lang w:eastAsia="lv-LV"/>
              </w:rPr>
              <w:t xml:space="preserve"> izmantojot esošos resursus. </w:t>
            </w:r>
          </w:p>
          <w:p w14:paraId="0D3C9CF9" w14:textId="77777777" w:rsidR="00254713" w:rsidRPr="003D6F1A" w:rsidRDefault="00254713" w:rsidP="00254713">
            <w:pPr>
              <w:spacing w:after="0" w:line="240" w:lineRule="auto"/>
              <w:rPr>
                <w:rFonts w:ascii="Times New Roman" w:eastAsia="Times New Roman" w:hAnsi="Times New Roman"/>
                <w:bCs/>
                <w:iCs/>
                <w:sz w:val="24"/>
                <w:szCs w:val="24"/>
                <w:lang w:eastAsia="lv-LV"/>
              </w:rPr>
            </w:pPr>
          </w:p>
          <w:p w14:paraId="695EBD58" w14:textId="77777777" w:rsidR="00254713" w:rsidRPr="003D6F1A" w:rsidRDefault="00254713" w:rsidP="00254713">
            <w:pPr>
              <w:spacing w:after="0" w:line="240" w:lineRule="auto"/>
              <w:rPr>
                <w:rFonts w:ascii="Times New Roman" w:eastAsia="Times New Roman" w:hAnsi="Times New Roman"/>
                <w:bCs/>
                <w:iCs/>
                <w:sz w:val="24"/>
                <w:szCs w:val="24"/>
                <w:lang w:eastAsia="lv-LV"/>
              </w:rPr>
            </w:pPr>
            <w:r w:rsidRPr="003D6F1A">
              <w:rPr>
                <w:rFonts w:ascii="Times New Roman" w:eastAsia="Times New Roman" w:hAnsi="Times New Roman"/>
                <w:bCs/>
                <w:iCs/>
                <w:sz w:val="24"/>
                <w:szCs w:val="24"/>
                <w:lang w:eastAsia="lv-LV"/>
              </w:rPr>
              <w:lastRenderedPageBreak/>
              <w:t>Projekta izpildei nav nepieciešams veidot jaunas institūcijas vai likvidēt, reorganizēt esošās.</w:t>
            </w:r>
          </w:p>
        </w:tc>
      </w:tr>
      <w:tr w:rsidR="00254713" w:rsidRPr="003D6F1A" w14:paraId="562B3885" w14:textId="77777777" w:rsidTr="00254713">
        <w:trPr>
          <w:trHeight w:val="90"/>
          <w:tblCellSpacing w:w="15" w:type="dxa"/>
        </w:trPr>
        <w:tc>
          <w:tcPr>
            <w:tcW w:w="149" w:type="pct"/>
            <w:tcBorders>
              <w:top w:val="outset" w:sz="6" w:space="0" w:color="auto"/>
              <w:left w:val="outset" w:sz="6" w:space="0" w:color="auto"/>
              <w:bottom w:val="outset" w:sz="6" w:space="0" w:color="auto"/>
              <w:right w:val="outset" w:sz="6" w:space="0" w:color="auto"/>
            </w:tcBorders>
            <w:vAlign w:val="center"/>
          </w:tcPr>
          <w:p w14:paraId="029D2CF5" w14:textId="77777777" w:rsidR="00254713" w:rsidRPr="003D6F1A" w:rsidRDefault="00254713" w:rsidP="006C350A">
            <w:pPr>
              <w:spacing w:after="0" w:line="240" w:lineRule="auto"/>
              <w:jc w:val="center"/>
              <w:rPr>
                <w:rFonts w:ascii="Times New Roman" w:eastAsia="Times New Roman" w:hAnsi="Times New Roman"/>
                <w:bCs/>
                <w:iCs/>
                <w:sz w:val="24"/>
                <w:szCs w:val="24"/>
                <w:lang w:eastAsia="lv-LV"/>
              </w:rPr>
            </w:pPr>
            <w:r w:rsidRPr="003D6F1A">
              <w:rPr>
                <w:rFonts w:ascii="Times New Roman" w:eastAsia="Times New Roman" w:hAnsi="Times New Roman"/>
                <w:bCs/>
                <w:iCs/>
                <w:sz w:val="24"/>
                <w:szCs w:val="24"/>
                <w:lang w:eastAsia="lv-LV"/>
              </w:rPr>
              <w:lastRenderedPageBreak/>
              <w:t>3.</w:t>
            </w:r>
          </w:p>
        </w:tc>
        <w:tc>
          <w:tcPr>
            <w:tcW w:w="980" w:type="pct"/>
            <w:tcBorders>
              <w:top w:val="outset" w:sz="6" w:space="0" w:color="auto"/>
              <w:left w:val="outset" w:sz="6" w:space="0" w:color="auto"/>
              <w:bottom w:val="outset" w:sz="6" w:space="0" w:color="auto"/>
              <w:right w:val="outset" w:sz="6" w:space="0" w:color="auto"/>
            </w:tcBorders>
            <w:vAlign w:val="center"/>
          </w:tcPr>
          <w:p w14:paraId="62D27790" w14:textId="77777777" w:rsidR="00254713" w:rsidRPr="003D6F1A" w:rsidRDefault="00254713" w:rsidP="00254713">
            <w:pPr>
              <w:spacing w:after="0" w:line="240" w:lineRule="auto"/>
              <w:rPr>
                <w:rFonts w:ascii="Times New Roman" w:eastAsia="Times New Roman" w:hAnsi="Times New Roman"/>
                <w:bCs/>
                <w:iCs/>
                <w:sz w:val="24"/>
                <w:szCs w:val="24"/>
                <w:lang w:eastAsia="lv-LV"/>
              </w:rPr>
            </w:pPr>
            <w:r w:rsidRPr="003D6F1A">
              <w:rPr>
                <w:rFonts w:ascii="Times New Roman" w:eastAsia="Times New Roman" w:hAnsi="Times New Roman"/>
                <w:bCs/>
                <w:iCs/>
                <w:sz w:val="24"/>
                <w:szCs w:val="24"/>
                <w:lang w:eastAsia="lv-LV"/>
              </w:rPr>
              <w:t>Cita informācija</w:t>
            </w:r>
          </w:p>
        </w:tc>
        <w:tc>
          <w:tcPr>
            <w:tcW w:w="3805" w:type="pct"/>
            <w:tcBorders>
              <w:top w:val="outset" w:sz="6" w:space="0" w:color="auto"/>
              <w:left w:val="outset" w:sz="6" w:space="0" w:color="auto"/>
              <w:bottom w:val="outset" w:sz="6" w:space="0" w:color="auto"/>
              <w:right w:val="outset" w:sz="6" w:space="0" w:color="auto"/>
            </w:tcBorders>
            <w:vAlign w:val="center"/>
          </w:tcPr>
          <w:p w14:paraId="3F41B0DF" w14:textId="77777777" w:rsidR="00254713" w:rsidRPr="003D6F1A" w:rsidRDefault="00254713" w:rsidP="00254713">
            <w:pPr>
              <w:spacing w:after="0" w:line="240" w:lineRule="auto"/>
              <w:rPr>
                <w:rFonts w:ascii="Times New Roman" w:eastAsia="Times New Roman" w:hAnsi="Times New Roman"/>
                <w:bCs/>
                <w:iCs/>
                <w:sz w:val="24"/>
                <w:szCs w:val="24"/>
                <w:lang w:eastAsia="lv-LV"/>
              </w:rPr>
            </w:pPr>
            <w:r w:rsidRPr="003D6F1A">
              <w:rPr>
                <w:rFonts w:ascii="Times New Roman" w:eastAsia="Times New Roman" w:hAnsi="Times New Roman"/>
                <w:bCs/>
                <w:iCs/>
                <w:sz w:val="24"/>
                <w:szCs w:val="24"/>
                <w:lang w:eastAsia="lv-LV"/>
              </w:rPr>
              <w:t>Nav</w:t>
            </w:r>
          </w:p>
        </w:tc>
      </w:tr>
    </w:tbl>
    <w:p w14:paraId="53243A88" w14:textId="77777777" w:rsidR="009B56D1" w:rsidRPr="003D6F1A" w:rsidRDefault="009B56D1" w:rsidP="009B56D1">
      <w:pPr>
        <w:spacing w:after="0" w:line="240" w:lineRule="auto"/>
        <w:rPr>
          <w:rFonts w:ascii="Times New Roman" w:hAnsi="Times New Roman"/>
          <w:sz w:val="28"/>
          <w:szCs w:val="28"/>
        </w:rPr>
      </w:pPr>
    </w:p>
    <w:p w14:paraId="2FE642AF" w14:textId="77777777" w:rsidR="00A7099D" w:rsidRPr="003D6F1A" w:rsidRDefault="00A7099D" w:rsidP="009B56D1">
      <w:pPr>
        <w:tabs>
          <w:tab w:val="left" w:pos="6237"/>
        </w:tabs>
        <w:spacing w:after="0" w:line="240" w:lineRule="auto"/>
        <w:rPr>
          <w:rFonts w:ascii="Times New Roman" w:hAnsi="Times New Roman"/>
          <w:sz w:val="24"/>
          <w:szCs w:val="24"/>
        </w:rPr>
      </w:pPr>
    </w:p>
    <w:p w14:paraId="2F98EDCB" w14:textId="77777777" w:rsidR="00666F63" w:rsidRPr="007E3B10" w:rsidRDefault="00666F63" w:rsidP="00666F63">
      <w:pPr>
        <w:tabs>
          <w:tab w:val="center" w:pos="4394"/>
        </w:tabs>
        <w:spacing w:after="0" w:line="240" w:lineRule="auto"/>
        <w:ind w:right="-483"/>
        <w:rPr>
          <w:rFonts w:ascii="Times New Roman" w:hAnsi="Times New Roman"/>
          <w:sz w:val="24"/>
          <w:szCs w:val="24"/>
        </w:rPr>
      </w:pPr>
      <w:r w:rsidRPr="007E3B10">
        <w:rPr>
          <w:rFonts w:ascii="Times New Roman" w:hAnsi="Times New Roman"/>
          <w:sz w:val="24"/>
          <w:szCs w:val="24"/>
        </w:rPr>
        <w:t>Satiksmes ministrs</w:t>
      </w:r>
      <w:r w:rsidRPr="007E3B10">
        <w:rPr>
          <w:rFonts w:ascii="Times New Roman" w:hAnsi="Times New Roman"/>
          <w:sz w:val="24"/>
          <w:szCs w:val="24"/>
        </w:rPr>
        <w:tab/>
      </w:r>
      <w:r w:rsidRPr="007E3B10">
        <w:rPr>
          <w:rFonts w:ascii="Times New Roman" w:hAnsi="Times New Roman"/>
          <w:sz w:val="24"/>
          <w:szCs w:val="24"/>
        </w:rPr>
        <w:tab/>
      </w:r>
      <w:r w:rsidRPr="007E3B10">
        <w:rPr>
          <w:rFonts w:ascii="Times New Roman" w:hAnsi="Times New Roman"/>
          <w:sz w:val="24"/>
          <w:szCs w:val="24"/>
        </w:rPr>
        <w:tab/>
      </w:r>
      <w:r w:rsidRPr="007E3B10">
        <w:rPr>
          <w:rFonts w:ascii="Times New Roman" w:hAnsi="Times New Roman"/>
          <w:sz w:val="24"/>
          <w:szCs w:val="24"/>
        </w:rPr>
        <w:tab/>
      </w:r>
      <w:r w:rsidRPr="007E3B10">
        <w:rPr>
          <w:rFonts w:ascii="Times New Roman" w:hAnsi="Times New Roman"/>
          <w:sz w:val="24"/>
          <w:szCs w:val="24"/>
        </w:rPr>
        <w:tab/>
        <w:t>Uldis Augulis</w:t>
      </w:r>
    </w:p>
    <w:p w14:paraId="18E763C2" w14:textId="77777777" w:rsidR="00666F63" w:rsidRPr="007E3B10" w:rsidRDefault="00666F63" w:rsidP="00666F63">
      <w:pPr>
        <w:tabs>
          <w:tab w:val="center" w:pos="4394"/>
        </w:tabs>
        <w:spacing w:after="0" w:line="240" w:lineRule="auto"/>
        <w:ind w:right="-483"/>
        <w:rPr>
          <w:rFonts w:ascii="Times New Roman" w:hAnsi="Times New Roman"/>
          <w:sz w:val="24"/>
          <w:szCs w:val="24"/>
        </w:rPr>
      </w:pPr>
    </w:p>
    <w:p w14:paraId="72CAA8A2" w14:textId="4E7C1D87" w:rsidR="007F24CD" w:rsidRPr="00845DB2" w:rsidRDefault="007F24CD" w:rsidP="007F24CD">
      <w:pPr>
        <w:tabs>
          <w:tab w:val="center" w:pos="4394"/>
        </w:tabs>
        <w:spacing w:after="0" w:line="240" w:lineRule="auto"/>
        <w:ind w:right="-483"/>
        <w:rPr>
          <w:rFonts w:ascii="Times New Roman" w:hAnsi="Times New Roman"/>
          <w:sz w:val="24"/>
          <w:szCs w:val="24"/>
        </w:rPr>
      </w:pPr>
      <w:r w:rsidRPr="00845DB2">
        <w:rPr>
          <w:rFonts w:ascii="Times New Roman" w:hAnsi="Times New Roman"/>
          <w:sz w:val="24"/>
          <w:szCs w:val="24"/>
        </w:rPr>
        <w:t>Satiksmes ministrs</w:t>
      </w:r>
      <w:r w:rsidRPr="00845DB2">
        <w:rPr>
          <w:rFonts w:ascii="Times New Roman" w:hAnsi="Times New Roman"/>
          <w:sz w:val="24"/>
          <w:szCs w:val="24"/>
        </w:rPr>
        <w:tab/>
      </w:r>
      <w:r w:rsidRPr="00845DB2">
        <w:rPr>
          <w:rFonts w:ascii="Times New Roman" w:hAnsi="Times New Roman"/>
          <w:sz w:val="24"/>
          <w:szCs w:val="24"/>
        </w:rPr>
        <w:tab/>
      </w:r>
      <w:r w:rsidRPr="00845DB2">
        <w:rPr>
          <w:rFonts w:ascii="Times New Roman" w:hAnsi="Times New Roman"/>
          <w:sz w:val="24"/>
          <w:szCs w:val="24"/>
        </w:rPr>
        <w:tab/>
      </w:r>
      <w:r w:rsidRPr="00845DB2">
        <w:rPr>
          <w:rFonts w:ascii="Times New Roman" w:hAnsi="Times New Roman"/>
          <w:sz w:val="24"/>
          <w:szCs w:val="24"/>
        </w:rPr>
        <w:tab/>
      </w:r>
      <w:r w:rsidRPr="00845DB2">
        <w:rPr>
          <w:rFonts w:ascii="Times New Roman" w:hAnsi="Times New Roman"/>
          <w:sz w:val="24"/>
          <w:szCs w:val="24"/>
        </w:rPr>
        <w:tab/>
        <w:t>Uldis Augulis</w:t>
      </w:r>
    </w:p>
    <w:p w14:paraId="63B437D3" w14:textId="019C1086" w:rsidR="007F24CD" w:rsidRPr="00845DB2" w:rsidRDefault="007F24CD" w:rsidP="007F24CD">
      <w:pPr>
        <w:tabs>
          <w:tab w:val="center" w:pos="4394"/>
        </w:tabs>
        <w:spacing w:after="0" w:line="240" w:lineRule="auto"/>
        <w:ind w:right="-483"/>
        <w:rPr>
          <w:rFonts w:ascii="Times New Roman" w:hAnsi="Times New Roman"/>
          <w:sz w:val="24"/>
          <w:szCs w:val="24"/>
        </w:rPr>
      </w:pPr>
    </w:p>
    <w:p w14:paraId="5B3286FF" w14:textId="77777777" w:rsidR="007E3B10" w:rsidRPr="00845DB2" w:rsidRDefault="007E3B10" w:rsidP="007F24CD">
      <w:pPr>
        <w:tabs>
          <w:tab w:val="center" w:pos="4394"/>
        </w:tabs>
        <w:spacing w:after="0" w:line="240" w:lineRule="auto"/>
        <w:ind w:right="-483"/>
        <w:rPr>
          <w:rFonts w:ascii="Times New Roman" w:hAnsi="Times New Roman"/>
          <w:sz w:val="24"/>
          <w:szCs w:val="24"/>
        </w:rPr>
      </w:pPr>
    </w:p>
    <w:p w14:paraId="13CE85ED" w14:textId="77777777" w:rsidR="007F24CD" w:rsidRPr="00845DB2" w:rsidRDefault="007F24CD" w:rsidP="007F24CD">
      <w:pPr>
        <w:tabs>
          <w:tab w:val="center" w:pos="4394"/>
        </w:tabs>
        <w:spacing w:after="0" w:line="240" w:lineRule="auto"/>
        <w:ind w:right="-483"/>
        <w:rPr>
          <w:rFonts w:ascii="Times New Roman" w:hAnsi="Times New Roman"/>
          <w:sz w:val="24"/>
          <w:szCs w:val="24"/>
        </w:rPr>
      </w:pPr>
      <w:r w:rsidRPr="00845DB2">
        <w:rPr>
          <w:rFonts w:ascii="Times New Roman" w:hAnsi="Times New Roman"/>
          <w:sz w:val="24"/>
          <w:szCs w:val="24"/>
        </w:rPr>
        <w:t>Iesniedzējs: satiksmes ministrs</w:t>
      </w:r>
      <w:r w:rsidRPr="00845DB2">
        <w:rPr>
          <w:rFonts w:ascii="Times New Roman" w:hAnsi="Times New Roman"/>
          <w:sz w:val="24"/>
          <w:szCs w:val="24"/>
        </w:rPr>
        <w:tab/>
      </w:r>
      <w:r w:rsidRPr="00845DB2">
        <w:rPr>
          <w:rFonts w:ascii="Times New Roman" w:hAnsi="Times New Roman"/>
          <w:sz w:val="24"/>
          <w:szCs w:val="24"/>
        </w:rPr>
        <w:tab/>
      </w:r>
      <w:r w:rsidRPr="00845DB2">
        <w:rPr>
          <w:rFonts w:ascii="Times New Roman" w:hAnsi="Times New Roman"/>
          <w:sz w:val="24"/>
          <w:szCs w:val="24"/>
        </w:rPr>
        <w:tab/>
      </w:r>
      <w:r w:rsidRPr="00845DB2">
        <w:rPr>
          <w:rFonts w:ascii="Times New Roman" w:hAnsi="Times New Roman"/>
          <w:sz w:val="24"/>
          <w:szCs w:val="24"/>
        </w:rPr>
        <w:tab/>
      </w:r>
      <w:r w:rsidRPr="00845DB2">
        <w:rPr>
          <w:rFonts w:ascii="Times New Roman" w:hAnsi="Times New Roman"/>
          <w:sz w:val="24"/>
          <w:szCs w:val="24"/>
        </w:rPr>
        <w:tab/>
        <w:t xml:space="preserve">Uldis Augulis </w:t>
      </w:r>
    </w:p>
    <w:p w14:paraId="74F49AA1" w14:textId="77777777" w:rsidR="007F24CD" w:rsidRPr="00845DB2" w:rsidRDefault="007F24CD" w:rsidP="007F24CD">
      <w:pPr>
        <w:tabs>
          <w:tab w:val="center" w:pos="4394"/>
        </w:tabs>
        <w:spacing w:after="0" w:line="240" w:lineRule="auto"/>
        <w:ind w:right="-483"/>
        <w:rPr>
          <w:rFonts w:ascii="Times New Roman" w:hAnsi="Times New Roman"/>
          <w:sz w:val="24"/>
          <w:szCs w:val="24"/>
        </w:rPr>
      </w:pPr>
    </w:p>
    <w:p w14:paraId="66DD01E8" w14:textId="77777777" w:rsidR="007F24CD" w:rsidRPr="00845DB2" w:rsidRDefault="007F24CD" w:rsidP="007F24CD">
      <w:pPr>
        <w:tabs>
          <w:tab w:val="center" w:pos="4394"/>
        </w:tabs>
        <w:spacing w:after="0" w:line="240" w:lineRule="auto"/>
        <w:ind w:right="-483"/>
        <w:rPr>
          <w:rFonts w:ascii="Times New Roman" w:hAnsi="Times New Roman"/>
          <w:sz w:val="24"/>
          <w:szCs w:val="24"/>
        </w:rPr>
      </w:pPr>
    </w:p>
    <w:p w14:paraId="7FEAC93D" w14:textId="44348B32" w:rsidR="00666F63" w:rsidRDefault="007F24CD" w:rsidP="007F24CD">
      <w:pPr>
        <w:tabs>
          <w:tab w:val="center" w:pos="4394"/>
        </w:tabs>
        <w:spacing w:after="0" w:line="240" w:lineRule="auto"/>
        <w:ind w:right="-483"/>
        <w:rPr>
          <w:rFonts w:ascii="Times New Roman" w:hAnsi="Times New Roman"/>
          <w:sz w:val="24"/>
          <w:szCs w:val="24"/>
        </w:rPr>
      </w:pPr>
      <w:r w:rsidRPr="00845DB2">
        <w:rPr>
          <w:rFonts w:ascii="Times New Roman" w:hAnsi="Times New Roman"/>
          <w:sz w:val="24"/>
          <w:szCs w:val="24"/>
        </w:rPr>
        <w:t>Vīza: valsts sekretārs</w:t>
      </w:r>
      <w:r w:rsidRPr="00845DB2">
        <w:rPr>
          <w:rFonts w:ascii="Times New Roman" w:hAnsi="Times New Roman"/>
          <w:sz w:val="24"/>
          <w:szCs w:val="24"/>
        </w:rPr>
        <w:tab/>
      </w:r>
      <w:r w:rsidRPr="00845DB2">
        <w:rPr>
          <w:rFonts w:ascii="Times New Roman" w:hAnsi="Times New Roman"/>
          <w:sz w:val="24"/>
          <w:szCs w:val="24"/>
        </w:rPr>
        <w:tab/>
      </w:r>
      <w:r w:rsidRPr="00845DB2">
        <w:rPr>
          <w:rFonts w:ascii="Times New Roman" w:hAnsi="Times New Roman"/>
          <w:sz w:val="24"/>
          <w:szCs w:val="24"/>
        </w:rPr>
        <w:tab/>
      </w:r>
      <w:r w:rsidRPr="00845DB2">
        <w:rPr>
          <w:rFonts w:ascii="Times New Roman" w:hAnsi="Times New Roman"/>
          <w:sz w:val="24"/>
          <w:szCs w:val="24"/>
        </w:rPr>
        <w:tab/>
      </w:r>
      <w:r w:rsidRPr="00845DB2">
        <w:rPr>
          <w:rFonts w:ascii="Times New Roman" w:hAnsi="Times New Roman"/>
          <w:sz w:val="24"/>
          <w:szCs w:val="24"/>
        </w:rPr>
        <w:tab/>
        <w:t>Kaspars Ozoliņš</w:t>
      </w:r>
    </w:p>
    <w:p w14:paraId="2ECCCBD7" w14:textId="01B4C64F" w:rsidR="007F24CD" w:rsidRDefault="007F24CD" w:rsidP="007F24CD">
      <w:pPr>
        <w:tabs>
          <w:tab w:val="center" w:pos="4394"/>
        </w:tabs>
        <w:spacing w:after="0" w:line="240" w:lineRule="auto"/>
        <w:ind w:right="-483"/>
        <w:rPr>
          <w:rFonts w:ascii="Times New Roman" w:hAnsi="Times New Roman"/>
          <w:sz w:val="24"/>
          <w:szCs w:val="24"/>
        </w:rPr>
      </w:pPr>
    </w:p>
    <w:p w14:paraId="0F2877F4" w14:textId="77777777" w:rsidR="007F24CD" w:rsidRPr="003D6F1A" w:rsidRDefault="007F24CD" w:rsidP="007F24CD">
      <w:pPr>
        <w:tabs>
          <w:tab w:val="center" w:pos="4394"/>
        </w:tabs>
        <w:spacing w:after="0" w:line="240" w:lineRule="auto"/>
        <w:ind w:right="-483"/>
        <w:rPr>
          <w:rFonts w:ascii="Times New Roman" w:hAnsi="Times New Roman"/>
          <w:sz w:val="24"/>
          <w:szCs w:val="24"/>
        </w:rPr>
      </w:pPr>
    </w:p>
    <w:p w14:paraId="6D37191A" w14:textId="77777777" w:rsidR="00666F63" w:rsidRPr="003D6F1A" w:rsidRDefault="00666F63" w:rsidP="00666F63">
      <w:pPr>
        <w:tabs>
          <w:tab w:val="center" w:pos="4394"/>
        </w:tabs>
        <w:spacing w:after="0" w:line="240" w:lineRule="auto"/>
        <w:ind w:right="-483"/>
        <w:rPr>
          <w:rFonts w:ascii="Times New Roman" w:hAnsi="Times New Roman"/>
          <w:sz w:val="20"/>
          <w:szCs w:val="20"/>
        </w:rPr>
      </w:pPr>
      <w:r w:rsidRPr="003D6F1A">
        <w:rPr>
          <w:rFonts w:ascii="Times New Roman" w:hAnsi="Times New Roman"/>
          <w:sz w:val="20"/>
          <w:szCs w:val="20"/>
        </w:rPr>
        <w:t>Birjukovska, 67028357</w:t>
      </w:r>
    </w:p>
    <w:p w14:paraId="75CAE2AB" w14:textId="77777777" w:rsidR="006062F8" w:rsidRPr="00666F63" w:rsidRDefault="00666F63" w:rsidP="00666F63">
      <w:pPr>
        <w:tabs>
          <w:tab w:val="center" w:pos="4394"/>
        </w:tabs>
        <w:spacing w:after="0" w:line="240" w:lineRule="auto"/>
        <w:ind w:right="-483"/>
        <w:rPr>
          <w:rFonts w:ascii="Times New Roman" w:eastAsia="Times New Roman" w:hAnsi="Times New Roman"/>
          <w:sz w:val="20"/>
          <w:szCs w:val="20"/>
          <w:lang w:eastAsia="lv-LV"/>
        </w:rPr>
      </w:pPr>
      <w:r w:rsidRPr="003D6F1A">
        <w:rPr>
          <w:rFonts w:ascii="Times New Roman" w:hAnsi="Times New Roman"/>
          <w:sz w:val="20"/>
          <w:szCs w:val="20"/>
        </w:rPr>
        <w:t>elita.birjukovska@sam.gov.lv</w:t>
      </w:r>
    </w:p>
    <w:p w14:paraId="0366AD71" w14:textId="77777777" w:rsidR="006062F8" w:rsidRPr="00666F63" w:rsidRDefault="006062F8" w:rsidP="000526F2">
      <w:pPr>
        <w:tabs>
          <w:tab w:val="center" w:pos="4394"/>
        </w:tabs>
        <w:spacing w:after="0" w:line="240" w:lineRule="auto"/>
        <w:ind w:right="-483"/>
        <w:rPr>
          <w:sz w:val="20"/>
          <w:szCs w:val="20"/>
        </w:rPr>
      </w:pPr>
    </w:p>
    <w:sectPr w:rsidR="006062F8" w:rsidRPr="00666F63" w:rsidSect="008940D1">
      <w:headerReference w:type="default" r:id="rId11"/>
      <w:footerReference w:type="default" r:id="rId12"/>
      <w:footerReference w:type="first" r:id="rId13"/>
      <w:pgSz w:w="11906" w:h="16838"/>
      <w:pgMar w:top="1276"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14B4F" w14:textId="77777777" w:rsidR="007B001E" w:rsidRDefault="007B001E">
      <w:pPr>
        <w:spacing w:after="0" w:line="240" w:lineRule="auto"/>
      </w:pPr>
      <w:r>
        <w:separator/>
      </w:r>
    </w:p>
  </w:endnote>
  <w:endnote w:type="continuationSeparator" w:id="0">
    <w:p w14:paraId="55E9A498" w14:textId="77777777" w:rsidR="007B001E" w:rsidRDefault="007B0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AC0FD" w14:textId="61259E5E" w:rsidR="00697611" w:rsidRPr="00697611" w:rsidRDefault="004959B6">
    <w:pPr>
      <w:pStyle w:val="Footer"/>
      <w:rPr>
        <w:rFonts w:ascii="Times New Roman" w:hAnsi="Times New Roman"/>
        <w:sz w:val="20"/>
        <w:szCs w:val="20"/>
      </w:rPr>
    </w:pPr>
    <w:r>
      <w:rPr>
        <w:rFonts w:ascii="Times New Roman" w:hAnsi="Times New Roman"/>
        <w:sz w:val="20"/>
        <w:szCs w:val="20"/>
      </w:rPr>
      <w:t>S</w:t>
    </w:r>
    <w:r w:rsidR="00697611" w:rsidRPr="00697611">
      <w:rPr>
        <w:rFonts w:ascii="Times New Roman" w:hAnsi="Times New Roman"/>
        <w:sz w:val="20"/>
        <w:szCs w:val="20"/>
      </w:rPr>
      <w:t>MAnot_</w:t>
    </w:r>
    <w:r w:rsidR="007F24CD">
      <w:rPr>
        <w:rFonts w:ascii="Times New Roman" w:hAnsi="Times New Roman"/>
        <w:sz w:val="20"/>
        <w:szCs w:val="20"/>
      </w:rPr>
      <w:t>23</w:t>
    </w:r>
    <w:r>
      <w:rPr>
        <w:rFonts w:ascii="Times New Roman" w:hAnsi="Times New Roman"/>
        <w:sz w:val="20"/>
        <w:szCs w:val="20"/>
      </w:rPr>
      <w:t>07</w:t>
    </w:r>
    <w:r w:rsidR="00B95A3C">
      <w:rPr>
        <w:rFonts w:ascii="Times New Roman" w:hAnsi="Times New Roman"/>
        <w:sz w:val="20"/>
        <w:szCs w:val="20"/>
      </w:rPr>
      <w:t>18</w:t>
    </w:r>
    <w:r w:rsidR="00697611" w:rsidRPr="00697611">
      <w:rPr>
        <w:rFonts w:ascii="Times New Roman" w:hAnsi="Times New Roman"/>
        <w:sz w:val="20"/>
        <w:szCs w:val="20"/>
      </w:rPr>
      <w:t>_groz</w:t>
    </w:r>
    <w:r>
      <w:rPr>
        <w:rFonts w:ascii="Times New Roman" w:hAnsi="Times New Roman"/>
        <w:sz w:val="20"/>
        <w:szCs w:val="20"/>
      </w:rPr>
      <w:t>_738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25CFB" w14:textId="5F6F0309" w:rsidR="00697611" w:rsidRDefault="004959B6">
    <w:pPr>
      <w:pStyle w:val="Footer"/>
    </w:pPr>
    <w:r>
      <w:rPr>
        <w:rFonts w:ascii="Times New Roman" w:hAnsi="Times New Roman"/>
        <w:sz w:val="20"/>
        <w:szCs w:val="20"/>
      </w:rPr>
      <w:t>S</w:t>
    </w:r>
    <w:r w:rsidR="005C2CA8">
      <w:rPr>
        <w:rFonts w:ascii="Times New Roman" w:hAnsi="Times New Roman"/>
        <w:sz w:val="20"/>
        <w:szCs w:val="20"/>
      </w:rPr>
      <w:t>MAnot_</w:t>
    </w:r>
    <w:r w:rsidR="007F24CD">
      <w:rPr>
        <w:rFonts w:ascii="Times New Roman" w:hAnsi="Times New Roman"/>
        <w:sz w:val="20"/>
        <w:szCs w:val="20"/>
      </w:rPr>
      <w:t>23</w:t>
    </w:r>
    <w:r>
      <w:rPr>
        <w:rFonts w:ascii="Times New Roman" w:hAnsi="Times New Roman"/>
        <w:sz w:val="20"/>
        <w:szCs w:val="20"/>
      </w:rPr>
      <w:t>07</w:t>
    </w:r>
    <w:r w:rsidR="00AC381C">
      <w:rPr>
        <w:rFonts w:ascii="Times New Roman" w:hAnsi="Times New Roman"/>
        <w:sz w:val="20"/>
        <w:szCs w:val="20"/>
      </w:rPr>
      <w:t>18</w:t>
    </w:r>
    <w:r w:rsidR="00CF4094">
      <w:rPr>
        <w:rFonts w:ascii="Times New Roman" w:hAnsi="Times New Roman"/>
        <w:sz w:val="20"/>
        <w:szCs w:val="20"/>
      </w:rPr>
      <w:t>_groz</w:t>
    </w:r>
    <w:r>
      <w:rPr>
        <w:rFonts w:ascii="Times New Roman" w:hAnsi="Times New Roman"/>
        <w:sz w:val="20"/>
        <w:szCs w:val="20"/>
      </w:rPr>
      <w:t>_738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86A25" w14:textId="77777777" w:rsidR="007B001E" w:rsidRDefault="007B001E">
      <w:pPr>
        <w:spacing w:after="0" w:line="240" w:lineRule="auto"/>
      </w:pPr>
      <w:r>
        <w:separator/>
      </w:r>
    </w:p>
  </w:footnote>
  <w:footnote w:type="continuationSeparator" w:id="0">
    <w:p w14:paraId="56293E3C" w14:textId="77777777" w:rsidR="007B001E" w:rsidRDefault="007B00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BFB1B" w14:textId="77777777" w:rsidR="006C350A" w:rsidRPr="00C25B49" w:rsidRDefault="006C350A">
    <w:pPr>
      <w:pStyle w:val="Header"/>
      <w:jc w:val="center"/>
      <w:rPr>
        <w:rFonts w:ascii="Times New Roman" w:hAnsi="Times New Roman"/>
        <w:sz w:val="24"/>
        <w:szCs w:val="20"/>
      </w:rPr>
    </w:pPr>
    <w:r w:rsidRPr="00C25B49">
      <w:rPr>
        <w:rFonts w:ascii="Times New Roman" w:hAnsi="Times New Roman"/>
        <w:sz w:val="24"/>
        <w:szCs w:val="20"/>
      </w:rPr>
      <w:fldChar w:fldCharType="begin"/>
    </w:r>
    <w:r w:rsidRPr="00C25B49">
      <w:rPr>
        <w:rFonts w:ascii="Times New Roman" w:hAnsi="Times New Roman"/>
        <w:sz w:val="24"/>
        <w:szCs w:val="20"/>
      </w:rPr>
      <w:instrText xml:space="preserve"> PAGE   \* MERGEFORMAT </w:instrText>
    </w:r>
    <w:r w:rsidRPr="00C25B49">
      <w:rPr>
        <w:rFonts w:ascii="Times New Roman" w:hAnsi="Times New Roman"/>
        <w:sz w:val="24"/>
        <w:szCs w:val="20"/>
      </w:rPr>
      <w:fldChar w:fldCharType="separate"/>
    </w:r>
    <w:r w:rsidR="00B10354">
      <w:rPr>
        <w:rFonts w:ascii="Times New Roman" w:hAnsi="Times New Roman"/>
        <w:noProof/>
        <w:sz w:val="24"/>
        <w:szCs w:val="20"/>
      </w:rPr>
      <w:t>4</w:t>
    </w:r>
    <w:r w:rsidRPr="00C25B49">
      <w:rPr>
        <w:rFonts w:ascii="Times New Roman" w:hAnsi="Times New Roman"/>
        <w:noProof/>
        <w:sz w:val="24"/>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03EFB"/>
    <w:multiLevelType w:val="hybridMultilevel"/>
    <w:tmpl w:val="17FC7A62"/>
    <w:lvl w:ilvl="0" w:tplc="64CEA972">
      <w:start w:val="3"/>
      <w:numFmt w:val="decimal"/>
      <w:lvlText w:val="%1"/>
      <w:lvlJc w:val="left"/>
      <w:pPr>
        <w:ind w:left="723" w:hanging="360"/>
      </w:pPr>
      <w:rPr>
        <w:rFonts w:hint="default"/>
      </w:rPr>
    </w:lvl>
    <w:lvl w:ilvl="1" w:tplc="04260019" w:tentative="1">
      <w:start w:val="1"/>
      <w:numFmt w:val="lowerLetter"/>
      <w:lvlText w:val="%2."/>
      <w:lvlJc w:val="left"/>
      <w:pPr>
        <w:ind w:left="1443" w:hanging="360"/>
      </w:pPr>
    </w:lvl>
    <w:lvl w:ilvl="2" w:tplc="0426001B" w:tentative="1">
      <w:start w:val="1"/>
      <w:numFmt w:val="lowerRoman"/>
      <w:lvlText w:val="%3."/>
      <w:lvlJc w:val="right"/>
      <w:pPr>
        <w:ind w:left="2163" w:hanging="180"/>
      </w:pPr>
    </w:lvl>
    <w:lvl w:ilvl="3" w:tplc="0426000F" w:tentative="1">
      <w:start w:val="1"/>
      <w:numFmt w:val="decimal"/>
      <w:lvlText w:val="%4."/>
      <w:lvlJc w:val="left"/>
      <w:pPr>
        <w:ind w:left="2883" w:hanging="360"/>
      </w:pPr>
    </w:lvl>
    <w:lvl w:ilvl="4" w:tplc="04260019" w:tentative="1">
      <w:start w:val="1"/>
      <w:numFmt w:val="lowerLetter"/>
      <w:lvlText w:val="%5."/>
      <w:lvlJc w:val="left"/>
      <w:pPr>
        <w:ind w:left="3603" w:hanging="360"/>
      </w:pPr>
    </w:lvl>
    <w:lvl w:ilvl="5" w:tplc="0426001B" w:tentative="1">
      <w:start w:val="1"/>
      <w:numFmt w:val="lowerRoman"/>
      <w:lvlText w:val="%6."/>
      <w:lvlJc w:val="right"/>
      <w:pPr>
        <w:ind w:left="4323" w:hanging="180"/>
      </w:pPr>
    </w:lvl>
    <w:lvl w:ilvl="6" w:tplc="0426000F" w:tentative="1">
      <w:start w:val="1"/>
      <w:numFmt w:val="decimal"/>
      <w:lvlText w:val="%7."/>
      <w:lvlJc w:val="left"/>
      <w:pPr>
        <w:ind w:left="5043" w:hanging="360"/>
      </w:pPr>
    </w:lvl>
    <w:lvl w:ilvl="7" w:tplc="04260019" w:tentative="1">
      <w:start w:val="1"/>
      <w:numFmt w:val="lowerLetter"/>
      <w:lvlText w:val="%8."/>
      <w:lvlJc w:val="left"/>
      <w:pPr>
        <w:ind w:left="5763" w:hanging="360"/>
      </w:pPr>
    </w:lvl>
    <w:lvl w:ilvl="8" w:tplc="0426001B" w:tentative="1">
      <w:start w:val="1"/>
      <w:numFmt w:val="lowerRoman"/>
      <w:lvlText w:val="%9."/>
      <w:lvlJc w:val="right"/>
      <w:pPr>
        <w:ind w:left="6483" w:hanging="180"/>
      </w:pPr>
    </w:lvl>
  </w:abstractNum>
  <w:abstractNum w:abstractNumId="1" w15:restartNumberingAfterBreak="0">
    <w:nsid w:val="36C613A6"/>
    <w:multiLevelType w:val="hybridMultilevel"/>
    <w:tmpl w:val="BCFED9F6"/>
    <w:lvl w:ilvl="0" w:tplc="646E284E">
      <w:start w:val="1"/>
      <w:numFmt w:val="decimal"/>
      <w:lvlText w:val="%1."/>
      <w:lvlJc w:val="left"/>
      <w:pPr>
        <w:ind w:left="723" w:hanging="360"/>
      </w:pPr>
      <w:rPr>
        <w:rFonts w:hint="default"/>
      </w:rPr>
    </w:lvl>
    <w:lvl w:ilvl="1" w:tplc="04260019" w:tentative="1">
      <w:start w:val="1"/>
      <w:numFmt w:val="lowerLetter"/>
      <w:lvlText w:val="%2."/>
      <w:lvlJc w:val="left"/>
      <w:pPr>
        <w:ind w:left="1443" w:hanging="360"/>
      </w:pPr>
    </w:lvl>
    <w:lvl w:ilvl="2" w:tplc="0426001B" w:tentative="1">
      <w:start w:val="1"/>
      <w:numFmt w:val="lowerRoman"/>
      <w:lvlText w:val="%3."/>
      <w:lvlJc w:val="right"/>
      <w:pPr>
        <w:ind w:left="2163" w:hanging="180"/>
      </w:pPr>
    </w:lvl>
    <w:lvl w:ilvl="3" w:tplc="0426000F" w:tentative="1">
      <w:start w:val="1"/>
      <w:numFmt w:val="decimal"/>
      <w:lvlText w:val="%4."/>
      <w:lvlJc w:val="left"/>
      <w:pPr>
        <w:ind w:left="2883" w:hanging="360"/>
      </w:pPr>
    </w:lvl>
    <w:lvl w:ilvl="4" w:tplc="04260019" w:tentative="1">
      <w:start w:val="1"/>
      <w:numFmt w:val="lowerLetter"/>
      <w:lvlText w:val="%5."/>
      <w:lvlJc w:val="left"/>
      <w:pPr>
        <w:ind w:left="3603" w:hanging="360"/>
      </w:pPr>
    </w:lvl>
    <w:lvl w:ilvl="5" w:tplc="0426001B" w:tentative="1">
      <w:start w:val="1"/>
      <w:numFmt w:val="lowerRoman"/>
      <w:lvlText w:val="%6."/>
      <w:lvlJc w:val="right"/>
      <w:pPr>
        <w:ind w:left="4323" w:hanging="180"/>
      </w:pPr>
    </w:lvl>
    <w:lvl w:ilvl="6" w:tplc="0426000F" w:tentative="1">
      <w:start w:val="1"/>
      <w:numFmt w:val="decimal"/>
      <w:lvlText w:val="%7."/>
      <w:lvlJc w:val="left"/>
      <w:pPr>
        <w:ind w:left="5043" w:hanging="360"/>
      </w:pPr>
    </w:lvl>
    <w:lvl w:ilvl="7" w:tplc="04260019" w:tentative="1">
      <w:start w:val="1"/>
      <w:numFmt w:val="lowerLetter"/>
      <w:lvlText w:val="%8."/>
      <w:lvlJc w:val="left"/>
      <w:pPr>
        <w:ind w:left="5763" w:hanging="360"/>
      </w:pPr>
    </w:lvl>
    <w:lvl w:ilvl="8" w:tplc="0426001B" w:tentative="1">
      <w:start w:val="1"/>
      <w:numFmt w:val="lowerRoman"/>
      <w:lvlText w:val="%9."/>
      <w:lvlJc w:val="right"/>
      <w:pPr>
        <w:ind w:left="6483" w:hanging="180"/>
      </w:pPr>
    </w:lvl>
  </w:abstractNum>
  <w:abstractNum w:abstractNumId="2" w15:restartNumberingAfterBreak="0">
    <w:nsid w:val="4AEA3BE2"/>
    <w:multiLevelType w:val="hybridMultilevel"/>
    <w:tmpl w:val="AFB6596E"/>
    <w:lvl w:ilvl="0" w:tplc="647A050A">
      <w:start w:val="1"/>
      <w:numFmt w:val="bullet"/>
      <w:lvlText w:val="-"/>
      <w:lvlJc w:val="left"/>
      <w:pPr>
        <w:ind w:left="763" w:hanging="360"/>
      </w:pPr>
      <w:rPr>
        <w:rFonts w:ascii="Calibri" w:eastAsia="Calibri" w:hAnsi="Calibri" w:cs="Calibri" w:hint="default"/>
      </w:rPr>
    </w:lvl>
    <w:lvl w:ilvl="1" w:tplc="04260003" w:tentative="1">
      <w:start w:val="1"/>
      <w:numFmt w:val="bullet"/>
      <w:lvlText w:val="o"/>
      <w:lvlJc w:val="left"/>
      <w:pPr>
        <w:ind w:left="1483" w:hanging="360"/>
      </w:pPr>
      <w:rPr>
        <w:rFonts w:ascii="Courier New" w:hAnsi="Courier New" w:cs="Courier New" w:hint="default"/>
      </w:rPr>
    </w:lvl>
    <w:lvl w:ilvl="2" w:tplc="04260005" w:tentative="1">
      <w:start w:val="1"/>
      <w:numFmt w:val="bullet"/>
      <w:lvlText w:val=""/>
      <w:lvlJc w:val="left"/>
      <w:pPr>
        <w:ind w:left="2203" w:hanging="360"/>
      </w:pPr>
      <w:rPr>
        <w:rFonts w:ascii="Wingdings" w:hAnsi="Wingdings" w:hint="default"/>
      </w:rPr>
    </w:lvl>
    <w:lvl w:ilvl="3" w:tplc="04260001" w:tentative="1">
      <w:start w:val="1"/>
      <w:numFmt w:val="bullet"/>
      <w:lvlText w:val=""/>
      <w:lvlJc w:val="left"/>
      <w:pPr>
        <w:ind w:left="2923" w:hanging="360"/>
      </w:pPr>
      <w:rPr>
        <w:rFonts w:ascii="Symbol" w:hAnsi="Symbol" w:hint="default"/>
      </w:rPr>
    </w:lvl>
    <w:lvl w:ilvl="4" w:tplc="04260003" w:tentative="1">
      <w:start w:val="1"/>
      <w:numFmt w:val="bullet"/>
      <w:lvlText w:val="o"/>
      <w:lvlJc w:val="left"/>
      <w:pPr>
        <w:ind w:left="3643" w:hanging="360"/>
      </w:pPr>
      <w:rPr>
        <w:rFonts w:ascii="Courier New" w:hAnsi="Courier New" w:cs="Courier New" w:hint="default"/>
      </w:rPr>
    </w:lvl>
    <w:lvl w:ilvl="5" w:tplc="04260005" w:tentative="1">
      <w:start w:val="1"/>
      <w:numFmt w:val="bullet"/>
      <w:lvlText w:val=""/>
      <w:lvlJc w:val="left"/>
      <w:pPr>
        <w:ind w:left="4363" w:hanging="360"/>
      </w:pPr>
      <w:rPr>
        <w:rFonts w:ascii="Wingdings" w:hAnsi="Wingdings" w:hint="default"/>
      </w:rPr>
    </w:lvl>
    <w:lvl w:ilvl="6" w:tplc="04260001" w:tentative="1">
      <w:start w:val="1"/>
      <w:numFmt w:val="bullet"/>
      <w:lvlText w:val=""/>
      <w:lvlJc w:val="left"/>
      <w:pPr>
        <w:ind w:left="5083" w:hanging="360"/>
      </w:pPr>
      <w:rPr>
        <w:rFonts w:ascii="Symbol" w:hAnsi="Symbol" w:hint="default"/>
      </w:rPr>
    </w:lvl>
    <w:lvl w:ilvl="7" w:tplc="04260003" w:tentative="1">
      <w:start w:val="1"/>
      <w:numFmt w:val="bullet"/>
      <w:lvlText w:val="o"/>
      <w:lvlJc w:val="left"/>
      <w:pPr>
        <w:ind w:left="5803" w:hanging="360"/>
      </w:pPr>
      <w:rPr>
        <w:rFonts w:ascii="Courier New" w:hAnsi="Courier New" w:cs="Courier New" w:hint="default"/>
      </w:rPr>
    </w:lvl>
    <w:lvl w:ilvl="8" w:tplc="04260005" w:tentative="1">
      <w:start w:val="1"/>
      <w:numFmt w:val="bullet"/>
      <w:lvlText w:val=""/>
      <w:lvlJc w:val="left"/>
      <w:pPr>
        <w:ind w:left="6523" w:hanging="360"/>
      </w:pPr>
      <w:rPr>
        <w:rFonts w:ascii="Wingdings" w:hAnsi="Wingdings" w:hint="default"/>
      </w:rPr>
    </w:lvl>
  </w:abstractNum>
  <w:abstractNum w:abstractNumId="3" w15:restartNumberingAfterBreak="0">
    <w:nsid w:val="5D875BAA"/>
    <w:multiLevelType w:val="hybridMultilevel"/>
    <w:tmpl w:val="2A0C54DA"/>
    <w:lvl w:ilvl="0" w:tplc="0D18B94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A1D7EDA"/>
    <w:multiLevelType w:val="hybridMultilevel"/>
    <w:tmpl w:val="23D283AA"/>
    <w:lvl w:ilvl="0" w:tplc="1FFEDE5C">
      <w:numFmt w:val="bullet"/>
      <w:lvlText w:val="-"/>
      <w:lvlJc w:val="left"/>
      <w:pPr>
        <w:ind w:left="641" w:hanging="360"/>
      </w:pPr>
      <w:rPr>
        <w:rFonts w:ascii="Times New Roman" w:eastAsia="Times New Roman" w:hAnsi="Times New Roman" w:cs="Times New Roman" w:hint="default"/>
      </w:rPr>
    </w:lvl>
    <w:lvl w:ilvl="1" w:tplc="04260003" w:tentative="1">
      <w:start w:val="1"/>
      <w:numFmt w:val="bullet"/>
      <w:lvlText w:val="o"/>
      <w:lvlJc w:val="left"/>
      <w:pPr>
        <w:ind w:left="1361" w:hanging="360"/>
      </w:pPr>
      <w:rPr>
        <w:rFonts w:ascii="Courier New" w:hAnsi="Courier New" w:cs="Courier New" w:hint="default"/>
      </w:rPr>
    </w:lvl>
    <w:lvl w:ilvl="2" w:tplc="04260005" w:tentative="1">
      <w:start w:val="1"/>
      <w:numFmt w:val="bullet"/>
      <w:lvlText w:val=""/>
      <w:lvlJc w:val="left"/>
      <w:pPr>
        <w:ind w:left="2081" w:hanging="360"/>
      </w:pPr>
      <w:rPr>
        <w:rFonts w:ascii="Wingdings" w:hAnsi="Wingdings" w:hint="default"/>
      </w:rPr>
    </w:lvl>
    <w:lvl w:ilvl="3" w:tplc="04260001" w:tentative="1">
      <w:start w:val="1"/>
      <w:numFmt w:val="bullet"/>
      <w:lvlText w:val=""/>
      <w:lvlJc w:val="left"/>
      <w:pPr>
        <w:ind w:left="2801" w:hanging="360"/>
      </w:pPr>
      <w:rPr>
        <w:rFonts w:ascii="Symbol" w:hAnsi="Symbol" w:hint="default"/>
      </w:rPr>
    </w:lvl>
    <w:lvl w:ilvl="4" w:tplc="04260003" w:tentative="1">
      <w:start w:val="1"/>
      <w:numFmt w:val="bullet"/>
      <w:lvlText w:val="o"/>
      <w:lvlJc w:val="left"/>
      <w:pPr>
        <w:ind w:left="3521" w:hanging="360"/>
      </w:pPr>
      <w:rPr>
        <w:rFonts w:ascii="Courier New" w:hAnsi="Courier New" w:cs="Courier New" w:hint="default"/>
      </w:rPr>
    </w:lvl>
    <w:lvl w:ilvl="5" w:tplc="04260005" w:tentative="1">
      <w:start w:val="1"/>
      <w:numFmt w:val="bullet"/>
      <w:lvlText w:val=""/>
      <w:lvlJc w:val="left"/>
      <w:pPr>
        <w:ind w:left="4241" w:hanging="360"/>
      </w:pPr>
      <w:rPr>
        <w:rFonts w:ascii="Wingdings" w:hAnsi="Wingdings" w:hint="default"/>
      </w:rPr>
    </w:lvl>
    <w:lvl w:ilvl="6" w:tplc="04260001" w:tentative="1">
      <w:start w:val="1"/>
      <w:numFmt w:val="bullet"/>
      <w:lvlText w:val=""/>
      <w:lvlJc w:val="left"/>
      <w:pPr>
        <w:ind w:left="4961" w:hanging="360"/>
      </w:pPr>
      <w:rPr>
        <w:rFonts w:ascii="Symbol" w:hAnsi="Symbol" w:hint="default"/>
      </w:rPr>
    </w:lvl>
    <w:lvl w:ilvl="7" w:tplc="04260003" w:tentative="1">
      <w:start w:val="1"/>
      <w:numFmt w:val="bullet"/>
      <w:lvlText w:val="o"/>
      <w:lvlJc w:val="left"/>
      <w:pPr>
        <w:ind w:left="5681" w:hanging="360"/>
      </w:pPr>
      <w:rPr>
        <w:rFonts w:ascii="Courier New" w:hAnsi="Courier New" w:cs="Courier New" w:hint="default"/>
      </w:rPr>
    </w:lvl>
    <w:lvl w:ilvl="8" w:tplc="04260005" w:tentative="1">
      <w:start w:val="1"/>
      <w:numFmt w:val="bullet"/>
      <w:lvlText w:val=""/>
      <w:lvlJc w:val="left"/>
      <w:pPr>
        <w:ind w:left="6401"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6D1"/>
    <w:rsid w:val="00000E85"/>
    <w:rsid w:val="000052B7"/>
    <w:rsid w:val="00014849"/>
    <w:rsid w:val="000235C1"/>
    <w:rsid w:val="00024AE5"/>
    <w:rsid w:val="0003202C"/>
    <w:rsid w:val="00051340"/>
    <w:rsid w:val="000526F2"/>
    <w:rsid w:val="000643FC"/>
    <w:rsid w:val="00073A43"/>
    <w:rsid w:val="000760E3"/>
    <w:rsid w:val="000814AC"/>
    <w:rsid w:val="000902A7"/>
    <w:rsid w:val="000934C8"/>
    <w:rsid w:val="000C276F"/>
    <w:rsid w:val="000C33F7"/>
    <w:rsid w:val="000D097C"/>
    <w:rsid w:val="000D246C"/>
    <w:rsid w:val="000D71B1"/>
    <w:rsid w:val="000F6407"/>
    <w:rsid w:val="001009B2"/>
    <w:rsid w:val="00115E71"/>
    <w:rsid w:val="00147316"/>
    <w:rsid w:val="001603C5"/>
    <w:rsid w:val="00165841"/>
    <w:rsid w:val="00185C68"/>
    <w:rsid w:val="001B1B59"/>
    <w:rsid w:val="001B658E"/>
    <w:rsid w:val="001C42E1"/>
    <w:rsid w:val="001D0CFA"/>
    <w:rsid w:val="001E3D54"/>
    <w:rsid w:val="001E62EB"/>
    <w:rsid w:val="001F0453"/>
    <w:rsid w:val="00204BAB"/>
    <w:rsid w:val="002273FC"/>
    <w:rsid w:val="00232754"/>
    <w:rsid w:val="00252AAC"/>
    <w:rsid w:val="00254713"/>
    <w:rsid w:val="00270D40"/>
    <w:rsid w:val="00284418"/>
    <w:rsid w:val="00294503"/>
    <w:rsid w:val="002C0112"/>
    <w:rsid w:val="002C2EC3"/>
    <w:rsid w:val="002C7A12"/>
    <w:rsid w:val="002D2CD6"/>
    <w:rsid w:val="002D725E"/>
    <w:rsid w:val="002E37FD"/>
    <w:rsid w:val="003002B2"/>
    <w:rsid w:val="00314612"/>
    <w:rsid w:val="00326B85"/>
    <w:rsid w:val="00330E5E"/>
    <w:rsid w:val="00332188"/>
    <w:rsid w:val="003425BA"/>
    <w:rsid w:val="00344234"/>
    <w:rsid w:val="00352BBF"/>
    <w:rsid w:val="00360E99"/>
    <w:rsid w:val="00371BFE"/>
    <w:rsid w:val="003720DE"/>
    <w:rsid w:val="00376370"/>
    <w:rsid w:val="003821D9"/>
    <w:rsid w:val="00390C62"/>
    <w:rsid w:val="00392E6F"/>
    <w:rsid w:val="003B5026"/>
    <w:rsid w:val="003B6111"/>
    <w:rsid w:val="003D1CC3"/>
    <w:rsid w:val="003D3B3D"/>
    <w:rsid w:val="003D6F1A"/>
    <w:rsid w:val="003F0848"/>
    <w:rsid w:val="003F467A"/>
    <w:rsid w:val="004109C2"/>
    <w:rsid w:val="00414167"/>
    <w:rsid w:val="004425AD"/>
    <w:rsid w:val="00460935"/>
    <w:rsid w:val="0046297B"/>
    <w:rsid w:val="004815E5"/>
    <w:rsid w:val="004959B6"/>
    <w:rsid w:val="004A1563"/>
    <w:rsid w:val="004A7719"/>
    <w:rsid w:val="004C0F4F"/>
    <w:rsid w:val="004C5353"/>
    <w:rsid w:val="004C6B42"/>
    <w:rsid w:val="004C77AF"/>
    <w:rsid w:val="004C7ACC"/>
    <w:rsid w:val="004D583A"/>
    <w:rsid w:val="004E0260"/>
    <w:rsid w:val="004F54FA"/>
    <w:rsid w:val="004F648C"/>
    <w:rsid w:val="00516B75"/>
    <w:rsid w:val="00517102"/>
    <w:rsid w:val="00521EEF"/>
    <w:rsid w:val="00540D7D"/>
    <w:rsid w:val="00542400"/>
    <w:rsid w:val="005578DB"/>
    <w:rsid w:val="0057582C"/>
    <w:rsid w:val="00586C48"/>
    <w:rsid w:val="0059414B"/>
    <w:rsid w:val="005C2CA8"/>
    <w:rsid w:val="005C33A6"/>
    <w:rsid w:val="005D127F"/>
    <w:rsid w:val="005D22C5"/>
    <w:rsid w:val="005E4B7A"/>
    <w:rsid w:val="006062F8"/>
    <w:rsid w:val="0061064E"/>
    <w:rsid w:val="00613AEB"/>
    <w:rsid w:val="00615F35"/>
    <w:rsid w:val="00624682"/>
    <w:rsid w:val="00630E2F"/>
    <w:rsid w:val="0063102B"/>
    <w:rsid w:val="006531BE"/>
    <w:rsid w:val="00657948"/>
    <w:rsid w:val="00666F63"/>
    <w:rsid w:val="00670EAE"/>
    <w:rsid w:val="00672ECA"/>
    <w:rsid w:val="006971BA"/>
    <w:rsid w:val="00697611"/>
    <w:rsid w:val="006A3189"/>
    <w:rsid w:val="006B53E0"/>
    <w:rsid w:val="006C350A"/>
    <w:rsid w:val="006C454C"/>
    <w:rsid w:val="006C69A2"/>
    <w:rsid w:val="006E2AEA"/>
    <w:rsid w:val="006E6106"/>
    <w:rsid w:val="006F284C"/>
    <w:rsid w:val="006F500E"/>
    <w:rsid w:val="00707E26"/>
    <w:rsid w:val="0071208F"/>
    <w:rsid w:val="007137CA"/>
    <w:rsid w:val="00736576"/>
    <w:rsid w:val="0074241B"/>
    <w:rsid w:val="007467B5"/>
    <w:rsid w:val="00765414"/>
    <w:rsid w:val="00770B85"/>
    <w:rsid w:val="007742A2"/>
    <w:rsid w:val="00780C20"/>
    <w:rsid w:val="007830E8"/>
    <w:rsid w:val="00792FDA"/>
    <w:rsid w:val="00797CD9"/>
    <w:rsid w:val="007A3FAB"/>
    <w:rsid w:val="007B001E"/>
    <w:rsid w:val="007B11B5"/>
    <w:rsid w:val="007C3E5F"/>
    <w:rsid w:val="007E3B10"/>
    <w:rsid w:val="007E7AA7"/>
    <w:rsid w:val="007F227B"/>
    <w:rsid w:val="007F24CD"/>
    <w:rsid w:val="007F7320"/>
    <w:rsid w:val="00800348"/>
    <w:rsid w:val="00804C8E"/>
    <w:rsid w:val="00807B34"/>
    <w:rsid w:val="00814CEF"/>
    <w:rsid w:val="00843C57"/>
    <w:rsid w:val="008456F2"/>
    <w:rsid w:val="00845DB2"/>
    <w:rsid w:val="0085662D"/>
    <w:rsid w:val="008637D4"/>
    <w:rsid w:val="00883A33"/>
    <w:rsid w:val="008847CE"/>
    <w:rsid w:val="00886B64"/>
    <w:rsid w:val="00894081"/>
    <w:rsid w:val="008940D1"/>
    <w:rsid w:val="008A05A9"/>
    <w:rsid w:val="008C0B34"/>
    <w:rsid w:val="008D2DD9"/>
    <w:rsid w:val="008F1DF2"/>
    <w:rsid w:val="008F5E1B"/>
    <w:rsid w:val="00913895"/>
    <w:rsid w:val="00947C9A"/>
    <w:rsid w:val="00967622"/>
    <w:rsid w:val="0097232B"/>
    <w:rsid w:val="009735B2"/>
    <w:rsid w:val="00990D93"/>
    <w:rsid w:val="009A10CF"/>
    <w:rsid w:val="009A15C0"/>
    <w:rsid w:val="009B4486"/>
    <w:rsid w:val="009B56D1"/>
    <w:rsid w:val="009B67C6"/>
    <w:rsid w:val="009C10FC"/>
    <w:rsid w:val="009C7A85"/>
    <w:rsid w:val="009D265D"/>
    <w:rsid w:val="009D3D98"/>
    <w:rsid w:val="009E2D8F"/>
    <w:rsid w:val="009F2C64"/>
    <w:rsid w:val="009F5414"/>
    <w:rsid w:val="009F6B81"/>
    <w:rsid w:val="00A01800"/>
    <w:rsid w:val="00A04336"/>
    <w:rsid w:val="00A16475"/>
    <w:rsid w:val="00A21B61"/>
    <w:rsid w:val="00A243CF"/>
    <w:rsid w:val="00A6719D"/>
    <w:rsid w:val="00A7099D"/>
    <w:rsid w:val="00A766F7"/>
    <w:rsid w:val="00A77779"/>
    <w:rsid w:val="00A8549C"/>
    <w:rsid w:val="00A92A5F"/>
    <w:rsid w:val="00AA2F22"/>
    <w:rsid w:val="00AA6016"/>
    <w:rsid w:val="00AB3333"/>
    <w:rsid w:val="00AC22E3"/>
    <w:rsid w:val="00AC381C"/>
    <w:rsid w:val="00AE4668"/>
    <w:rsid w:val="00B02DA6"/>
    <w:rsid w:val="00B07D42"/>
    <w:rsid w:val="00B10354"/>
    <w:rsid w:val="00B17255"/>
    <w:rsid w:val="00B3050A"/>
    <w:rsid w:val="00B30850"/>
    <w:rsid w:val="00B429A0"/>
    <w:rsid w:val="00B5500F"/>
    <w:rsid w:val="00B6115C"/>
    <w:rsid w:val="00B61B38"/>
    <w:rsid w:val="00B743D7"/>
    <w:rsid w:val="00B93424"/>
    <w:rsid w:val="00B95A3C"/>
    <w:rsid w:val="00BA0057"/>
    <w:rsid w:val="00BD0FB0"/>
    <w:rsid w:val="00BD5F25"/>
    <w:rsid w:val="00BE7509"/>
    <w:rsid w:val="00BF3816"/>
    <w:rsid w:val="00C25A7C"/>
    <w:rsid w:val="00C26C49"/>
    <w:rsid w:val="00C3301C"/>
    <w:rsid w:val="00C342B9"/>
    <w:rsid w:val="00C510DE"/>
    <w:rsid w:val="00C56520"/>
    <w:rsid w:val="00C64EF2"/>
    <w:rsid w:val="00C67491"/>
    <w:rsid w:val="00C706A3"/>
    <w:rsid w:val="00C76529"/>
    <w:rsid w:val="00C77540"/>
    <w:rsid w:val="00C777DD"/>
    <w:rsid w:val="00C8477A"/>
    <w:rsid w:val="00CA6ABE"/>
    <w:rsid w:val="00CB06B1"/>
    <w:rsid w:val="00CB7AB7"/>
    <w:rsid w:val="00CC6EC3"/>
    <w:rsid w:val="00CD0BCE"/>
    <w:rsid w:val="00CD4CA2"/>
    <w:rsid w:val="00CD5FAD"/>
    <w:rsid w:val="00CE273D"/>
    <w:rsid w:val="00CF4094"/>
    <w:rsid w:val="00D047F6"/>
    <w:rsid w:val="00D37C7F"/>
    <w:rsid w:val="00D57AF7"/>
    <w:rsid w:val="00D653C6"/>
    <w:rsid w:val="00D65DC7"/>
    <w:rsid w:val="00D721AB"/>
    <w:rsid w:val="00D810D8"/>
    <w:rsid w:val="00D845A9"/>
    <w:rsid w:val="00D95AEA"/>
    <w:rsid w:val="00DB58B4"/>
    <w:rsid w:val="00DC3134"/>
    <w:rsid w:val="00DD3BE0"/>
    <w:rsid w:val="00DD6EC1"/>
    <w:rsid w:val="00DE3797"/>
    <w:rsid w:val="00E020C5"/>
    <w:rsid w:val="00E06706"/>
    <w:rsid w:val="00E12D84"/>
    <w:rsid w:val="00E225BF"/>
    <w:rsid w:val="00E27AC3"/>
    <w:rsid w:val="00E42EDC"/>
    <w:rsid w:val="00E51DE5"/>
    <w:rsid w:val="00E6179F"/>
    <w:rsid w:val="00E62735"/>
    <w:rsid w:val="00E70D1C"/>
    <w:rsid w:val="00E766FE"/>
    <w:rsid w:val="00E82EBD"/>
    <w:rsid w:val="00E923F6"/>
    <w:rsid w:val="00EA4070"/>
    <w:rsid w:val="00EB0DA5"/>
    <w:rsid w:val="00EB1688"/>
    <w:rsid w:val="00EC1531"/>
    <w:rsid w:val="00ED0481"/>
    <w:rsid w:val="00EF1AE7"/>
    <w:rsid w:val="00F0171B"/>
    <w:rsid w:val="00F02546"/>
    <w:rsid w:val="00F1156E"/>
    <w:rsid w:val="00F12DDF"/>
    <w:rsid w:val="00F343C1"/>
    <w:rsid w:val="00F36004"/>
    <w:rsid w:val="00F40851"/>
    <w:rsid w:val="00F51720"/>
    <w:rsid w:val="00F5350A"/>
    <w:rsid w:val="00F53FA2"/>
    <w:rsid w:val="00F56123"/>
    <w:rsid w:val="00F62193"/>
    <w:rsid w:val="00F86F1C"/>
    <w:rsid w:val="00FB376B"/>
    <w:rsid w:val="00FC5AB6"/>
    <w:rsid w:val="00FD1597"/>
    <w:rsid w:val="00FD226C"/>
    <w:rsid w:val="00FD59D4"/>
    <w:rsid w:val="00FE14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72AD771"/>
  <w15:chartTrackingRefBased/>
  <w15:docId w15:val="{456E275E-22A2-4661-98A5-5B750D646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56D1"/>
    <w:pPr>
      <w:spacing w:after="160" w:line="259" w:lineRule="auto"/>
    </w:pPr>
    <w:rPr>
      <w:rFonts w:ascii="Calibri" w:hAnsi="Calibri"/>
      <w:sz w:val="22"/>
      <w:szCs w:val="22"/>
      <w:lang w:eastAsia="en-US"/>
    </w:rPr>
  </w:style>
  <w:style w:type="paragraph" w:styleId="Heading2">
    <w:name w:val="heading 2"/>
    <w:basedOn w:val="Normal"/>
    <w:next w:val="Normal"/>
    <w:link w:val="Heading2Char"/>
    <w:qFormat/>
    <w:rsid w:val="00516B75"/>
    <w:pPr>
      <w:keepNext/>
      <w:spacing w:before="240" w:after="60" w:line="240" w:lineRule="auto"/>
      <w:outlineLvl w:val="1"/>
    </w:pPr>
    <w:rPr>
      <w:rFonts w:ascii="Arial" w:eastAsia="Times New Roman" w:hAnsi="Arial"/>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6D1"/>
    <w:pPr>
      <w:tabs>
        <w:tab w:val="center" w:pos="4153"/>
        <w:tab w:val="right" w:pos="8306"/>
      </w:tabs>
      <w:spacing w:after="0" w:line="240" w:lineRule="auto"/>
    </w:pPr>
  </w:style>
  <w:style w:type="character" w:customStyle="1" w:styleId="HeaderChar">
    <w:name w:val="Header Char"/>
    <w:link w:val="Header"/>
    <w:uiPriority w:val="99"/>
    <w:rsid w:val="009B56D1"/>
    <w:rPr>
      <w:rFonts w:ascii="Calibri" w:eastAsia="Calibri" w:hAnsi="Calibri" w:cs="Times New Roman"/>
      <w:sz w:val="22"/>
    </w:rPr>
  </w:style>
  <w:style w:type="paragraph" w:styleId="Footer">
    <w:name w:val="footer"/>
    <w:basedOn w:val="Normal"/>
    <w:link w:val="FooterChar"/>
    <w:uiPriority w:val="99"/>
    <w:unhideWhenUsed/>
    <w:rsid w:val="009B56D1"/>
    <w:pPr>
      <w:tabs>
        <w:tab w:val="center" w:pos="4153"/>
        <w:tab w:val="right" w:pos="8306"/>
      </w:tabs>
      <w:spacing w:after="0" w:line="240" w:lineRule="auto"/>
    </w:pPr>
  </w:style>
  <w:style w:type="character" w:customStyle="1" w:styleId="FooterChar">
    <w:name w:val="Footer Char"/>
    <w:link w:val="Footer"/>
    <w:uiPriority w:val="99"/>
    <w:rsid w:val="009B56D1"/>
    <w:rPr>
      <w:rFonts w:ascii="Calibri" w:eastAsia="Calibri" w:hAnsi="Calibri" w:cs="Times New Roman"/>
      <w:sz w:val="22"/>
    </w:rPr>
  </w:style>
  <w:style w:type="paragraph" w:customStyle="1" w:styleId="tv2132">
    <w:name w:val="tv2132"/>
    <w:basedOn w:val="Normal"/>
    <w:rsid w:val="009B56D1"/>
    <w:pPr>
      <w:spacing w:after="0" w:line="360" w:lineRule="auto"/>
      <w:ind w:firstLine="300"/>
    </w:pPr>
    <w:rPr>
      <w:rFonts w:ascii="Times New Roman" w:eastAsia="Times New Roman" w:hAnsi="Times New Roman"/>
      <w:color w:val="414142"/>
      <w:sz w:val="20"/>
      <w:szCs w:val="20"/>
      <w:lang w:eastAsia="lv-LV"/>
    </w:rPr>
  </w:style>
  <w:style w:type="paragraph" w:styleId="ListParagraph">
    <w:name w:val="List Paragraph"/>
    <w:basedOn w:val="Normal"/>
    <w:uiPriority w:val="34"/>
    <w:qFormat/>
    <w:rsid w:val="009B56D1"/>
    <w:pPr>
      <w:spacing w:after="0" w:line="240" w:lineRule="auto"/>
      <w:ind w:left="720"/>
    </w:pPr>
    <w:rPr>
      <w:rFonts w:cs="Calibri"/>
      <w:lang w:eastAsia="lv-LV"/>
    </w:rPr>
  </w:style>
  <w:style w:type="character" w:styleId="Hyperlink">
    <w:name w:val="Hyperlink"/>
    <w:uiPriority w:val="99"/>
    <w:unhideWhenUsed/>
    <w:rsid w:val="009B56D1"/>
    <w:rPr>
      <w:color w:val="0563C1"/>
      <w:u w:val="single"/>
    </w:rPr>
  </w:style>
  <w:style w:type="paragraph" w:styleId="BalloonText">
    <w:name w:val="Balloon Text"/>
    <w:basedOn w:val="Normal"/>
    <w:link w:val="BalloonTextChar"/>
    <w:uiPriority w:val="99"/>
    <w:semiHidden/>
    <w:unhideWhenUsed/>
    <w:rsid w:val="006C350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C350A"/>
    <w:rPr>
      <w:rFonts w:ascii="Segoe UI" w:hAnsi="Segoe UI" w:cs="Segoe UI"/>
      <w:sz w:val="18"/>
      <w:szCs w:val="18"/>
      <w:lang w:eastAsia="en-US"/>
    </w:rPr>
  </w:style>
  <w:style w:type="paragraph" w:styleId="FootnoteText">
    <w:name w:val="footnote text"/>
    <w:basedOn w:val="Normal"/>
    <w:link w:val="FootnoteTextChar"/>
    <w:uiPriority w:val="99"/>
    <w:semiHidden/>
    <w:unhideWhenUsed/>
    <w:rsid w:val="00D65DC7"/>
    <w:pPr>
      <w:spacing w:after="0" w:line="240" w:lineRule="auto"/>
    </w:pPr>
    <w:rPr>
      <w:rFonts w:ascii="Times New Roman" w:hAnsi="Times New Roman"/>
      <w:sz w:val="20"/>
      <w:szCs w:val="20"/>
    </w:rPr>
  </w:style>
  <w:style w:type="character" w:customStyle="1" w:styleId="FootnoteTextChar">
    <w:name w:val="Footnote Text Char"/>
    <w:link w:val="FootnoteText"/>
    <w:uiPriority w:val="99"/>
    <w:semiHidden/>
    <w:rsid w:val="00D65DC7"/>
    <w:rPr>
      <w:lang w:eastAsia="en-US"/>
    </w:rPr>
  </w:style>
  <w:style w:type="character" w:styleId="CommentReference">
    <w:name w:val="annotation reference"/>
    <w:uiPriority w:val="99"/>
    <w:semiHidden/>
    <w:unhideWhenUsed/>
    <w:rsid w:val="00BD5F25"/>
    <w:rPr>
      <w:sz w:val="16"/>
      <w:szCs w:val="16"/>
    </w:rPr>
  </w:style>
  <w:style w:type="paragraph" w:styleId="CommentText">
    <w:name w:val="annotation text"/>
    <w:basedOn w:val="Normal"/>
    <w:link w:val="CommentTextChar"/>
    <w:uiPriority w:val="99"/>
    <w:semiHidden/>
    <w:unhideWhenUsed/>
    <w:rsid w:val="00BD5F25"/>
    <w:rPr>
      <w:sz w:val="20"/>
      <w:szCs w:val="20"/>
    </w:rPr>
  </w:style>
  <w:style w:type="character" w:customStyle="1" w:styleId="CommentTextChar">
    <w:name w:val="Comment Text Char"/>
    <w:link w:val="CommentText"/>
    <w:uiPriority w:val="99"/>
    <w:semiHidden/>
    <w:rsid w:val="00BD5F25"/>
    <w:rPr>
      <w:rFonts w:ascii="Calibri" w:hAnsi="Calibri"/>
      <w:lang w:eastAsia="en-US"/>
    </w:rPr>
  </w:style>
  <w:style w:type="paragraph" w:styleId="CommentSubject">
    <w:name w:val="annotation subject"/>
    <w:basedOn w:val="CommentText"/>
    <w:next w:val="CommentText"/>
    <w:link w:val="CommentSubjectChar"/>
    <w:uiPriority w:val="99"/>
    <w:semiHidden/>
    <w:unhideWhenUsed/>
    <w:rsid w:val="00BD5F25"/>
    <w:rPr>
      <w:b/>
      <w:bCs/>
    </w:rPr>
  </w:style>
  <w:style w:type="character" w:customStyle="1" w:styleId="CommentSubjectChar">
    <w:name w:val="Comment Subject Char"/>
    <w:link w:val="CommentSubject"/>
    <w:uiPriority w:val="99"/>
    <w:semiHidden/>
    <w:rsid w:val="00BD5F25"/>
    <w:rPr>
      <w:rFonts w:ascii="Calibri" w:hAnsi="Calibri"/>
      <w:b/>
      <w:bCs/>
      <w:lang w:eastAsia="en-US"/>
    </w:rPr>
  </w:style>
  <w:style w:type="character" w:styleId="FollowedHyperlink">
    <w:name w:val="FollowedHyperlink"/>
    <w:uiPriority w:val="99"/>
    <w:semiHidden/>
    <w:unhideWhenUsed/>
    <w:rsid w:val="001603C5"/>
    <w:rPr>
      <w:color w:val="954F72"/>
      <w:u w:val="single"/>
    </w:rPr>
  </w:style>
  <w:style w:type="character" w:customStyle="1" w:styleId="Heading2Char">
    <w:name w:val="Heading 2 Char"/>
    <w:link w:val="Heading2"/>
    <w:rsid w:val="00516B75"/>
    <w:rPr>
      <w:rFonts w:ascii="Arial" w:eastAsia="Times New Roman" w:hAnsi="Arial"/>
      <w:b/>
      <w: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11091">
      <w:bodyDiv w:val="1"/>
      <w:marLeft w:val="0"/>
      <w:marRight w:val="0"/>
      <w:marTop w:val="0"/>
      <w:marBottom w:val="0"/>
      <w:divBdr>
        <w:top w:val="none" w:sz="0" w:space="0" w:color="auto"/>
        <w:left w:val="none" w:sz="0" w:space="0" w:color="auto"/>
        <w:bottom w:val="none" w:sz="0" w:space="0" w:color="auto"/>
        <w:right w:val="none" w:sz="0" w:space="0" w:color="auto"/>
      </w:divBdr>
      <w:divsChild>
        <w:div w:id="1298684287">
          <w:marLeft w:val="0"/>
          <w:marRight w:val="0"/>
          <w:marTop w:val="0"/>
          <w:marBottom w:val="0"/>
          <w:divBdr>
            <w:top w:val="none" w:sz="0" w:space="0" w:color="auto"/>
            <w:left w:val="none" w:sz="0" w:space="0" w:color="auto"/>
            <w:bottom w:val="none" w:sz="0" w:space="0" w:color="auto"/>
            <w:right w:val="none" w:sz="0" w:space="0" w:color="auto"/>
          </w:divBdr>
          <w:divsChild>
            <w:div w:id="668674026">
              <w:marLeft w:val="0"/>
              <w:marRight w:val="0"/>
              <w:marTop w:val="0"/>
              <w:marBottom w:val="0"/>
              <w:divBdr>
                <w:top w:val="none" w:sz="0" w:space="0" w:color="auto"/>
                <w:left w:val="none" w:sz="0" w:space="0" w:color="auto"/>
                <w:bottom w:val="none" w:sz="0" w:space="0" w:color="auto"/>
                <w:right w:val="none" w:sz="0" w:space="0" w:color="auto"/>
              </w:divBdr>
              <w:divsChild>
                <w:div w:id="1900047452">
                  <w:marLeft w:val="0"/>
                  <w:marRight w:val="0"/>
                  <w:marTop w:val="0"/>
                  <w:marBottom w:val="0"/>
                  <w:divBdr>
                    <w:top w:val="none" w:sz="0" w:space="0" w:color="auto"/>
                    <w:left w:val="none" w:sz="0" w:space="0" w:color="auto"/>
                    <w:bottom w:val="none" w:sz="0" w:space="0" w:color="auto"/>
                    <w:right w:val="none" w:sz="0" w:space="0" w:color="auto"/>
                  </w:divBdr>
                  <w:divsChild>
                    <w:div w:id="2035838766">
                      <w:marLeft w:val="0"/>
                      <w:marRight w:val="0"/>
                      <w:marTop w:val="0"/>
                      <w:marBottom w:val="0"/>
                      <w:divBdr>
                        <w:top w:val="none" w:sz="0" w:space="0" w:color="auto"/>
                        <w:left w:val="none" w:sz="0" w:space="0" w:color="auto"/>
                        <w:bottom w:val="none" w:sz="0" w:space="0" w:color="auto"/>
                        <w:right w:val="none" w:sz="0" w:space="0" w:color="auto"/>
                      </w:divBdr>
                      <w:divsChild>
                        <w:div w:id="427627722">
                          <w:marLeft w:val="0"/>
                          <w:marRight w:val="0"/>
                          <w:marTop w:val="0"/>
                          <w:marBottom w:val="0"/>
                          <w:divBdr>
                            <w:top w:val="none" w:sz="0" w:space="0" w:color="auto"/>
                            <w:left w:val="none" w:sz="0" w:space="0" w:color="auto"/>
                            <w:bottom w:val="none" w:sz="0" w:space="0" w:color="auto"/>
                            <w:right w:val="none" w:sz="0" w:space="0" w:color="auto"/>
                          </w:divBdr>
                          <w:divsChild>
                            <w:div w:id="15122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719418">
      <w:bodyDiv w:val="1"/>
      <w:marLeft w:val="0"/>
      <w:marRight w:val="0"/>
      <w:marTop w:val="0"/>
      <w:marBottom w:val="0"/>
      <w:divBdr>
        <w:top w:val="none" w:sz="0" w:space="0" w:color="auto"/>
        <w:left w:val="none" w:sz="0" w:space="0" w:color="auto"/>
        <w:bottom w:val="none" w:sz="0" w:space="0" w:color="auto"/>
        <w:right w:val="none" w:sz="0" w:space="0" w:color="auto"/>
      </w:divBdr>
      <w:divsChild>
        <w:div w:id="1215890450">
          <w:marLeft w:val="0"/>
          <w:marRight w:val="0"/>
          <w:marTop w:val="0"/>
          <w:marBottom w:val="0"/>
          <w:divBdr>
            <w:top w:val="none" w:sz="0" w:space="0" w:color="auto"/>
            <w:left w:val="none" w:sz="0" w:space="0" w:color="auto"/>
            <w:bottom w:val="none" w:sz="0" w:space="0" w:color="auto"/>
            <w:right w:val="none" w:sz="0" w:space="0" w:color="auto"/>
          </w:divBdr>
          <w:divsChild>
            <w:div w:id="2071340990">
              <w:marLeft w:val="0"/>
              <w:marRight w:val="0"/>
              <w:marTop w:val="0"/>
              <w:marBottom w:val="0"/>
              <w:divBdr>
                <w:top w:val="none" w:sz="0" w:space="0" w:color="auto"/>
                <w:left w:val="none" w:sz="0" w:space="0" w:color="auto"/>
                <w:bottom w:val="none" w:sz="0" w:space="0" w:color="auto"/>
                <w:right w:val="none" w:sz="0" w:space="0" w:color="auto"/>
              </w:divBdr>
              <w:divsChild>
                <w:div w:id="463350707">
                  <w:marLeft w:val="0"/>
                  <w:marRight w:val="0"/>
                  <w:marTop w:val="0"/>
                  <w:marBottom w:val="0"/>
                  <w:divBdr>
                    <w:top w:val="none" w:sz="0" w:space="0" w:color="auto"/>
                    <w:left w:val="none" w:sz="0" w:space="0" w:color="auto"/>
                    <w:bottom w:val="none" w:sz="0" w:space="0" w:color="auto"/>
                    <w:right w:val="none" w:sz="0" w:space="0" w:color="auto"/>
                  </w:divBdr>
                  <w:divsChild>
                    <w:div w:id="1355225848">
                      <w:marLeft w:val="0"/>
                      <w:marRight w:val="0"/>
                      <w:marTop w:val="0"/>
                      <w:marBottom w:val="0"/>
                      <w:divBdr>
                        <w:top w:val="none" w:sz="0" w:space="0" w:color="auto"/>
                        <w:left w:val="none" w:sz="0" w:space="0" w:color="auto"/>
                        <w:bottom w:val="none" w:sz="0" w:space="0" w:color="auto"/>
                        <w:right w:val="none" w:sz="0" w:space="0" w:color="auto"/>
                      </w:divBdr>
                      <w:divsChild>
                        <w:div w:id="1420979039">
                          <w:marLeft w:val="0"/>
                          <w:marRight w:val="0"/>
                          <w:marTop w:val="0"/>
                          <w:marBottom w:val="0"/>
                          <w:divBdr>
                            <w:top w:val="none" w:sz="0" w:space="0" w:color="auto"/>
                            <w:left w:val="none" w:sz="0" w:space="0" w:color="auto"/>
                            <w:bottom w:val="none" w:sz="0" w:space="0" w:color="auto"/>
                            <w:right w:val="none" w:sz="0" w:space="0" w:color="auto"/>
                          </w:divBdr>
                          <w:divsChild>
                            <w:div w:id="116427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369649">
      <w:bodyDiv w:val="1"/>
      <w:marLeft w:val="0"/>
      <w:marRight w:val="0"/>
      <w:marTop w:val="0"/>
      <w:marBottom w:val="0"/>
      <w:divBdr>
        <w:top w:val="none" w:sz="0" w:space="0" w:color="auto"/>
        <w:left w:val="none" w:sz="0" w:space="0" w:color="auto"/>
        <w:bottom w:val="none" w:sz="0" w:space="0" w:color="auto"/>
        <w:right w:val="none" w:sz="0" w:space="0" w:color="auto"/>
      </w:divBdr>
      <w:divsChild>
        <w:div w:id="1333532628">
          <w:marLeft w:val="0"/>
          <w:marRight w:val="0"/>
          <w:marTop w:val="0"/>
          <w:marBottom w:val="0"/>
          <w:divBdr>
            <w:top w:val="none" w:sz="0" w:space="0" w:color="auto"/>
            <w:left w:val="none" w:sz="0" w:space="0" w:color="auto"/>
            <w:bottom w:val="none" w:sz="0" w:space="0" w:color="auto"/>
            <w:right w:val="none" w:sz="0" w:space="0" w:color="auto"/>
          </w:divBdr>
          <w:divsChild>
            <w:div w:id="203837214">
              <w:marLeft w:val="0"/>
              <w:marRight w:val="0"/>
              <w:marTop w:val="0"/>
              <w:marBottom w:val="0"/>
              <w:divBdr>
                <w:top w:val="none" w:sz="0" w:space="0" w:color="auto"/>
                <w:left w:val="none" w:sz="0" w:space="0" w:color="auto"/>
                <w:bottom w:val="none" w:sz="0" w:space="0" w:color="auto"/>
                <w:right w:val="none" w:sz="0" w:space="0" w:color="auto"/>
              </w:divBdr>
              <w:divsChild>
                <w:div w:id="840392157">
                  <w:marLeft w:val="0"/>
                  <w:marRight w:val="0"/>
                  <w:marTop w:val="0"/>
                  <w:marBottom w:val="0"/>
                  <w:divBdr>
                    <w:top w:val="none" w:sz="0" w:space="0" w:color="auto"/>
                    <w:left w:val="none" w:sz="0" w:space="0" w:color="auto"/>
                    <w:bottom w:val="none" w:sz="0" w:space="0" w:color="auto"/>
                    <w:right w:val="none" w:sz="0" w:space="0" w:color="auto"/>
                  </w:divBdr>
                  <w:divsChild>
                    <w:div w:id="1491483186">
                      <w:marLeft w:val="0"/>
                      <w:marRight w:val="0"/>
                      <w:marTop w:val="0"/>
                      <w:marBottom w:val="0"/>
                      <w:divBdr>
                        <w:top w:val="none" w:sz="0" w:space="0" w:color="auto"/>
                        <w:left w:val="none" w:sz="0" w:space="0" w:color="auto"/>
                        <w:bottom w:val="none" w:sz="0" w:space="0" w:color="auto"/>
                        <w:right w:val="none" w:sz="0" w:space="0" w:color="auto"/>
                      </w:divBdr>
                      <w:divsChild>
                        <w:div w:id="1948463747">
                          <w:marLeft w:val="0"/>
                          <w:marRight w:val="0"/>
                          <w:marTop w:val="0"/>
                          <w:marBottom w:val="0"/>
                          <w:divBdr>
                            <w:top w:val="none" w:sz="0" w:space="0" w:color="auto"/>
                            <w:left w:val="none" w:sz="0" w:space="0" w:color="auto"/>
                            <w:bottom w:val="none" w:sz="0" w:space="0" w:color="auto"/>
                            <w:right w:val="none" w:sz="0" w:space="0" w:color="auto"/>
                          </w:divBdr>
                          <w:divsChild>
                            <w:div w:id="19678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772491">
      <w:bodyDiv w:val="1"/>
      <w:marLeft w:val="0"/>
      <w:marRight w:val="0"/>
      <w:marTop w:val="0"/>
      <w:marBottom w:val="0"/>
      <w:divBdr>
        <w:top w:val="none" w:sz="0" w:space="0" w:color="auto"/>
        <w:left w:val="none" w:sz="0" w:space="0" w:color="auto"/>
        <w:bottom w:val="none" w:sz="0" w:space="0" w:color="auto"/>
        <w:right w:val="none" w:sz="0" w:space="0" w:color="auto"/>
      </w:divBdr>
      <w:divsChild>
        <w:div w:id="904681571">
          <w:marLeft w:val="0"/>
          <w:marRight w:val="0"/>
          <w:marTop w:val="0"/>
          <w:marBottom w:val="0"/>
          <w:divBdr>
            <w:top w:val="none" w:sz="0" w:space="0" w:color="auto"/>
            <w:left w:val="none" w:sz="0" w:space="0" w:color="auto"/>
            <w:bottom w:val="none" w:sz="0" w:space="0" w:color="auto"/>
            <w:right w:val="none" w:sz="0" w:space="0" w:color="auto"/>
          </w:divBdr>
          <w:divsChild>
            <w:div w:id="581185851">
              <w:marLeft w:val="0"/>
              <w:marRight w:val="0"/>
              <w:marTop w:val="0"/>
              <w:marBottom w:val="0"/>
              <w:divBdr>
                <w:top w:val="none" w:sz="0" w:space="0" w:color="auto"/>
                <w:left w:val="none" w:sz="0" w:space="0" w:color="auto"/>
                <w:bottom w:val="none" w:sz="0" w:space="0" w:color="auto"/>
                <w:right w:val="none" w:sz="0" w:space="0" w:color="auto"/>
              </w:divBdr>
              <w:divsChild>
                <w:div w:id="384451192">
                  <w:marLeft w:val="0"/>
                  <w:marRight w:val="0"/>
                  <w:marTop w:val="0"/>
                  <w:marBottom w:val="0"/>
                  <w:divBdr>
                    <w:top w:val="none" w:sz="0" w:space="0" w:color="auto"/>
                    <w:left w:val="none" w:sz="0" w:space="0" w:color="auto"/>
                    <w:bottom w:val="none" w:sz="0" w:space="0" w:color="auto"/>
                    <w:right w:val="none" w:sz="0" w:space="0" w:color="auto"/>
                  </w:divBdr>
                  <w:divsChild>
                    <w:div w:id="672100173">
                      <w:marLeft w:val="0"/>
                      <w:marRight w:val="0"/>
                      <w:marTop w:val="0"/>
                      <w:marBottom w:val="0"/>
                      <w:divBdr>
                        <w:top w:val="none" w:sz="0" w:space="0" w:color="auto"/>
                        <w:left w:val="none" w:sz="0" w:space="0" w:color="auto"/>
                        <w:bottom w:val="none" w:sz="0" w:space="0" w:color="auto"/>
                        <w:right w:val="none" w:sz="0" w:space="0" w:color="auto"/>
                      </w:divBdr>
                      <w:divsChild>
                        <w:div w:id="345402499">
                          <w:marLeft w:val="0"/>
                          <w:marRight w:val="0"/>
                          <w:marTop w:val="0"/>
                          <w:marBottom w:val="0"/>
                          <w:divBdr>
                            <w:top w:val="none" w:sz="0" w:space="0" w:color="auto"/>
                            <w:left w:val="none" w:sz="0" w:space="0" w:color="auto"/>
                            <w:bottom w:val="none" w:sz="0" w:space="0" w:color="auto"/>
                            <w:right w:val="none" w:sz="0" w:space="0" w:color="auto"/>
                          </w:divBdr>
                          <w:divsChild>
                            <w:div w:id="16372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32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 xsi:nil="true"/>
    <Kategorija xmlns="2e5bb04e-596e-45bd-9003-43ca78b1ba16"/>
    <TAP xmlns="1c33a644-f6cf-45d4-832d-e32e0e370d6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19373-EC8D-431E-8A96-D1A8743517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5CCFA9-A3B3-41E8-8253-BD1B82349F4C}">
  <ds:schemaRefs>
    <ds:schemaRef ds:uri="http://schemas.microsoft.com/sharepoint/v3/contenttype/forms"/>
  </ds:schemaRefs>
</ds:datastoreItem>
</file>

<file path=customXml/itemProps3.xml><?xml version="1.0" encoding="utf-8"?>
<ds:datastoreItem xmlns:ds="http://schemas.openxmlformats.org/officeDocument/2006/customXml" ds:itemID="{14DEFA78-84DF-445F-9792-FABE4A5357B8}">
  <ds:schemaRefs>
    <ds:schemaRef ds:uri="1c33a644-f6cf-45d4-832d-e32e0e370d68"/>
    <ds:schemaRef ds:uri="http://purl.org/dc/elements/1.1/"/>
    <ds:schemaRef ds:uri="2e5bb04e-596e-45bd-9003-43ca78b1ba16"/>
    <ds:schemaRef ds:uri="http://schemas.openxmlformats.org/package/2006/metadata/core-properties"/>
    <ds:schemaRef ds:uri="http://purl.org/dc/dcmitype/"/>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08A7C516-B9E6-4316-8C4C-721175F09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6502</Words>
  <Characters>3707</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Grozījumu MK 08.05.2007. noteikumos Nr.301 "Noteikumi par individuālo komersantu finanšu pārskatiem" anotācija</vt:lpstr>
    </vt:vector>
  </TitlesOfParts>
  <Manager>Daina Robežniece</Manager>
  <Company>Finanšu ministrija</Company>
  <LinksUpToDate>false</LinksUpToDate>
  <CharactersWithSpaces>10189</CharactersWithSpaces>
  <SharedDoc>false</SharedDoc>
  <HLinks>
    <vt:vector size="18" baseType="variant">
      <vt:variant>
        <vt:i4>4194426</vt:i4>
      </vt:variant>
      <vt:variant>
        <vt:i4>6</vt:i4>
      </vt:variant>
      <vt:variant>
        <vt:i4>0</vt:i4>
      </vt:variant>
      <vt:variant>
        <vt:i4>5</vt:i4>
      </vt:variant>
      <vt:variant>
        <vt:lpwstr>mailto:gunta.majevska@fm.gov.lv</vt:lpwstr>
      </vt:variant>
      <vt:variant>
        <vt:lpwstr/>
      </vt:variant>
      <vt:variant>
        <vt:i4>5505140</vt:i4>
      </vt:variant>
      <vt:variant>
        <vt:i4>3</vt:i4>
      </vt:variant>
      <vt:variant>
        <vt:i4>0</vt:i4>
      </vt:variant>
      <vt:variant>
        <vt:i4>5</vt:i4>
      </vt:variant>
      <vt:variant>
        <vt:lpwstr>mailto:arta.priede@fm.gov.lv</vt:lpwstr>
      </vt:variant>
      <vt:variant>
        <vt:lpwstr/>
      </vt:variant>
      <vt:variant>
        <vt:i4>7798894</vt:i4>
      </vt:variant>
      <vt:variant>
        <vt:i4>0</vt:i4>
      </vt:variant>
      <vt:variant>
        <vt:i4>0</vt:i4>
      </vt:variant>
      <vt:variant>
        <vt:i4>5</vt:i4>
      </vt:variant>
      <vt:variant>
        <vt:lpwstr>https://likumi.lv/doc.php?id=56880</vt:lpwstr>
      </vt:variant>
      <vt:variant>
        <vt:lpwstr>p11.5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Grozījumu MK 08.05.2007. noteikumos Nr.301 "Noteikumi par individuālo komersantu finanšu pārskatiem" anotācija</dc:title>
  <dc:subject>Sākotnējās ietekmes novērtējuma ziņojums (anotācija)</dc:subject>
  <dc:creator>Dina Šaknere</dc:creator>
  <cp:keywords/>
  <dc:description>Šaknere 67095618, Dina.Saknere@fm.gov.lv</dc:description>
  <cp:lastModifiedBy>Elita Birjukovska</cp:lastModifiedBy>
  <cp:revision>3</cp:revision>
  <cp:lastPrinted>2018-07-18T12:05:00Z</cp:lastPrinted>
  <dcterms:created xsi:type="dcterms:W3CDTF">2018-07-24T07:38:00Z</dcterms:created>
  <dcterms:modified xsi:type="dcterms:W3CDTF">2018-07-24T07:39:00Z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