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7312E" w14:textId="77777777" w:rsidR="00B471E5" w:rsidRPr="00B471E5" w:rsidRDefault="00B471E5" w:rsidP="00B471E5">
      <w:pPr>
        <w:jc w:val="right"/>
        <w:rPr>
          <w:i/>
        </w:rPr>
      </w:pPr>
      <w:bookmarkStart w:id="0" w:name="_GoBack"/>
      <w:bookmarkEnd w:id="0"/>
      <w:r w:rsidRPr="00B471E5">
        <w:rPr>
          <w:i/>
        </w:rPr>
        <w:t>Projekts</w:t>
      </w:r>
    </w:p>
    <w:p w14:paraId="367682C9" w14:textId="77777777" w:rsidR="00B471E5" w:rsidRPr="00B471E5" w:rsidRDefault="00B471E5" w:rsidP="00B471E5">
      <w:pPr>
        <w:jc w:val="center"/>
        <w:rPr>
          <w:b/>
        </w:rPr>
      </w:pPr>
    </w:p>
    <w:p w14:paraId="7B842106" w14:textId="77777777" w:rsidR="00B471E5" w:rsidRPr="00B471E5" w:rsidRDefault="00B471E5" w:rsidP="00B471E5">
      <w:pPr>
        <w:jc w:val="center"/>
        <w:rPr>
          <w:b/>
        </w:rPr>
      </w:pPr>
      <w:r w:rsidRPr="00B471E5">
        <w:rPr>
          <w:b/>
        </w:rPr>
        <w:t xml:space="preserve">LATVIJAS REPUBLIKAS MINISTRU KABINETA </w:t>
      </w:r>
    </w:p>
    <w:p w14:paraId="16F3D260" w14:textId="77777777" w:rsidR="00B471E5" w:rsidRPr="00B471E5" w:rsidRDefault="00B471E5" w:rsidP="00B471E5">
      <w:pPr>
        <w:jc w:val="center"/>
        <w:rPr>
          <w:b/>
        </w:rPr>
      </w:pPr>
      <w:r w:rsidRPr="00B471E5">
        <w:rPr>
          <w:b/>
        </w:rPr>
        <w:t>SĒDES PROTOKOLLĒMUMS</w:t>
      </w:r>
    </w:p>
    <w:p w14:paraId="22DA75A2" w14:textId="77777777" w:rsidR="00B471E5" w:rsidRPr="00B471E5" w:rsidRDefault="00B471E5" w:rsidP="00B471E5">
      <w:pPr>
        <w:jc w:val="center"/>
        <w:rPr>
          <w:b/>
        </w:rPr>
      </w:pPr>
      <w:r w:rsidRPr="00B471E5">
        <w:rPr>
          <w:b/>
        </w:rPr>
        <w:t>_________________________________________________________</w:t>
      </w:r>
    </w:p>
    <w:p w14:paraId="31DF89A4" w14:textId="77777777" w:rsidR="00B471E5" w:rsidRPr="00B471E5" w:rsidRDefault="00B471E5" w:rsidP="00B471E5">
      <w:pPr>
        <w:jc w:val="center"/>
        <w:rPr>
          <w:b/>
        </w:rPr>
      </w:pPr>
    </w:p>
    <w:p w14:paraId="67B01E7C" w14:textId="77777777" w:rsidR="00B471E5" w:rsidRPr="00B471E5" w:rsidRDefault="00B471E5" w:rsidP="00B471E5">
      <w:pPr>
        <w:tabs>
          <w:tab w:val="center" w:pos="4500"/>
          <w:tab w:val="right" w:pos="9000"/>
        </w:tabs>
        <w:jc w:val="both"/>
      </w:pPr>
      <w:r w:rsidRPr="00B471E5">
        <w:t>Rīgā</w:t>
      </w:r>
      <w:r w:rsidRPr="00B471E5">
        <w:tab/>
        <w:t>Nr.</w:t>
      </w:r>
      <w:r w:rsidRPr="00B471E5">
        <w:tab/>
        <w:t>20__. gada __. _____</w:t>
      </w:r>
    </w:p>
    <w:p w14:paraId="6A8E66F1" w14:textId="77777777" w:rsidR="00B471E5" w:rsidRDefault="00B471E5" w:rsidP="00B471E5">
      <w:pPr>
        <w:jc w:val="both"/>
      </w:pPr>
    </w:p>
    <w:p w14:paraId="74101AF7" w14:textId="77777777" w:rsidR="00B471E5" w:rsidRPr="00B471E5" w:rsidRDefault="00B471E5" w:rsidP="00B471E5">
      <w:pPr>
        <w:jc w:val="center"/>
        <w:rPr>
          <w:b/>
          <w:lang w:eastAsia="en-US"/>
        </w:rPr>
      </w:pPr>
      <w:r w:rsidRPr="00B471E5">
        <w:rPr>
          <w:b/>
          <w:lang w:eastAsia="en-US"/>
        </w:rPr>
        <w:t>.§</w:t>
      </w:r>
    </w:p>
    <w:p w14:paraId="28E779C1" w14:textId="77777777" w:rsidR="00B471E5" w:rsidRDefault="00B471E5" w:rsidP="00B471E5">
      <w:pPr>
        <w:jc w:val="center"/>
      </w:pPr>
    </w:p>
    <w:p w14:paraId="5336BCE6" w14:textId="77777777" w:rsidR="00F17527" w:rsidRDefault="00F17527" w:rsidP="00B471E5">
      <w:pPr>
        <w:jc w:val="center"/>
      </w:pPr>
    </w:p>
    <w:p w14:paraId="75F9B0F2" w14:textId="77777777" w:rsidR="00B471E5" w:rsidRDefault="00B471E5" w:rsidP="00B471E5">
      <w:pPr>
        <w:jc w:val="center"/>
        <w:rPr>
          <w:b/>
        </w:rPr>
      </w:pPr>
      <w:r w:rsidRPr="00B471E5">
        <w:rPr>
          <w:b/>
        </w:rPr>
        <w:t>Noteikumu projekts "</w:t>
      </w:r>
      <w:r w:rsidR="00CF49F5" w:rsidRPr="00CF49F5">
        <w:rPr>
          <w:b/>
        </w:rPr>
        <w:t>Adresācijas noteikumi</w:t>
      </w:r>
      <w:r w:rsidRPr="00B471E5">
        <w:rPr>
          <w:b/>
        </w:rPr>
        <w:t>"</w:t>
      </w:r>
    </w:p>
    <w:p w14:paraId="07063B9D" w14:textId="77777777" w:rsidR="00B471E5" w:rsidRDefault="00B471E5" w:rsidP="00B471E5">
      <w:pPr>
        <w:jc w:val="center"/>
        <w:rPr>
          <w:b/>
        </w:rPr>
      </w:pPr>
    </w:p>
    <w:p w14:paraId="1529A7B7" w14:textId="77777777" w:rsidR="00B471E5" w:rsidRPr="00A05F2D" w:rsidRDefault="00B471E5" w:rsidP="003A70A8">
      <w:pPr>
        <w:ind w:firstLine="709"/>
        <w:jc w:val="both"/>
      </w:pPr>
      <w:r w:rsidRPr="00A05F2D">
        <w:t>1. Pieņemt iesniegto noteikumu projektu.</w:t>
      </w:r>
    </w:p>
    <w:p w14:paraId="7A13DB5D" w14:textId="77777777" w:rsidR="00B471E5" w:rsidRPr="00A05F2D" w:rsidRDefault="00B471E5" w:rsidP="003A70A8">
      <w:pPr>
        <w:ind w:firstLine="709"/>
        <w:jc w:val="both"/>
      </w:pPr>
    </w:p>
    <w:p w14:paraId="66D36E5A" w14:textId="77777777" w:rsidR="00B471E5" w:rsidRPr="00A05F2D" w:rsidRDefault="00B471E5" w:rsidP="003A70A8">
      <w:pPr>
        <w:ind w:firstLine="709"/>
        <w:jc w:val="both"/>
      </w:pPr>
      <w:r w:rsidRPr="00A05F2D">
        <w:t>Valsts kancelejai sagatavot noteikumu projektu parakstīšanai.</w:t>
      </w:r>
    </w:p>
    <w:p w14:paraId="583D5E5E" w14:textId="77777777" w:rsidR="00B471E5" w:rsidRPr="00A05F2D" w:rsidRDefault="00B471E5" w:rsidP="003A70A8">
      <w:pPr>
        <w:ind w:firstLine="709"/>
        <w:jc w:val="both"/>
      </w:pPr>
    </w:p>
    <w:p w14:paraId="455A16A9" w14:textId="39E8CD0C" w:rsidR="00FB03B0" w:rsidRPr="00A05F2D" w:rsidRDefault="00B471E5" w:rsidP="003A70A8">
      <w:pPr>
        <w:ind w:firstLine="709"/>
        <w:jc w:val="both"/>
      </w:pPr>
      <w:r w:rsidRPr="00A05F2D">
        <w:t>2. </w:t>
      </w:r>
      <w:r w:rsidR="00A93A61" w:rsidRPr="00A93A61">
        <w:t>Finanšu ministrijai no valsts budžeta programmas 02.00.00</w:t>
      </w:r>
      <w:r w:rsidR="00A8531E">
        <w:t xml:space="preserve"> </w:t>
      </w:r>
      <w:r w:rsidR="00A93A61" w:rsidRPr="00A93A61">
        <w:t>"Līdzekļi neparedzētiem gadījumiem" piešķirt Tieslietu ministrijai</w:t>
      </w:r>
      <w:r w:rsidR="00A93A61">
        <w:t xml:space="preserve"> (Valsts zemes dienestam)</w:t>
      </w:r>
      <w:r w:rsidR="00A93A61" w:rsidRPr="00A93A61">
        <w:t xml:space="preserve"> finansējumu 73 930 </w:t>
      </w:r>
      <w:r w:rsidR="00A93A61" w:rsidRPr="00A93A61">
        <w:rPr>
          <w:i/>
        </w:rPr>
        <w:t>euro</w:t>
      </w:r>
      <w:r w:rsidR="00A93A61" w:rsidRPr="00A93A61">
        <w:t xml:space="preserve"> apmērā </w:t>
      </w:r>
      <w:r w:rsidR="004D5AD5" w:rsidRPr="004D5AD5">
        <w:t>programmatūras izstrādei, kas nodrošinās adrešu reģistra datu publicēšanu tīmekļvietnē, kurā saskaņā ar normatīvajiem aktiem publicējami atvērtie dati</w:t>
      </w:r>
      <w:r w:rsidR="00A93A61">
        <w:t>.</w:t>
      </w:r>
    </w:p>
    <w:p w14:paraId="2C243B6B" w14:textId="77777777" w:rsidR="00CF49F5" w:rsidRPr="00A05F2D" w:rsidRDefault="00CF49F5" w:rsidP="003A70A8">
      <w:pPr>
        <w:ind w:firstLine="709"/>
        <w:jc w:val="both"/>
      </w:pPr>
    </w:p>
    <w:p w14:paraId="0508528A" w14:textId="624ED1F8" w:rsidR="004D5AD5" w:rsidRPr="004455B0" w:rsidRDefault="00CF49F5" w:rsidP="003A70A8">
      <w:pPr>
        <w:ind w:firstLine="709"/>
        <w:jc w:val="both"/>
        <w:rPr>
          <w:sz w:val="24"/>
          <w:szCs w:val="24"/>
          <w:shd w:val="clear" w:color="auto" w:fill="FFFFFF"/>
        </w:rPr>
      </w:pPr>
      <w:r w:rsidRPr="00A05F2D">
        <w:t>3. </w:t>
      </w:r>
      <w:r w:rsidR="004D5AD5" w:rsidRPr="004D5AD5">
        <w:t>Jautājumu par papildu nepieciešamā finansējum</w:t>
      </w:r>
      <w:r w:rsidR="003A70A8">
        <w:t>a</w:t>
      </w:r>
      <w:r w:rsidR="004D5AD5" w:rsidRPr="004D5AD5">
        <w:t xml:space="preserve"> piešķiršanu Tieslietu ministrijai (</w:t>
      </w:r>
      <w:r w:rsidR="003A70A8">
        <w:t>Valsts zemes d</w:t>
      </w:r>
      <w:r w:rsidR="004D5AD5" w:rsidRPr="004D5AD5">
        <w:t>ienestam) 2019.</w:t>
      </w:r>
      <w:r w:rsidR="003A70A8">
        <w:t> </w:t>
      </w:r>
      <w:r w:rsidR="004D5AD5" w:rsidRPr="004D5AD5">
        <w:t xml:space="preserve">gadam </w:t>
      </w:r>
      <w:bookmarkStart w:id="1" w:name="_Hlk513557304"/>
      <w:r w:rsidR="00024DB6">
        <w:t>178</w:t>
      </w:r>
      <w:r w:rsidR="003A70A8">
        <w:t> </w:t>
      </w:r>
      <w:r w:rsidR="00024DB6">
        <w:t>765</w:t>
      </w:r>
      <w:r w:rsidR="00055E04">
        <w:t> </w:t>
      </w:r>
      <w:r w:rsidR="004D5AD5" w:rsidRPr="003A70A8">
        <w:rPr>
          <w:i/>
        </w:rPr>
        <w:t>euro</w:t>
      </w:r>
      <w:r w:rsidR="004D5AD5" w:rsidRPr="004D5AD5">
        <w:t xml:space="preserve"> apmērā</w:t>
      </w:r>
      <w:bookmarkEnd w:id="1"/>
      <w:r w:rsidR="003A70A8">
        <w:t>,</w:t>
      </w:r>
      <w:r w:rsidR="004D5AD5" w:rsidRPr="004D5AD5">
        <w:t xml:space="preserve"> </w:t>
      </w:r>
      <w:r w:rsidR="00E713B5">
        <w:t>2020.</w:t>
      </w:r>
      <w:r w:rsidR="003A70A8">
        <w:t> </w:t>
      </w:r>
      <w:r w:rsidR="00E713B5">
        <w:t>gadam 109 533</w:t>
      </w:r>
      <w:r w:rsidR="00055E04">
        <w:t> </w:t>
      </w:r>
      <w:r w:rsidR="00E713B5" w:rsidRPr="003A70A8">
        <w:rPr>
          <w:i/>
        </w:rPr>
        <w:t>euro</w:t>
      </w:r>
      <w:r w:rsidR="00E713B5" w:rsidRPr="004D5AD5">
        <w:t xml:space="preserve"> apmērā</w:t>
      </w:r>
      <w:r w:rsidR="003A70A8">
        <w:t xml:space="preserve"> un</w:t>
      </w:r>
      <w:r w:rsidR="00E713B5">
        <w:t xml:space="preserve"> </w:t>
      </w:r>
      <w:r w:rsidR="004D5AD5" w:rsidRPr="004D5AD5">
        <w:t>202</w:t>
      </w:r>
      <w:r w:rsidR="00E713B5">
        <w:t>1</w:t>
      </w:r>
      <w:r w:rsidR="004D5AD5" w:rsidRPr="004D5AD5">
        <w:t>.</w:t>
      </w:r>
      <w:r w:rsidR="003A70A8">
        <w:t> </w:t>
      </w:r>
      <w:r w:rsidR="004D5AD5" w:rsidRPr="004D5AD5">
        <w:t>gadam un turpmākaj</w:t>
      </w:r>
      <w:r w:rsidR="003A70A8">
        <w:t>iem</w:t>
      </w:r>
      <w:r w:rsidR="004D5AD5" w:rsidRPr="004D5AD5">
        <w:t xml:space="preserve"> gad</w:t>
      </w:r>
      <w:r w:rsidR="003A70A8">
        <w:t>iem</w:t>
      </w:r>
      <w:r w:rsidR="004D5AD5" w:rsidRPr="004D5AD5">
        <w:t xml:space="preserve"> </w:t>
      </w:r>
      <w:r w:rsidR="00024DB6">
        <w:t>100</w:t>
      </w:r>
      <w:r w:rsidR="003A70A8">
        <w:t> </w:t>
      </w:r>
      <w:r w:rsidR="00024DB6">
        <w:t>803</w:t>
      </w:r>
      <w:r w:rsidR="00055E04">
        <w:t> </w:t>
      </w:r>
      <w:r w:rsidR="004D5AD5" w:rsidRPr="003A70A8">
        <w:rPr>
          <w:i/>
        </w:rPr>
        <w:t>euro</w:t>
      </w:r>
      <w:r w:rsidR="004D5AD5" w:rsidRPr="004D5AD5">
        <w:t xml:space="preserve"> apmērā </w:t>
      </w:r>
      <w:bookmarkStart w:id="2" w:name="_Hlk513558048"/>
      <w:r w:rsidR="004D5AD5" w:rsidRPr="004D5AD5">
        <w:t>atvērto datu nodrošināšanai</w:t>
      </w:r>
      <w:bookmarkEnd w:id="2"/>
      <w:r w:rsidR="004D5AD5" w:rsidRPr="004D5AD5">
        <w:t xml:space="preserve"> izskatīt Ministru kabinetā likumprojekta "Par valsts budžetu 2019. gadam" un likumprojekta "Par vidēja termiņa budžeta ietvaru 2019., 2020. un 2021. gadam" sagatavošanas un izskatīšanas procesā kopā ar visu ministriju un citu centrālo valsts iestāžu priekšlikumiem prioritārajiem pasākumiem un iesniegtajiem papildu finansējuma pieprasījumiem.</w:t>
      </w:r>
    </w:p>
    <w:p w14:paraId="2B53235E" w14:textId="77777777" w:rsidR="006033CC" w:rsidRPr="00A05F2D" w:rsidRDefault="006033CC" w:rsidP="00A8531E">
      <w:pPr>
        <w:jc w:val="both"/>
      </w:pPr>
    </w:p>
    <w:p w14:paraId="2F809F92" w14:textId="77777777" w:rsidR="006033CC" w:rsidRPr="002F0CB9" w:rsidRDefault="006033CC" w:rsidP="004D5AD5">
      <w:pPr>
        <w:ind w:firstLine="709"/>
        <w:jc w:val="both"/>
      </w:pPr>
    </w:p>
    <w:p w14:paraId="7FA87F57" w14:textId="77777777" w:rsidR="002F0CB9" w:rsidRPr="002F0CB9" w:rsidRDefault="002F0CB9" w:rsidP="002F0CB9">
      <w:pPr>
        <w:tabs>
          <w:tab w:val="right" w:pos="9074"/>
        </w:tabs>
      </w:pPr>
      <w:r w:rsidRPr="002F0CB9">
        <w:t>Ministru prezidents</w:t>
      </w:r>
      <w:r w:rsidRPr="002F0CB9">
        <w:tab/>
        <w:t>Māris Kučinskis</w:t>
      </w:r>
    </w:p>
    <w:p w14:paraId="7E2A2277" w14:textId="77777777" w:rsidR="002F0CB9" w:rsidRPr="002F0CB9" w:rsidRDefault="002F0CB9" w:rsidP="002F0CB9"/>
    <w:p w14:paraId="317924CB" w14:textId="77777777" w:rsidR="002F0CB9" w:rsidRPr="002F0CB9" w:rsidRDefault="004B27D5" w:rsidP="002F0CB9">
      <w:pPr>
        <w:tabs>
          <w:tab w:val="right" w:pos="9074"/>
        </w:tabs>
      </w:pPr>
      <w:r w:rsidRPr="004B27D5">
        <w:t>Valsts kancelejas direktors</w:t>
      </w:r>
      <w:r w:rsidR="002F0CB9" w:rsidRPr="002F0CB9">
        <w:tab/>
      </w:r>
      <w:r w:rsidRPr="004B27D5">
        <w:t>Jānis Citskovskis</w:t>
      </w:r>
    </w:p>
    <w:p w14:paraId="0F855970" w14:textId="77777777" w:rsidR="002F0CB9" w:rsidRPr="002F0CB9" w:rsidRDefault="002F0CB9" w:rsidP="002F0CB9">
      <w:pPr>
        <w:jc w:val="both"/>
        <w:rPr>
          <w:lang w:eastAsia="en-US"/>
        </w:rPr>
      </w:pPr>
    </w:p>
    <w:p w14:paraId="09C4E16D" w14:textId="77777777" w:rsidR="002F0CB9" w:rsidRPr="002F0CB9" w:rsidRDefault="002F0CB9" w:rsidP="002F0CB9">
      <w:pPr>
        <w:jc w:val="both"/>
        <w:rPr>
          <w:lang w:eastAsia="en-US"/>
        </w:rPr>
      </w:pPr>
      <w:r w:rsidRPr="002F0CB9">
        <w:rPr>
          <w:lang w:eastAsia="en-US"/>
        </w:rPr>
        <w:t>Iesniedzējs:</w:t>
      </w:r>
    </w:p>
    <w:p w14:paraId="6108CDDD" w14:textId="77777777" w:rsidR="002F0CB9" w:rsidRPr="002F0CB9" w:rsidRDefault="002F0CB9" w:rsidP="002F0CB9">
      <w:pPr>
        <w:jc w:val="both"/>
        <w:rPr>
          <w:lang w:eastAsia="en-US"/>
        </w:rPr>
      </w:pPr>
      <w:r w:rsidRPr="002F0CB9">
        <w:rPr>
          <w:lang w:eastAsia="en-US"/>
        </w:rPr>
        <w:t>Tieslietu ministrijas</w:t>
      </w:r>
    </w:p>
    <w:p w14:paraId="29CE8B20" w14:textId="77777777" w:rsidR="00DC420F" w:rsidRPr="008461ED" w:rsidRDefault="002F0CB9" w:rsidP="00CF49F5">
      <w:pPr>
        <w:tabs>
          <w:tab w:val="right" w:pos="9074"/>
        </w:tabs>
      </w:pPr>
      <w:r w:rsidRPr="002F0CB9">
        <w:t>valsts sekretārs</w:t>
      </w:r>
      <w:r w:rsidRPr="002F0CB9">
        <w:tab/>
        <w:t>Raivis Kronbergs</w:t>
      </w:r>
    </w:p>
    <w:sectPr w:rsidR="00DC420F" w:rsidRPr="008461ED" w:rsidSect="008A06D4">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229F9" w14:textId="77777777" w:rsidR="000F61DA" w:rsidRDefault="000F61DA">
      <w:r>
        <w:separator/>
      </w:r>
    </w:p>
  </w:endnote>
  <w:endnote w:type="continuationSeparator" w:id="0">
    <w:p w14:paraId="4A0663E2" w14:textId="77777777" w:rsidR="000F61DA" w:rsidRDefault="000F61DA">
      <w:r>
        <w:continuationSeparator/>
      </w:r>
    </w:p>
  </w:endnote>
  <w:endnote w:type="continuationNotice" w:id="1">
    <w:p w14:paraId="1F5C8EFB" w14:textId="77777777" w:rsidR="000F61DA" w:rsidRDefault="000F6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C4CF" w14:textId="50B5CC39" w:rsidR="00AA47D7"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sidR="00AE6450">
      <w:rPr>
        <w:noProof/>
        <w:sz w:val="20"/>
        <w:szCs w:val="20"/>
      </w:rPr>
      <w:t>TMprot_240518_adr_labots.docx</w:t>
    </w:r>
    <w:r w:rsidRPr="00B471E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039E" w14:textId="01F1FAE6" w:rsidR="008B2210"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sidR="00624A8C">
      <w:rPr>
        <w:noProof/>
        <w:sz w:val="20"/>
        <w:szCs w:val="20"/>
      </w:rPr>
      <w:t>TMprot_</w:t>
    </w:r>
    <w:r w:rsidR="00BB2080">
      <w:rPr>
        <w:noProof/>
        <w:sz w:val="20"/>
        <w:szCs w:val="20"/>
      </w:rPr>
      <w:t>13</w:t>
    </w:r>
    <w:r w:rsidR="00624A8C">
      <w:rPr>
        <w:noProof/>
        <w:sz w:val="20"/>
        <w:szCs w:val="20"/>
      </w:rPr>
      <w:t>0718_adr</w:t>
    </w:r>
    <w:r w:rsidRPr="00B471E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63D89" w14:textId="77777777" w:rsidR="000F61DA" w:rsidRDefault="000F61DA">
      <w:r>
        <w:separator/>
      </w:r>
    </w:p>
  </w:footnote>
  <w:footnote w:type="continuationSeparator" w:id="0">
    <w:p w14:paraId="3B8909A0" w14:textId="77777777" w:rsidR="000F61DA" w:rsidRDefault="000F61DA">
      <w:r>
        <w:continuationSeparator/>
      </w:r>
    </w:p>
  </w:footnote>
  <w:footnote w:type="continuationNotice" w:id="1">
    <w:p w14:paraId="118BBD1C" w14:textId="77777777" w:rsidR="000F61DA" w:rsidRDefault="000F61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1D6B" w14:textId="77777777" w:rsidR="00AA47D7" w:rsidRDefault="006B5729" w:rsidP="000C0BA9">
    <w:pPr>
      <w:pStyle w:val="Galvene"/>
      <w:framePr w:wrap="around" w:vAnchor="text" w:hAnchor="margin"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14:paraId="12C18710" w14:textId="77777777" w:rsidR="00AA47D7" w:rsidRDefault="00AA47D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76DE" w14:textId="77777777" w:rsidR="00AA47D7" w:rsidRPr="00B65848" w:rsidRDefault="006B5729"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00AA47D7" w:rsidRPr="00B65848">
      <w:rPr>
        <w:rStyle w:val="Lappusesnumurs"/>
        <w:sz w:val="24"/>
        <w:szCs w:val="24"/>
      </w:rPr>
      <w:instrText xml:space="preserve">PAGE  </w:instrText>
    </w:r>
    <w:r w:rsidRPr="00B65848">
      <w:rPr>
        <w:rStyle w:val="Lappusesnumurs"/>
        <w:sz w:val="24"/>
        <w:szCs w:val="24"/>
      </w:rPr>
      <w:fldChar w:fldCharType="separate"/>
    </w:r>
    <w:r w:rsidR="00A8531E">
      <w:rPr>
        <w:rStyle w:val="Lappusesnumurs"/>
        <w:noProof/>
        <w:sz w:val="24"/>
        <w:szCs w:val="24"/>
      </w:rPr>
      <w:t>2</w:t>
    </w:r>
    <w:r w:rsidRPr="00B65848">
      <w:rPr>
        <w:rStyle w:val="Lappusesnumurs"/>
        <w:sz w:val="24"/>
        <w:szCs w:val="24"/>
      </w:rPr>
      <w:fldChar w:fldCharType="end"/>
    </w:r>
  </w:p>
  <w:p w14:paraId="52EAE02A" w14:textId="77777777" w:rsidR="00AA47D7" w:rsidRDefault="00AA47D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01"/>
    <w:rsid w:val="000062EB"/>
    <w:rsid w:val="00012CCE"/>
    <w:rsid w:val="00020CF1"/>
    <w:rsid w:val="00024DB6"/>
    <w:rsid w:val="000319A2"/>
    <w:rsid w:val="000446DA"/>
    <w:rsid w:val="00054B56"/>
    <w:rsid w:val="00055E04"/>
    <w:rsid w:val="0005665A"/>
    <w:rsid w:val="00080A01"/>
    <w:rsid w:val="00085DF7"/>
    <w:rsid w:val="000C0BA9"/>
    <w:rsid w:val="000C33C5"/>
    <w:rsid w:val="000C3663"/>
    <w:rsid w:val="000C511D"/>
    <w:rsid w:val="000D2DAC"/>
    <w:rsid w:val="000D7390"/>
    <w:rsid w:val="000E623C"/>
    <w:rsid w:val="000F61DA"/>
    <w:rsid w:val="000F72EB"/>
    <w:rsid w:val="0013158A"/>
    <w:rsid w:val="00165740"/>
    <w:rsid w:val="001767D7"/>
    <w:rsid w:val="00176FB8"/>
    <w:rsid w:val="001818BF"/>
    <w:rsid w:val="00187F3C"/>
    <w:rsid w:val="00191CA1"/>
    <w:rsid w:val="001B3E9E"/>
    <w:rsid w:val="001B580E"/>
    <w:rsid w:val="001E0A6E"/>
    <w:rsid w:val="00206B58"/>
    <w:rsid w:val="00224BF2"/>
    <w:rsid w:val="002909E9"/>
    <w:rsid w:val="002917EC"/>
    <w:rsid w:val="002A2959"/>
    <w:rsid w:val="002B12C6"/>
    <w:rsid w:val="002D7DAC"/>
    <w:rsid w:val="002F0CB9"/>
    <w:rsid w:val="00332677"/>
    <w:rsid w:val="003750DD"/>
    <w:rsid w:val="003A70A8"/>
    <w:rsid w:val="003F7382"/>
    <w:rsid w:val="003F7EC8"/>
    <w:rsid w:val="00403076"/>
    <w:rsid w:val="004150E0"/>
    <w:rsid w:val="004517E7"/>
    <w:rsid w:val="004A2B5E"/>
    <w:rsid w:val="004B27D5"/>
    <w:rsid w:val="004D2D1E"/>
    <w:rsid w:val="004D5AD5"/>
    <w:rsid w:val="00516CE8"/>
    <w:rsid w:val="00517EFC"/>
    <w:rsid w:val="00545322"/>
    <w:rsid w:val="00556A95"/>
    <w:rsid w:val="00567088"/>
    <w:rsid w:val="005720C5"/>
    <w:rsid w:val="005B0B84"/>
    <w:rsid w:val="006015E7"/>
    <w:rsid w:val="006033CC"/>
    <w:rsid w:val="006049E9"/>
    <w:rsid w:val="00623FF8"/>
    <w:rsid w:val="00624A8C"/>
    <w:rsid w:val="00635176"/>
    <w:rsid w:val="0063545C"/>
    <w:rsid w:val="0068480C"/>
    <w:rsid w:val="006936EB"/>
    <w:rsid w:val="006A5DF6"/>
    <w:rsid w:val="006B5729"/>
    <w:rsid w:val="006D6D48"/>
    <w:rsid w:val="007157F5"/>
    <w:rsid w:val="0073050F"/>
    <w:rsid w:val="00761BF2"/>
    <w:rsid w:val="00783C80"/>
    <w:rsid w:val="007B7EBF"/>
    <w:rsid w:val="007C06AD"/>
    <w:rsid w:val="007C243D"/>
    <w:rsid w:val="007E470A"/>
    <w:rsid w:val="00842DA7"/>
    <w:rsid w:val="008461ED"/>
    <w:rsid w:val="00857405"/>
    <w:rsid w:val="00857EDB"/>
    <w:rsid w:val="008A06D4"/>
    <w:rsid w:val="008B2210"/>
    <w:rsid w:val="008C0BB2"/>
    <w:rsid w:val="008D6011"/>
    <w:rsid w:val="00936B55"/>
    <w:rsid w:val="00944096"/>
    <w:rsid w:val="00957408"/>
    <w:rsid w:val="00995F2B"/>
    <w:rsid w:val="009E799D"/>
    <w:rsid w:val="009F1BDA"/>
    <w:rsid w:val="00A05F2D"/>
    <w:rsid w:val="00A16C4B"/>
    <w:rsid w:val="00A312B3"/>
    <w:rsid w:val="00A6767F"/>
    <w:rsid w:val="00A7246C"/>
    <w:rsid w:val="00A834E7"/>
    <w:rsid w:val="00A8531E"/>
    <w:rsid w:val="00A93A61"/>
    <w:rsid w:val="00AA47D7"/>
    <w:rsid w:val="00AA6965"/>
    <w:rsid w:val="00AE596C"/>
    <w:rsid w:val="00AE6450"/>
    <w:rsid w:val="00AF0BC5"/>
    <w:rsid w:val="00B112D1"/>
    <w:rsid w:val="00B471E5"/>
    <w:rsid w:val="00B750D4"/>
    <w:rsid w:val="00BA7AE4"/>
    <w:rsid w:val="00BB113A"/>
    <w:rsid w:val="00BB2080"/>
    <w:rsid w:val="00BC097E"/>
    <w:rsid w:val="00BF65B2"/>
    <w:rsid w:val="00C90A15"/>
    <w:rsid w:val="00CA23C0"/>
    <w:rsid w:val="00CE012A"/>
    <w:rsid w:val="00CF49F5"/>
    <w:rsid w:val="00CF691C"/>
    <w:rsid w:val="00D5474B"/>
    <w:rsid w:val="00D73C1E"/>
    <w:rsid w:val="00D7606A"/>
    <w:rsid w:val="00DC0CFD"/>
    <w:rsid w:val="00DC420F"/>
    <w:rsid w:val="00DE0355"/>
    <w:rsid w:val="00E072AB"/>
    <w:rsid w:val="00E26C27"/>
    <w:rsid w:val="00E27F4E"/>
    <w:rsid w:val="00E713B5"/>
    <w:rsid w:val="00E875DD"/>
    <w:rsid w:val="00EC73FF"/>
    <w:rsid w:val="00EF0887"/>
    <w:rsid w:val="00EF1825"/>
    <w:rsid w:val="00F17527"/>
    <w:rsid w:val="00F37C67"/>
    <w:rsid w:val="00F47389"/>
    <w:rsid w:val="00F7622F"/>
    <w:rsid w:val="00F87FCF"/>
    <w:rsid w:val="00FA4F83"/>
    <w:rsid w:val="00FB03B0"/>
    <w:rsid w:val="00FB7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6E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paragraph" w:styleId="Prskatjums">
    <w:name w:val="Revision"/>
    <w:hidden/>
    <w:uiPriority w:val="99"/>
    <w:semiHidden/>
    <w:rsid w:val="0013158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paragraph" w:styleId="Prskatjums">
    <w:name w:val="Revision"/>
    <w:hidden/>
    <w:uiPriority w:val="99"/>
    <w:semiHidden/>
    <w:rsid w:val="0013158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67282748">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320039655">
      <w:bodyDiv w:val="1"/>
      <w:marLeft w:val="0"/>
      <w:marRight w:val="0"/>
      <w:marTop w:val="0"/>
      <w:marBottom w:val="0"/>
      <w:divBdr>
        <w:top w:val="none" w:sz="0" w:space="0" w:color="auto"/>
        <w:left w:val="none" w:sz="0" w:space="0" w:color="auto"/>
        <w:bottom w:val="none" w:sz="0" w:space="0" w:color="auto"/>
        <w:right w:val="none" w:sz="0" w:space="0" w:color="auto"/>
      </w:divBdr>
      <w:divsChild>
        <w:div w:id="1580795062">
          <w:marLeft w:val="0"/>
          <w:marRight w:val="0"/>
          <w:marTop w:val="0"/>
          <w:marBottom w:val="0"/>
          <w:divBdr>
            <w:top w:val="none" w:sz="0" w:space="0" w:color="auto"/>
            <w:left w:val="none" w:sz="0" w:space="0" w:color="auto"/>
            <w:bottom w:val="none" w:sz="0" w:space="0" w:color="auto"/>
            <w:right w:val="none" w:sz="0" w:space="0" w:color="auto"/>
          </w:divBdr>
          <w:divsChild>
            <w:div w:id="2072263339">
              <w:marLeft w:val="0"/>
              <w:marRight w:val="0"/>
              <w:marTop w:val="0"/>
              <w:marBottom w:val="0"/>
              <w:divBdr>
                <w:top w:val="none" w:sz="0" w:space="0" w:color="auto"/>
                <w:left w:val="none" w:sz="0" w:space="0" w:color="auto"/>
                <w:bottom w:val="none" w:sz="0" w:space="0" w:color="auto"/>
                <w:right w:val="none" w:sz="0" w:space="0" w:color="auto"/>
              </w:divBdr>
              <w:divsChild>
                <w:div w:id="1147630089">
                  <w:marLeft w:val="0"/>
                  <w:marRight w:val="0"/>
                  <w:marTop w:val="0"/>
                  <w:marBottom w:val="0"/>
                  <w:divBdr>
                    <w:top w:val="none" w:sz="0" w:space="0" w:color="auto"/>
                    <w:left w:val="none" w:sz="0" w:space="0" w:color="auto"/>
                    <w:bottom w:val="none" w:sz="0" w:space="0" w:color="auto"/>
                    <w:right w:val="none" w:sz="0" w:space="0" w:color="auto"/>
                  </w:divBdr>
                  <w:divsChild>
                    <w:div w:id="906837338">
                      <w:marLeft w:val="0"/>
                      <w:marRight w:val="0"/>
                      <w:marTop w:val="0"/>
                      <w:marBottom w:val="0"/>
                      <w:divBdr>
                        <w:top w:val="none" w:sz="0" w:space="0" w:color="auto"/>
                        <w:left w:val="none" w:sz="0" w:space="0" w:color="auto"/>
                        <w:bottom w:val="none" w:sz="0" w:space="0" w:color="auto"/>
                        <w:right w:val="none" w:sz="0" w:space="0" w:color="auto"/>
                      </w:divBdr>
                      <w:divsChild>
                        <w:div w:id="796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57109710">
      <w:bodyDiv w:val="1"/>
      <w:marLeft w:val="0"/>
      <w:marRight w:val="0"/>
      <w:marTop w:val="0"/>
      <w:marBottom w:val="0"/>
      <w:divBdr>
        <w:top w:val="none" w:sz="0" w:space="0" w:color="auto"/>
        <w:left w:val="none" w:sz="0" w:space="0" w:color="auto"/>
        <w:bottom w:val="none" w:sz="0" w:space="0" w:color="auto"/>
        <w:right w:val="none" w:sz="0" w:space="0" w:color="auto"/>
      </w:divBdr>
    </w:div>
    <w:div w:id="1730569254">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B97F-E65D-4B91-9998-71251198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1246</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Adresācijas noteikumi</vt:lpstr>
      <vt:lpstr>Projekta nosaukums</vt:lpstr>
    </vt:vector>
  </TitlesOfParts>
  <Company>Tieslietu ministrija</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Ministru kabineta sēdes protokollēmuma projekts</dc:subject>
  <dc:creator>Natālija Avotiņa</dc:creator>
  <dc:description>67038865,_x000d_
natalija.avotina@vzd.gov.lv</dc:description>
  <cp:lastModifiedBy>Kristaps Tralmaks JD TAUD</cp:lastModifiedBy>
  <cp:revision>2</cp:revision>
  <cp:lastPrinted>2018-06-01T06:45:00Z</cp:lastPrinted>
  <dcterms:created xsi:type="dcterms:W3CDTF">2018-07-05T11:50:00Z</dcterms:created>
  <dcterms:modified xsi:type="dcterms:W3CDTF">2018-07-13T11:31:00Z</dcterms:modified>
</cp:coreProperties>
</file>