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F38E" w14:textId="19D688F0" w:rsidR="00DB3859" w:rsidRPr="00CC2E35" w:rsidRDefault="00DB385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C2E35">
        <w:rPr>
          <w:rFonts w:ascii="Times New Roman" w:hAnsi="Times New Roman"/>
          <w:sz w:val="28"/>
          <w:szCs w:val="28"/>
        </w:rPr>
        <w:t>Pielikums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</w:p>
    <w:p w14:paraId="70507469" w14:textId="77777777" w:rsidR="00DB3859" w:rsidRPr="00CC2E35" w:rsidRDefault="00DB385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C2E35">
        <w:rPr>
          <w:rFonts w:ascii="Times New Roman" w:hAnsi="Times New Roman"/>
          <w:sz w:val="28"/>
          <w:szCs w:val="28"/>
        </w:rPr>
        <w:t>Ministru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E35">
        <w:rPr>
          <w:rFonts w:ascii="Times New Roman" w:hAnsi="Times New Roman"/>
          <w:sz w:val="28"/>
          <w:szCs w:val="28"/>
        </w:rPr>
        <w:t>kabineta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</w:p>
    <w:p w14:paraId="598EDA93" w14:textId="2C10985F" w:rsidR="00DB3859" w:rsidRPr="00CC2E35" w:rsidRDefault="00DB385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B270BB">
        <w:rPr>
          <w:rFonts w:ascii="Times New Roman" w:hAnsi="Times New Roman"/>
          <w:sz w:val="28"/>
          <w:szCs w:val="28"/>
        </w:rPr>
        <w:t>. </w:t>
      </w:r>
      <w:proofErr w:type="spellStart"/>
      <w:r w:rsidRPr="00CC2E35">
        <w:rPr>
          <w:rFonts w:ascii="Times New Roman" w:hAnsi="Times New Roman"/>
          <w:sz w:val="28"/>
          <w:szCs w:val="28"/>
        </w:rPr>
        <w:t>gada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  <w:r w:rsidR="00D81714">
        <w:rPr>
          <w:rFonts w:ascii="Times New Roman" w:hAnsi="Times New Roman"/>
          <w:sz w:val="28"/>
          <w:szCs w:val="28"/>
        </w:rPr>
        <w:t>17. </w:t>
      </w:r>
      <w:proofErr w:type="spellStart"/>
      <w:r w:rsidR="00D81714">
        <w:rPr>
          <w:rFonts w:ascii="Times New Roman" w:hAnsi="Times New Roman"/>
          <w:sz w:val="28"/>
          <w:szCs w:val="28"/>
        </w:rPr>
        <w:t>jūlija</w:t>
      </w:r>
      <w:proofErr w:type="spellEnd"/>
    </w:p>
    <w:p w14:paraId="5864321C" w14:textId="3823F4C6" w:rsidR="00DB3859" w:rsidRPr="00CC2E35" w:rsidRDefault="00DB385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C2E35">
        <w:rPr>
          <w:rFonts w:ascii="Times New Roman" w:hAnsi="Times New Roman"/>
          <w:sz w:val="28"/>
          <w:szCs w:val="28"/>
        </w:rPr>
        <w:t>noteikumiem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E35">
        <w:rPr>
          <w:rFonts w:ascii="Times New Roman" w:hAnsi="Times New Roman"/>
          <w:sz w:val="28"/>
          <w:szCs w:val="28"/>
        </w:rPr>
        <w:t>Nr</w:t>
      </w:r>
      <w:proofErr w:type="spellEnd"/>
      <w:r w:rsidR="00B270BB">
        <w:rPr>
          <w:rFonts w:ascii="Times New Roman" w:hAnsi="Times New Roman"/>
          <w:sz w:val="28"/>
          <w:szCs w:val="28"/>
        </w:rPr>
        <w:t>. </w:t>
      </w:r>
      <w:r w:rsidR="00D81714">
        <w:rPr>
          <w:rFonts w:ascii="Times New Roman" w:hAnsi="Times New Roman"/>
          <w:sz w:val="28"/>
          <w:szCs w:val="28"/>
        </w:rPr>
        <w:t>429</w:t>
      </w:r>
      <w:bookmarkStart w:id="0" w:name="_GoBack"/>
      <w:bookmarkEnd w:id="0"/>
    </w:p>
    <w:p w14:paraId="57555E9F" w14:textId="7285C8E3" w:rsidR="00D858F9" w:rsidRPr="008C6EDB" w:rsidRDefault="00D858F9" w:rsidP="0045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57555EA0" w14:textId="77777777" w:rsidR="00D858F9" w:rsidRDefault="00F211B8" w:rsidP="00DB3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235E18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Transportlīdzekļu sastāvdaļas un materiāli, kuri drīkst saturēt svinu, dzīvsudrabu, kadmiju vai sešvērtīgā hroma savienojumus</w:t>
      </w:r>
      <w:r w:rsidRPr="00B270BB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(1)</w:t>
      </w:r>
    </w:p>
    <w:p w14:paraId="57555EA1" w14:textId="77777777" w:rsidR="00BD53B7" w:rsidRPr="008C6EDB" w:rsidRDefault="00BD53B7" w:rsidP="0045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tbl>
      <w:tblPr>
        <w:tblW w:w="50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97"/>
        <w:gridCol w:w="3829"/>
        <w:gridCol w:w="3261"/>
        <w:gridCol w:w="1557"/>
      </w:tblGrid>
      <w:tr w:rsidR="001B0F55" w:rsidRPr="00D81714" w14:paraId="57555EA6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7555EA2" w14:textId="7393CFEA" w:rsidR="00D858F9" w:rsidRPr="001717EF" w:rsidRDefault="00F211B8" w:rsidP="004528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Nr.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br/>
              <w:t>p.</w:t>
            </w:r>
            <w:r w:rsidR="002F0870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k.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7555EA3" w14:textId="77777777" w:rsidR="00D858F9" w:rsidRPr="001717EF" w:rsidRDefault="00F211B8" w:rsidP="004528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Sastāvdaļas un materiāli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7555EA4" w14:textId="77777777" w:rsidR="00D858F9" w:rsidRPr="001717EF" w:rsidRDefault="00F211B8" w:rsidP="004528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Izņēmuma gadījumi un piemērošanas termiņš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14:paraId="57555EA5" w14:textId="7A38029B" w:rsidR="00D858F9" w:rsidRPr="001717EF" w:rsidRDefault="00F211B8" w:rsidP="00315EC5">
            <w:pPr>
              <w:pStyle w:val="tvhtml"/>
              <w:spacing w:before="0" w:beforeAutospacing="0" w:after="0" w:afterAutospacing="0"/>
              <w:ind w:left="-28" w:right="-28"/>
              <w:jc w:val="center"/>
              <w:rPr>
                <w:spacing w:val="-2"/>
              </w:rPr>
            </w:pPr>
            <w:r w:rsidRPr="001717EF">
              <w:rPr>
                <w:rFonts w:eastAsiaTheme="minorHAnsi"/>
                <w:spacing w:val="-2"/>
                <w:lang w:eastAsia="en-US"/>
              </w:rPr>
              <w:t xml:space="preserve">Sastāvdaļas un materiāli, kurus nepieciešams marķēt vai </w:t>
            </w:r>
            <w:r w:rsidRPr="00315EC5">
              <w:rPr>
                <w:rFonts w:eastAsiaTheme="minorHAnsi"/>
                <w:spacing w:val="-4"/>
                <w:lang w:eastAsia="en-US"/>
              </w:rPr>
              <w:t>citādi identificēt</w:t>
            </w:r>
            <w:r w:rsidRPr="001717EF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="009E33BD" w:rsidRPr="001717EF">
              <w:rPr>
                <w:rFonts w:eastAsiaTheme="minorHAnsi"/>
                <w:spacing w:val="-2"/>
                <w:lang w:eastAsia="en-US"/>
              </w:rPr>
              <w:br/>
            </w:r>
            <w:r w:rsidRPr="001717EF">
              <w:rPr>
                <w:rFonts w:eastAsiaTheme="minorHAnsi"/>
                <w:spacing w:val="-2"/>
                <w:sz w:val="20"/>
                <w:lang w:eastAsia="en-US"/>
              </w:rPr>
              <w:t>(apzīmē ar X)</w:t>
            </w:r>
          </w:p>
        </w:tc>
      </w:tr>
      <w:tr w:rsidR="001B0F55" w:rsidRPr="001717EF" w14:paraId="57555EA9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A7" w14:textId="77777777" w:rsidR="00D858F9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1.</w:t>
            </w:r>
          </w:p>
        </w:tc>
        <w:tc>
          <w:tcPr>
            <w:tcW w:w="467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EA8" w14:textId="77777777" w:rsidR="00D858F9" w:rsidRPr="001717EF" w:rsidRDefault="00F211B8" w:rsidP="00ED27B4">
            <w:pPr>
              <w:pStyle w:val="tvhtml"/>
              <w:spacing w:before="0" w:beforeAutospacing="0" w:after="0" w:afterAutospacing="0"/>
              <w:rPr>
                <w:spacing w:val="-2"/>
              </w:rPr>
            </w:pPr>
            <w:r w:rsidRPr="001717EF">
              <w:rPr>
                <w:rFonts w:eastAsiaTheme="minorHAnsi"/>
                <w:spacing w:val="-2"/>
                <w:lang w:eastAsia="en-US"/>
              </w:rPr>
              <w:t>Svins, kas paredzēts materiālu apstrādei</w:t>
            </w:r>
          </w:p>
        </w:tc>
      </w:tr>
      <w:tr w:rsidR="001B0F55" w:rsidRPr="00D81714" w14:paraId="57555EAE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AA" w14:textId="77777777" w:rsidR="00D858F9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1.1.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AB" w14:textId="6B554B78" w:rsidR="00D858F9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mehāniskai apstrādei paredzēts tērauds un karsti cinkota tērauda detaļas ar svina saturu līdz 0,35</w:t>
            </w:r>
            <w:r w:rsidR="002F0870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% no masas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AC" w14:textId="77777777" w:rsidR="00D858F9" w:rsidRPr="001717EF" w:rsidRDefault="00D858F9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EAD" w14:textId="77777777" w:rsidR="00D858F9" w:rsidRPr="001717EF" w:rsidRDefault="00D858F9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1B0F55" w:rsidRPr="00D81714" w14:paraId="57555EB3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AF" w14:textId="77777777" w:rsidR="00D858F9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1.2.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B0" w14:textId="3DA18859" w:rsidR="00D858F9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vienlaidus karsti cinkota tērauda loksnes ar svina saturu līdz 0,35 %</w:t>
            </w:r>
            <w:r w:rsidR="002F0870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no masas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B1" w14:textId="18067B50" w:rsidR="00D858F9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transportlīdzekļi, kuru tips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apstiprināts pirms 2016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g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j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anvāra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, un šiem </w:t>
            </w:r>
            <w:r w:rsidR="00315EC5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transportlīdzekļiem 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paredzētās rezerves daļas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EB2" w14:textId="77777777" w:rsidR="00D858F9" w:rsidRPr="001717EF" w:rsidRDefault="00D858F9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1B0F55" w:rsidRPr="001717EF" w14:paraId="57555EB8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B4" w14:textId="77777777" w:rsidR="00CC4178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1.3.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B5" w14:textId="77777777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mehāniskai apstrādei paredzēts alumīnijs, kurā svina saturs ir līdz 2 % no masas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B6" w14:textId="30024582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 xml:space="preserve">kā rezerves daļas </w:t>
            </w:r>
            <w:r w:rsidR="00315EC5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transportlīdzekļiem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, kas tirgū laisti pirms 2005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.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gada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.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jūlija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EB7" w14:textId="77777777" w:rsidR="00CC4178" w:rsidRPr="001717EF" w:rsidRDefault="00CC4178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1B0F55" w:rsidRPr="001717EF" w14:paraId="57555EBD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B9" w14:textId="77777777" w:rsidR="00CC4178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1.4.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BA" w14:textId="77777777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alumīnijs, 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kurā svina saturs ir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līdz 1,5 % no masas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BB" w14:textId="41D476A8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 xml:space="preserve">kā rezerves daļas </w:t>
            </w:r>
            <w:r w:rsidR="00315EC5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transportlīdzekļiem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, kas tirgū laisti pirms 2008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.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gada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.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jūlija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EBC" w14:textId="77777777" w:rsidR="00CC4178" w:rsidRPr="001717EF" w:rsidRDefault="00CC4178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1B0F55" w:rsidRPr="00D81714" w14:paraId="57555EC2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BE" w14:textId="77777777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1.5.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BF" w14:textId="77777777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mehāniskai apstrādei paredzēti alumīnija sakausējumi, kuros svina saturs ir līdz 0,4 % no masas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C0" w14:textId="77777777" w:rsidR="00CC4178" w:rsidRPr="001717EF" w:rsidRDefault="00CC417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EC1" w14:textId="77777777" w:rsidR="00CC4178" w:rsidRPr="001717EF" w:rsidRDefault="00CC4178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1B0F55" w:rsidRPr="001717EF" w14:paraId="57555EC7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C3" w14:textId="76BD83A7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1.</w:t>
            </w:r>
            <w:r w:rsidR="00C902A7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6.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C4" w14:textId="2BB893B0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citi alumīnija sakausējumi, 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kuros svina saturs ir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līdz 0,4</w:t>
            </w:r>
            <w:r w:rsidR="002F0870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% no masas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lv-LV"/>
              </w:rPr>
              <w:t>(</w:t>
            </w:r>
            <w:r w:rsidR="00993630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lv-LV"/>
              </w:rPr>
              <w:t>2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lv-LV"/>
              </w:rPr>
              <w:t>)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C5" w14:textId="77777777" w:rsidR="00CC4178" w:rsidRPr="001717EF" w:rsidRDefault="00CC417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EC6" w14:textId="77777777" w:rsidR="00CC4178" w:rsidRPr="001717EF" w:rsidRDefault="00CC4178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1B0F55" w:rsidRPr="001717EF" w14:paraId="57555ECC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C8" w14:textId="7B628497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1.</w:t>
            </w:r>
            <w:r w:rsidR="00C902A7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7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C9" w14:textId="77777777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vara sakausējumi, 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kuros svina saturs ir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līdz 4 % no masas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CA" w14:textId="77777777" w:rsidR="00CC4178" w:rsidRPr="001717EF" w:rsidRDefault="00CC417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ECB" w14:textId="77777777" w:rsidR="00CC4178" w:rsidRPr="001717EF" w:rsidRDefault="00CC4178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1B0F55" w:rsidRPr="001717EF" w14:paraId="57555ED1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CD" w14:textId="4EA3BA49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1.</w:t>
            </w:r>
            <w:r w:rsidR="00C902A7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8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CE" w14:textId="77777777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gultņu ieliktņi un bukses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CF" w14:textId="1B748EC3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 xml:space="preserve">kā rezerves daļas </w:t>
            </w:r>
            <w:r w:rsidR="00315EC5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transportlīdzekļiem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, kas tirgū laisti pirms 2008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.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gada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.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jūlija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ED0" w14:textId="77777777" w:rsidR="00CC4178" w:rsidRPr="001717EF" w:rsidRDefault="00CC4178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1B0F55" w:rsidRPr="001717EF" w14:paraId="57555ED6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D2" w14:textId="0B75ABAA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1.</w:t>
            </w:r>
            <w:r w:rsidR="00C902A7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9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D3" w14:textId="77777777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gultņu ieliktņi un bukses motoros, transmisijās un gaisa kondicionēšanas sistēmu kompresoros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D4" w14:textId="52575F92" w:rsidR="00CC4178" w:rsidRPr="001717EF" w:rsidRDefault="009D48A9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 xml:space="preserve">kā </w:t>
            </w:r>
            <w:r w:rsidR="00F211B8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 xml:space="preserve">rezerves daļas </w:t>
            </w:r>
            <w:r w:rsidR="00315EC5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transportlīdzekļiem</w:t>
            </w:r>
            <w:r w:rsidR="00F211B8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, kas tirgū laisti pirms 2011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. </w:t>
            </w:r>
            <w:r w:rsidR="00F211B8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gada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. </w:t>
            </w:r>
            <w:r w:rsidR="00F211B8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jūlija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ED5" w14:textId="77777777" w:rsidR="00CC4178" w:rsidRPr="001717EF" w:rsidRDefault="00CC4178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1B0F55" w:rsidRPr="001717EF" w14:paraId="57555ED9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D7" w14:textId="77777777" w:rsidR="00CC4178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2.</w:t>
            </w:r>
          </w:p>
        </w:tc>
        <w:tc>
          <w:tcPr>
            <w:tcW w:w="467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ED8" w14:textId="77777777" w:rsidR="00CC4178" w:rsidRPr="001717EF" w:rsidRDefault="00F211B8" w:rsidP="00ED27B4">
            <w:pPr>
              <w:pStyle w:val="tvhtml"/>
              <w:spacing w:before="0" w:beforeAutospacing="0" w:after="0" w:afterAutospacing="0"/>
              <w:rPr>
                <w:spacing w:val="-2"/>
              </w:rPr>
            </w:pPr>
            <w:r w:rsidRPr="001717EF">
              <w:rPr>
                <w:rFonts w:eastAsiaTheme="minorHAnsi"/>
                <w:spacing w:val="-2"/>
                <w:lang w:eastAsia="en-US"/>
              </w:rPr>
              <w:t>Svins un tā savienojumi transportlīdzekļu detaļās</w:t>
            </w:r>
          </w:p>
        </w:tc>
      </w:tr>
      <w:tr w:rsidR="001B0F55" w:rsidRPr="001717EF" w14:paraId="57555EDE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DA" w14:textId="77777777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2.1.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DB" w14:textId="3D36A999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svins augstspriegum</w:t>
            </w:r>
            <w:r w:rsidR="002F0870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 sistēmu akumulatoru baterijās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lv-LV"/>
              </w:rPr>
              <w:t>(</w:t>
            </w:r>
            <w:r w:rsidR="00993630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lv-LV"/>
              </w:rPr>
              <w:t>3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lv-LV"/>
              </w:rPr>
              <w:t>)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, ko izmanto tikai M1 un N1 kategorijas transportlīdzekļu darbināšanai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DC" w14:textId="185B6E2E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transportlīdzekļi, kuru tips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apstiprināts pirms 2019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g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j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anvāra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, un šiem </w:t>
            </w:r>
            <w:r w:rsidR="00315EC5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transportlīdzekļiem </w:t>
            </w:r>
            <w:r w:rsidR="00C00064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paredzētās 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lastRenderedPageBreak/>
              <w:t>rezerves daļas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EDD" w14:textId="77777777" w:rsidR="00CC4178" w:rsidRPr="001717EF" w:rsidRDefault="00F211B8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  <w:r w:rsidRPr="001717EF">
              <w:rPr>
                <w:spacing w:val="-2"/>
              </w:rPr>
              <w:lastRenderedPageBreak/>
              <w:t>X</w:t>
            </w:r>
          </w:p>
        </w:tc>
      </w:tr>
      <w:tr w:rsidR="001B0F55" w:rsidRPr="001717EF" w14:paraId="57555EE3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DF" w14:textId="72250633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2.</w:t>
            </w:r>
            <w:r w:rsidR="00C902A7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2.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E0" w14:textId="77777777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svins akumulatoru baterijās </w:t>
            </w:r>
            <w:r w:rsidR="002B5827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citos 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pielietojumos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E1" w14:textId="77777777" w:rsidR="00CC4178" w:rsidRPr="001717EF" w:rsidRDefault="00CC417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EE2" w14:textId="77777777" w:rsidR="00CC4178" w:rsidRPr="001717EF" w:rsidRDefault="00F211B8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  <w:r w:rsidRPr="001717EF">
              <w:rPr>
                <w:spacing w:val="-2"/>
              </w:rPr>
              <w:t>X</w:t>
            </w:r>
          </w:p>
        </w:tc>
      </w:tr>
      <w:tr w:rsidR="001B0F55" w:rsidRPr="001717EF" w14:paraId="57555EE8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E4" w14:textId="288C5A28" w:rsidR="00CC4178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2.</w:t>
            </w:r>
            <w:r w:rsidR="00C902A7"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3</w:t>
            </w: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E5" w14:textId="77777777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vibrācijas slāpētāji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E6" w14:textId="39A19963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transportlīdzekļi, kuru tips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apstiprināts pirms 2016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g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j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anvāra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, un šiem transportlīdzekļiem </w:t>
            </w:r>
            <w:r w:rsidR="00C00064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paredzētās 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rezerves daļas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EE7" w14:textId="77777777" w:rsidR="00CC4178" w:rsidRPr="001717EF" w:rsidRDefault="00F211B8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  <w:r w:rsidRPr="001717EF">
              <w:rPr>
                <w:spacing w:val="-2"/>
              </w:rPr>
              <w:t>X</w:t>
            </w:r>
          </w:p>
        </w:tc>
      </w:tr>
      <w:tr w:rsidR="001B0F55" w:rsidRPr="001717EF" w14:paraId="57555EED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E9" w14:textId="214B2DAE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2.</w:t>
            </w:r>
            <w:r w:rsidR="00C902A7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4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EA" w14:textId="77777777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vulkanizējošas vielas un elastomēru stabilizatori šļūtenēs, kas paredzētas bremžu, degvielas un gaisa dzesēšanai; šasijā un motora balstam izmantojamas elastomēru un metāla detaļas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EB" w14:textId="0684E434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kā rezerves daļas transportlīdzekļiem, kas tirgū laisti pirms 2005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g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j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ūlija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EEC" w14:textId="77777777" w:rsidR="00CC4178" w:rsidRPr="001717EF" w:rsidRDefault="00CC4178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1B0F55" w:rsidRPr="001717EF" w14:paraId="57555EF2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EE" w14:textId="623E068C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2.</w:t>
            </w:r>
            <w:r w:rsidR="00C902A7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5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EF" w14:textId="0CBC914E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vulkanizējošas vielas un elastomēru stabilizatori šļūtenēs, kas paredzētas bremžu, degvielas un gaisa dzesēšanai; šasijā un motora balstam izmantojamas elastomēru un metāla detaļas, kurās svina saturs ir līdz 0,5</w:t>
            </w:r>
            <w:r w:rsidR="002F0870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% no masas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F0" w14:textId="014FBC16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kā rezerves daļas transportlīdzekļiem, kas tirgū laisti pirms 2006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g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j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ūlija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EF1" w14:textId="77777777" w:rsidR="00CC4178" w:rsidRPr="001717EF" w:rsidRDefault="00CC4178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1B0F55" w:rsidRPr="001717EF" w14:paraId="57555EF7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F3" w14:textId="402CA4F7" w:rsidR="00CC4178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2.</w:t>
            </w:r>
            <w:r w:rsidR="00C902A7"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6</w:t>
            </w: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F4" w14:textId="7705D68B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elastomēru saistvielas elektropārvades detaļās, 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kurās svina saturs ir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līdz 0,5</w:t>
            </w:r>
            <w:r w:rsidR="002F0870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% no masas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F5" w14:textId="7CFA56C0" w:rsidR="00CC4178" w:rsidRPr="001717EF" w:rsidRDefault="009D48A9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 xml:space="preserve">kā </w:t>
            </w:r>
            <w:r w:rsidR="00F211B8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rezerves daļas transportlīdzekļiem, kas tirgū laisti pirms 2009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g</w:t>
            </w:r>
            <w:r w:rsidR="00F211B8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j</w:t>
            </w:r>
            <w:r w:rsidR="00F211B8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ūlija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EF6" w14:textId="77777777" w:rsidR="00CC4178" w:rsidRPr="001717EF" w:rsidRDefault="00CC4178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1B0F55" w:rsidRPr="001717EF" w14:paraId="57555EFC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F8" w14:textId="55D7F250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2.</w:t>
            </w:r>
            <w:r w:rsidR="00C902A7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7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F9" w14:textId="77777777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svins lodmetālos elektrisko un elektronisko detaļu pielodēšanai uz elektronisko shēmu platēm un svins komponentu izvadu pārklājumu sastāvā, izņemot alumīnija elektrolītiskos kondensatorus, svins detaļu spraudņu un elektronisko shēmu plašu pārklājumu sastāvā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FA" w14:textId="7CE90213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transportlīdzekļi, kuru tips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apstiprināts pirms 2016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g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j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anvāra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, un šiem transportlīdzekļiem paredzētās rezerves daļas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EFB" w14:textId="68852D77" w:rsidR="00CC4178" w:rsidRPr="001717EF" w:rsidRDefault="00ED27B4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  <w:r w:rsidRPr="001717EF">
              <w:rPr>
                <w:spacing w:val="-2"/>
              </w:rPr>
              <w:t>X</w:t>
            </w:r>
            <w:r w:rsidRPr="001717EF">
              <w:rPr>
                <w:spacing w:val="-2"/>
                <w:vertAlign w:val="superscript"/>
              </w:rPr>
              <w:t>(</w:t>
            </w:r>
            <w:r w:rsidR="00993630">
              <w:rPr>
                <w:spacing w:val="-2"/>
                <w:vertAlign w:val="superscript"/>
              </w:rPr>
              <w:t>4</w:t>
            </w:r>
            <w:r w:rsidRPr="001717EF">
              <w:rPr>
                <w:spacing w:val="-2"/>
                <w:vertAlign w:val="superscript"/>
              </w:rPr>
              <w:t>)</w:t>
            </w:r>
          </w:p>
        </w:tc>
      </w:tr>
      <w:tr w:rsidR="001B0F55" w:rsidRPr="001717EF" w14:paraId="57555F01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FD" w14:textId="4D92C8E5" w:rsidR="00CC4178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2.</w:t>
            </w:r>
            <w:r w:rsidR="00C902A7"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8</w:t>
            </w: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FE" w14:textId="77777777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svins lodmetālos, ko izmanto elektroietaisēs, izņemot lodēšanai uz elektroniskajām shēmas platēm vai stikla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EFF" w14:textId="709A4C2D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transportlīdzekļi, kuru tips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apstiprināts pirms 2011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g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j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anvāra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, un šiem transportlīdzekļiem paredzētās rezerves daļas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00" w14:textId="12F2EB50" w:rsidR="00CC4178" w:rsidRPr="001717EF" w:rsidRDefault="00993630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  <w:r w:rsidRPr="001717EF">
              <w:rPr>
                <w:spacing w:val="-2"/>
              </w:rPr>
              <w:t>X</w:t>
            </w:r>
            <w:r w:rsidRPr="001717EF">
              <w:rPr>
                <w:spacing w:val="-2"/>
                <w:vertAlign w:val="superscript"/>
              </w:rPr>
              <w:t>(</w:t>
            </w:r>
            <w:r>
              <w:rPr>
                <w:spacing w:val="-2"/>
                <w:vertAlign w:val="superscript"/>
              </w:rPr>
              <w:t>4</w:t>
            </w:r>
            <w:r w:rsidRPr="001717EF">
              <w:rPr>
                <w:spacing w:val="-2"/>
                <w:vertAlign w:val="superscript"/>
              </w:rPr>
              <w:t>)</w:t>
            </w:r>
          </w:p>
        </w:tc>
      </w:tr>
      <w:tr w:rsidR="00ED27B4" w:rsidRPr="001717EF" w14:paraId="57555F06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02" w14:textId="19E0E892" w:rsidR="00ED27B4" w:rsidRPr="001717EF" w:rsidRDefault="00ED27B4" w:rsidP="00ED27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2.9.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03" w14:textId="77777777" w:rsidR="00ED27B4" w:rsidRPr="001717EF" w:rsidRDefault="00ED27B4" w:rsidP="00ED27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svins alumīnija elektrolītisko kondensatoru izvadu pārklājumu sastāvā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04" w14:textId="3B5E8576" w:rsidR="00ED27B4" w:rsidRPr="001717EF" w:rsidRDefault="00ED27B4" w:rsidP="00ED27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transportlīdzekļi, kuru tips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apstiprināts pirms 2013. gada 1. janvāra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, un šiem transportlīdzekļiem paredzētās rezerves daļas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05" w14:textId="2C0280D4" w:rsidR="00ED27B4" w:rsidRPr="001717EF" w:rsidRDefault="00993630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  <w:r w:rsidRPr="001717EF">
              <w:rPr>
                <w:spacing w:val="-2"/>
              </w:rPr>
              <w:t>X</w:t>
            </w:r>
            <w:r w:rsidRPr="001717EF">
              <w:rPr>
                <w:spacing w:val="-2"/>
                <w:vertAlign w:val="superscript"/>
              </w:rPr>
              <w:t>(</w:t>
            </w:r>
            <w:r>
              <w:rPr>
                <w:spacing w:val="-2"/>
                <w:vertAlign w:val="superscript"/>
              </w:rPr>
              <w:t>4</w:t>
            </w:r>
            <w:r w:rsidRPr="001717EF">
              <w:rPr>
                <w:spacing w:val="-2"/>
                <w:vertAlign w:val="superscript"/>
              </w:rPr>
              <w:t>)</w:t>
            </w:r>
            <w:r w:rsidR="00ED27B4" w:rsidRPr="001717EF">
              <w:rPr>
                <w:spacing w:val="-2"/>
              </w:rPr>
              <w:t xml:space="preserve"> </w:t>
            </w:r>
          </w:p>
        </w:tc>
      </w:tr>
      <w:tr w:rsidR="00ED27B4" w:rsidRPr="001717EF" w14:paraId="57555F0B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07" w14:textId="3D485464" w:rsidR="00ED27B4" w:rsidRPr="001717EF" w:rsidRDefault="00ED27B4" w:rsidP="00ED27B4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2.10.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08" w14:textId="77777777" w:rsidR="00ED27B4" w:rsidRPr="001717EF" w:rsidRDefault="00ED27B4" w:rsidP="00ED27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svins, ko izmanto lodēšanai uz stikla gaisa caurplūdes sensoros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09" w14:textId="5AA79246" w:rsidR="00ED27B4" w:rsidRPr="001717EF" w:rsidRDefault="00ED27B4" w:rsidP="00ED27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transportlīdzekļi, kuru tips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apstiprināts pirms 2015. gada 1. janvāra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, un šiem transportlīdzekļiem paredzētās rezerves daļas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0A" w14:textId="00A0E57C" w:rsidR="00ED27B4" w:rsidRPr="001717EF" w:rsidRDefault="00993630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  <w:r w:rsidRPr="001717EF">
              <w:rPr>
                <w:spacing w:val="-2"/>
              </w:rPr>
              <w:t>X</w:t>
            </w:r>
            <w:r w:rsidRPr="001717EF">
              <w:rPr>
                <w:spacing w:val="-2"/>
                <w:vertAlign w:val="superscript"/>
              </w:rPr>
              <w:t>(</w:t>
            </w:r>
            <w:r>
              <w:rPr>
                <w:spacing w:val="-2"/>
                <w:vertAlign w:val="superscript"/>
              </w:rPr>
              <w:t>4</w:t>
            </w:r>
            <w:r w:rsidRPr="001717EF">
              <w:rPr>
                <w:spacing w:val="-2"/>
                <w:vertAlign w:val="superscript"/>
              </w:rPr>
              <w:t>)</w:t>
            </w:r>
            <w:r w:rsidR="00ED27B4" w:rsidRPr="001717EF">
              <w:rPr>
                <w:spacing w:val="-2"/>
              </w:rPr>
              <w:t xml:space="preserve"> </w:t>
            </w:r>
          </w:p>
        </w:tc>
      </w:tr>
      <w:tr w:rsidR="001B0F55" w:rsidRPr="001717EF" w14:paraId="57555F10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0C" w14:textId="03DF5C55" w:rsidR="00CC4178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2.1</w:t>
            </w:r>
            <w:r w:rsidR="00C902A7"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1</w:t>
            </w: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0D" w14:textId="66E48123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svins lodmetālos ar augstu kušanas temperatūru (t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i., svina sakausējumi ar svina saturu 85</w:t>
            </w:r>
            <w:r w:rsidR="002F0870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% no masas vai vairāk)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0E" w14:textId="77777777" w:rsidR="00CC4178" w:rsidRPr="001717EF" w:rsidRDefault="00CC417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0F" w14:textId="3BDAE3A1" w:rsidR="00CC4178" w:rsidRPr="001717EF" w:rsidRDefault="00993630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  <w:r w:rsidRPr="001717EF">
              <w:rPr>
                <w:spacing w:val="-2"/>
              </w:rPr>
              <w:t>X</w:t>
            </w:r>
            <w:r w:rsidRPr="001717EF">
              <w:rPr>
                <w:spacing w:val="-2"/>
                <w:vertAlign w:val="superscript"/>
              </w:rPr>
              <w:t>(</w:t>
            </w:r>
            <w:r>
              <w:rPr>
                <w:spacing w:val="-2"/>
                <w:vertAlign w:val="superscript"/>
              </w:rPr>
              <w:t>4</w:t>
            </w:r>
            <w:r w:rsidRPr="001717EF">
              <w:rPr>
                <w:spacing w:val="-2"/>
                <w:vertAlign w:val="superscript"/>
              </w:rPr>
              <w:t>)</w:t>
            </w:r>
          </w:p>
        </w:tc>
      </w:tr>
      <w:tr w:rsidR="001B0F55" w:rsidRPr="001717EF" w14:paraId="57555F15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11" w14:textId="6AF5D93A" w:rsidR="00CC4178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lastRenderedPageBreak/>
              <w:t>2.1</w:t>
            </w:r>
            <w:r w:rsidR="00C902A7"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2</w:t>
            </w: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12" w14:textId="77777777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svins, ko izmanto kontaktsaderīgu savienotāju sistēmās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13" w14:textId="675AB6A9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transportlīdzekļi, kuru tips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apstiprināts pirms 2017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gada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janvāra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, un šiem transportlīdzekļiem paredzētās rezerves daļas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14" w14:textId="6B060A73" w:rsidR="00CC4178" w:rsidRPr="001717EF" w:rsidRDefault="00993630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  <w:r w:rsidRPr="001717EF">
              <w:rPr>
                <w:spacing w:val="-2"/>
              </w:rPr>
              <w:t>X</w:t>
            </w:r>
            <w:r w:rsidRPr="001717EF">
              <w:rPr>
                <w:spacing w:val="-2"/>
                <w:vertAlign w:val="superscript"/>
              </w:rPr>
              <w:t>(</w:t>
            </w:r>
            <w:r>
              <w:rPr>
                <w:spacing w:val="-2"/>
                <w:vertAlign w:val="superscript"/>
              </w:rPr>
              <w:t>4</w:t>
            </w:r>
            <w:r w:rsidRPr="001717EF">
              <w:rPr>
                <w:spacing w:val="-2"/>
                <w:vertAlign w:val="superscript"/>
              </w:rPr>
              <w:t>)</w:t>
            </w:r>
          </w:p>
        </w:tc>
      </w:tr>
      <w:tr w:rsidR="001B0F55" w:rsidRPr="001717EF" w14:paraId="57555F1A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16" w14:textId="2FED0E49" w:rsidR="00CC4178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vertAlign w:val="superscript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2.1</w:t>
            </w:r>
            <w:r w:rsidR="00C902A7"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3.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17" w14:textId="77777777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svins, ko izmanto kontaktsaderīgu savienotāju sistēmās, izņemot transportlīdzekļa kontaktsaderīgu savienotāju </w:t>
            </w:r>
            <w:proofErr w:type="spell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spraudņsavienojumu</w:t>
            </w:r>
            <w:proofErr w:type="spell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zonā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18" w14:textId="77777777" w:rsidR="00CC4178" w:rsidRPr="001717EF" w:rsidRDefault="00CC417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19" w14:textId="657A1312" w:rsidR="00CC4178" w:rsidRPr="001717EF" w:rsidRDefault="00993630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  <w:r w:rsidRPr="001717EF">
              <w:rPr>
                <w:spacing w:val="-2"/>
              </w:rPr>
              <w:t>X</w:t>
            </w:r>
            <w:r w:rsidRPr="001717EF">
              <w:rPr>
                <w:spacing w:val="-2"/>
                <w:vertAlign w:val="superscript"/>
              </w:rPr>
              <w:t>(</w:t>
            </w:r>
            <w:r>
              <w:rPr>
                <w:spacing w:val="-2"/>
                <w:vertAlign w:val="superscript"/>
              </w:rPr>
              <w:t>4</w:t>
            </w:r>
            <w:r w:rsidRPr="001717EF">
              <w:rPr>
                <w:spacing w:val="-2"/>
                <w:vertAlign w:val="superscript"/>
              </w:rPr>
              <w:t>)</w:t>
            </w:r>
          </w:p>
        </w:tc>
      </w:tr>
      <w:tr w:rsidR="001B0F55" w:rsidRPr="001717EF" w14:paraId="57555F1F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1B" w14:textId="35DBA1B9" w:rsidR="00CC4178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2.1</w:t>
            </w:r>
            <w:r w:rsidR="00C902A7"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4</w:t>
            </w: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1C" w14:textId="77777777" w:rsidR="00CC4178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svins lodmetālos stabilu elektrisko savienojumu izveidei starp pusvadītāja mikrosh</w:t>
            </w:r>
            <w:r w:rsidR="00235E18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ēmu un datu nesēju integrētajās </w:t>
            </w:r>
            <w:proofErr w:type="spellStart"/>
            <w:r w:rsidRPr="001717E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lv-LV"/>
              </w:rPr>
              <w:t>flip-chip</w:t>
            </w:r>
            <w:proofErr w:type="spell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pakotnēs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1D" w14:textId="77777777" w:rsidR="00CC4178" w:rsidRPr="001717EF" w:rsidRDefault="00CC417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1E" w14:textId="387D4101" w:rsidR="00CC4178" w:rsidRPr="001717EF" w:rsidRDefault="00993630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  <w:r w:rsidRPr="001717EF">
              <w:rPr>
                <w:spacing w:val="-2"/>
              </w:rPr>
              <w:t>X</w:t>
            </w:r>
            <w:r w:rsidRPr="001717EF">
              <w:rPr>
                <w:spacing w:val="-2"/>
                <w:vertAlign w:val="superscript"/>
              </w:rPr>
              <w:t>(</w:t>
            </w:r>
            <w:r>
              <w:rPr>
                <w:spacing w:val="-2"/>
                <w:vertAlign w:val="superscript"/>
              </w:rPr>
              <w:t>4</w:t>
            </w:r>
            <w:r w:rsidRPr="001717EF">
              <w:rPr>
                <w:spacing w:val="-2"/>
                <w:vertAlign w:val="superscript"/>
              </w:rPr>
              <w:t>)</w:t>
            </w:r>
          </w:p>
        </w:tc>
      </w:tr>
      <w:tr w:rsidR="001B0F55" w:rsidRPr="001717EF" w14:paraId="57555F24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20" w14:textId="57AA16DC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2.1</w:t>
            </w:r>
            <w:r w:rsidR="00C902A7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5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21" w14:textId="41E4F360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svins lodmetālā dzesinātāju piestiprināšanai radiatoriem pusvadītāju spēka ierīcēs ar shēmas projekcijas izmēru vismaz 1</w:t>
            </w:r>
            <w:r w:rsidR="002F0870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cm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lv-LV"/>
              </w:rPr>
              <w:t>2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un nominālo strāvas blīvumu vismaz 1</w:t>
            </w:r>
            <w:r w:rsidR="002F0870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A/mm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lv-LV"/>
              </w:rPr>
              <w:t>2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silīcija mikroshēmas virsmas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22" w14:textId="78B0931F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transportlīdzekļi, kuru tips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apstiprināts pirms 2016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g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j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anvāra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, un </w:t>
            </w:r>
            <w:r w:rsidR="00315EC5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–</w:t>
            </w:r>
            <w:r w:rsidR="00315EC5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pēc </w:t>
            </w:r>
            <w:r w:rsidR="00315EC5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minētā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s dienas </w:t>
            </w:r>
            <w:r w:rsidR="005B0266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–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šiem transportlīdzekļiem paredzētās rezerves daļas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23" w14:textId="307E75EA" w:rsidR="007367D0" w:rsidRPr="001717EF" w:rsidRDefault="00993630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  <w:r w:rsidRPr="001717EF">
              <w:rPr>
                <w:spacing w:val="-2"/>
              </w:rPr>
              <w:t>X</w:t>
            </w:r>
            <w:r w:rsidRPr="001717EF">
              <w:rPr>
                <w:spacing w:val="-2"/>
                <w:vertAlign w:val="superscript"/>
              </w:rPr>
              <w:t>(</w:t>
            </w:r>
            <w:r>
              <w:rPr>
                <w:spacing w:val="-2"/>
                <w:vertAlign w:val="superscript"/>
              </w:rPr>
              <w:t>4</w:t>
            </w:r>
            <w:r w:rsidRPr="001717EF">
              <w:rPr>
                <w:spacing w:val="-2"/>
                <w:vertAlign w:val="superscript"/>
              </w:rPr>
              <w:t>)</w:t>
            </w:r>
          </w:p>
        </w:tc>
      </w:tr>
      <w:tr w:rsidR="00ED27B4" w:rsidRPr="001717EF" w14:paraId="57555F29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25" w14:textId="5358A9FC" w:rsidR="00ED27B4" w:rsidRPr="001717EF" w:rsidRDefault="00ED27B4" w:rsidP="00ED27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2.16.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26" w14:textId="77777777" w:rsidR="00ED27B4" w:rsidRPr="001717EF" w:rsidRDefault="00ED27B4" w:rsidP="00ED27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svins lodmetālos, ko izmanto </w:t>
            </w:r>
            <w:proofErr w:type="spell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elektrosavienojumu</w:t>
            </w:r>
            <w:proofErr w:type="spell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lodēšanai pie stikla, izņemot laminēto stiklu 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27" w14:textId="13136C3E" w:rsidR="00ED27B4" w:rsidRPr="001717EF" w:rsidRDefault="00ED27B4" w:rsidP="00ED27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transportlīdzekļi, kuru tips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apstiprināts pirms 2016. gada 1. janvāra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, </w:t>
            </w:r>
            <w:r w:rsidR="00315EC5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un </w:t>
            </w:r>
            <w:r w:rsidR="00315EC5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–</w:t>
            </w:r>
            <w:r w:rsidR="00315EC5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pēc </w:t>
            </w:r>
            <w:r w:rsidR="00315EC5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minētā</w:t>
            </w:r>
            <w:r w:rsidR="00315EC5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s dienas </w:t>
            </w:r>
            <w:r w:rsidR="00315EC5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–</w:t>
            </w:r>
            <w:r w:rsidR="00315EC5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šiem 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transportlīdzekļiem paredzētās rezerves daļas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28" w14:textId="52EDD626" w:rsidR="00ED27B4" w:rsidRPr="001717EF" w:rsidRDefault="00993630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  <w:r w:rsidRPr="001717EF">
              <w:rPr>
                <w:spacing w:val="-2"/>
              </w:rPr>
              <w:t>X</w:t>
            </w:r>
            <w:r w:rsidRPr="001717EF">
              <w:rPr>
                <w:spacing w:val="-2"/>
                <w:vertAlign w:val="superscript"/>
              </w:rPr>
              <w:t>(</w:t>
            </w:r>
            <w:r>
              <w:rPr>
                <w:spacing w:val="-2"/>
                <w:vertAlign w:val="superscript"/>
              </w:rPr>
              <w:t>4</w:t>
            </w:r>
            <w:r w:rsidRPr="001717EF">
              <w:rPr>
                <w:spacing w:val="-2"/>
                <w:vertAlign w:val="superscript"/>
              </w:rPr>
              <w:t>)</w:t>
            </w:r>
          </w:p>
        </w:tc>
      </w:tr>
      <w:tr w:rsidR="00ED27B4" w:rsidRPr="001717EF" w14:paraId="57555F2E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2A" w14:textId="1B20AC99" w:rsidR="00ED27B4" w:rsidRPr="001717EF" w:rsidRDefault="00ED27B4" w:rsidP="00ED27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2.17.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2B" w14:textId="77777777" w:rsidR="00ED27B4" w:rsidRPr="001717EF" w:rsidRDefault="00ED27B4" w:rsidP="00ED27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svins lodmetālos, ko izmanto lodēšanai pie laminētā stikla 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2C" w14:textId="1E463ACF" w:rsidR="00ED27B4" w:rsidRPr="001717EF" w:rsidRDefault="00ED27B4" w:rsidP="00ED27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transportlīdzekļi, kuru tips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apstiprināts pirms 2020. gada 1. janvāra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, </w:t>
            </w:r>
            <w:r w:rsidR="00315EC5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un </w:t>
            </w:r>
            <w:r w:rsidR="00315EC5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–</w:t>
            </w:r>
            <w:r w:rsidR="00315EC5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pēc </w:t>
            </w:r>
            <w:r w:rsidR="00315EC5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minētā</w:t>
            </w:r>
            <w:r w:rsidR="00315EC5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s dienas </w:t>
            </w:r>
            <w:r w:rsidR="00315EC5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–</w:t>
            </w:r>
            <w:r w:rsidR="00315EC5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šiem 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transportlīdzekļiem paredzētās rezerves daļas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2D" w14:textId="12472DB3" w:rsidR="00ED27B4" w:rsidRPr="001717EF" w:rsidRDefault="00993630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  <w:r w:rsidRPr="001717EF">
              <w:rPr>
                <w:spacing w:val="-2"/>
              </w:rPr>
              <w:t>X</w:t>
            </w:r>
            <w:r w:rsidRPr="001717EF">
              <w:rPr>
                <w:spacing w:val="-2"/>
                <w:vertAlign w:val="superscript"/>
              </w:rPr>
              <w:t>(</w:t>
            </w:r>
            <w:r>
              <w:rPr>
                <w:spacing w:val="-2"/>
                <w:vertAlign w:val="superscript"/>
              </w:rPr>
              <w:t>4</w:t>
            </w:r>
            <w:r w:rsidRPr="001717EF">
              <w:rPr>
                <w:spacing w:val="-2"/>
                <w:vertAlign w:val="superscript"/>
              </w:rPr>
              <w:t>)</w:t>
            </w:r>
          </w:p>
        </w:tc>
      </w:tr>
      <w:tr w:rsidR="001B0F55" w:rsidRPr="001717EF" w14:paraId="57555F33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2F" w14:textId="3CE0B2C8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2.1</w:t>
            </w:r>
            <w:r w:rsidR="00C902A7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8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30" w14:textId="77777777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vārstu ligzdas 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31" w14:textId="3F76D82A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kā rezerves daļas pirms 2003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g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j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ūlija izstrādātiem motoru veidiem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32" w14:textId="77777777" w:rsidR="007367D0" w:rsidRPr="001717EF" w:rsidRDefault="007367D0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1B0F55" w:rsidRPr="001717EF" w14:paraId="57555F3A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34" w14:textId="7D86E4EB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2.1</w:t>
            </w:r>
            <w:r w:rsidR="00C902A7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9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35" w14:textId="040265F9" w:rsidR="007367D0" w:rsidRPr="00E45BD6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svinu saturoši elektriskie un elektroniskie komponenti, kas satur svinu stikla vai keramikas materiāla sastāvā, elementos, kas integrēti stikla </w:t>
            </w:r>
            <w:r w:rsidRPr="00E45BD6">
              <w:rPr>
                <w:rFonts w:ascii="Times New Roman" w:hAnsi="Times New Roman" w:cs="Times New Roman"/>
                <w:spacing w:val="-3"/>
                <w:sz w:val="24"/>
                <w:szCs w:val="24"/>
                <w:lang w:val="lv-LV"/>
              </w:rPr>
              <w:t xml:space="preserve">vai keramikas matricās, </w:t>
            </w:r>
            <w:proofErr w:type="spellStart"/>
            <w:r w:rsidRPr="00E45BD6">
              <w:rPr>
                <w:rFonts w:ascii="Times New Roman" w:hAnsi="Times New Roman" w:cs="Times New Roman"/>
                <w:spacing w:val="-3"/>
                <w:sz w:val="24"/>
                <w:szCs w:val="24"/>
                <w:lang w:val="lv-LV"/>
              </w:rPr>
              <w:t>stiklkeramikas</w:t>
            </w:r>
            <w:proofErr w:type="spellEnd"/>
            <w:r w:rsidRPr="00E45BD6">
              <w:rPr>
                <w:rFonts w:ascii="Times New Roman" w:hAnsi="Times New Roman" w:cs="Times New Roman"/>
                <w:spacing w:val="-3"/>
                <w:sz w:val="24"/>
                <w:szCs w:val="24"/>
                <w:lang w:val="lv-LV"/>
              </w:rPr>
              <w:t xml:space="preserve"> materiālā vai elementos, kas integrēti </w:t>
            </w:r>
            <w:proofErr w:type="spellStart"/>
            <w:r w:rsidRPr="00E45BD6">
              <w:rPr>
                <w:rFonts w:ascii="Times New Roman" w:hAnsi="Times New Roman" w:cs="Times New Roman"/>
                <w:spacing w:val="-3"/>
                <w:sz w:val="24"/>
                <w:szCs w:val="24"/>
                <w:lang w:val="lv-LV"/>
              </w:rPr>
              <w:t>stiklkeramikas</w:t>
            </w:r>
            <w:proofErr w:type="spellEnd"/>
            <w:r w:rsidRPr="00E45BD6">
              <w:rPr>
                <w:rFonts w:ascii="Times New Roman" w:hAnsi="Times New Roman" w:cs="Times New Roman"/>
                <w:spacing w:val="-3"/>
                <w:sz w:val="24"/>
                <w:szCs w:val="24"/>
                <w:lang w:val="lv-LV"/>
              </w:rPr>
              <w:t xml:space="preserve"> matricās</w:t>
            </w:r>
            <w:r w:rsidR="00B270BB" w:rsidRPr="00E45BD6">
              <w:rPr>
                <w:rFonts w:ascii="Times New Roman" w:hAnsi="Times New Roman" w:cs="Times New Roman"/>
                <w:spacing w:val="-3"/>
                <w:sz w:val="24"/>
                <w:szCs w:val="24"/>
                <w:lang w:val="lv-LV"/>
              </w:rPr>
              <w:t>. </w:t>
            </w:r>
            <w:r w:rsidRPr="00E45BD6">
              <w:rPr>
                <w:rFonts w:ascii="Times New Roman" w:hAnsi="Times New Roman" w:cs="Times New Roman"/>
                <w:spacing w:val="-3"/>
                <w:sz w:val="24"/>
                <w:szCs w:val="24"/>
                <w:lang w:val="lv-LV"/>
              </w:rPr>
              <w:t>Šis izņēmums neattiecas uz svina lietošanu:</w:t>
            </w:r>
          </w:p>
          <w:p w14:paraId="57555F36" w14:textId="2FF31A56" w:rsidR="007367D0" w:rsidRPr="001717EF" w:rsidRDefault="00F211B8" w:rsidP="00315EC5">
            <w:pPr>
              <w:spacing w:after="0" w:line="240" w:lineRule="auto"/>
              <w:ind w:left="113" w:hanging="113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-</w:t>
            </w:r>
            <w:r w:rsidR="00ED27B4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spuldžu kolbu stikla un aizdedzes sveču glazūras sastāvā;</w:t>
            </w:r>
          </w:p>
          <w:p w14:paraId="57555F37" w14:textId="2455828F" w:rsidR="007367D0" w:rsidRPr="001717EF" w:rsidRDefault="00F211B8" w:rsidP="00315EC5">
            <w:pPr>
              <w:spacing w:after="0" w:line="240" w:lineRule="auto"/>
              <w:ind w:left="113" w:hanging="113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-</w:t>
            </w:r>
            <w:r w:rsidR="00ED27B4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šā pielikuma 2.</w:t>
            </w:r>
            <w:r w:rsidR="00C902A7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20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., 2.</w:t>
            </w:r>
            <w:r w:rsidR="004B0A99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21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</w:t>
            </w:r>
            <w:r w:rsidR="00ED27B4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un 2.2</w:t>
            </w:r>
            <w:r w:rsidR="004B0A99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2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</w:t>
            </w:r>
            <w:r w:rsidR="00ED27B4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apakšpunktā minēto komponentu dielektriskajos materiālos no keramikas 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38" w14:textId="77777777" w:rsidR="007367D0" w:rsidRPr="001717EF" w:rsidRDefault="007367D0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39" w14:textId="4F642A92" w:rsidR="007367D0" w:rsidRPr="001717EF" w:rsidRDefault="00993630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  <w:r w:rsidRPr="001717EF">
              <w:rPr>
                <w:spacing w:val="-2"/>
              </w:rPr>
              <w:t>X</w:t>
            </w:r>
            <w:r w:rsidRPr="001717EF">
              <w:rPr>
                <w:spacing w:val="-2"/>
                <w:vertAlign w:val="superscript"/>
              </w:rPr>
              <w:t>(</w:t>
            </w:r>
            <w:r>
              <w:rPr>
                <w:spacing w:val="-2"/>
                <w:vertAlign w:val="superscript"/>
              </w:rPr>
              <w:t>4</w:t>
            </w:r>
            <w:r w:rsidRPr="001717EF">
              <w:rPr>
                <w:spacing w:val="-2"/>
                <w:vertAlign w:val="superscript"/>
              </w:rPr>
              <w:t>)</w:t>
            </w:r>
            <w:r w:rsidR="00F211B8" w:rsidRPr="001717EF">
              <w:rPr>
                <w:spacing w:val="-2"/>
              </w:rPr>
              <w:t xml:space="preserve"> </w:t>
            </w:r>
            <w:r w:rsidR="00E45BD6">
              <w:rPr>
                <w:spacing w:val="-2"/>
              </w:rPr>
              <w:br/>
            </w:r>
            <w:r w:rsidR="00F211B8" w:rsidRPr="001717EF">
              <w:rPr>
                <w:spacing w:val="-2"/>
              </w:rPr>
              <w:t>(detaļas</w:t>
            </w:r>
            <w:r w:rsidR="005201CC">
              <w:rPr>
                <w:spacing w:val="-2"/>
              </w:rPr>
              <w:t>,</w:t>
            </w:r>
            <w:r w:rsidR="00F211B8" w:rsidRPr="001717EF">
              <w:rPr>
                <w:spacing w:val="-2"/>
              </w:rPr>
              <w:t xml:space="preserve"> izņemot </w:t>
            </w:r>
            <w:proofErr w:type="spellStart"/>
            <w:r w:rsidR="00F211B8" w:rsidRPr="001717EF">
              <w:rPr>
                <w:spacing w:val="-2"/>
              </w:rPr>
              <w:t>pjezoelektriķus</w:t>
            </w:r>
            <w:proofErr w:type="spellEnd"/>
            <w:r w:rsidR="00F211B8" w:rsidRPr="001717EF">
              <w:rPr>
                <w:spacing w:val="-2"/>
              </w:rPr>
              <w:t xml:space="preserve"> motoros)</w:t>
            </w:r>
          </w:p>
        </w:tc>
      </w:tr>
      <w:tr w:rsidR="001B0F55" w:rsidRPr="00D81714" w14:paraId="57555F3F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3B" w14:textId="6AAEF4CF" w:rsidR="007367D0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2.</w:t>
            </w:r>
            <w:r w:rsidR="00C902A7"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20</w:t>
            </w: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3C" w14:textId="5E2F25F3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svins tādu kondensatoru dielektrisko keramikas materiālu sastāvā</w:t>
            </w:r>
            <w:r w:rsidR="00E45BD6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uz </w:t>
            </w:r>
            <w:r w:rsidR="00E45BD6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svina </w:t>
            </w:r>
            <w:proofErr w:type="spellStart"/>
            <w:r w:rsidR="00E45BD6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cirkonāta</w:t>
            </w:r>
            <w:proofErr w:type="spellEnd"/>
            <w:r w:rsidR="00E45BD6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E45BD6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titanāta</w:t>
            </w:r>
            <w:proofErr w:type="spellEnd"/>
            <w:r w:rsidR="00E45BD6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(PZT)</w:t>
            </w:r>
            <w:r w:rsidR="00E45BD6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bāzes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, kuri ir 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lastRenderedPageBreak/>
              <w:t>integrālshēmu vai diskrēto pusvadītāju ierīču daļa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3D" w14:textId="77777777" w:rsidR="007367D0" w:rsidRPr="001717EF" w:rsidRDefault="007367D0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3E" w14:textId="77777777" w:rsidR="007367D0" w:rsidRPr="001717EF" w:rsidRDefault="007367D0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1B0F55" w:rsidRPr="00D81714" w14:paraId="57555F44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40" w14:textId="40ADDE47" w:rsidR="007367D0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bookmarkStart w:id="1" w:name="_Hlk518475971"/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2.</w:t>
            </w:r>
            <w:r w:rsidR="00C902A7"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21</w:t>
            </w: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41" w14:textId="32E4E058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svins tādu kondensatoru dielektrisko keramikas materiālu sastāvā, kuru nominālais spriegums ir mazāks par 125</w:t>
            </w:r>
            <w:r w:rsidR="00ED27B4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V maiņstrāvai vai 250</w:t>
            </w:r>
            <w:r w:rsidR="00ED27B4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V līdzstrāvai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42" w14:textId="301D70E5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transportlīdzekļi, kuru tips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apstiprināts pirms 2016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g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j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anvāra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, un šiem transportlīdzekļiem paredzētās rezerves daļas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43" w14:textId="77777777" w:rsidR="007367D0" w:rsidRPr="001717EF" w:rsidRDefault="007367D0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1B0F55" w:rsidRPr="00D81714" w14:paraId="57555F49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45" w14:textId="3061F08A" w:rsidR="007367D0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2.2</w:t>
            </w:r>
            <w:r w:rsidR="00C902A7"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2</w:t>
            </w: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46" w14:textId="77777777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svins tādu kondensatoru dielektrisko keramikas materiālu sastāvā, kas paredzēti ultraskaņas akustisko sistēmu sensoru noviržu kompensācijai, kuras saistītas ar temperatūras izmaiņām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47" w14:textId="5B931D6A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transportlīdzekļi, kuru tips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apstiprināts pirms 2017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g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j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anvāra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, </w:t>
            </w:r>
            <w:r w:rsidR="00315EC5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un </w:t>
            </w:r>
            <w:r w:rsidR="00315EC5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–</w:t>
            </w:r>
            <w:r w:rsidR="00315EC5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pēc </w:t>
            </w:r>
            <w:r w:rsidR="00315EC5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minētā</w:t>
            </w:r>
            <w:r w:rsidR="00315EC5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s dienas </w:t>
            </w:r>
            <w:r w:rsidR="00315EC5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–</w:t>
            </w:r>
            <w:r w:rsidR="00315EC5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šiem 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transportlīdzekļiem paredzētās rezerves daļas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48" w14:textId="77777777" w:rsidR="007367D0" w:rsidRPr="001717EF" w:rsidRDefault="007367D0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bookmarkEnd w:id="1"/>
      <w:tr w:rsidR="001B0F55" w:rsidRPr="00D81714" w14:paraId="57555F4E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4A" w14:textId="756A4709" w:rsidR="007367D0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2.2</w:t>
            </w:r>
            <w:r w:rsidR="00C902A7"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3</w:t>
            </w: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4B" w14:textId="77777777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pirotehniskie ierosinātāji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4C" w14:textId="22346A43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transportlīdzekļi, kuru tips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apstiprināts pirms 2006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gada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jūlija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, un šiem transportlīdzekļiem paredzētās rezerves daļas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4D" w14:textId="77777777" w:rsidR="007367D0" w:rsidRPr="001717EF" w:rsidRDefault="007367D0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1B0F55" w:rsidRPr="001717EF" w14:paraId="57555F53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4F" w14:textId="6A6F19EF" w:rsidR="007367D0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2.2</w:t>
            </w:r>
            <w:r w:rsidR="00C902A7"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4</w:t>
            </w: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50" w14:textId="77777777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svinu saturoši termoelektriski materiāli, ko izmanto automobiļu elektroierīcēm, kas paredzētas CO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vertAlign w:val="subscript"/>
                <w:lang w:val="lv-LV"/>
              </w:rPr>
              <w:t>2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emisiju samazināšanai, </w:t>
            </w:r>
            <w:proofErr w:type="spell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rekuperējot</w:t>
            </w:r>
            <w:proofErr w:type="spell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izplūdes gāzu siltumenerģiju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51" w14:textId="25DE3293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transportlīdzekļi, kuru tips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apstiprināts pirms 2019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gada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janvāra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, un šiem transportlīdzekļiem paredzētās rezerves daļas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52" w14:textId="77777777" w:rsidR="007367D0" w:rsidRPr="001717EF" w:rsidRDefault="00F211B8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  <w:r w:rsidRPr="001717EF">
              <w:rPr>
                <w:spacing w:val="-2"/>
              </w:rPr>
              <w:t>X</w:t>
            </w:r>
          </w:p>
        </w:tc>
      </w:tr>
      <w:tr w:rsidR="001B0F55" w:rsidRPr="001717EF" w14:paraId="57555F56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54" w14:textId="77777777" w:rsidR="007367D0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3.</w:t>
            </w:r>
          </w:p>
        </w:tc>
        <w:tc>
          <w:tcPr>
            <w:tcW w:w="467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55" w14:textId="77777777" w:rsidR="007367D0" w:rsidRPr="001717EF" w:rsidRDefault="00F211B8" w:rsidP="00ED27B4">
            <w:pPr>
              <w:pStyle w:val="tvhtml"/>
              <w:spacing w:before="0" w:beforeAutospacing="0" w:after="0" w:afterAutospacing="0"/>
              <w:rPr>
                <w:spacing w:val="-2"/>
              </w:rPr>
            </w:pPr>
            <w:r w:rsidRPr="001717EF">
              <w:rPr>
                <w:rFonts w:eastAsiaTheme="minorHAnsi"/>
                <w:spacing w:val="-2"/>
                <w:lang w:eastAsia="en-US"/>
              </w:rPr>
              <w:t>Sešvērtīgais hroms</w:t>
            </w:r>
          </w:p>
        </w:tc>
      </w:tr>
      <w:tr w:rsidR="001B0F55" w:rsidRPr="001717EF" w14:paraId="57555F5B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57" w14:textId="77777777" w:rsidR="007367D0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3.1.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58" w14:textId="77777777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pretkorozijas pārklājumi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59" w14:textId="2ADF077A" w:rsidR="007367D0" w:rsidRPr="001717EF" w:rsidRDefault="009D48A9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 xml:space="preserve">kā </w:t>
            </w:r>
            <w:r w:rsidR="00F211B8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rezerves daļas transportlīdzekļiem, kas tirgū laisti pirms 2007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g</w:t>
            </w:r>
            <w:r w:rsidR="00F211B8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j</w:t>
            </w:r>
            <w:r w:rsidR="00F211B8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ūlija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5A" w14:textId="77777777" w:rsidR="007367D0" w:rsidRPr="001717EF" w:rsidRDefault="007367D0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1B0F55" w:rsidRPr="001717EF" w14:paraId="57555F60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5C" w14:textId="77777777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3.2.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5D" w14:textId="77777777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pretkorozijas pārklājumi šasijās lietojamu skrūvju un uzgriežņu blokiem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5E" w14:textId="1CF86633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kā rezerves daļas transportlīdzekļiem, kas tirgū laisti pirms 2008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g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j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ūlija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5F" w14:textId="77777777" w:rsidR="007367D0" w:rsidRPr="001717EF" w:rsidRDefault="007367D0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1B0F55" w:rsidRPr="001717EF" w14:paraId="57555F65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61" w14:textId="77777777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3.3.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62" w14:textId="075978B4" w:rsidR="007367D0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kā pretkorozijas aģents dzīvojamo mehānisko transportlīdzekļu absorbcijas ledusskapju dzesēšanas sistēmās no oglekļa tērauda, svina saturam nepārsniedzot 0,75</w:t>
            </w:r>
            <w:r w:rsidR="00ED27B4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% no dzesēšanas šķīduma masas, izņemot gadījumus, kad ir iespējams izmantot citas dzesēšanas tehnoloģijas (t.</w:t>
            </w:r>
            <w:r w:rsidR="002F0870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i., tās ir pieejamas tirgū izmantošanai dzīvojamos mehāniskos transportlīdzekļos) un tam nav negatīvas ietekmes uz vidi, veselību un patērētāju drošību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63" w14:textId="77777777" w:rsidR="007367D0" w:rsidRPr="001717EF" w:rsidRDefault="007367D0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64" w14:textId="77777777" w:rsidR="007367D0" w:rsidRPr="001717EF" w:rsidRDefault="00F211B8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  <w:r w:rsidRPr="001717EF">
              <w:rPr>
                <w:spacing w:val="-2"/>
              </w:rPr>
              <w:t>X</w:t>
            </w:r>
          </w:p>
        </w:tc>
      </w:tr>
      <w:tr w:rsidR="001B0F55" w:rsidRPr="001717EF" w14:paraId="57555F68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66" w14:textId="77777777" w:rsidR="007367D0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4.</w:t>
            </w:r>
          </w:p>
        </w:tc>
        <w:tc>
          <w:tcPr>
            <w:tcW w:w="467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67" w14:textId="77777777" w:rsidR="007367D0" w:rsidRPr="001717EF" w:rsidRDefault="00F211B8" w:rsidP="00ED27B4">
            <w:pPr>
              <w:pStyle w:val="tvhtml"/>
              <w:spacing w:before="0" w:beforeAutospacing="0" w:after="0" w:afterAutospacing="0"/>
              <w:rPr>
                <w:spacing w:val="-2"/>
              </w:rPr>
            </w:pPr>
            <w:r w:rsidRPr="001717EF">
              <w:rPr>
                <w:spacing w:val="-2"/>
              </w:rPr>
              <w:t>Dzīvsudrabs</w:t>
            </w:r>
          </w:p>
        </w:tc>
      </w:tr>
      <w:tr w:rsidR="001B0F55" w:rsidRPr="001717EF" w14:paraId="57555F6D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69" w14:textId="77777777" w:rsidR="00B8122F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4.1.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6A" w14:textId="77777777" w:rsidR="00B8122F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galvenajiem lukturiem paredzētās </w:t>
            </w:r>
            <w:proofErr w:type="spell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izlādspuldzes</w:t>
            </w:r>
            <w:proofErr w:type="spellEnd"/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6B" w14:textId="2CF02CBC" w:rsidR="00B8122F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transportlīdzekļi, kuru tips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apstiprināts pirms 2012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g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j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ūlija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, un šiem transportlīdzekļiem paredzētās rezerves daļas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6C" w14:textId="77777777" w:rsidR="00B8122F" w:rsidRPr="001717EF" w:rsidRDefault="00F211B8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  <w:r w:rsidRPr="001717EF">
              <w:rPr>
                <w:spacing w:val="-2"/>
              </w:rPr>
              <w:t>X</w:t>
            </w:r>
          </w:p>
        </w:tc>
      </w:tr>
      <w:tr w:rsidR="001B0F55" w:rsidRPr="001717EF" w14:paraId="57555F72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6E" w14:textId="77777777" w:rsidR="00B8122F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lastRenderedPageBreak/>
              <w:t>4.2.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6F" w14:textId="1AD8FC0F" w:rsidR="00B8122F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proofErr w:type="spell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kontrolmērinstrumentu</w:t>
            </w:r>
            <w:proofErr w:type="spell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paneļu displejos izmantojamās fluor</w:t>
            </w:r>
            <w:r w:rsidR="009D48A9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e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scences lampas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70" w14:textId="54B400BF" w:rsidR="00B8122F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transportlīdzekļi, kuru tips</w:t>
            </w:r>
            <w:proofErr w:type="gramStart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apstiprināts pirms 2012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g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ada 1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j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ūlija</w:t>
            </w:r>
            <w:proofErr w:type="gramEnd"/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, un šiem transportlīdzekļiem paredzētās rezerves daļas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71" w14:textId="77777777" w:rsidR="00B8122F" w:rsidRPr="001717EF" w:rsidRDefault="00F211B8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  <w:r w:rsidRPr="001717EF">
              <w:rPr>
                <w:spacing w:val="-2"/>
              </w:rPr>
              <w:t>X</w:t>
            </w:r>
          </w:p>
        </w:tc>
      </w:tr>
      <w:tr w:rsidR="001B0F55" w:rsidRPr="001717EF" w14:paraId="57555F75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73" w14:textId="77777777" w:rsidR="00B8122F" w:rsidRPr="001717EF" w:rsidRDefault="00F211B8" w:rsidP="00452838">
            <w:pPr>
              <w:spacing w:after="0" w:line="240" w:lineRule="auto"/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</w:pPr>
            <w:r w:rsidRPr="001717EF">
              <w:rPr>
                <w:rStyle w:val="tvhtml1"/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lv-LV"/>
              </w:rPr>
              <w:t>5.</w:t>
            </w:r>
          </w:p>
        </w:tc>
        <w:tc>
          <w:tcPr>
            <w:tcW w:w="467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74" w14:textId="77777777" w:rsidR="00B8122F" w:rsidRPr="001717EF" w:rsidRDefault="00F211B8" w:rsidP="00ED27B4">
            <w:pPr>
              <w:pStyle w:val="tvhtml"/>
              <w:spacing w:before="0" w:beforeAutospacing="0" w:after="0" w:afterAutospacing="0"/>
              <w:rPr>
                <w:spacing w:val="-2"/>
              </w:rPr>
            </w:pPr>
            <w:r w:rsidRPr="001717EF">
              <w:rPr>
                <w:spacing w:val="-2"/>
              </w:rPr>
              <w:t>Kadmijs</w:t>
            </w:r>
          </w:p>
        </w:tc>
      </w:tr>
      <w:tr w:rsidR="001B0F55" w:rsidRPr="001717EF" w14:paraId="57555F7A" w14:textId="77777777" w:rsidTr="00315EC5">
        <w:tc>
          <w:tcPr>
            <w:tcW w:w="32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76" w14:textId="77777777" w:rsidR="00B8122F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5.1.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77" w14:textId="77777777" w:rsidR="00B8122F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  <w:t>elektrisko transportlīdzekļu akumulatoru baterijas</w:t>
            </w:r>
          </w:p>
        </w:tc>
        <w:tc>
          <w:tcPr>
            <w:tcW w:w="1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55F78" w14:textId="617FF70F" w:rsidR="00B8122F" w:rsidRPr="001717EF" w:rsidRDefault="00F211B8" w:rsidP="004528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kā rezerves daļas transportlīdzekļiem, kas tirgū laisti pirms 2008</w:t>
            </w:r>
            <w:r w:rsidR="00B270BB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. </w:t>
            </w:r>
            <w:r w:rsidR="00D90B03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g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ada 31.</w:t>
            </w:r>
            <w:r w:rsidR="00ED27B4"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 </w:t>
            </w:r>
            <w:r w:rsidRPr="00171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lv-LV"/>
              </w:rPr>
              <w:t>decembra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7555F79" w14:textId="77777777" w:rsidR="00B8122F" w:rsidRPr="001717EF" w:rsidRDefault="00B8122F" w:rsidP="00ED27B4">
            <w:pPr>
              <w:pStyle w:val="tvhtml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</w:tbl>
    <w:p w14:paraId="57555F7B" w14:textId="77777777" w:rsidR="00EE3362" w:rsidRPr="00B270BB" w:rsidRDefault="00EE3362" w:rsidP="00ED27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val="lv-LV" w:eastAsia="lv-LV"/>
        </w:rPr>
      </w:pPr>
    </w:p>
    <w:p w14:paraId="57555F7C" w14:textId="77777777" w:rsidR="00B8122F" w:rsidRPr="00235E18" w:rsidRDefault="00F211B8" w:rsidP="00ED27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35E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Piezīmes.</w:t>
      </w:r>
    </w:p>
    <w:p w14:paraId="57555F7D" w14:textId="1E005802" w:rsidR="00B8122F" w:rsidRPr="00235E18" w:rsidRDefault="00F211B8" w:rsidP="00ED2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35E18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(1)</w:t>
      </w:r>
      <w:r w:rsidR="00ED27B4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35E18">
        <w:rPr>
          <w:rFonts w:ascii="Times New Roman" w:hAnsi="Times New Roman" w:cs="Times New Roman"/>
          <w:sz w:val="24"/>
          <w:szCs w:val="24"/>
          <w:lang w:val="lv-LV"/>
        </w:rPr>
        <w:t>Transportlīdzekļu homogēnā materiālā var pieļaut svina, sešvērtīgā hroma un dzīvsudraba saturu līdz 0,1</w:t>
      </w:r>
      <w:r w:rsidR="00ED27B4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35E18">
        <w:rPr>
          <w:rFonts w:ascii="Times New Roman" w:hAnsi="Times New Roman" w:cs="Times New Roman"/>
          <w:sz w:val="24"/>
          <w:szCs w:val="24"/>
          <w:lang w:val="lv-LV"/>
        </w:rPr>
        <w:t>% no masas, bet kadmija saturu līdz 0,01</w:t>
      </w:r>
      <w:r w:rsidR="00ED27B4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35E18">
        <w:rPr>
          <w:rFonts w:ascii="Times New Roman" w:hAnsi="Times New Roman" w:cs="Times New Roman"/>
          <w:sz w:val="24"/>
          <w:szCs w:val="24"/>
          <w:lang w:val="lv-LV"/>
        </w:rPr>
        <w:t>% no masas.</w:t>
      </w:r>
    </w:p>
    <w:p w14:paraId="57555F7F" w14:textId="55943360" w:rsidR="00B8122F" w:rsidRPr="00235E18" w:rsidRDefault="00993630" w:rsidP="00315E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35E18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 xml:space="preserve"> </w:t>
      </w:r>
      <w:r w:rsidR="00F211B8" w:rsidRPr="00235E18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F211B8" w:rsidRPr="00235E18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)</w:t>
      </w:r>
      <w:r w:rsidR="00ED27B4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F211B8" w:rsidRPr="00235E18">
        <w:rPr>
          <w:rFonts w:ascii="Times New Roman" w:hAnsi="Times New Roman" w:cs="Times New Roman"/>
          <w:sz w:val="24"/>
          <w:szCs w:val="24"/>
          <w:lang w:val="lv-LV"/>
        </w:rPr>
        <w:t>Attiecas uz alumīnija sakausējumiem, kur svins nav pievienots ar nolūku, bet ir sakausējuma sastāvā, jo tiek izmantots pārstrādāts alumīnijs.</w:t>
      </w:r>
    </w:p>
    <w:p w14:paraId="57555F80" w14:textId="0973AA6C" w:rsidR="00B8122F" w:rsidRPr="00235E18" w:rsidRDefault="00F211B8" w:rsidP="00ED2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35E18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(</w:t>
      </w:r>
      <w:r w:rsidR="00993630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3</w:t>
      </w:r>
      <w:r w:rsidRPr="00235E18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)</w:t>
      </w:r>
      <w:r w:rsidR="00ED27B4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35E18">
        <w:rPr>
          <w:rFonts w:ascii="Times New Roman" w:hAnsi="Times New Roman" w:cs="Times New Roman"/>
          <w:sz w:val="24"/>
          <w:szCs w:val="24"/>
          <w:lang w:val="lv-LV"/>
        </w:rPr>
        <w:t>Sistēmas, kuru līdzstrāvas spriegums ir &gt;</w:t>
      </w:r>
      <w:r w:rsidR="00ED27B4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35E18">
        <w:rPr>
          <w:rFonts w:ascii="Times New Roman" w:hAnsi="Times New Roman" w:cs="Times New Roman"/>
          <w:sz w:val="24"/>
          <w:szCs w:val="24"/>
          <w:lang w:val="lv-LV"/>
        </w:rPr>
        <w:t>75</w:t>
      </w:r>
      <w:r w:rsidR="00ED27B4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35E18">
        <w:rPr>
          <w:rFonts w:ascii="Times New Roman" w:hAnsi="Times New Roman" w:cs="Times New Roman"/>
          <w:sz w:val="24"/>
          <w:szCs w:val="24"/>
          <w:lang w:val="lv-LV"/>
        </w:rPr>
        <w:t xml:space="preserve">V, </w:t>
      </w:r>
      <w:r w:rsidR="006000DE">
        <w:rPr>
          <w:rFonts w:ascii="Times New Roman" w:hAnsi="Times New Roman" w:cs="Times New Roman"/>
          <w:sz w:val="24"/>
          <w:szCs w:val="24"/>
          <w:lang w:val="lv-LV"/>
        </w:rPr>
        <w:t>atbilstoši</w:t>
      </w:r>
      <w:r w:rsidRPr="00235E18">
        <w:rPr>
          <w:rFonts w:ascii="Times New Roman" w:hAnsi="Times New Roman" w:cs="Times New Roman"/>
          <w:sz w:val="24"/>
          <w:szCs w:val="24"/>
          <w:lang w:val="lv-LV"/>
        </w:rPr>
        <w:t xml:space="preserve"> Eiropas Parlamenta un Padomes 20</w:t>
      </w:r>
      <w:r w:rsidR="004B0A99">
        <w:rPr>
          <w:rFonts w:ascii="Times New Roman" w:hAnsi="Times New Roman" w:cs="Times New Roman"/>
          <w:sz w:val="24"/>
          <w:szCs w:val="24"/>
          <w:lang w:val="lv-LV"/>
        </w:rPr>
        <w:t>14</w:t>
      </w:r>
      <w:r w:rsidR="00B270BB">
        <w:rPr>
          <w:rFonts w:ascii="Times New Roman" w:hAnsi="Times New Roman" w:cs="Times New Roman"/>
          <w:sz w:val="24"/>
          <w:szCs w:val="24"/>
          <w:lang w:val="lv-LV"/>
        </w:rPr>
        <w:t>. </w:t>
      </w:r>
      <w:r w:rsidRPr="00235E18">
        <w:rPr>
          <w:rFonts w:ascii="Times New Roman" w:hAnsi="Times New Roman" w:cs="Times New Roman"/>
          <w:sz w:val="24"/>
          <w:szCs w:val="24"/>
          <w:lang w:val="lv-LV"/>
        </w:rPr>
        <w:t xml:space="preserve">gada </w:t>
      </w:r>
      <w:r w:rsidR="004B0A99">
        <w:rPr>
          <w:rFonts w:ascii="Times New Roman" w:hAnsi="Times New Roman" w:cs="Times New Roman"/>
          <w:sz w:val="24"/>
          <w:szCs w:val="24"/>
          <w:lang w:val="lv-LV"/>
        </w:rPr>
        <w:t>26</w:t>
      </w:r>
      <w:r w:rsidR="00B270BB">
        <w:rPr>
          <w:rFonts w:ascii="Times New Roman" w:hAnsi="Times New Roman" w:cs="Times New Roman"/>
          <w:sz w:val="24"/>
          <w:szCs w:val="24"/>
          <w:lang w:val="lv-LV"/>
        </w:rPr>
        <w:t>. </w:t>
      </w:r>
      <w:r w:rsidR="004B0A99">
        <w:rPr>
          <w:rFonts w:ascii="Times New Roman" w:hAnsi="Times New Roman" w:cs="Times New Roman"/>
          <w:sz w:val="24"/>
          <w:szCs w:val="24"/>
          <w:lang w:val="lv-LV"/>
        </w:rPr>
        <w:t>februāra</w:t>
      </w:r>
      <w:r w:rsidRPr="00235E18">
        <w:rPr>
          <w:rFonts w:ascii="Times New Roman" w:hAnsi="Times New Roman" w:cs="Times New Roman"/>
          <w:sz w:val="24"/>
          <w:szCs w:val="24"/>
          <w:lang w:val="lv-LV"/>
        </w:rPr>
        <w:t xml:space="preserve"> Direktīv</w:t>
      </w:r>
      <w:r w:rsidR="006000DE">
        <w:rPr>
          <w:rFonts w:ascii="Times New Roman" w:hAnsi="Times New Roman" w:cs="Times New Roman"/>
          <w:sz w:val="24"/>
          <w:szCs w:val="24"/>
          <w:lang w:val="lv-LV"/>
        </w:rPr>
        <w:t>ai</w:t>
      </w:r>
      <w:r w:rsidRPr="00235E18">
        <w:rPr>
          <w:rFonts w:ascii="Times New Roman" w:hAnsi="Times New Roman" w:cs="Times New Roman"/>
          <w:sz w:val="24"/>
          <w:szCs w:val="24"/>
          <w:lang w:val="lv-LV"/>
        </w:rPr>
        <w:t xml:space="preserve"> 20</w:t>
      </w:r>
      <w:r w:rsidR="004B0A99">
        <w:rPr>
          <w:rFonts w:ascii="Times New Roman" w:hAnsi="Times New Roman" w:cs="Times New Roman"/>
          <w:sz w:val="24"/>
          <w:szCs w:val="24"/>
          <w:lang w:val="lv-LV"/>
        </w:rPr>
        <w:t>14</w:t>
      </w:r>
      <w:r w:rsidRPr="00235E18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4B0A99">
        <w:rPr>
          <w:rFonts w:ascii="Times New Roman" w:hAnsi="Times New Roman" w:cs="Times New Roman"/>
          <w:sz w:val="24"/>
          <w:szCs w:val="24"/>
          <w:lang w:val="lv-LV"/>
        </w:rPr>
        <w:t>35</w:t>
      </w:r>
      <w:r w:rsidRPr="00235E18">
        <w:rPr>
          <w:rFonts w:ascii="Times New Roman" w:hAnsi="Times New Roman" w:cs="Times New Roman"/>
          <w:sz w:val="24"/>
          <w:szCs w:val="24"/>
          <w:lang w:val="lv-LV"/>
        </w:rPr>
        <w:t xml:space="preserve">/EK par dalībvalstu tiesību aktu saskaņošanu attiecībā uz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tādu </w:t>
      </w:r>
      <w:r w:rsidRPr="00235E18">
        <w:rPr>
          <w:rFonts w:ascii="Times New Roman" w:hAnsi="Times New Roman" w:cs="Times New Roman"/>
          <w:sz w:val="24"/>
          <w:szCs w:val="24"/>
          <w:lang w:val="lv-LV"/>
        </w:rPr>
        <w:t>elektroiekār</w:t>
      </w:r>
      <w:r>
        <w:rPr>
          <w:rFonts w:ascii="Times New Roman" w:hAnsi="Times New Roman" w:cs="Times New Roman"/>
          <w:sz w:val="24"/>
          <w:szCs w:val="24"/>
          <w:lang w:val="lv-LV"/>
        </w:rPr>
        <w:t>tu pieejamību tirgū</w:t>
      </w:r>
      <w:r w:rsidRPr="00235E18">
        <w:rPr>
          <w:rFonts w:ascii="Times New Roman" w:hAnsi="Times New Roman" w:cs="Times New Roman"/>
          <w:sz w:val="24"/>
          <w:szCs w:val="24"/>
          <w:lang w:val="lv-LV"/>
        </w:rPr>
        <w:t>, kas paredzētas lietošanai noteiktās sprieguma robežās.</w:t>
      </w:r>
    </w:p>
    <w:p w14:paraId="3183CDE8" w14:textId="77777777" w:rsidR="00993630" w:rsidRPr="00235E18" w:rsidRDefault="00993630" w:rsidP="00993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35E18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4</w:t>
      </w:r>
      <w:r w:rsidRPr="00235E18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35E18">
        <w:rPr>
          <w:rFonts w:ascii="Times New Roman" w:hAnsi="Times New Roman" w:cs="Times New Roman"/>
          <w:sz w:val="24"/>
          <w:szCs w:val="24"/>
          <w:lang w:val="lv-LV"/>
        </w:rPr>
        <w:t>Ja, izjaucot sastāvdaļas un materiālus, ir pārsniegta robežvērtība – 60 gramu uz transportlīdzekli (neattiecas uz iekārtām, ko nav uzstādījis ražotājs ražošanas procesā).</w:t>
      </w:r>
    </w:p>
    <w:p w14:paraId="57555F81" w14:textId="77777777" w:rsidR="00B8122F" w:rsidRPr="00235E18" w:rsidRDefault="00B8122F" w:rsidP="00ED27B4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57555F82" w14:textId="77777777" w:rsidR="00B8122F" w:rsidRPr="00235E18" w:rsidRDefault="00B8122F" w:rsidP="00ED27B4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4C7A1E69" w14:textId="77777777" w:rsidR="00DB3859" w:rsidRPr="00452838" w:rsidRDefault="00DB3859" w:rsidP="00ED27B4">
      <w:pPr>
        <w:pStyle w:val="naisf"/>
        <w:tabs>
          <w:tab w:val="right" w:pos="9000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03ED8880" w14:textId="77777777" w:rsidR="00DB3859" w:rsidRPr="00DB3859" w:rsidRDefault="00DB3859" w:rsidP="00DB385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val="en-GB"/>
        </w:rPr>
      </w:pPr>
      <w:proofErr w:type="spellStart"/>
      <w:r w:rsidRPr="00DB3859">
        <w:rPr>
          <w:rFonts w:ascii="Times New Roman" w:eastAsia="Arial Unicode MS" w:hAnsi="Times New Roman" w:cs="Times New Roman"/>
          <w:sz w:val="28"/>
          <w:szCs w:val="28"/>
          <w:lang w:val="en-GB"/>
        </w:rPr>
        <w:t>Vides</w:t>
      </w:r>
      <w:proofErr w:type="spellEnd"/>
      <w:r w:rsidRPr="00DB3859">
        <w:rPr>
          <w:rFonts w:ascii="Times New Roman" w:eastAsia="Arial Unicode MS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B3859">
        <w:rPr>
          <w:rFonts w:ascii="Times New Roman" w:eastAsia="Arial Unicode MS" w:hAnsi="Times New Roman" w:cs="Times New Roman"/>
          <w:sz w:val="28"/>
          <w:szCs w:val="28"/>
          <w:lang w:val="en-GB"/>
        </w:rPr>
        <w:t>aizsardzības</w:t>
      </w:r>
      <w:proofErr w:type="spellEnd"/>
      <w:r w:rsidRPr="00DB3859">
        <w:rPr>
          <w:rFonts w:ascii="Times New Roman" w:eastAsia="Arial Unicode MS" w:hAnsi="Times New Roman" w:cs="Times New Roman"/>
          <w:sz w:val="28"/>
          <w:szCs w:val="28"/>
          <w:lang w:val="en-GB"/>
        </w:rPr>
        <w:t xml:space="preserve"> un </w:t>
      </w:r>
    </w:p>
    <w:p w14:paraId="4A9A4E9F" w14:textId="77777777" w:rsidR="00DB3859" w:rsidRPr="00DB3859" w:rsidRDefault="00DB3859" w:rsidP="00DB385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val="en-GB"/>
        </w:rPr>
      </w:pPr>
      <w:proofErr w:type="spellStart"/>
      <w:r w:rsidRPr="00DB3859">
        <w:rPr>
          <w:rFonts w:ascii="Times New Roman" w:eastAsia="Arial Unicode MS" w:hAnsi="Times New Roman" w:cs="Times New Roman"/>
          <w:sz w:val="28"/>
          <w:szCs w:val="28"/>
          <w:lang w:val="en-GB"/>
        </w:rPr>
        <w:t>reģionālās</w:t>
      </w:r>
      <w:proofErr w:type="spellEnd"/>
      <w:r w:rsidRPr="00DB3859">
        <w:rPr>
          <w:rFonts w:ascii="Times New Roman" w:eastAsia="Arial Unicode MS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B3859">
        <w:rPr>
          <w:rFonts w:ascii="Times New Roman" w:eastAsia="Arial Unicode MS" w:hAnsi="Times New Roman" w:cs="Times New Roman"/>
          <w:sz w:val="28"/>
          <w:szCs w:val="28"/>
          <w:lang w:val="en-GB"/>
        </w:rPr>
        <w:t>attīstības</w:t>
      </w:r>
      <w:proofErr w:type="spellEnd"/>
      <w:r w:rsidRPr="00DB3859">
        <w:rPr>
          <w:rFonts w:ascii="Times New Roman" w:eastAsia="Arial Unicode MS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B3859">
        <w:rPr>
          <w:rFonts w:ascii="Times New Roman" w:eastAsia="Arial Unicode MS" w:hAnsi="Times New Roman" w:cs="Times New Roman"/>
          <w:sz w:val="28"/>
          <w:szCs w:val="28"/>
          <w:lang w:val="en-GB"/>
        </w:rPr>
        <w:t>ministrs</w:t>
      </w:r>
      <w:proofErr w:type="spellEnd"/>
      <w:r w:rsidRPr="00DB3859">
        <w:rPr>
          <w:rFonts w:ascii="Times New Roman" w:eastAsia="Arial Unicode MS" w:hAnsi="Times New Roman" w:cs="Times New Roman"/>
          <w:sz w:val="28"/>
          <w:szCs w:val="28"/>
          <w:lang w:val="en-GB"/>
        </w:rPr>
        <w:tab/>
      </w:r>
      <w:proofErr w:type="spellStart"/>
      <w:r w:rsidRPr="00DB3859">
        <w:rPr>
          <w:rFonts w:ascii="Times New Roman" w:eastAsia="Arial Unicode MS" w:hAnsi="Times New Roman" w:cs="Times New Roman"/>
          <w:sz w:val="28"/>
          <w:szCs w:val="28"/>
          <w:lang w:val="en-GB"/>
        </w:rPr>
        <w:t>Kaspars</w:t>
      </w:r>
      <w:proofErr w:type="spellEnd"/>
      <w:r w:rsidRPr="00DB3859">
        <w:rPr>
          <w:rFonts w:ascii="Times New Roman" w:eastAsia="Arial Unicode MS" w:hAnsi="Times New Roman" w:cs="Times New Roman"/>
          <w:sz w:val="28"/>
          <w:szCs w:val="28"/>
          <w:lang w:val="en-GB"/>
        </w:rPr>
        <w:t xml:space="preserve"> Gerhards</w:t>
      </w:r>
    </w:p>
    <w:sectPr w:rsidR="00DB3859" w:rsidRPr="00DB3859" w:rsidSect="00DB3859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55F8F" w14:textId="77777777" w:rsidR="006D16A3" w:rsidRDefault="00F211B8">
      <w:pPr>
        <w:spacing w:after="0" w:line="240" w:lineRule="auto"/>
      </w:pPr>
      <w:r>
        <w:separator/>
      </w:r>
    </w:p>
  </w:endnote>
  <w:endnote w:type="continuationSeparator" w:id="0">
    <w:p w14:paraId="57555F91" w14:textId="77777777" w:rsidR="006D16A3" w:rsidRDefault="00F2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5F89" w14:textId="343DEE7F" w:rsidR="00EE3362" w:rsidRPr="00DB3859" w:rsidRDefault="00DB3859" w:rsidP="002361F0">
    <w:pPr>
      <w:pStyle w:val="Footer"/>
      <w:rPr>
        <w:sz w:val="16"/>
        <w:szCs w:val="16"/>
        <w:lang w:val="lv-LV"/>
      </w:rPr>
    </w:pPr>
    <w:r w:rsidRPr="00DB3859">
      <w:rPr>
        <w:rFonts w:ascii="Times New Roman" w:hAnsi="Times New Roman" w:cs="Times New Roman"/>
        <w:sz w:val="16"/>
        <w:szCs w:val="16"/>
        <w:lang w:val="lv-LV"/>
      </w:rPr>
      <w:t>N1288_8p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5F8A" w14:textId="12F4E883" w:rsidR="00EE3362" w:rsidRPr="00DB3859" w:rsidRDefault="00DB3859" w:rsidP="002361F0">
    <w:pPr>
      <w:pStyle w:val="Footer"/>
      <w:rPr>
        <w:sz w:val="16"/>
        <w:szCs w:val="16"/>
        <w:lang w:val="lv-LV"/>
      </w:rPr>
    </w:pPr>
    <w:r w:rsidRPr="00DB3859">
      <w:rPr>
        <w:rFonts w:ascii="Times New Roman" w:hAnsi="Times New Roman" w:cs="Times New Roman"/>
        <w:sz w:val="16"/>
        <w:szCs w:val="16"/>
        <w:lang w:val="lv-LV"/>
      </w:rPr>
      <w:t>N1288_8p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55F8B" w14:textId="77777777" w:rsidR="006D16A3" w:rsidRDefault="00F211B8">
      <w:pPr>
        <w:spacing w:after="0" w:line="240" w:lineRule="auto"/>
      </w:pPr>
      <w:r>
        <w:separator/>
      </w:r>
    </w:p>
  </w:footnote>
  <w:footnote w:type="continuationSeparator" w:id="0">
    <w:p w14:paraId="57555F8D" w14:textId="77777777" w:rsidR="006D16A3" w:rsidRDefault="00F2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8683735"/>
      <w:docPartObj>
        <w:docPartGallery w:val="Page Numbers (Top of Page)"/>
        <w:docPartUnique/>
      </w:docPartObj>
    </w:sdtPr>
    <w:sdtEndPr>
      <w:rPr>
        <w:rFonts w:ascii="Times" w:hAnsi="Times"/>
        <w:noProof/>
        <w:sz w:val="24"/>
        <w:szCs w:val="24"/>
      </w:rPr>
    </w:sdtEndPr>
    <w:sdtContent>
      <w:p w14:paraId="57555F87" w14:textId="1469226C" w:rsidR="00235E18" w:rsidRPr="0070796C" w:rsidRDefault="00F211B8">
        <w:pPr>
          <w:pStyle w:val="Header"/>
          <w:jc w:val="center"/>
          <w:rPr>
            <w:rFonts w:ascii="Times" w:hAnsi="Times"/>
            <w:sz w:val="24"/>
            <w:szCs w:val="24"/>
          </w:rPr>
        </w:pPr>
        <w:r w:rsidRPr="0070796C">
          <w:rPr>
            <w:rFonts w:ascii="Times" w:hAnsi="Times"/>
            <w:sz w:val="24"/>
            <w:szCs w:val="24"/>
          </w:rPr>
          <w:fldChar w:fldCharType="begin"/>
        </w:r>
        <w:r w:rsidRPr="0070796C">
          <w:rPr>
            <w:rFonts w:ascii="Times" w:hAnsi="Times"/>
            <w:sz w:val="24"/>
            <w:szCs w:val="24"/>
          </w:rPr>
          <w:instrText xml:space="preserve"> PAGE   \* MERGEFORMAT </w:instrText>
        </w:r>
        <w:r w:rsidRPr="0070796C">
          <w:rPr>
            <w:rFonts w:ascii="Times" w:hAnsi="Times"/>
            <w:sz w:val="24"/>
            <w:szCs w:val="24"/>
          </w:rPr>
          <w:fldChar w:fldCharType="separate"/>
        </w:r>
        <w:r>
          <w:rPr>
            <w:rFonts w:ascii="Times" w:hAnsi="Times"/>
            <w:noProof/>
            <w:sz w:val="24"/>
            <w:szCs w:val="24"/>
          </w:rPr>
          <w:t>6</w:t>
        </w:r>
        <w:r w:rsidRPr="0070796C">
          <w:rPr>
            <w:rFonts w:ascii="Times" w:hAnsi="Times"/>
            <w:noProof/>
            <w:sz w:val="24"/>
            <w:szCs w:val="24"/>
          </w:rPr>
          <w:fldChar w:fldCharType="end"/>
        </w:r>
      </w:p>
    </w:sdtContent>
  </w:sdt>
  <w:p w14:paraId="57555F88" w14:textId="77777777" w:rsidR="00235E18" w:rsidRDefault="0023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F9"/>
    <w:rsid w:val="00043D76"/>
    <w:rsid w:val="001717EF"/>
    <w:rsid w:val="001B0F55"/>
    <w:rsid w:val="001C1FAD"/>
    <w:rsid w:val="00235E18"/>
    <w:rsid w:val="002361F0"/>
    <w:rsid w:val="002A5EA3"/>
    <w:rsid w:val="002B5827"/>
    <w:rsid w:val="002F0870"/>
    <w:rsid w:val="00315EC5"/>
    <w:rsid w:val="003A5E2E"/>
    <w:rsid w:val="003F796F"/>
    <w:rsid w:val="00452838"/>
    <w:rsid w:val="004679E3"/>
    <w:rsid w:val="00480DF5"/>
    <w:rsid w:val="00496637"/>
    <w:rsid w:val="004B0A99"/>
    <w:rsid w:val="005201CC"/>
    <w:rsid w:val="005B0266"/>
    <w:rsid w:val="006000DE"/>
    <w:rsid w:val="00602108"/>
    <w:rsid w:val="006A6F8E"/>
    <w:rsid w:val="006A7D26"/>
    <w:rsid w:val="006D16A3"/>
    <w:rsid w:val="0070796C"/>
    <w:rsid w:val="007367D0"/>
    <w:rsid w:val="0074744B"/>
    <w:rsid w:val="008C4280"/>
    <w:rsid w:val="008C6EDB"/>
    <w:rsid w:val="008D4E89"/>
    <w:rsid w:val="00900015"/>
    <w:rsid w:val="00936818"/>
    <w:rsid w:val="00954CD5"/>
    <w:rsid w:val="00993630"/>
    <w:rsid w:val="009D48A9"/>
    <w:rsid w:val="009E33BD"/>
    <w:rsid w:val="00A266BE"/>
    <w:rsid w:val="00B270BB"/>
    <w:rsid w:val="00B8122F"/>
    <w:rsid w:val="00BD53B7"/>
    <w:rsid w:val="00C00064"/>
    <w:rsid w:val="00C43FA6"/>
    <w:rsid w:val="00C86A0D"/>
    <w:rsid w:val="00C902A7"/>
    <w:rsid w:val="00CA59D7"/>
    <w:rsid w:val="00CC4178"/>
    <w:rsid w:val="00CC66E6"/>
    <w:rsid w:val="00CF48D4"/>
    <w:rsid w:val="00D6506B"/>
    <w:rsid w:val="00D72C3F"/>
    <w:rsid w:val="00D81714"/>
    <w:rsid w:val="00D858F9"/>
    <w:rsid w:val="00D90B03"/>
    <w:rsid w:val="00DB3859"/>
    <w:rsid w:val="00E45BD6"/>
    <w:rsid w:val="00ED27B4"/>
    <w:rsid w:val="00EE1D3A"/>
    <w:rsid w:val="00EE3362"/>
    <w:rsid w:val="00F019D8"/>
    <w:rsid w:val="00F211B8"/>
    <w:rsid w:val="00F51502"/>
    <w:rsid w:val="00F867F9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5E9B"/>
  <w15:docId w15:val="{B6F6EBEC-E05E-4B6A-A020-281A76C9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8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D8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D858F9"/>
    <w:rPr>
      <w:color w:val="0000FF"/>
      <w:u w:val="single"/>
    </w:rPr>
  </w:style>
  <w:style w:type="paragraph" w:customStyle="1" w:styleId="tvhtml">
    <w:name w:val="tv_html"/>
    <w:basedOn w:val="Normal"/>
    <w:rsid w:val="00D8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tvhtml1">
    <w:name w:val="tv_html1"/>
    <w:basedOn w:val="DefaultParagraphFont"/>
    <w:rsid w:val="00D858F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C4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17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7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5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E1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5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E18"/>
    <w:rPr>
      <w:lang w:val="en-US"/>
    </w:rPr>
  </w:style>
  <w:style w:type="paragraph" w:customStyle="1" w:styleId="naisf">
    <w:name w:val="naisf"/>
    <w:basedOn w:val="Normal"/>
    <w:rsid w:val="00DB3859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5978</Words>
  <Characters>3409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Transportlīdzekļu sastāvdaļas un materiāli, kuri drīkst saturēt svinu, dzīvsudrabu, kadmiju vai sešvērtīgā hroma savienojumus(1)</vt:lpstr>
    </vt:vector>
  </TitlesOfParts>
  <Company>VARAM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Transportlīdzekļu sastāvdaļas un materiāli, kuri drīkst saturēt svinu, dzīvsudrabu, kadmiju vai sešvērtīgā hroma savienojumus(1)</dc:title>
  <dc:subject>Noteikumu projekta pielikums</dc:subject>
  <dc:creator>Undīne Šūba</dc:creator>
  <dc:description>67026569; undine.suba@varam.gov.lv</dc:description>
  <cp:lastModifiedBy>Leontine Babkina</cp:lastModifiedBy>
  <cp:revision>20</cp:revision>
  <cp:lastPrinted>2018-07-04T06:36:00Z</cp:lastPrinted>
  <dcterms:created xsi:type="dcterms:W3CDTF">2018-06-21T13:04:00Z</dcterms:created>
  <dcterms:modified xsi:type="dcterms:W3CDTF">2018-07-18T09:10:00Z</dcterms:modified>
</cp:coreProperties>
</file>