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D826C1" w:rsidP="00A807BA" w14:paraId="69C110F7" w14:textId="77777777">
      <w:pPr>
        <w:spacing w:after="0" w:line="240" w:lineRule="auto"/>
        <w:jc w:val="center"/>
        <w:rPr>
          <w:rFonts w:ascii="Times New Roman" w:eastAsia="Times New Roman" w:hAnsi="Times New Roman" w:cs="Times New Roman"/>
          <w:b/>
          <w:bCs/>
          <w:sz w:val="24"/>
          <w:szCs w:val="24"/>
          <w:lang w:eastAsia="lv-LV"/>
        </w:rPr>
      </w:pPr>
      <w:r w:rsidRPr="00550846">
        <w:rPr>
          <w:rFonts w:ascii="Times New Roman" w:eastAsia="Times New Roman" w:hAnsi="Times New Roman" w:cs="Times New Roman"/>
          <w:b/>
          <w:bCs/>
          <w:sz w:val="24"/>
          <w:szCs w:val="24"/>
          <w:lang w:eastAsia="lv-LV"/>
        </w:rPr>
        <w:t>Ministru kabineta noteikumu projekta</w:t>
      </w:r>
    </w:p>
    <w:p w:rsidR="00824887" w:rsidRPr="00550846" w:rsidP="00A807BA" w14:paraId="2EB4D0CA" w14:textId="74D2D438">
      <w:pPr>
        <w:spacing w:after="0" w:line="240" w:lineRule="auto"/>
        <w:jc w:val="center"/>
        <w:rPr>
          <w:rFonts w:ascii="Times New Roman" w:eastAsia="Times New Roman" w:hAnsi="Times New Roman" w:cs="Times New Roman"/>
          <w:b/>
          <w:bCs/>
          <w:sz w:val="24"/>
          <w:szCs w:val="24"/>
          <w:lang w:eastAsia="lv-LV"/>
        </w:rPr>
      </w:pPr>
      <w:r w:rsidRPr="00550846">
        <w:rPr>
          <w:rFonts w:ascii="Times New Roman" w:eastAsia="Times New Roman" w:hAnsi="Times New Roman" w:cs="Times New Roman"/>
          <w:b/>
          <w:bCs/>
          <w:sz w:val="24"/>
          <w:szCs w:val="24"/>
          <w:lang w:eastAsia="lv-LV"/>
        </w:rPr>
        <w:t xml:space="preserve"> “</w:t>
      </w:r>
      <w:r w:rsidRPr="00550846" w:rsidR="00550846">
        <w:rPr>
          <w:rFonts w:ascii="Times New Roman" w:eastAsia="Times New Roman" w:hAnsi="Times New Roman" w:cs="Times New Roman"/>
          <w:b/>
          <w:bCs/>
          <w:sz w:val="24"/>
          <w:szCs w:val="24"/>
          <w:lang w:eastAsia="lv-LV"/>
        </w:rPr>
        <w:t>Grozījumi Ministru kabineta 2009. gada 3</w:t>
      </w:r>
      <w:r w:rsidR="00FB15E8">
        <w:rPr>
          <w:rFonts w:ascii="Times New Roman" w:eastAsia="Times New Roman" w:hAnsi="Times New Roman" w:cs="Times New Roman"/>
          <w:b/>
          <w:bCs/>
          <w:sz w:val="24"/>
          <w:szCs w:val="24"/>
          <w:lang w:eastAsia="lv-LV"/>
        </w:rPr>
        <w:t>. novembra noteikumos Nr. 1294 “</w:t>
      </w:r>
      <w:r w:rsidRPr="00550846" w:rsidR="00550846">
        <w:rPr>
          <w:rFonts w:ascii="Times New Roman" w:eastAsia="Times New Roman" w:hAnsi="Times New Roman" w:cs="Times New Roman"/>
          <w:b/>
          <w:bCs/>
          <w:sz w:val="24"/>
          <w:szCs w:val="24"/>
          <w:lang w:eastAsia="lv-LV"/>
        </w:rPr>
        <w:t>Kārtība, kādā atbrīvo no dabas resursu nodokļa samaksas par videi kaitīgām precēm</w:t>
      </w:r>
      <w:r w:rsidRPr="00550846">
        <w:rPr>
          <w:rFonts w:ascii="Times New Roman" w:eastAsia="Times New Roman" w:hAnsi="Times New Roman" w:cs="Times New Roman"/>
          <w:b/>
          <w:bCs/>
          <w:sz w:val="24"/>
          <w:szCs w:val="24"/>
          <w:lang w:eastAsia="lv-LV"/>
        </w:rPr>
        <w:t>”</w:t>
      </w:r>
      <w:r w:rsidR="0001402A">
        <w:rPr>
          <w:rFonts w:ascii="Times New Roman" w:eastAsia="Times New Roman" w:hAnsi="Times New Roman" w:cs="Times New Roman"/>
          <w:b/>
          <w:bCs/>
          <w:sz w:val="24"/>
          <w:szCs w:val="24"/>
          <w:lang w:eastAsia="lv-LV"/>
        </w:rPr>
        <w:t>”</w:t>
      </w:r>
      <w:r w:rsidRPr="00550846">
        <w:rPr>
          <w:rFonts w:ascii="Times New Roman" w:eastAsia="Times New Roman" w:hAnsi="Times New Roman" w:cs="Times New Roman"/>
          <w:b/>
          <w:bCs/>
          <w:sz w:val="24"/>
          <w:szCs w:val="24"/>
          <w:lang w:eastAsia="lv-LV"/>
        </w:rPr>
        <w:t xml:space="preserve"> sākotnējās ietekmes novērtējuma ziņojums (anotācija)</w:t>
      </w:r>
    </w:p>
    <w:p w:rsidR="00550846" w:rsidRPr="00550846" w:rsidP="00A807BA" w14:paraId="69BA8EED" w14:textId="77777777">
      <w:pPr>
        <w:spacing w:after="0" w:line="240" w:lineRule="auto"/>
        <w:jc w:val="center"/>
        <w:rPr>
          <w:rFonts w:ascii="Times New Roman" w:eastAsia="Times New Roman" w:hAnsi="Times New Roman"/>
          <w:b/>
          <w:sz w:val="24"/>
          <w:szCs w:val="24"/>
          <w:lang w:eastAsia="lv-LV"/>
        </w:rPr>
      </w:pPr>
    </w:p>
    <w:tbl>
      <w:tblPr>
        <w:tblStyle w:val="TableGrid"/>
        <w:tblW w:w="9209" w:type="dxa"/>
        <w:tblLook w:val="04A0"/>
      </w:tblPr>
      <w:tblGrid>
        <w:gridCol w:w="2093"/>
        <w:gridCol w:w="7116"/>
      </w:tblGrid>
      <w:tr w14:paraId="5CBFEEC0" w14:textId="77777777" w:rsidTr="00A807BA">
        <w:tblPrEx>
          <w:tblW w:w="9209" w:type="dxa"/>
          <w:tblLook w:val="04A0"/>
        </w:tblPrEx>
        <w:tc>
          <w:tcPr>
            <w:tcW w:w="9209" w:type="dxa"/>
            <w:gridSpan w:val="2"/>
          </w:tcPr>
          <w:p w:rsidR="00824887" w:rsidRPr="00830EE6" w:rsidP="00A84E74" w14:paraId="350A071F" w14:textId="77777777">
            <w:pPr>
              <w:jc w:val="center"/>
              <w:rPr>
                <w:rFonts w:ascii="Times New Roman" w:eastAsia="Times New Roman" w:hAnsi="Times New Roman" w:cs="Times New Roman"/>
                <w:b/>
                <w:bCs/>
                <w:sz w:val="24"/>
                <w:szCs w:val="24"/>
                <w:lang w:eastAsia="lv-LV"/>
              </w:rPr>
            </w:pPr>
            <w:r w:rsidRPr="00830EE6">
              <w:rPr>
                <w:rFonts w:ascii="Times New Roman" w:eastAsia="Times New Roman" w:hAnsi="Times New Roman" w:cs="Times New Roman"/>
                <w:b/>
                <w:bCs/>
                <w:iCs/>
                <w:sz w:val="24"/>
                <w:szCs w:val="24"/>
                <w:lang w:eastAsia="lv-LV"/>
              </w:rPr>
              <w:t>Tiesību akta projekta anotācijas kopsavilkums</w:t>
            </w:r>
          </w:p>
        </w:tc>
      </w:tr>
      <w:tr w14:paraId="0571641A" w14:textId="77777777" w:rsidTr="00550846">
        <w:tblPrEx>
          <w:tblW w:w="9209" w:type="dxa"/>
          <w:tblLook w:val="04A0"/>
        </w:tblPrEx>
        <w:tc>
          <w:tcPr>
            <w:tcW w:w="2093" w:type="dxa"/>
          </w:tcPr>
          <w:p w:rsidR="00824887" w:rsidRPr="00550846" w:rsidP="00A84E74" w14:paraId="4A372852" w14:textId="77777777">
            <w:pPr>
              <w:jc w:val="center"/>
              <w:rPr>
                <w:rFonts w:ascii="Times New Roman" w:eastAsia="Times New Roman" w:hAnsi="Times New Roman" w:cs="Times New Roman"/>
                <w:bCs/>
                <w:sz w:val="24"/>
                <w:szCs w:val="24"/>
                <w:lang w:eastAsia="lv-LV"/>
              </w:rPr>
            </w:pPr>
            <w:r w:rsidRPr="00550846">
              <w:rPr>
                <w:rFonts w:ascii="Times New Roman" w:eastAsia="Times New Roman" w:hAnsi="Times New Roman" w:cs="Times New Roman"/>
                <w:iCs/>
                <w:sz w:val="24"/>
                <w:szCs w:val="24"/>
                <w:lang w:eastAsia="lv-LV"/>
              </w:rPr>
              <w:t>Mērķis, risinājums un projekta spēkā stāšanās laiks</w:t>
            </w:r>
          </w:p>
        </w:tc>
        <w:tc>
          <w:tcPr>
            <w:tcW w:w="7116" w:type="dxa"/>
          </w:tcPr>
          <w:p w:rsidR="00824887" w:rsidRPr="00550846" w:rsidP="00550846" w14:paraId="4112B332" w14:textId="77777777">
            <w:pPr>
              <w:jc w:val="both"/>
              <w:rPr>
                <w:rFonts w:ascii="Times New Roman" w:eastAsia="Times New Roman" w:hAnsi="Times New Roman"/>
                <w:sz w:val="24"/>
                <w:szCs w:val="24"/>
                <w:lang w:eastAsia="lv-LV"/>
              </w:rPr>
            </w:pPr>
            <w:r w:rsidRPr="00DB68DB">
              <w:rPr>
                <w:rFonts w:ascii="Times New Roman" w:eastAsia="Times New Roman" w:hAnsi="Times New Roman"/>
                <w:sz w:val="24"/>
                <w:szCs w:val="24"/>
                <w:lang w:eastAsia="lv-LV"/>
              </w:rPr>
              <w:t>Saskaņā ar Ministru kabineta 2009. gada 15. decembra instrukcijas Nr. 19 “Tiesību akta projekta sākotnējās ietekmes izvērtēšanas kārtība” 5.</w:t>
            </w:r>
            <w:r w:rsidRPr="00DB68DB">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w:t>
            </w:r>
            <w:r w:rsidRPr="00DB68DB">
              <w:rPr>
                <w:rFonts w:ascii="Times New Roman" w:eastAsia="Times New Roman" w:hAnsi="Times New Roman"/>
                <w:sz w:val="24"/>
                <w:szCs w:val="24"/>
                <w:lang w:eastAsia="lv-LV"/>
              </w:rPr>
              <w:t>punktu anotācijas kopsavilkums nav aizpildāms.</w:t>
            </w:r>
          </w:p>
        </w:tc>
      </w:tr>
    </w:tbl>
    <w:p w:rsidR="00824887" w:rsidRPr="00550846" w:rsidP="00824887" w14:paraId="6A19F23D" w14:textId="77777777">
      <w:pPr>
        <w:spacing w:after="0" w:line="240" w:lineRule="auto"/>
        <w:rPr>
          <w:rFonts w:ascii="Times New Roman" w:eastAsia="Times New Roman" w:hAnsi="Times New Roman"/>
          <w:sz w:val="24"/>
          <w:szCs w:val="24"/>
          <w:lang w:eastAsia="lv-LV"/>
        </w:rPr>
      </w:pPr>
    </w:p>
    <w:tbl>
      <w:tblPr>
        <w:tblStyle w:val="TableGrid"/>
        <w:tblW w:w="0" w:type="auto"/>
        <w:tblLayout w:type="fixed"/>
        <w:tblLook w:val="04A0"/>
      </w:tblPr>
      <w:tblGrid>
        <w:gridCol w:w="396"/>
        <w:gridCol w:w="1697"/>
        <w:gridCol w:w="7194"/>
      </w:tblGrid>
      <w:tr w14:paraId="3DB52C69" w14:textId="77777777" w:rsidTr="00A84E74">
        <w:tblPrEx>
          <w:tblW w:w="0" w:type="auto"/>
          <w:tblLayout w:type="fixed"/>
          <w:tblLook w:val="04A0"/>
        </w:tblPrEx>
        <w:tc>
          <w:tcPr>
            <w:tcW w:w="9287" w:type="dxa"/>
            <w:gridSpan w:val="3"/>
          </w:tcPr>
          <w:p w:rsidR="00824887" w:rsidRPr="00550846" w:rsidP="000B51C6" w14:paraId="006F023A" w14:textId="77777777">
            <w:pPr>
              <w:jc w:val="center"/>
              <w:rPr>
                <w:rFonts w:ascii="Times New Roman" w:eastAsia="Times New Roman" w:hAnsi="Times New Roman"/>
                <w:b/>
                <w:sz w:val="24"/>
                <w:szCs w:val="24"/>
                <w:lang w:eastAsia="lv-LV"/>
              </w:rPr>
            </w:pPr>
            <w:r w:rsidRPr="00550846">
              <w:rPr>
                <w:rFonts w:ascii="Times New Roman" w:eastAsia="Times New Roman" w:hAnsi="Times New Roman"/>
                <w:b/>
                <w:sz w:val="24"/>
                <w:szCs w:val="24"/>
                <w:lang w:eastAsia="lv-LV"/>
              </w:rPr>
              <w:t>I. Tiesību akta projekta izstrādes nepieciešamība</w:t>
            </w:r>
          </w:p>
        </w:tc>
      </w:tr>
      <w:tr w14:paraId="4A4D7F88" w14:textId="77777777" w:rsidTr="00A84E74">
        <w:tblPrEx>
          <w:tblW w:w="0" w:type="auto"/>
          <w:tblLayout w:type="fixed"/>
          <w:tblLook w:val="04A0"/>
        </w:tblPrEx>
        <w:tc>
          <w:tcPr>
            <w:tcW w:w="396" w:type="dxa"/>
          </w:tcPr>
          <w:p w:rsidR="00824887" w:rsidRPr="00550846" w:rsidP="00A84E74" w14:paraId="6A757A9B" w14:textId="77777777">
            <w:pPr>
              <w:rPr>
                <w:rFonts w:ascii="Times New Roman" w:eastAsia="Times New Roman" w:hAnsi="Times New Roman" w:cs="Times New Roman"/>
                <w:iCs/>
                <w:color w:val="414142"/>
                <w:sz w:val="24"/>
                <w:szCs w:val="24"/>
                <w:lang w:eastAsia="lv-LV"/>
              </w:rPr>
            </w:pPr>
            <w:r w:rsidRPr="00550846">
              <w:rPr>
                <w:rFonts w:ascii="Times New Roman" w:eastAsia="Times New Roman" w:hAnsi="Times New Roman" w:cs="Times New Roman"/>
                <w:iCs/>
                <w:color w:val="414142"/>
                <w:sz w:val="24"/>
                <w:szCs w:val="24"/>
                <w:lang w:eastAsia="lv-LV"/>
              </w:rPr>
              <w:t>1.</w:t>
            </w:r>
          </w:p>
        </w:tc>
        <w:tc>
          <w:tcPr>
            <w:tcW w:w="1697" w:type="dxa"/>
          </w:tcPr>
          <w:p w:rsidR="00824887" w:rsidRPr="00550846" w:rsidP="00A84E74" w14:paraId="37ED7609" w14:textId="77777777">
            <w:pPr>
              <w:rPr>
                <w:rFonts w:ascii="Times New Roman" w:eastAsia="Times New Roman" w:hAnsi="Times New Roman" w:cs="Times New Roman"/>
                <w:iCs/>
                <w:color w:val="414142"/>
                <w:sz w:val="24"/>
                <w:szCs w:val="24"/>
                <w:lang w:eastAsia="lv-LV"/>
              </w:rPr>
            </w:pPr>
            <w:r w:rsidRPr="00550846">
              <w:rPr>
                <w:rFonts w:ascii="Times New Roman" w:eastAsia="Times New Roman" w:hAnsi="Times New Roman" w:cs="Times New Roman"/>
                <w:bCs/>
                <w:sz w:val="24"/>
                <w:szCs w:val="24"/>
                <w:lang w:eastAsia="lv-LV"/>
              </w:rPr>
              <w:t>Pamatojums</w:t>
            </w:r>
          </w:p>
        </w:tc>
        <w:tc>
          <w:tcPr>
            <w:tcW w:w="7194" w:type="dxa"/>
          </w:tcPr>
          <w:p w:rsidR="00550846" w:rsidRPr="00550846" w:rsidP="008F4A5A" w14:paraId="2BD5F610" w14:textId="77777777">
            <w:pPr>
              <w:pStyle w:val="naisc"/>
              <w:spacing w:before="0" w:after="0"/>
              <w:jc w:val="both"/>
            </w:pPr>
            <w:r w:rsidRPr="00A31E3E">
              <w:rPr>
                <w:bCs/>
              </w:rPr>
              <w:t>Ministru kabineta noteikumu projekt</w:t>
            </w:r>
            <w:r>
              <w:rPr>
                <w:bCs/>
              </w:rPr>
              <w:t>s</w:t>
            </w:r>
            <w:r w:rsidR="00D826C1">
              <w:rPr>
                <w:bCs/>
              </w:rPr>
              <w:t xml:space="preserve"> “</w:t>
            </w:r>
            <w:r w:rsidRPr="00A31E3E">
              <w:rPr>
                <w:bCs/>
              </w:rPr>
              <w:t>Grozījumi Ministru kabineta 2009.</w:t>
            </w:r>
            <w:r w:rsidR="00FB6330">
              <w:rPr>
                <w:bCs/>
              </w:rPr>
              <w:t> </w:t>
            </w:r>
            <w:r w:rsidRPr="00A31E3E">
              <w:rPr>
                <w:bCs/>
              </w:rPr>
              <w:t>gada 3.</w:t>
            </w:r>
            <w:r w:rsidR="00FB6330">
              <w:rPr>
                <w:bCs/>
              </w:rPr>
              <w:t> </w:t>
            </w:r>
            <w:r w:rsidRPr="00A31E3E">
              <w:rPr>
                <w:bCs/>
              </w:rPr>
              <w:t>novembra noteikumos Nr.</w:t>
            </w:r>
            <w:r w:rsidR="00FB6330">
              <w:rPr>
                <w:bCs/>
              </w:rPr>
              <w:t> </w:t>
            </w:r>
            <w:r w:rsidR="00D826C1">
              <w:rPr>
                <w:bCs/>
              </w:rPr>
              <w:t>1294 “</w:t>
            </w:r>
            <w:r w:rsidRPr="00A31E3E">
              <w:rPr>
                <w:bCs/>
              </w:rPr>
              <w:t xml:space="preserve">Kārtība, kādā atbrīvo no dabas resursu nodokļa samaksas par videi kaitīgām precēm”” (turpmāk </w:t>
            </w:r>
            <w:r w:rsidRPr="00A31E3E">
              <w:rPr>
                <w:b/>
                <w:bCs/>
              </w:rPr>
              <w:t xml:space="preserve">- </w:t>
            </w:r>
            <w:r w:rsidRPr="00A31E3E">
              <w:rPr>
                <w:bCs/>
              </w:rPr>
              <w:t>n</w:t>
            </w:r>
            <w:r w:rsidR="008435B8">
              <w:rPr>
                <w:rStyle w:val="Strong"/>
                <w:b w:val="0"/>
                <w:bCs w:val="0"/>
              </w:rPr>
              <w:t>oteikumu projekts)</w:t>
            </w:r>
            <w:r w:rsidRPr="00A31E3E">
              <w:rPr>
                <w:rStyle w:val="Strong"/>
                <w:b w:val="0"/>
                <w:bCs w:val="0"/>
              </w:rPr>
              <w:t xml:space="preserve"> izstrādāts</w:t>
            </w:r>
            <w:r w:rsidR="00FB6330">
              <w:rPr>
                <w:rStyle w:val="Strong"/>
                <w:b w:val="0"/>
                <w:bCs w:val="0"/>
              </w:rPr>
              <w:t xml:space="preserve"> atbilstoši </w:t>
            </w:r>
            <w:r w:rsidRPr="003319ED">
              <w:rPr>
                <w:rStyle w:val="Strong"/>
                <w:b w:val="0"/>
                <w:bCs w:val="0"/>
              </w:rPr>
              <w:t>Dabas resursu nodokļa likuma 9.</w:t>
            </w:r>
            <w:r w:rsidR="00F01490">
              <w:rPr>
                <w:rStyle w:val="Strong"/>
                <w:b w:val="0"/>
                <w:bCs w:val="0"/>
              </w:rPr>
              <w:t> </w:t>
            </w:r>
            <w:r w:rsidRPr="003319ED">
              <w:rPr>
                <w:rStyle w:val="Strong"/>
                <w:b w:val="0"/>
                <w:bCs w:val="0"/>
              </w:rPr>
              <w:t>panta otr</w:t>
            </w:r>
            <w:r>
              <w:rPr>
                <w:rStyle w:val="Strong"/>
                <w:b w:val="0"/>
                <w:bCs w:val="0"/>
              </w:rPr>
              <w:t>ās</w:t>
            </w:r>
            <w:r w:rsidRPr="003319ED">
              <w:rPr>
                <w:rStyle w:val="Strong"/>
                <w:b w:val="0"/>
                <w:bCs w:val="0"/>
              </w:rPr>
              <w:t xml:space="preserve"> daļa</w:t>
            </w:r>
            <w:r>
              <w:rPr>
                <w:rStyle w:val="Strong"/>
                <w:b w:val="0"/>
                <w:bCs w:val="0"/>
              </w:rPr>
              <w:t xml:space="preserve">s </w:t>
            </w:r>
            <w:r w:rsidRPr="009E164D">
              <w:rPr>
                <w:bCs/>
              </w:rPr>
              <w:t>1.</w:t>
            </w:r>
            <w:r w:rsidRPr="009E164D">
              <w:rPr>
                <w:i/>
                <w:sz w:val="28"/>
                <w:szCs w:val="28"/>
              </w:rPr>
              <w:t>,</w:t>
            </w:r>
            <w:r w:rsidRPr="00053FC4">
              <w:rPr>
                <w:i/>
                <w:sz w:val="28"/>
                <w:szCs w:val="28"/>
              </w:rPr>
              <w:t xml:space="preserve"> </w:t>
            </w:r>
            <w:r w:rsidRPr="009E164D">
              <w:t>2., 3., 4., 5., 6. un 7.</w:t>
            </w:r>
            <w:r w:rsidR="00D826C1">
              <w:t> </w:t>
            </w:r>
            <w:r w:rsidRPr="009E164D">
              <w:t>punkt</w:t>
            </w:r>
            <w:r>
              <w:t>am</w:t>
            </w:r>
            <w:r w:rsidR="00FB6330">
              <w:rPr>
                <w:rStyle w:val="Strong"/>
                <w:b w:val="0"/>
                <w:bCs w:val="0"/>
              </w:rPr>
              <w:t>.</w:t>
            </w:r>
          </w:p>
        </w:tc>
      </w:tr>
      <w:tr w14:paraId="3FFF7DDA" w14:textId="77777777" w:rsidTr="00A84E74">
        <w:tblPrEx>
          <w:tblW w:w="0" w:type="auto"/>
          <w:tblLayout w:type="fixed"/>
          <w:tblLook w:val="04A0"/>
        </w:tblPrEx>
        <w:tc>
          <w:tcPr>
            <w:tcW w:w="396" w:type="dxa"/>
          </w:tcPr>
          <w:p w:rsidR="00824887" w:rsidRPr="00550846" w:rsidP="00A84E74" w14:paraId="1A225555"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2.</w:t>
            </w:r>
          </w:p>
        </w:tc>
        <w:tc>
          <w:tcPr>
            <w:tcW w:w="1697" w:type="dxa"/>
          </w:tcPr>
          <w:p w:rsidR="00824887" w:rsidRPr="00550846" w:rsidP="00A84E74" w14:paraId="323057F3"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7194" w:type="dxa"/>
          </w:tcPr>
          <w:p w:rsidR="00265A7E" w:rsidP="003879BC" w14:paraId="03AAD65B" w14:textId="77777777">
            <w:pPr>
              <w:spacing w:after="120"/>
              <w:jc w:val="both"/>
              <w:rPr>
                <w:rFonts w:ascii="Times New Roman" w:eastAsia="Times New Roman" w:hAnsi="Times New Roman"/>
                <w:sz w:val="24"/>
                <w:szCs w:val="24"/>
                <w:lang w:eastAsia="lv-LV"/>
              </w:rPr>
            </w:pPr>
            <w:r w:rsidRPr="003879BC">
              <w:rPr>
                <w:rFonts w:ascii="Times New Roman" w:hAnsi="Times New Roman" w:cs="Times New Roman"/>
                <w:sz w:val="24"/>
                <w:szCs w:val="24"/>
              </w:rPr>
              <w:t xml:space="preserve">Praksē piemērojot Ministru kabineta </w:t>
            </w:r>
            <w:r w:rsidRPr="003879BC" w:rsidR="00452004">
              <w:rPr>
                <w:rFonts w:ascii="Times New Roman" w:eastAsia="Times New Roman" w:hAnsi="Times New Roman" w:cs="Times New Roman"/>
                <w:bCs/>
                <w:sz w:val="24"/>
                <w:szCs w:val="24"/>
                <w:lang w:eastAsia="lv-LV"/>
              </w:rPr>
              <w:t>2009. gada 3</w:t>
            </w:r>
            <w:r w:rsidR="00D826C1">
              <w:rPr>
                <w:rFonts w:ascii="Times New Roman" w:eastAsia="Times New Roman" w:hAnsi="Times New Roman" w:cs="Times New Roman"/>
                <w:bCs/>
                <w:sz w:val="24"/>
                <w:szCs w:val="24"/>
                <w:lang w:eastAsia="lv-LV"/>
              </w:rPr>
              <w:t>. novembra noteikumus Nr. 1294 “</w:t>
            </w:r>
            <w:r w:rsidRPr="003879BC" w:rsidR="00452004">
              <w:rPr>
                <w:rFonts w:ascii="Times New Roman" w:eastAsia="Times New Roman" w:hAnsi="Times New Roman" w:cs="Times New Roman"/>
                <w:bCs/>
                <w:sz w:val="24"/>
                <w:szCs w:val="24"/>
                <w:lang w:eastAsia="lv-LV"/>
              </w:rPr>
              <w:t xml:space="preserve">Kārtība, kādā atbrīvo no dabas resursu nodokļa samaksas par videi kaitīgām precēm” </w:t>
            </w:r>
            <w:r w:rsidRPr="003879BC">
              <w:rPr>
                <w:rFonts w:ascii="Times New Roman" w:eastAsia="Times New Roman" w:hAnsi="Times New Roman"/>
                <w:sz w:val="24"/>
                <w:szCs w:val="24"/>
                <w:lang w:eastAsia="lv-LV"/>
              </w:rPr>
              <w:t>(turpmāk – MK noteikumi Nr.</w:t>
            </w:r>
            <w:r w:rsidRPr="003879BC" w:rsidR="00452004">
              <w:rPr>
                <w:rFonts w:ascii="Times New Roman" w:eastAsia="Times New Roman" w:hAnsi="Times New Roman"/>
                <w:sz w:val="24"/>
                <w:szCs w:val="24"/>
                <w:lang w:eastAsia="lv-LV"/>
              </w:rPr>
              <w:t> 1294</w:t>
            </w:r>
            <w:r w:rsidRPr="003879BC">
              <w:rPr>
                <w:rFonts w:ascii="Times New Roman" w:eastAsia="Times New Roman" w:hAnsi="Times New Roman"/>
                <w:sz w:val="24"/>
                <w:szCs w:val="24"/>
                <w:lang w:eastAsia="lv-LV"/>
              </w:rPr>
              <w:t>)</w:t>
            </w:r>
            <w:r w:rsidRPr="00FB6330">
              <w:rPr>
                <w:rFonts w:ascii="Times New Roman" w:eastAsia="Times New Roman" w:hAnsi="Times New Roman"/>
                <w:sz w:val="24"/>
                <w:szCs w:val="24"/>
                <w:lang w:eastAsia="lv-LV"/>
              </w:rPr>
              <w:t>, ir konstatētas šādas problēmas:</w:t>
            </w:r>
          </w:p>
          <w:p w:rsidR="00265A7E" w:rsidP="00FB6330" w14:paraId="4BEE02B3" w14:textId="00A6A5CF">
            <w:pPr>
              <w:jc w:val="both"/>
              <w:rPr>
                <w:rFonts w:ascii="Times New Roman" w:hAnsi="Times New Roman" w:cs="Times New Roman"/>
                <w:sz w:val="24"/>
                <w:szCs w:val="24"/>
              </w:rPr>
            </w:pPr>
            <w:r w:rsidRPr="00550846">
              <w:rPr>
                <w:rFonts w:ascii="Times New Roman" w:hAnsi="Times New Roman" w:cs="Times New Roman"/>
                <w:sz w:val="24"/>
                <w:szCs w:val="24"/>
              </w:rPr>
              <w:t xml:space="preserve">1) </w:t>
            </w:r>
            <w:r w:rsidRPr="00550846" w:rsidR="00A807BA">
              <w:rPr>
                <w:rFonts w:ascii="Times New Roman" w:hAnsi="Times New Roman" w:cs="Times New Roman"/>
                <w:sz w:val="24"/>
                <w:szCs w:val="24"/>
              </w:rPr>
              <w:t>Atbilsto</w:t>
            </w:r>
            <w:r w:rsidRPr="00550846">
              <w:rPr>
                <w:rFonts w:ascii="Times New Roman" w:hAnsi="Times New Roman" w:cs="Times New Roman"/>
                <w:sz w:val="24"/>
                <w:szCs w:val="24"/>
              </w:rPr>
              <w:t>ši</w:t>
            </w:r>
            <w:r w:rsidRPr="00550846" w:rsidR="00A807BA">
              <w:rPr>
                <w:rFonts w:ascii="Times New Roman" w:eastAsia="Times New Roman" w:hAnsi="Times New Roman"/>
                <w:sz w:val="24"/>
                <w:szCs w:val="24"/>
                <w:lang w:eastAsia="lv-LV"/>
              </w:rPr>
              <w:t xml:space="preserve"> MK notei</w:t>
            </w:r>
            <w:r w:rsidRPr="00550846">
              <w:rPr>
                <w:rFonts w:ascii="Times New Roman" w:eastAsia="Times New Roman" w:hAnsi="Times New Roman"/>
                <w:sz w:val="24"/>
                <w:szCs w:val="24"/>
                <w:lang w:eastAsia="lv-LV"/>
              </w:rPr>
              <w:t>kumu</w:t>
            </w:r>
            <w:r w:rsidRPr="00550846" w:rsidR="00A807BA">
              <w:rPr>
                <w:rFonts w:ascii="Times New Roman" w:eastAsia="Times New Roman" w:hAnsi="Times New Roman"/>
                <w:sz w:val="24"/>
                <w:szCs w:val="24"/>
                <w:lang w:eastAsia="lv-LV"/>
              </w:rPr>
              <w:t xml:space="preserve"> Nr.</w:t>
            </w:r>
            <w:r w:rsidR="00452004">
              <w:rPr>
                <w:rFonts w:ascii="Times New Roman" w:eastAsia="Times New Roman" w:hAnsi="Times New Roman"/>
                <w:sz w:val="24"/>
                <w:szCs w:val="24"/>
                <w:lang w:eastAsia="lv-LV"/>
              </w:rPr>
              <w:t xml:space="preserve"> 1294 </w:t>
            </w:r>
            <w:r w:rsidRPr="00FB6330" w:rsidR="00452004">
              <w:rPr>
                <w:rFonts w:ascii="Times New Roman" w:eastAsia="Times New Roman" w:hAnsi="Times New Roman"/>
                <w:sz w:val="24"/>
                <w:szCs w:val="24"/>
                <w:lang w:eastAsia="lv-LV"/>
              </w:rPr>
              <w:t>1</w:t>
            </w:r>
            <w:r w:rsidRPr="00FB6330" w:rsidR="00A807BA">
              <w:rPr>
                <w:rFonts w:ascii="Times New Roman" w:eastAsia="Times New Roman" w:hAnsi="Times New Roman"/>
                <w:sz w:val="24"/>
                <w:szCs w:val="24"/>
                <w:lang w:eastAsia="lv-LV"/>
              </w:rPr>
              <w:t>.</w:t>
            </w:r>
            <w:r w:rsidRPr="00FB6330" w:rsidR="00452004">
              <w:rPr>
                <w:rFonts w:ascii="Times New Roman" w:eastAsia="Times New Roman" w:hAnsi="Times New Roman"/>
                <w:sz w:val="24"/>
                <w:szCs w:val="24"/>
                <w:lang w:eastAsia="lv-LV"/>
              </w:rPr>
              <w:t> </w:t>
            </w:r>
            <w:r w:rsidR="00FB6330">
              <w:rPr>
                <w:rFonts w:ascii="Times New Roman" w:eastAsia="Times New Roman" w:hAnsi="Times New Roman"/>
                <w:sz w:val="24"/>
                <w:szCs w:val="24"/>
                <w:lang w:eastAsia="lv-LV"/>
              </w:rPr>
              <w:t>p</w:t>
            </w:r>
            <w:r w:rsidRPr="00FB6330" w:rsidR="00A807BA">
              <w:rPr>
                <w:rFonts w:ascii="Times New Roman" w:eastAsia="Times New Roman" w:hAnsi="Times New Roman"/>
                <w:sz w:val="24"/>
                <w:szCs w:val="24"/>
                <w:lang w:eastAsia="lv-LV"/>
              </w:rPr>
              <w:t>ielikuma</w:t>
            </w:r>
            <w:r w:rsidR="00FB6330">
              <w:rPr>
                <w:rFonts w:ascii="Times New Roman" w:eastAsia="Times New Roman" w:hAnsi="Times New Roman"/>
                <w:sz w:val="24"/>
                <w:szCs w:val="24"/>
                <w:lang w:eastAsia="lv-LV"/>
              </w:rPr>
              <w:t xml:space="preserve"> 3.2. punktam </w:t>
            </w:r>
            <w:r w:rsidRPr="00550846" w:rsidR="00A807BA">
              <w:rPr>
                <w:rFonts w:ascii="Times New Roman" w:hAnsi="Times New Roman" w:cs="Times New Roman"/>
                <w:sz w:val="24"/>
                <w:szCs w:val="24"/>
              </w:rPr>
              <w:t>n</w:t>
            </w:r>
            <w:r w:rsidRPr="00550846" w:rsidR="00374402">
              <w:rPr>
                <w:rFonts w:ascii="Times New Roman" w:hAnsi="Times New Roman" w:cs="Times New Roman"/>
                <w:sz w:val="24"/>
                <w:szCs w:val="24"/>
              </w:rPr>
              <w:t>o 2018.</w:t>
            </w:r>
            <w:r w:rsidR="00452004">
              <w:rPr>
                <w:rFonts w:ascii="Times New Roman" w:hAnsi="Times New Roman" w:cs="Times New Roman"/>
                <w:sz w:val="24"/>
                <w:szCs w:val="24"/>
              </w:rPr>
              <w:t> </w:t>
            </w:r>
            <w:r w:rsidRPr="00550846" w:rsidR="00374402">
              <w:rPr>
                <w:rFonts w:ascii="Times New Roman" w:hAnsi="Times New Roman" w:cs="Times New Roman"/>
                <w:sz w:val="24"/>
                <w:szCs w:val="24"/>
              </w:rPr>
              <w:t>gada 1.</w:t>
            </w:r>
            <w:r w:rsidR="00452004">
              <w:rPr>
                <w:rFonts w:ascii="Times New Roman" w:hAnsi="Times New Roman" w:cs="Times New Roman"/>
                <w:sz w:val="24"/>
                <w:szCs w:val="24"/>
              </w:rPr>
              <w:t> </w:t>
            </w:r>
            <w:r w:rsidRPr="00550846" w:rsidR="00374402">
              <w:rPr>
                <w:rFonts w:ascii="Times New Roman" w:hAnsi="Times New Roman" w:cs="Times New Roman"/>
                <w:sz w:val="24"/>
                <w:szCs w:val="24"/>
              </w:rPr>
              <w:t>jūlija stājas spēkā elektrisko un elektronisko iekārtu (turpmāk – iekārtu) jauns iedalī</w:t>
            </w:r>
            <w:r w:rsidR="00A84E74">
              <w:rPr>
                <w:rFonts w:ascii="Times New Roman" w:hAnsi="Times New Roman" w:cs="Times New Roman"/>
                <w:sz w:val="24"/>
                <w:szCs w:val="24"/>
              </w:rPr>
              <w:t>jums (bija 10 kategorijas, būs sešas citādāk</w:t>
            </w:r>
            <w:r w:rsidRPr="00550846" w:rsidR="00374402">
              <w:rPr>
                <w:rFonts w:ascii="Times New Roman" w:hAnsi="Times New Roman" w:cs="Times New Roman"/>
                <w:sz w:val="24"/>
                <w:szCs w:val="24"/>
              </w:rPr>
              <w:t xml:space="preserve"> definētas kategorijas), kā arī mainās atkritumu sagatavošanas atkārtotai izmantošanai, pārstrādes un reģenerācijas mērķi atbilstoši </w:t>
            </w:r>
            <w:r w:rsidRPr="00550846">
              <w:rPr>
                <w:rFonts w:ascii="Times New Roman" w:hAnsi="Times New Roman" w:cs="Times New Roman"/>
                <w:sz w:val="24"/>
                <w:szCs w:val="24"/>
              </w:rPr>
              <w:t>Eiropas Parlamenta un Padomes 2012.</w:t>
            </w:r>
            <w:r w:rsidR="00FB6330">
              <w:rPr>
                <w:rFonts w:ascii="Times New Roman" w:hAnsi="Times New Roman" w:cs="Times New Roman"/>
                <w:sz w:val="24"/>
                <w:szCs w:val="24"/>
              </w:rPr>
              <w:t> </w:t>
            </w:r>
            <w:r w:rsidRPr="00550846">
              <w:rPr>
                <w:rFonts w:ascii="Times New Roman" w:hAnsi="Times New Roman" w:cs="Times New Roman"/>
                <w:sz w:val="24"/>
                <w:szCs w:val="24"/>
              </w:rPr>
              <w:t>gada 4.</w:t>
            </w:r>
            <w:r w:rsidR="00FB6330">
              <w:rPr>
                <w:rFonts w:ascii="Times New Roman" w:hAnsi="Times New Roman" w:cs="Times New Roman"/>
                <w:sz w:val="24"/>
                <w:szCs w:val="24"/>
              </w:rPr>
              <w:t> </w:t>
            </w:r>
            <w:r w:rsidRPr="00550846">
              <w:rPr>
                <w:rFonts w:ascii="Times New Roman" w:hAnsi="Times New Roman" w:cs="Times New Roman"/>
                <w:sz w:val="24"/>
                <w:szCs w:val="24"/>
              </w:rPr>
              <w:t xml:space="preserve">jūlija </w:t>
            </w:r>
            <w:r w:rsidR="003879BC">
              <w:rPr>
                <w:rFonts w:ascii="Times New Roman" w:hAnsi="Times New Roman" w:cs="Times New Roman"/>
                <w:sz w:val="24"/>
                <w:szCs w:val="24"/>
              </w:rPr>
              <w:t>d</w:t>
            </w:r>
            <w:r w:rsidRPr="00550846" w:rsidR="00374402">
              <w:rPr>
                <w:rFonts w:ascii="Times New Roman" w:hAnsi="Times New Roman" w:cs="Times New Roman"/>
                <w:sz w:val="24"/>
                <w:szCs w:val="24"/>
              </w:rPr>
              <w:t>irektīvai 2012/19/ES par elektrisko un elektronisko iekārtu atkritumiem (turpmāk – direktīva 2012/19/ES) un Dabas resursu nodokļa likumam.</w:t>
            </w:r>
          </w:p>
          <w:p w:rsidR="003879BC" w:rsidRPr="003879BC" w:rsidP="003879BC" w14:paraId="04EA7C3A" w14:textId="77777777">
            <w:pPr>
              <w:jc w:val="both"/>
              <w:rPr>
                <w:rFonts w:ascii="Times New Roman" w:hAnsi="Times New Roman" w:cs="Times New Roman"/>
                <w:sz w:val="24"/>
                <w:szCs w:val="24"/>
              </w:rPr>
            </w:pPr>
            <w:r w:rsidRPr="003879BC">
              <w:rPr>
                <w:rFonts w:ascii="Times New Roman" w:hAnsi="Times New Roman" w:cs="Times New Roman"/>
                <w:sz w:val="24"/>
                <w:szCs w:val="24"/>
              </w:rPr>
              <w:t xml:space="preserve">Dati par tirgū laisto, savākto, atkārtotai izmantošanai sagatavoto, pārstrādāto un reģenerēto iekārtu atkritumu apjomu tiek izmantoti, lai noteiktu, vai iekārtu ražotāji un iekārtu </w:t>
            </w:r>
            <w:r w:rsidR="00FB6330">
              <w:rPr>
                <w:rFonts w:ascii="Times New Roman" w:hAnsi="Times New Roman" w:cs="Times New Roman"/>
                <w:sz w:val="24"/>
                <w:szCs w:val="24"/>
              </w:rPr>
              <w:t xml:space="preserve">atkritumu </w:t>
            </w:r>
            <w:r w:rsidRPr="003879BC">
              <w:rPr>
                <w:rFonts w:ascii="Times New Roman" w:hAnsi="Times New Roman" w:cs="Times New Roman"/>
                <w:sz w:val="24"/>
                <w:szCs w:val="24"/>
              </w:rPr>
              <w:t xml:space="preserve">apsaimniekotāji ir izpildījuši iekārtu atkritumu savākšanas, sagatavošanas atkārtotai izmantošanai, pārstrādes un reģenerācijas mērķus atbilstoši Ministru kabineta 2014. gada 8. jūlija noteikumiem Nr. 388 “Elektrisko un elektronisko iekārtu kategorijas un marķēšanas prasības un šo iekārtu atkritumu apsaimniekošanas prasības un kārtība” un </w:t>
            </w:r>
            <w:r w:rsidR="00FB6330">
              <w:rPr>
                <w:rFonts w:ascii="Times New Roman" w:hAnsi="Times New Roman" w:cs="Times New Roman"/>
                <w:sz w:val="24"/>
                <w:szCs w:val="24"/>
              </w:rPr>
              <w:t xml:space="preserve">MK </w:t>
            </w:r>
            <w:r w:rsidR="00FB6330">
              <w:rPr>
                <w:rFonts w:ascii="Times New Roman" w:hAnsi="Times New Roman" w:cs="Times New Roman"/>
                <w:bCs/>
                <w:sz w:val="24"/>
                <w:szCs w:val="24"/>
              </w:rPr>
              <w:t>noteikumiem Nr. 1294</w:t>
            </w:r>
            <w:r w:rsidRPr="003879BC">
              <w:rPr>
                <w:rFonts w:ascii="Times New Roman" w:hAnsi="Times New Roman" w:cs="Times New Roman"/>
                <w:bCs/>
                <w:sz w:val="24"/>
                <w:szCs w:val="24"/>
              </w:rPr>
              <w:t>.</w:t>
            </w:r>
          </w:p>
          <w:p w:rsidR="003879BC" w:rsidRPr="003879BC" w:rsidP="003879BC" w14:paraId="32AC5F77" w14:textId="77777777">
            <w:pPr>
              <w:jc w:val="both"/>
              <w:rPr>
                <w:rFonts w:ascii="Times New Roman" w:hAnsi="Times New Roman" w:cs="Times New Roman"/>
                <w:sz w:val="24"/>
                <w:szCs w:val="24"/>
              </w:rPr>
            </w:pPr>
            <w:r w:rsidRPr="003879BC">
              <w:rPr>
                <w:rFonts w:ascii="Times New Roman" w:hAnsi="Times New Roman" w:cs="Times New Roman"/>
                <w:sz w:val="24"/>
                <w:szCs w:val="24"/>
                <w:u w:val="single"/>
              </w:rPr>
              <w:t xml:space="preserve">Iekārtu kategoriju maiņa gada vidū padara minēto datu salīdzināšanu </w:t>
            </w:r>
            <w:r w:rsidR="00D826C1">
              <w:rPr>
                <w:rFonts w:ascii="Times New Roman" w:hAnsi="Times New Roman" w:cs="Times New Roman"/>
                <w:sz w:val="24"/>
                <w:szCs w:val="24"/>
                <w:u w:val="single"/>
              </w:rPr>
              <w:t xml:space="preserve">par </w:t>
            </w:r>
            <w:r w:rsidRPr="003879BC">
              <w:rPr>
                <w:rFonts w:ascii="Times New Roman" w:hAnsi="Times New Roman" w:cs="Times New Roman"/>
                <w:sz w:val="24"/>
                <w:szCs w:val="24"/>
                <w:u w:val="single"/>
              </w:rPr>
              <w:t>neiespējamu</w:t>
            </w:r>
            <w:r w:rsidRPr="003879BC">
              <w:rPr>
                <w:rFonts w:ascii="Times New Roman" w:hAnsi="Times New Roman" w:cs="Times New Roman"/>
                <w:sz w:val="24"/>
                <w:szCs w:val="24"/>
              </w:rPr>
              <w:t>.</w:t>
            </w:r>
          </w:p>
          <w:p w:rsidR="00374402" w:rsidRPr="00550846" w:rsidP="00374402" w14:paraId="19D71A05" w14:textId="653E1D7C">
            <w:pPr>
              <w:jc w:val="both"/>
              <w:rPr>
                <w:rFonts w:ascii="Times New Roman" w:hAnsi="Times New Roman" w:cs="Times New Roman"/>
                <w:sz w:val="24"/>
                <w:szCs w:val="24"/>
              </w:rPr>
            </w:pPr>
            <w:r w:rsidRPr="00550846">
              <w:rPr>
                <w:rFonts w:ascii="Times New Roman" w:hAnsi="Times New Roman" w:cs="Times New Roman"/>
                <w:sz w:val="24"/>
                <w:szCs w:val="24"/>
              </w:rPr>
              <w:t>Arī Eiropas Komisija Direktīvas 2012/19/ES ekspertu sanāksmē 2018.</w:t>
            </w:r>
            <w:r w:rsidR="003879BC">
              <w:rPr>
                <w:rFonts w:ascii="Times New Roman" w:hAnsi="Times New Roman" w:cs="Times New Roman"/>
                <w:sz w:val="24"/>
                <w:szCs w:val="24"/>
              </w:rPr>
              <w:t> </w:t>
            </w:r>
            <w:r w:rsidRPr="00550846">
              <w:rPr>
                <w:rFonts w:ascii="Times New Roman" w:hAnsi="Times New Roman" w:cs="Times New Roman"/>
                <w:sz w:val="24"/>
                <w:szCs w:val="24"/>
              </w:rPr>
              <w:t>gada 30.</w:t>
            </w:r>
            <w:r w:rsidR="003879BC">
              <w:rPr>
                <w:rFonts w:ascii="Times New Roman" w:hAnsi="Times New Roman" w:cs="Times New Roman"/>
                <w:sz w:val="24"/>
                <w:szCs w:val="24"/>
              </w:rPr>
              <w:t> </w:t>
            </w:r>
            <w:r w:rsidRPr="00550846">
              <w:rPr>
                <w:rFonts w:ascii="Times New Roman" w:hAnsi="Times New Roman" w:cs="Times New Roman"/>
                <w:sz w:val="24"/>
                <w:szCs w:val="24"/>
              </w:rPr>
              <w:t>janvārī ir norādījusi, ka dati par 2018.</w:t>
            </w:r>
            <w:r w:rsidR="003879BC">
              <w:rPr>
                <w:rFonts w:ascii="Times New Roman" w:hAnsi="Times New Roman" w:cs="Times New Roman"/>
                <w:sz w:val="24"/>
                <w:szCs w:val="24"/>
              </w:rPr>
              <w:t> </w:t>
            </w:r>
            <w:r w:rsidRPr="00550846">
              <w:rPr>
                <w:rFonts w:ascii="Times New Roman" w:hAnsi="Times New Roman" w:cs="Times New Roman"/>
                <w:sz w:val="24"/>
                <w:szCs w:val="24"/>
              </w:rPr>
              <w:t>gadu būtu iegūstami, izmantojot iepriekšējo iekārtu kategoriju iedalījumu</w:t>
            </w:r>
            <w:r w:rsidRPr="00550846" w:rsidR="00265A7E">
              <w:rPr>
                <w:rFonts w:ascii="Times New Roman" w:hAnsi="Times New Roman" w:cs="Times New Roman"/>
                <w:sz w:val="24"/>
                <w:szCs w:val="24"/>
              </w:rPr>
              <w:t xml:space="preserve"> (sk</w:t>
            </w:r>
            <w:r w:rsidR="003879BC">
              <w:rPr>
                <w:rFonts w:ascii="Times New Roman" w:hAnsi="Times New Roman" w:cs="Times New Roman"/>
                <w:sz w:val="24"/>
                <w:szCs w:val="24"/>
              </w:rPr>
              <w:t xml:space="preserve">at. </w:t>
            </w:r>
            <w:r w:rsidRPr="00550846" w:rsidR="00265A7E">
              <w:rPr>
                <w:rFonts w:ascii="Times New Roman" w:hAnsi="Times New Roman" w:cs="Times New Roman"/>
                <w:sz w:val="24"/>
                <w:szCs w:val="24"/>
              </w:rPr>
              <w:t>e</w:t>
            </w:r>
            <w:r w:rsidR="003E65F6">
              <w:rPr>
                <w:rFonts w:ascii="Times New Roman" w:hAnsi="Times New Roman" w:cs="Times New Roman"/>
                <w:sz w:val="24"/>
                <w:szCs w:val="24"/>
              </w:rPr>
              <w:t xml:space="preserve">kspertu sanāksmes protokola II </w:t>
            </w:r>
            <w:r w:rsidRPr="00550846" w:rsidR="00265A7E">
              <w:rPr>
                <w:rFonts w:ascii="Times New Roman" w:hAnsi="Times New Roman" w:cs="Times New Roman"/>
                <w:sz w:val="24"/>
                <w:szCs w:val="24"/>
              </w:rPr>
              <w:t>punkta otrajā ievilkumā sniegto informāciju</w:t>
            </w:r>
            <w:r>
              <w:rPr>
                <w:rStyle w:val="FootnoteReference"/>
                <w:rFonts w:ascii="Times New Roman" w:hAnsi="Times New Roman" w:cs="Times New Roman"/>
                <w:sz w:val="24"/>
                <w:szCs w:val="24"/>
              </w:rPr>
              <w:footnoteReference w:id="3"/>
            </w:r>
            <w:r w:rsidR="008F4A5A">
              <w:rPr>
                <w:rFonts w:ascii="Times New Roman" w:hAnsi="Times New Roman" w:cs="Times New Roman"/>
                <w:sz w:val="24"/>
                <w:szCs w:val="24"/>
              </w:rPr>
              <w:t>.</w:t>
            </w:r>
          </w:p>
          <w:p w:rsidR="00FB6330" w:rsidRPr="00284FAA" w:rsidP="00265A7E" w14:paraId="6C0DF7B9" w14:textId="77777777">
            <w:pPr>
              <w:jc w:val="both"/>
              <w:rPr>
                <w:rFonts w:ascii="Times New Roman" w:hAnsi="Times New Roman" w:cs="Times New Roman"/>
                <w:sz w:val="10"/>
                <w:szCs w:val="10"/>
              </w:rPr>
            </w:pPr>
          </w:p>
          <w:p w:rsidR="00824887" w:rsidRPr="00550846" w:rsidP="00265A7E" w14:paraId="6EE5601A" w14:textId="0A9DF8BB">
            <w:pPr>
              <w:jc w:val="both"/>
            </w:pPr>
            <w:r w:rsidRPr="00550846">
              <w:rPr>
                <w:rFonts w:ascii="Times New Roman" w:hAnsi="Times New Roman" w:cs="Times New Roman"/>
                <w:sz w:val="24"/>
                <w:szCs w:val="24"/>
              </w:rPr>
              <w:t>2) Direktīvas 2012/19/ES III pielikuma 4.</w:t>
            </w:r>
            <w:r w:rsidR="003E65F6">
              <w:rPr>
                <w:rFonts w:ascii="Times New Roman" w:hAnsi="Times New Roman" w:cs="Times New Roman"/>
                <w:sz w:val="24"/>
                <w:szCs w:val="24"/>
              </w:rPr>
              <w:t> </w:t>
            </w:r>
            <w:r w:rsidRPr="00550846">
              <w:rPr>
                <w:rFonts w:ascii="Times New Roman" w:hAnsi="Times New Roman" w:cs="Times New Roman"/>
                <w:sz w:val="24"/>
                <w:szCs w:val="24"/>
              </w:rPr>
              <w:t>punkts ir nepareizi pārtulkots latviešu valodā, nosakot, ka liela izmēra iekārtām visi ārējie izmēri pārsniedz 50 cm.</w:t>
            </w:r>
            <w:r w:rsidRPr="00550846" w:rsidR="00265A7E">
              <w:rPr>
                <w:rFonts w:ascii="Times New Roman" w:hAnsi="Times New Roman" w:cs="Times New Roman"/>
                <w:sz w:val="24"/>
                <w:szCs w:val="24"/>
              </w:rPr>
              <w:t xml:space="preserve"> </w:t>
            </w:r>
            <w:r w:rsidR="00A84E74">
              <w:rPr>
                <w:rFonts w:ascii="Times New Roman" w:hAnsi="Times New Roman" w:cs="Times New Roman"/>
                <w:sz w:val="24"/>
                <w:szCs w:val="24"/>
              </w:rPr>
              <w:t>Šī</w:t>
            </w:r>
            <w:r w:rsidR="003E65F6">
              <w:rPr>
                <w:rFonts w:ascii="Times New Roman" w:hAnsi="Times New Roman" w:cs="Times New Roman"/>
                <w:sz w:val="24"/>
                <w:szCs w:val="24"/>
              </w:rPr>
              <w:t xml:space="preserve">s </w:t>
            </w:r>
            <w:r w:rsidRPr="00550846" w:rsidR="00265A7E">
              <w:rPr>
                <w:rFonts w:ascii="Times New Roman" w:hAnsi="Times New Roman" w:cs="Times New Roman"/>
                <w:sz w:val="24"/>
                <w:szCs w:val="24"/>
              </w:rPr>
              <w:t xml:space="preserve">kļūdas rezultātā rodas problēmas ar tiesību normas piemērošanu, tā kā minētais regulējums šobrīd attiecas tikai uz iekārtām, kuru visi ārējie izmēri pārsniedz 50 cm, savukārt Direktīvas 2012/19/ES </w:t>
            </w:r>
            <w:r w:rsidRPr="00550846" w:rsidR="00265A7E">
              <w:rPr>
                <w:rFonts w:ascii="Times New Roman" w:hAnsi="Times New Roman" w:cs="Times New Roman"/>
                <w:sz w:val="24"/>
                <w:szCs w:val="24"/>
              </w:rPr>
              <w:t>III pielikuma 5.</w:t>
            </w:r>
            <w:r w:rsidR="003E65F6">
              <w:rPr>
                <w:rFonts w:ascii="Times New Roman" w:hAnsi="Times New Roman" w:cs="Times New Roman"/>
                <w:sz w:val="24"/>
                <w:szCs w:val="24"/>
              </w:rPr>
              <w:t> </w:t>
            </w:r>
            <w:r w:rsidRPr="00550846" w:rsidR="00265A7E">
              <w:rPr>
                <w:rFonts w:ascii="Times New Roman" w:hAnsi="Times New Roman" w:cs="Times New Roman"/>
                <w:sz w:val="24"/>
                <w:szCs w:val="24"/>
              </w:rPr>
              <w:t>punkts attiecas uz iekārtām, kur</w:t>
            </w:r>
            <w:r w:rsidR="006E203A">
              <w:rPr>
                <w:rFonts w:ascii="Times New Roman" w:hAnsi="Times New Roman" w:cs="Times New Roman"/>
                <w:sz w:val="24"/>
                <w:szCs w:val="24"/>
              </w:rPr>
              <w:t>u</w:t>
            </w:r>
            <w:r w:rsidRPr="00550846" w:rsidR="00265A7E">
              <w:rPr>
                <w:rFonts w:ascii="Times New Roman" w:hAnsi="Times New Roman" w:cs="Times New Roman"/>
                <w:sz w:val="24"/>
                <w:szCs w:val="24"/>
              </w:rPr>
              <w:t xml:space="preserve"> neviens ārējais izmērs nepārsniedz 50 cm</w:t>
            </w:r>
            <w:r w:rsidR="003E65F6">
              <w:rPr>
                <w:rFonts w:ascii="Times New Roman" w:hAnsi="Times New Roman" w:cs="Times New Roman"/>
                <w:sz w:val="24"/>
                <w:szCs w:val="24"/>
              </w:rPr>
              <w:t xml:space="preserve">. </w:t>
            </w:r>
            <w:r w:rsidR="000975D6">
              <w:rPr>
                <w:rFonts w:ascii="Times New Roman" w:hAnsi="Times New Roman" w:cs="Times New Roman"/>
                <w:sz w:val="24"/>
                <w:szCs w:val="24"/>
              </w:rPr>
              <w:t xml:space="preserve">Līdz ar to spēkā esošie </w:t>
            </w:r>
            <w:r w:rsidRPr="00550846" w:rsidR="00265A7E">
              <w:rPr>
                <w:rFonts w:ascii="Times New Roman" w:hAnsi="Times New Roman" w:cs="Times New Roman"/>
                <w:sz w:val="24"/>
                <w:szCs w:val="24"/>
              </w:rPr>
              <w:t>normatīvie akti neparedz regulējumu attiecībā uz iekārtām, kuru vismaz viens izmērs pārsniedz 50 cm. Vides aizsardzības un reģionālās attīstības ministrija</w:t>
            </w:r>
            <w:r w:rsidRPr="00550846" w:rsidR="00160D04">
              <w:rPr>
                <w:rFonts w:ascii="Times New Roman" w:hAnsi="Times New Roman" w:cs="Times New Roman"/>
                <w:sz w:val="24"/>
                <w:szCs w:val="24"/>
              </w:rPr>
              <w:t xml:space="preserve"> (turpmāk – VARAM)</w:t>
            </w:r>
            <w:r w:rsidRPr="00550846" w:rsidR="00265A7E">
              <w:rPr>
                <w:rFonts w:ascii="Times New Roman" w:hAnsi="Times New Roman" w:cs="Times New Roman"/>
                <w:sz w:val="24"/>
                <w:szCs w:val="24"/>
              </w:rPr>
              <w:t xml:space="preserve"> atbilstoši Ministru kabineta 2010.</w:t>
            </w:r>
            <w:r w:rsidR="000975D6">
              <w:rPr>
                <w:rFonts w:ascii="Times New Roman" w:hAnsi="Times New Roman" w:cs="Times New Roman"/>
                <w:sz w:val="24"/>
                <w:szCs w:val="24"/>
              </w:rPr>
              <w:t> </w:t>
            </w:r>
            <w:r w:rsidRPr="00550846" w:rsidR="00265A7E">
              <w:rPr>
                <w:rFonts w:ascii="Times New Roman" w:hAnsi="Times New Roman" w:cs="Times New Roman"/>
                <w:sz w:val="24"/>
                <w:szCs w:val="24"/>
              </w:rPr>
              <w:t>gada 21.</w:t>
            </w:r>
            <w:r w:rsidR="000975D6">
              <w:rPr>
                <w:rFonts w:ascii="Times New Roman" w:hAnsi="Times New Roman" w:cs="Times New Roman"/>
                <w:sz w:val="24"/>
                <w:szCs w:val="24"/>
              </w:rPr>
              <w:t> </w:t>
            </w:r>
            <w:r w:rsidRPr="00550846" w:rsidR="00265A7E">
              <w:rPr>
                <w:rFonts w:ascii="Times New Roman" w:hAnsi="Times New Roman" w:cs="Times New Roman"/>
                <w:sz w:val="24"/>
                <w:szCs w:val="24"/>
              </w:rPr>
              <w:t>septembra instrukcijas Nr.</w:t>
            </w:r>
            <w:r w:rsidR="000975D6">
              <w:rPr>
                <w:rFonts w:ascii="Times New Roman" w:hAnsi="Times New Roman" w:cs="Times New Roman"/>
                <w:sz w:val="24"/>
                <w:szCs w:val="24"/>
              </w:rPr>
              <w:t> </w:t>
            </w:r>
            <w:r w:rsidRPr="00550846" w:rsidR="00265A7E">
              <w:rPr>
                <w:rFonts w:ascii="Times New Roman" w:hAnsi="Times New Roman" w:cs="Times New Roman"/>
                <w:sz w:val="24"/>
                <w:szCs w:val="24"/>
              </w:rPr>
              <w:t>10 “Eiropas Savienības dokumentu tulkojumu izvērtēšanas, saskaņošanas un būtisku kļūdu labošanas kārtība” 8.</w:t>
            </w:r>
            <w:r w:rsidR="000975D6">
              <w:rPr>
                <w:rFonts w:ascii="Times New Roman" w:hAnsi="Times New Roman" w:cs="Times New Roman"/>
                <w:sz w:val="24"/>
                <w:szCs w:val="24"/>
              </w:rPr>
              <w:t> </w:t>
            </w:r>
            <w:r w:rsidRPr="00550846" w:rsidR="00265A7E">
              <w:rPr>
                <w:rFonts w:ascii="Times New Roman" w:hAnsi="Times New Roman" w:cs="Times New Roman"/>
                <w:sz w:val="24"/>
                <w:szCs w:val="24"/>
              </w:rPr>
              <w:t>punktam</w:t>
            </w:r>
            <w:r w:rsidRPr="00550846" w:rsidR="00265A7E">
              <w:rPr>
                <w:sz w:val="24"/>
                <w:szCs w:val="24"/>
              </w:rPr>
              <w:t xml:space="preserve"> </w:t>
            </w:r>
            <w:r w:rsidRPr="00550846" w:rsidR="00265A7E">
              <w:rPr>
                <w:rFonts w:ascii="Times New Roman" w:hAnsi="Times New Roman" w:cs="Times New Roman"/>
                <w:sz w:val="24"/>
                <w:szCs w:val="24"/>
              </w:rPr>
              <w:t>ir nosūtījusi Ārlietu ministrijai ar Valsts valod</w:t>
            </w:r>
            <w:r w:rsidR="00921495">
              <w:rPr>
                <w:rFonts w:ascii="Times New Roman" w:hAnsi="Times New Roman" w:cs="Times New Roman"/>
                <w:sz w:val="24"/>
                <w:szCs w:val="24"/>
              </w:rPr>
              <w:t xml:space="preserve">as </w:t>
            </w:r>
            <w:r w:rsidRPr="00550846" w:rsidR="00265A7E">
              <w:rPr>
                <w:rFonts w:ascii="Times New Roman" w:hAnsi="Times New Roman" w:cs="Times New Roman"/>
                <w:sz w:val="24"/>
                <w:szCs w:val="24"/>
              </w:rPr>
              <w:t>centru saskaņoto ierosinājumu tulkojuma labojumam</w:t>
            </w:r>
            <w:r w:rsidR="000975D6">
              <w:rPr>
                <w:rFonts w:ascii="Times New Roman" w:hAnsi="Times New Roman" w:cs="Times New Roman"/>
                <w:sz w:val="24"/>
                <w:szCs w:val="24"/>
              </w:rPr>
              <w:t>.</w:t>
            </w:r>
            <w:r w:rsidRPr="00550846">
              <w:rPr>
                <w:rFonts w:ascii="Times New Roman" w:hAnsi="Times New Roman" w:cs="Times New Roman"/>
                <w:sz w:val="24"/>
                <w:szCs w:val="24"/>
              </w:rPr>
              <w:t xml:space="preserve"> Ir nepieciešams noteikt, ka par lielām iekārtām uzskata iekārtas, kur</w:t>
            </w:r>
            <w:r w:rsidR="006E203A">
              <w:rPr>
                <w:rFonts w:ascii="Times New Roman" w:hAnsi="Times New Roman" w:cs="Times New Roman"/>
                <w:sz w:val="24"/>
                <w:szCs w:val="24"/>
              </w:rPr>
              <w:t>u</w:t>
            </w:r>
            <w:r w:rsidRPr="00550846">
              <w:rPr>
                <w:rFonts w:ascii="Times New Roman" w:hAnsi="Times New Roman" w:cs="Times New Roman"/>
                <w:sz w:val="24"/>
                <w:szCs w:val="24"/>
              </w:rPr>
              <w:t xml:space="preserve"> vismaz viens ārējais izmērs pārsniedz 50 cm.</w:t>
            </w:r>
            <w:r w:rsidRPr="00550846" w:rsidR="00265A7E">
              <w:t xml:space="preserve"> </w:t>
            </w:r>
          </w:p>
          <w:p w:rsidR="003879BC" w:rsidRPr="00284FAA" w:rsidP="00265A7E" w14:paraId="70A4B4DC" w14:textId="77777777">
            <w:pPr>
              <w:jc w:val="both"/>
              <w:rPr>
                <w:rFonts w:ascii="Times New Roman" w:hAnsi="Times New Roman" w:cs="Times New Roman"/>
                <w:sz w:val="10"/>
                <w:szCs w:val="10"/>
              </w:rPr>
            </w:pPr>
          </w:p>
          <w:p w:rsidR="003E561B" w:rsidP="00FB6330" w14:paraId="79BB6004" w14:textId="6F113FE5">
            <w:pPr>
              <w:jc w:val="both"/>
              <w:rPr>
                <w:rFonts w:ascii="Times New Roman" w:hAnsi="Times New Roman" w:cs="Times New Roman"/>
                <w:sz w:val="24"/>
                <w:szCs w:val="24"/>
              </w:rPr>
            </w:pPr>
            <w:r>
              <w:rPr>
                <w:rFonts w:ascii="Times New Roman" w:hAnsi="Times New Roman" w:cs="Times New Roman"/>
                <w:color w:val="000000"/>
                <w:sz w:val="24"/>
                <w:szCs w:val="24"/>
              </w:rPr>
              <w:t>Grozījumos</w:t>
            </w:r>
            <w:r w:rsidRPr="00FB6330" w:rsidR="000975D6">
              <w:rPr>
                <w:rFonts w:ascii="Times New Roman" w:hAnsi="Times New Roman" w:cs="Times New Roman"/>
                <w:color w:val="000000"/>
                <w:sz w:val="24"/>
                <w:szCs w:val="24"/>
              </w:rPr>
              <w:t xml:space="preserve"> Dabas resursu nodokļa likumā</w:t>
            </w:r>
            <w:r>
              <w:rPr>
                <w:rFonts w:ascii="Times New Roman" w:hAnsi="Times New Roman" w:cs="Times New Roman"/>
                <w:color w:val="000000"/>
                <w:sz w:val="24"/>
                <w:szCs w:val="24"/>
              </w:rPr>
              <w:t xml:space="preserve"> (stājās spēkā 2018. gada 23. maijā) ir </w:t>
            </w:r>
            <w:r w:rsidRPr="00FB6330" w:rsidR="000975D6">
              <w:rPr>
                <w:rFonts w:ascii="Times New Roman" w:hAnsi="Times New Roman" w:cs="Times New Roman"/>
                <w:bCs/>
                <w:color w:val="000000"/>
                <w:sz w:val="24"/>
                <w:szCs w:val="24"/>
              </w:rPr>
              <w:t>precizēt</w:t>
            </w:r>
            <w:r>
              <w:rPr>
                <w:rFonts w:ascii="Times New Roman" w:hAnsi="Times New Roman" w:cs="Times New Roman"/>
                <w:bCs/>
                <w:color w:val="000000"/>
                <w:sz w:val="24"/>
                <w:szCs w:val="24"/>
              </w:rPr>
              <w:t>s</w:t>
            </w:r>
            <w:r w:rsidRPr="00FB6330" w:rsidR="000975D6">
              <w:rPr>
                <w:rFonts w:ascii="Times New Roman" w:hAnsi="Times New Roman" w:cs="Times New Roman"/>
                <w:bCs/>
                <w:color w:val="000000"/>
                <w:sz w:val="24"/>
                <w:szCs w:val="24"/>
              </w:rPr>
              <w:t xml:space="preserve"> likuma 6. pielikumā</w:t>
            </w:r>
            <w:r>
              <w:rPr>
                <w:rFonts w:ascii="Times New Roman" w:hAnsi="Times New Roman" w:cs="Times New Roman"/>
                <w:bCs/>
                <w:color w:val="000000"/>
                <w:sz w:val="24"/>
                <w:szCs w:val="24"/>
              </w:rPr>
              <w:t xml:space="preserve"> ietvertais </w:t>
            </w:r>
            <w:r w:rsidRPr="00FB6330" w:rsidR="000975D6">
              <w:rPr>
                <w:rFonts w:ascii="Times New Roman" w:hAnsi="Times New Roman" w:cs="Times New Roman"/>
                <w:sz w:val="24"/>
                <w:szCs w:val="24"/>
              </w:rPr>
              <w:t>liela izmēra iekārtas kritērij</w:t>
            </w:r>
            <w:r>
              <w:rPr>
                <w:rFonts w:ascii="Times New Roman" w:hAnsi="Times New Roman" w:cs="Times New Roman"/>
                <w:sz w:val="24"/>
                <w:szCs w:val="24"/>
              </w:rPr>
              <w:t>s</w:t>
            </w:r>
            <w:r w:rsidR="00F0149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aizstājot </w:t>
            </w:r>
            <w:r w:rsidRPr="003E561B">
              <w:rPr>
                <w:rFonts w:ascii="Times New Roman" w:hAnsi="Times New Roman" w:cs="Times New Roman"/>
                <w:sz w:val="24"/>
                <w:szCs w:val="24"/>
              </w:rPr>
              <w:t>vārdus “visi ārējie izmēri” ar vārdiem “vismaz viens ārējais izmērs”.</w:t>
            </w:r>
          </w:p>
          <w:p w:rsidR="000975D6" w:rsidRPr="00480F2B" w:rsidP="00265A7E" w14:paraId="245F82A6" w14:textId="77777777">
            <w:pPr>
              <w:jc w:val="both"/>
              <w:rPr>
                <w:rFonts w:ascii="Times New Roman" w:hAnsi="Times New Roman" w:cs="Times New Roman"/>
                <w:sz w:val="10"/>
                <w:szCs w:val="10"/>
              </w:rPr>
            </w:pPr>
          </w:p>
          <w:p w:rsidR="000975D6" w:rsidRPr="000975D6" w:rsidP="000975D6" w14:paraId="7F23E441" w14:textId="77777777">
            <w:pPr>
              <w:jc w:val="both"/>
              <w:rPr>
                <w:rFonts w:ascii="Times New Roman" w:hAnsi="Times New Roman" w:cs="Times New Roman"/>
                <w:sz w:val="24"/>
                <w:szCs w:val="24"/>
              </w:rPr>
            </w:pPr>
            <w:r w:rsidRPr="00A14F4C">
              <w:rPr>
                <w:rFonts w:ascii="Times New Roman" w:hAnsi="Times New Roman" w:cs="Times New Roman"/>
                <w:sz w:val="24"/>
                <w:szCs w:val="24"/>
                <w:u w:val="single"/>
              </w:rPr>
              <w:t xml:space="preserve">Lai nodrošinātu kvalitatīvu un salīdzināmu datu iegūšanu par iekārtu </w:t>
            </w:r>
            <w:r w:rsidR="00FB6330">
              <w:rPr>
                <w:rFonts w:ascii="Times New Roman" w:hAnsi="Times New Roman" w:cs="Times New Roman"/>
                <w:sz w:val="24"/>
                <w:szCs w:val="24"/>
                <w:u w:val="single"/>
              </w:rPr>
              <w:t xml:space="preserve">atkritumu </w:t>
            </w:r>
            <w:r w:rsidRPr="00A14F4C">
              <w:rPr>
                <w:rFonts w:ascii="Times New Roman" w:hAnsi="Times New Roman" w:cs="Times New Roman"/>
                <w:sz w:val="24"/>
                <w:szCs w:val="24"/>
                <w:u w:val="single"/>
              </w:rPr>
              <w:t>apsaimniekošanu 2018. gadā un novērstu konstatētās problēmas, noteikumu projekts paredz</w:t>
            </w:r>
            <w:r w:rsidRPr="000975D6">
              <w:rPr>
                <w:rFonts w:ascii="Times New Roman" w:hAnsi="Times New Roman" w:cs="Times New Roman"/>
                <w:sz w:val="24"/>
                <w:szCs w:val="24"/>
              </w:rPr>
              <w:t>:</w:t>
            </w:r>
          </w:p>
          <w:p w:rsidR="000975D6" w:rsidRPr="000975D6" w:rsidP="000975D6" w14:paraId="1EF89C88" w14:textId="77777777">
            <w:pPr>
              <w:pStyle w:val="ListParagraph"/>
              <w:ind w:left="0"/>
              <w:jc w:val="both"/>
              <w:rPr>
                <w:rFonts w:ascii="Times New Roman" w:hAnsi="Times New Roman" w:cs="Times New Roman"/>
                <w:sz w:val="24"/>
                <w:szCs w:val="24"/>
              </w:rPr>
            </w:pPr>
            <w:r w:rsidRPr="000975D6">
              <w:rPr>
                <w:rFonts w:ascii="Times New Roman" w:hAnsi="Times New Roman" w:cs="Times New Roman"/>
                <w:sz w:val="24"/>
                <w:szCs w:val="24"/>
              </w:rPr>
              <w:t>1) noteikt, ka ražotāju atbildības sistēmas uzņēmumi (apsaimniekotāji un nodokļa maksātāji, kas izveidoja un piemēro atkritumu apsaimniekošanas sistēmu) datus par pilnu 2018. gadu sniedz atbilstoši iekārtu kategorijām un noteiktajiem sagatavošanas atkārtotai izmantošanai, pārstrādes un reģenerācijas mērķiem, kas ir spēkā līdz 2018. gada 30. jūnijam;</w:t>
            </w:r>
          </w:p>
          <w:p w:rsidR="000975D6" w:rsidRPr="000975D6" w:rsidP="000975D6" w14:paraId="4299DE41" w14:textId="77777777">
            <w:pPr>
              <w:jc w:val="both"/>
              <w:rPr>
                <w:rFonts w:ascii="Times New Roman" w:hAnsi="Times New Roman" w:cs="Times New Roman"/>
                <w:sz w:val="24"/>
                <w:szCs w:val="24"/>
              </w:rPr>
            </w:pPr>
            <w:r>
              <w:rPr>
                <w:rFonts w:ascii="Times New Roman" w:hAnsi="Times New Roman" w:cs="Times New Roman"/>
                <w:sz w:val="24"/>
                <w:szCs w:val="24"/>
              </w:rPr>
              <w:t>2) precizēt kritēriju</w:t>
            </w:r>
            <w:r w:rsidRPr="000975D6">
              <w:rPr>
                <w:rFonts w:ascii="Times New Roman" w:hAnsi="Times New Roman" w:cs="Times New Roman"/>
                <w:sz w:val="24"/>
                <w:szCs w:val="24"/>
              </w:rPr>
              <w:t xml:space="preserve"> liela izmēra iekārtām, nosakot, ka vismaz viens ārējais izmērs pārsniedz 50 cm.</w:t>
            </w:r>
          </w:p>
          <w:p w:rsidR="000975D6" w:rsidRPr="00480F2B" w:rsidP="00265A7E" w14:paraId="23F03D14" w14:textId="77777777">
            <w:pPr>
              <w:jc w:val="both"/>
              <w:rPr>
                <w:rFonts w:ascii="Times New Roman" w:hAnsi="Times New Roman" w:cs="Times New Roman"/>
                <w:sz w:val="10"/>
                <w:szCs w:val="10"/>
              </w:rPr>
            </w:pPr>
          </w:p>
          <w:p w:rsidR="00F01490" w:rsidP="00DA5F10" w14:paraId="5263FD75" w14:textId="4DBD6FA3">
            <w:pPr>
              <w:jc w:val="both"/>
              <w:rPr>
                <w:rFonts w:ascii="Times New Roman" w:hAnsi="Times New Roman" w:cs="Times New Roman"/>
                <w:sz w:val="24"/>
                <w:szCs w:val="24"/>
              </w:rPr>
            </w:pPr>
            <w:r>
              <w:rPr>
                <w:rFonts w:ascii="Times New Roman" w:hAnsi="Times New Roman" w:cs="Times New Roman"/>
                <w:sz w:val="24"/>
                <w:szCs w:val="24"/>
              </w:rPr>
              <w:t>Ņemot vērā to, ka</w:t>
            </w:r>
            <w:r w:rsidR="00BC10F4">
              <w:rPr>
                <w:rFonts w:ascii="Times New Roman" w:hAnsi="Times New Roman" w:cs="Times New Roman"/>
                <w:sz w:val="24"/>
                <w:szCs w:val="24"/>
              </w:rPr>
              <w:t xml:space="preserve"> iekārtu atkritumu pieņemšanas vai savākšanas apjoms ir vienāds visām </w:t>
            </w:r>
            <w:r w:rsidR="000A1204">
              <w:rPr>
                <w:rFonts w:ascii="Times New Roman" w:hAnsi="Times New Roman" w:cs="Times New Roman"/>
                <w:sz w:val="24"/>
                <w:szCs w:val="24"/>
              </w:rPr>
              <w:t xml:space="preserve">iekārtu </w:t>
            </w:r>
            <w:r w:rsidR="00BC10F4">
              <w:rPr>
                <w:rFonts w:ascii="Times New Roman" w:hAnsi="Times New Roman" w:cs="Times New Roman"/>
                <w:sz w:val="24"/>
                <w:szCs w:val="24"/>
              </w:rPr>
              <w:t>kategorijā</w:t>
            </w:r>
            <w:r w:rsidR="000A1204">
              <w:rPr>
                <w:rFonts w:ascii="Times New Roman" w:hAnsi="Times New Roman" w:cs="Times New Roman"/>
                <w:sz w:val="24"/>
                <w:szCs w:val="24"/>
              </w:rPr>
              <w:t>m</w:t>
            </w:r>
            <w:r w:rsidR="00BC10F4">
              <w:rPr>
                <w:rFonts w:ascii="Times New Roman" w:hAnsi="Times New Roman" w:cs="Times New Roman"/>
                <w:sz w:val="24"/>
                <w:szCs w:val="24"/>
              </w:rPr>
              <w:t xml:space="preserve"> un ir spēkā no 2017. gada līdz 2021.</w:t>
            </w:r>
            <w:r w:rsidR="00D80CEF">
              <w:rPr>
                <w:rFonts w:ascii="Times New Roman" w:hAnsi="Times New Roman" w:cs="Times New Roman"/>
                <w:sz w:val="24"/>
                <w:szCs w:val="24"/>
              </w:rPr>
              <w:t> </w:t>
            </w:r>
            <w:r w:rsidR="00BC10F4">
              <w:rPr>
                <w:rFonts w:ascii="Times New Roman" w:hAnsi="Times New Roman" w:cs="Times New Roman"/>
                <w:sz w:val="24"/>
                <w:szCs w:val="24"/>
              </w:rPr>
              <w:t>gada</w:t>
            </w:r>
            <w:r w:rsidR="006E0E2B">
              <w:rPr>
                <w:rFonts w:ascii="Times New Roman" w:hAnsi="Times New Roman" w:cs="Times New Roman"/>
                <w:sz w:val="24"/>
                <w:szCs w:val="24"/>
              </w:rPr>
              <w:t>m</w:t>
            </w:r>
            <w:r w:rsidR="00BC10F4">
              <w:rPr>
                <w:rFonts w:ascii="Times New Roman" w:hAnsi="Times New Roman" w:cs="Times New Roman"/>
                <w:sz w:val="24"/>
                <w:szCs w:val="24"/>
              </w:rPr>
              <w:t xml:space="preserve">, </w:t>
            </w:r>
            <w:r w:rsidR="00883551">
              <w:rPr>
                <w:rFonts w:ascii="Times New Roman" w:hAnsi="Times New Roman" w:cs="Times New Roman"/>
                <w:sz w:val="24"/>
                <w:szCs w:val="24"/>
              </w:rPr>
              <w:t xml:space="preserve">nav nepieciešami </w:t>
            </w:r>
            <w:r w:rsidR="00BC10F4">
              <w:rPr>
                <w:rFonts w:ascii="Times New Roman" w:hAnsi="Times New Roman" w:cs="Times New Roman"/>
                <w:sz w:val="24"/>
                <w:szCs w:val="24"/>
              </w:rPr>
              <w:t>p</w:t>
            </w:r>
            <w:r>
              <w:rPr>
                <w:rFonts w:ascii="Times New Roman" w:hAnsi="Times New Roman" w:cs="Times New Roman"/>
                <w:sz w:val="24"/>
                <w:szCs w:val="24"/>
              </w:rPr>
              <w:t>ā</w:t>
            </w:r>
            <w:r w:rsidR="00BC10F4">
              <w:rPr>
                <w:rFonts w:ascii="Times New Roman" w:hAnsi="Times New Roman" w:cs="Times New Roman"/>
                <w:sz w:val="24"/>
                <w:szCs w:val="24"/>
              </w:rPr>
              <w:t xml:space="preserve">rejas noteikumi </w:t>
            </w:r>
            <w:r w:rsidR="006E0E2B">
              <w:rPr>
                <w:rFonts w:ascii="Times New Roman" w:hAnsi="Times New Roman" w:cs="Times New Roman"/>
                <w:sz w:val="24"/>
                <w:szCs w:val="24"/>
              </w:rPr>
              <w:t>attiec</w:t>
            </w:r>
            <w:r w:rsidR="00921495">
              <w:rPr>
                <w:rFonts w:ascii="Times New Roman" w:hAnsi="Times New Roman" w:cs="Times New Roman"/>
                <w:sz w:val="24"/>
                <w:szCs w:val="24"/>
              </w:rPr>
              <w:t>ī</w:t>
            </w:r>
            <w:r w:rsidR="006E0E2B">
              <w:rPr>
                <w:rFonts w:ascii="Times New Roman" w:hAnsi="Times New Roman" w:cs="Times New Roman"/>
                <w:sz w:val="24"/>
                <w:szCs w:val="24"/>
              </w:rPr>
              <w:t xml:space="preserve">bā uz </w:t>
            </w:r>
            <w:r w:rsidR="00DA5F10">
              <w:rPr>
                <w:rFonts w:ascii="Times New Roman" w:hAnsi="Times New Roman" w:cs="Times New Roman"/>
                <w:sz w:val="24"/>
                <w:szCs w:val="24"/>
              </w:rPr>
              <w:t xml:space="preserve">2018. gadā iekārtu </w:t>
            </w:r>
            <w:r w:rsidRPr="00DA5F10" w:rsidR="00DA5F10">
              <w:rPr>
                <w:rFonts w:ascii="Times New Roman" w:hAnsi="Times New Roman" w:cs="Times New Roman"/>
                <w:sz w:val="24"/>
                <w:szCs w:val="24"/>
              </w:rPr>
              <w:t>atkritumu pieņemšan</w:t>
            </w:r>
            <w:r w:rsidR="000A1204">
              <w:rPr>
                <w:rFonts w:ascii="Times New Roman" w:hAnsi="Times New Roman" w:cs="Times New Roman"/>
                <w:sz w:val="24"/>
                <w:szCs w:val="24"/>
              </w:rPr>
              <w:t>u</w:t>
            </w:r>
            <w:r w:rsidRPr="00DA5F10" w:rsidR="00DA5F10">
              <w:rPr>
                <w:rFonts w:ascii="Times New Roman" w:hAnsi="Times New Roman" w:cs="Times New Roman"/>
                <w:sz w:val="24"/>
                <w:szCs w:val="24"/>
              </w:rPr>
              <w:t xml:space="preserve"> vai savākšan</w:t>
            </w:r>
            <w:r w:rsidR="000A1204">
              <w:rPr>
                <w:rFonts w:ascii="Times New Roman" w:hAnsi="Times New Roman" w:cs="Times New Roman"/>
                <w:sz w:val="24"/>
                <w:szCs w:val="24"/>
              </w:rPr>
              <w:t>u</w:t>
            </w:r>
            <w:r w:rsidR="00DA5F10">
              <w:rPr>
                <w:rFonts w:ascii="Times New Roman" w:hAnsi="Times New Roman" w:cs="Times New Roman"/>
                <w:sz w:val="24"/>
                <w:szCs w:val="24"/>
              </w:rPr>
              <w:t>.</w:t>
            </w:r>
          </w:p>
          <w:p w:rsidR="00F01490" w:rsidRPr="003879BC" w:rsidP="00DA5F10" w14:paraId="60FF5F7F" w14:textId="33C7F59F">
            <w:pPr>
              <w:jc w:val="both"/>
              <w:rPr>
                <w:rFonts w:ascii="Times New Roman" w:hAnsi="Times New Roman" w:cs="Times New Roman"/>
                <w:sz w:val="24"/>
                <w:szCs w:val="24"/>
              </w:rPr>
            </w:pPr>
            <w:r>
              <w:rPr>
                <w:rFonts w:ascii="Times New Roman" w:hAnsi="Times New Roman" w:cs="Times New Roman"/>
                <w:sz w:val="24"/>
                <w:szCs w:val="24"/>
              </w:rPr>
              <w:t xml:space="preserve">Papildus </w:t>
            </w:r>
            <w:r w:rsidR="0078142E">
              <w:rPr>
                <w:rFonts w:ascii="Times New Roman" w:hAnsi="Times New Roman" w:cs="Times New Roman"/>
                <w:sz w:val="24"/>
                <w:szCs w:val="24"/>
              </w:rPr>
              <w:t>noteikumu projekts paredz redakcionāli precizēt</w:t>
            </w:r>
            <w:r>
              <w:rPr>
                <w:rFonts w:ascii="Times New Roman" w:hAnsi="Times New Roman" w:cs="Times New Roman"/>
                <w:sz w:val="24"/>
                <w:szCs w:val="24"/>
              </w:rPr>
              <w:t xml:space="preserve"> MK noteikumu Nr. 1294 3.2</w:t>
            </w:r>
            <w:r w:rsidR="00F57B1B">
              <w:rPr>
                <w:rFonts w:ascii="Times New Roman" w:hAnsi="Times New Roman" w:cs="Times New Roman"/>
                <w:sz w:val="24"/>
                <w:szCs w:val="24"/>
              </w:rPr>
              <w:t>.</w:t>
            </w:r>
            <w:r w:rsidR="0078142E">
              <w:rPr>
                <w:rFonts w:ascii="Times New Roman" w:hAnsi="Times New Roman" w:cs="Times New Roman"/>
                <w:sz w:val="24"/>
                <w:szCs w:val="24"/>
              </w:rPr>
              <w:t> punkta 5. kolonnas nosaukumu</w:t>
            </w:r>
            <w:r w:rsidR="000A1204">
              <w:rPr>
                <w:rFonts w:ascii="Times New Roman" w:hAnsi="Times New Roman" w:cs="Times New Roman"/>
                <w:sz w:val="24"/>
                <w:szCs w:val="24"/>
              </w:rPr>
              <w:t>.</w:t>
            </w:r>
          </w:p>
        </w:tc>
      </w:tr>
      <w:tr w14:paraId="464DA34E" w14:textId="77777777" w:rsidTr="00A84E74">
        <w:tblPrEx>
          <w:tblW w:w="0" w:type="auto"/>
          <w:tblLayout w:type="fixed"/>
          <w:tblLook w:val="04A0"/>
        </w:tblPrEx>
        <w:tc>
          <w:tcPr>
            <w:tcW w:w="396" w:type="dxa"/>
          </w:tcPr>
          <w:p w:rsidR="00824887" w:rsidRPr="00550846" w:rsidP="00A84E74" w14:paraId="478BF18E"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3.</w:t>
            </w:r>
          </w:p>
        </w:tc>
        <w:tc>
          <w:tcPr>
            <w:tcW w:w="1697" w:type="dxa"/>
          </w:tcPr>
          <w:p w:rsidR="00824887" w:rsidRPr="00550846" w:rsidP="00A84E74" w14:paraId="5EBEBADD"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Projekta izstrādē iesaistītās institūcijas un publiskas personas kapitālsabiedrības</w:t>
            </w:r>
          </w:p>
        </w:tc>
        <w:tc>
          <w:tcPr>
            <w:tcW w:w="7194" w:type="dxa"/>
          </w:tcPr>
          <w:p w:rsidR="00824887" w:rsidRPr="00550846" w:rsidP="00AF5306" w14:paraId="561387CD" w14:textId="77777777">
            <w:pPr>
              <w:jc w:val="both"/>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Valsts vides dienests, Latvijas Elektrotehnikas un elektronikas rūpniecības asociācija</w:t>
            </w:r>
            <w:r w:rsidR="000975D6">
              <w:rPr>
                <w:rFonts w:ascii="Times New Roman" w:eastAsia="Times New Roman" w:hAnsi="Times New Roman" w:cs="Times New Roman"/>
                <w:iCs/>
                <w:sz w:val="24"/>
                <w:szCs w:val="24"/>
                <w:lang w:eastAsia="lv-LV"/>
              </w:rPr>
              <w:t>.</w:t>
            </w:r>
          </w:p>
        </w:tc>
      </w:tr>
      <w:tr w14:paraId="24403A88" w14:textId="77777777" w:rsidTr="00A84E74">
        <w:tblPrEx>
          <w:tblW w:w="0" w:type="auto"/>
          <w:tblLayout w:type="fixed"/>
          <w:tblLook w:val="04A0"/>
        </w:tblPrEx>
        <w:tc>
          <w:tcPr>
            <w:tcW w:w="396" w:type="dxa"/>
          </w:tcPr>
          <w:p w:rsidR="00824887" w:rsidRPr="00550846" w:rsidP="00A84E74" w14:paraId="2B7ECD64"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4.</w:t>
            </w:r>
          </w:p>
        </w:tc>
        <w:tc>
          <w:tcPr>
            <w:tcW w:w="1697" w:type="dxa"/>
          </w:tcPr>
          <w:p w:rsidR="00824887" w:rsidRPr="00550846" w:rsidP="00A84E74" w14:paraId="3A9A37F1"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Cita informācija</w:t>
            </w:r>
          </w:p>
        </w:tc>
        <w:tc>
          <w:tcPr>
            <w:tcW w:w="7194" w:type="dxa"/>
          </w:tcPr>
          <w:p w:rsidR="00824887" w:rsidRPr="00550846" w:rsidP="00A84E74" w14:paraId="4960DE62" w14:textId="77777777">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921495">
              <w:rPr>
                <w:rFonts w:ascii="Times New Roman" w:eastAsia="Times New Roman" w:hAnsi="Times New Roman" w:cs="Times New Roman"/>
                <w:iCs/>
                <w:sz w:val="24"/>
                <w:szCs w:val="24"/>
                <w:lang w:eastAsia="lv-LV"/>
              </w:rPr>
              <w:t>.</w:t>
            </w:r>
          </w:p>
        </w:tc>
      </w:tr>
    </w:tbl>
    <w:p w:rsidR="00824887" w:rsidRPr="00550846" w:rsidP="00824887" w14:paraId="4F124095" w14:textId="77777777">
      <w:pPr>
        <w:spacing w:after="0" w:line="240" w:lineRule="auto"/>
        <w:rPr>
          <w:rFonts w:ascii="Times New Roman" w:eastAsia="Times New Roman" w:hAnsi="Times New Roman" w:cs="Times New Roman"/>
          <w:iCs/>
          <w:color w:val="414142"/>
          <w:sz w:val="24"/>
          <w:szCs w:val="24"/>
          <w:lang w:eastAsia="lv-LV"/>
        </w:rPr>
      </w:pPr>
    </w:p>
    <w:tbl>
      <w:tblPr>
        <w:tblStyle w:val="TableGrid"/>
        <w:tblW w:w="9351" w:type="dxa"/>
        <w:tblLook w:val="04A0"/>
      </w:tblPr>
      <w:tblGrid>
        <w:gridCol w:w="396"/>
        <w:gridCol w:w="1736"/>
        <w:gridCol w:w="7219"/>
      </w:tblGrid>
      <w:tr w14:paraId="7EBFCED0" w14:textId="77777777" w:rsidTr="00581D72">
        <w:tblPrEx>
          <w:tblW w:w="9351" w:type="dxa"/>
          <w:tblLook w:val="04A0"/>
        </w:tblPrEx>
        <w:tc>
          <w:tcPr>
            <w:tcW w:w="9351" w:type="dxa"/>
            <w:gridSpan w:val="3"/>
          </w:tcPr>
          <w:p w:rsidR="00824887" w:rsidRPr="00550846" w:rsidP="000B51C6" w14:paraId="0A44716B" w14:textId="77777777">
            <w:pPr>
              <w:jc w:val="cente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28BA1CC6" w14:textId="77777777" w:rsidTr="00581D72">
        <w:tblPrEx>
          <w:tblW w:w="9351" w:type="dxa"/>
          <w:tblLook w:val="04A0"/>
        </w:tblPrEx>
        <w:tc>
          <w:tcPr>
            <w:tcW w:w="396" w:type="dxa"/>
          </w:tcPr>
          <w:p w:rsidR="00824887" w:rsidRPr="00550846" w:rsidP="00A84E74" w14:paraId="1F6E0391"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1.</w:t>
            </w:r>
          </w:p>
        </w:tc>
        <w:tc>
          <w:tcPr>
            <w:tcW w:w="1736" w:type="dxa"/>
          </w:tcPr>
          <w:p w:rsidR="00824887" w:rsidRPr="00550846" w:rsidP="00A84E74" w14:paraId="5A8B8AD8"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 xml:space="preserve">Sabiedrības mērķgrupas, kuras tiesiskais regulējums </w:t>
            </w:r>
            <w:r w:rsidRPr="00550846">
              <w:rPr>
                <w:rFonts w:ascii="Times New Roman" w:eastAsia="Times New Roman" w:hAnsi="Times New Roman" w:cs="Times New Roman"/>
                <w:iCs/>
                <w:sz w:val="24"/>
                <w:szCs w:val="24"/>
                <w:lang w:eastAsia="lv-LV"/>
              </w:rPr>
              <w:t>ietekmē vai varētu ietekmēt</w:t>
            </w:r>
          </w:p>
        </w:tc>
        <w:tc>
          <w:tcPr>
            <w:tcW w:w="7219" w:type="dxa"/>
          </w:tcPr>
          <w:p w:rsidR="000A1204" w:rsidRPr="000A1204" w:rsidP="00C569E3" w14:paraId="365A7103" w14:textId="77777777">
            <w:pPr>
              <w:pStyle w:val="naiskr"/>
              <w:spacing w:before="0" w:after="0"/>
              <w:ind w:right="72"/>
              <w:jc w:val="both"/>
            </w:pPr>
            <w:r w:rsidRPr="000A1204">
              <w:t>Noteikumu projekts attiecas</w:t>
            </w:r>
            <w:r w:rsidRPr="000A1204" w:rsidR="000F3AE4">
              <w:t xml:space="preserve"> uz</w:t>
            </w:r>
            <w:r w:rsidRPr="000A1204" w:rsidR="00C569E3">
              <w:t xml:space="preserve"> </w:t>
            </w:r>
            <w:r w:rsidRPr="000A1204">
              <w:t>v</w:t>
            </w:r>
            <w:r w:rsidRPr="000A1204" w:rsidR="00C569E3">
              <w:t>idei</w:t>
            </w:r>
            <w:r w:rsidRPr="000A1204">
              <w:t xml:space="preserve"> kaitīgu</w:t>
            </w:r>
            <w:r w:rsidRPr="000A1204" w:rsidR="00C569E3">
              <w:t xml:space="preserve"> preču atkritumu apsaimniekotāji</w:t>
            </w:r>
            <w:r w:rsidRPr="000A1204" w:rsidR="006C3BC4">
              <w:t>em</w:t>
            </w:r>
            <w:r w:rsidRPr="000A1204" w:rsidR="00C569E3">
              <w:t>, kuru līgumpartneriem piemēro atbrīvojumu no dabas resursu nodokļa samaksas par iekārtām</w:t>
            </w:r>
            <w:r w:rsidR="00E23D75">
              <w:t>.</w:t>
            </w:r>
          </w:p>
          <w:p w:rsidR="005651C4" w:rsidRPr="00550846" w:rsidP="00921495" w14:paraId="46AE532F" w14:textId="0A8A0936">
            <w:pPr>
              <w:shd w:val="clear" w:color="auto" w:fill="FFFFFF"/>
              <w:ind w:right="57"/>
              <w:jc w:val="both"/>
            </w:pPr>
            <w:r w:rsidRPr="000A1204">
              <w:rPr>
                <w:rFonts w:ascii="Times New Roman" w:hAnsi="Times New Roman" w:cs="Times New Roman"/>
                <w:sz w:val="24"/>
                <w:szCs w:val="24"/>
              </w:rPr>
              <w:t>VARAM padotībā esoša iestāde</w:t>
            </w:r>
            <w:r w:rsidR="007C2DF1">
              <w:rPr>
                <w:rFonts w:ascii="Times New Roman" w:hAnsi="Times New Roman" w:cs="Times New Roman"/>
                <w:sz w:val="24"/>
                <w:szCs w:val="24"/>
              </w:rPr>
              <w:t xml:space="preserve"> (Valsts vides dienests)</w:t>
            </w:r>
            <w:r w:rsidRPr="000A1204">
              <w:rPr>
                <w:rFonts w:ascii="Times New Roman" w:hAnsi="Times New Roman" w:cs="Times New Roman"/>
                <w:sz w:val="24"/>
                <w:szCs w:val="24"/>
              </w:rPr>
              <w:t xml:space="preserve"> uz šo brīdi ir noslēgusi līgumus ar četriem apsaimniekotājiem</w:t>
            </w:r>
            <w:r>
              <w:rPr>
                <w:rStyle w:val="FootnoteReference"/>
              </w:rPr>
              <w:footnoteReference w:id="4"/>
            </w:r>
            <w:r w:rsidRPr="000A1204" w:rsidR="000F3AE4">
              <w:t>.</w:t>
            </w:r>
          </w:p>
        </w:tc>
      </w:tr>
      <w:tr w14:paraId="463BA8A6" w14:textId="77777777" w:rsidTr="00581D72">
        <w:tblPrEx>
          <w:tblW w:w="9351" w:type="dxa"/>
          <w:tblLook w:val="04A0"/>
        </w:tblPrEx>
        <w:tc>
          <w:tcPr>
            <w:tcW w:w="396" w:type="dxa"/>
          </w:tcPr>
          <w:p w:rsidR="00824887" w:rsidRPr="00550846" w:rsidP="00A84E74" w14:paraId="06EEA496"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2.</w:t>
            </w:r>
          </w:p>
        </w:tc>
        <w:tc>
          <w:tcPr>
            <w:tcW w:w="1736" w:type="dxa"/>
          </w:tcPr>
          <w:p w:rsidR="00824887" w:rsidRPr="00550846" w:rsidP="00A84E74" w14:paraId="0C2CBB01"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Tiesiskā regulējuma ietekme uz tautsaimniecību un administratīvo slogu</w:t>
            </w:r>
          </w:p>
        </w:tc>
        <w:tc>
          <w:tcPr>
            <w:tcW w:w="7219" w:type="dxa"/>
          </w:tcPr>
          <w:p w:rsidR="005651C4" w:rsidRPr="00E23D75" w:rsidP="00E23D75" w14:paraId="2B0EC4CB" w14:textId="77777777">
            <w:pPr>
              <w:pStyle w:val="tv213"/>
              <w:spacing w:before="0" w:beforeAutospacing="0" w:after="120" w:afterAutospacing="0"/>
              <w:jc w:val="both"/>
            </w:pPr>
            <w:r w:rsidRPr="00E23D75">
              <w:t>S</w:t>
            </w:r>
            <w:r w:rsidRPr="00E23D75">
              <w:t>abiedrības mērķgrup</w:t>
            </w:r>
            <w:r w:rsidRPr="00E23D75">
              <w:t xml:space="preserve">ai </w:t>
            </w:r>
            <w:r w:rsidRPr="00E23D75">
              <w:t>noteikumu projekta tiesiskais regulējums pēc būtības nemaina tiesības un pienākumus, kā arī veicamās darbības.</w:t>
            </w:r>
          </w:p>
          <w:p w:rsidR="00C569E3" w:rsidP="00E23D75" w14:paraId="70A078C2" w14:textId="77777777">
            <w:pPr>
              <w:pStyle w:val="tv213"/>
              <w:spacing w:before="0" w:beforeAutospacing="0" w:after="120" w:afterAutospacing="0"/>
              <w:jc w:val="both"/>
            </w:pPr>
            <w:r w:rsidRPr="00E23D75">
              <w:t>Noteikumu projekts nepalielina administratīvo slogu, jo visu 2018. gadu tiks saglabāta pastāvošā iekārtu atkritumu apsaimniekošanas</w:t>
            </w:r>
            <w:r w:rsidRPr="00E23D75" w:rsidR="001F7512">
              <w:t xml:space="preserve"> </w:t>
            </w:r>
            <w:r w:rsidRPr="00E23D75">
              <w:t>sistēma, vienlaikus dodot iespēju iekārtu atkritumu apsaimniekotājiem veikt nepieciešamos pasākumus pārejai uz iekārtu klasifikāciju</w:t>
            </w:r>
            <w:r w:rsidRPr="00E23D75" w:rsidR="001F7512">
              <w:t xml:space="preserve"> </w:t>
            </w:r>
            <w:r w:rsidRPr="00E23D75">
              <w:t>atbilstoši MK noteikumu Nr. 1294 1. pielikuma 3.2. punktam, nodrošinot iekārtu atkritumu sagatavošanu atkārtotai izmantošanai, pārstrādi un reģenerāciju MK noteikumos Nr. 1294</w:t>
            </w:r>
            <w:r w:rsidRPr="00E23D75" w:rsidR="00E23D75">
              <w:t xml:space="preserve"> noteiktajā apmērā.</w:t>
            </w:r>
          </w:p>
          <w:p w:rsidR="00E23D75" w:rsidP="00E23D75" w14:paraId="5745A296" w14:textId="77777777">
            <w:pPr>
              <w:pStyle w:val="tv213"/>
              <w:spacing w:before="0" w:beforeAutospacing="0" w:after="0" w:afterAutospacing="0"/>
              <w:jc w:val="both"/>
            </w:pPr>
            <w:r w:rsidRPr="00550846">
              <w:t>Noteikumu projektam nav ietekmes uz</w:t>
            </w:r>
            <w:r>
              <w:t>:</w:t>
            </w:r>
          </w:p>
          <w:p w:rsidR="00824887" w:rsidRPr="00550846" w:rsidP="00E23D75" w14:paraId="257B34ED" w14:textId="77777777">
            <w:pPr>
              <w:pStyle w:val="tv213"/>
              <w:spacing w:before="0" w:beforeAutospacing="0" w:after="0" w:afterAutospacing="0"/>
              <w:jc w:val="both"/>
            </w:pPr>
            <w:r>
              <w:t>-</w:t>
            </w:r>
            <w:r w:rsidRPr="00550846">
              <w:t xml:space="preserve"> maziem, vidējiem uzņēmumiem, mik</w:t>
            </w:r>
            <w:r>
              <w:t xml:space="preserve">rouzņēmumiem un </w:t>
            </w:r>
            <w:r>
              <w:t>jaunuzņēmumiem</w:t>
            </w:r>
            <w:r>
              <w:t>;</w:t>
            </w:r>
          </w:p>
          <w:p w:rsidR="00824887" w:rsidRPr="00550846" w:rsidP="00E23D75" w14:paraId="02AA392D" w14:textId="77777777">
            <w:pPr>
              <w:pStyle w:val="tv213"/>
              <w:spacing w:before="0" w:beforeAutospacing="0" w:after="0" w:afterAutospacing="0"/>
              <w:jc w:val="both"/>
            </w:pPr>
            <w:r>
              <w:t>-</w:t>
            </w:r>
            <w:r w:rsidRPr="00550846">
              <w:t xml:space="preserve"> Nacionālā attīstības plāna rādītāj</w:t>
            </w:r>
            <w:r>
              <w:t xml:space="preserve">iem </w:t>
            </w:r>
            <w:r>
              <w:t>mikrolīmenī</w:t>
            </w:r>
            <w:r>
              <w:t xml:space="preserve"> vai makrolīmenī;</w:t>
            </w:r>
          </w:p>
          <w:p w:rsidR="00824887" w:rsidRPr="00550846" w:rsidP="00E23D75" w14:paraId="576014FD" w14:textId="77777777">
            <w:pPr>
              <w:pStyle w:val="tv213"/>
              <w:spacing w:before="0" w:beforeAutospacing="0" w:after="0" w:afterAutospacing="0"/>
              <w:jc w:val="both"/>
            </w:pPr>
            <w:r>
              <w:t>- konkurenci;</w:t>
            </w:r>
          </w:p>
          <w:p w:rsidR="00E23D75" w:rsidP="00E23D75" w14:paraId="1C121D1C" w14:textId="77777777">
            <w:pPr>
              <w:pStyle w:val="tv213"/>
              <w:spacing w:before="0" w:beforeAutospacing="0" w:after="0" w:afterAutospacing="0"/>
              <w:jc w:val="both"/>
            </w:pPr>
            <w:r>
              <w:t>- cilvēku veselību;</w:t>
            </w:r>
          </w:p>
          <w:p w:rsidR="00E23D75" w:rsidP="00E23D75" w14:paraId="7DF37490" w14:textId="77777777">
            <w:pPr>
              <w:pStyle w:val="tv213"/>
              <w:spacing w:before="0" w:beforeAutospacing="0" w:after="120" w:afterAutospacing="0"/>
              <w:jc w:val="both"/>
            </w:pPr>
            <w:r>
              <w:t xml:space="preserve">- </w:t>
            </w:r>
            <w:r w:rsidRPr="00550846">
              <w:t>nevalstiskajām organizācijām</w:t>
            </w:r>
            <w:r>
              <w:t>.</w:t>
            </w:r>
          </w:p>
          <w:p w:rsidR="00824887" w:rsidRPr="00550846" w:rsidP="00E23D75" w14:paraId="7FCBBDC2" w14:textId="77777777">
            <w:pPr>
              <w:pStyle w:val="tv213"/>
              <w:spacing w:before="0" w:beforeAutospacing="0" w:after="0" w:afterAutospacing="0"/>
              <w:jc w:val="both"/>
            </w:pPr>
            <w:r w:rsidRPr="00550846">
              <w:t>Noteikumu projekta ietekme uz vidi vērtējama pozitīvi, tā kā</w:t>
            </w:r>
            <w:r w:rsidRPr="00550846" w:rsidR="000F3AE4">
              <w:t xml:space="preserve"> uzlabosies iekārtu un to atkritumu uzskaite</w:t>
            </w:r>
            <w:r w:rsidR="00645160">
              <w:t xml:space="preserve"> par 2018. gadu</w:t>
            </w:r>
            <w:r w:rsidRPr="00550846">
              <w:t>.</w:t>
            </w:r>
          </w:p>
        </w:tc>
      </w:tr>
      <w:tr w14:paraId="0C122A3C" w14:textId="77777777" w:rsidTr="00581D72">
        <w:tblPrEx>
          <w:tblW w:w="9351" w:type="dxa"/>
          <w:tblLook w:val="04A0"/>
        </w:tblPrEx>
        <w:tc>
          <w:tcPr>
            <w:tcW w:w="396" w:type="dxa"/>
          </w:tcPr>
          <w:p w:rsidR="00824887" w:rsidRPr="00550846" w:rsidP="00A84E74" w14:paraId="79C1B4CE"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3.</w:t>
            </w:r>
          </w:p>
        </w:tc>
        <w:tc>
          <w:tcPr>
            <w:tcW w:w="1736" w:type="dxa"/>
          </w:tcPr>
          <w:p w:rsidR="00824887" w:rsidRPr="00550846" w:rsidP="00A84E74" w14:paraId="17422E23"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Administratīvo izmaksu monetārs novērtējums</w:t>
            </w:r>
          </w:p>
        </w:tc>
        <w:tc>
          <w:tcPr>
            <w:tcW w:w="7219" w:type="dxa"/>
          </w:tcPr>
          <w:p w:rsidR="00824887" w:rsidRPr="00E23D75" w:rsidP="00E23D75" w14:paraId="60F0AC63" w14:textId="77777777">
            <w:pPr>
              <w:spacing w:after="120"/>
              <w:ind w:right="108"/>
              <w:jc w:val="both"/>
              <w:rPr>
                <w:rFonts w:ascii="Times New Roman" w:eastAsia="Times New Roman" w:hAnsi="Times New Roman" w:cs="Times New Roman"/>
                <w:iCs/>
                <w:sz w:val="24"/>
                <w:szCs w:val="24"/>
                <w:lang w:eastAsia="lv-LV"/>
              </w:rPr>
            </w:pPr>
            <w:r w:rsidRPr="00E23D75">
              <w:rPr>
                <w:rFonts w:ascii="Times New Roman" w:eastAsia="Times New Roman" w:hAnsi="Times New Roman" w:cs="Times New Roman"/>
                <w:iCs/>
                <w:sz w:val="24"/>
                <w:szCs w:val="24"/>
                <w:lang w:eastAsia="lv-LV"/>
              </w:rPr>
              <w:t>Projekts šo jomu neskar.</w:t>
            </w:r>
          </w:p>
        </w:tc>
      </w:tr>
      <w:tr w14:paraId="70584920" w14:textId="77777777" w:rsidTr="00581D72">
        <w:tblPrEx>
          <w:tblW w:w="9351" w:type="dxa"/>
          <w:tblLook w:val="04A0"/>
        </w:tblPrEx>
        <w:tc>
          <w:tcPr>
            <w:tcW w:w="396" w:type="dxa"/>
          </w:tcPr>
          <w:p w:rsidR="00824887" w:rsidRPr="00550846" w:rsidP="00A84E74" w14:paraId="2FEAF23A"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4.</w:t>
            </w:r>
          </w:p>
        </w:tc>
        <w:tc>
          <w:tcPr>
            <w:tcW w:w="1736" w:type="dxa"/>
          </w:tcPr>
          <w:p w:rsidR="00824887" w:rsidRPr="00550846" w:rsidP="00A84E74" w14:paraId="635B57E9"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Atbilstības izmaksu monetārs novērtējums</w:t>
            </w:r>
          </w:p>
        </w:tc>
        <w:tc>
          <w:tcPr>
            <w:tcW w:w="7219" w:type="dxa"/>
          </w:tcPr>
          <w:p w:rsidR="00824887" w:rsidRPr="00550846" w:rsidP="00E23D75" w14:paraId="4248725E" w14:textId="77777777">
            <w:pPr>
              <w:jc w:val="both"/>
              <w:rPr>
                <w:rFonts w:ascii="Times New Roman" w:hAnsi="Times New Roman" w:cs="Times New Roman"/>
                <w:sz w:val="24"/>
                <w:szCs w:val="24"/>
              </w:rPr>
            </w:pPr>
            <w:r w:rsidRPr="00550846">
              <w:rPr>
                <w:rFonts w:ascii="Times New Roman" w:hAnsi="Times New Roman" w:cs="Times New Roman"/>
                <w:sz w:val="24"/>
                <w:szCs w:val="24"/>
              </w:rPr>
              <w:t>Nav paredzams, ka iekārtu atkritumu apsaimniekotājiem</w:t>
            </w:r>
            <w:r w:rsidR="00E23D75">
              <w:rPr>
                <w:rFonts w:ascii="Times New Roman" w:hAnsi="Times New Roman" w:cs="Times New Roman"/>
                <w:sz w:val="24"/>
                <w:szCs w:val="24"/>
              </w:rPr>
              <w:t xml:space="preserve"> radīsies atbilstības izmaksas.</w:t>
            </w:r>
          </w:p>
        </w:tc>
      </w:tr>
      <w:tr w14:paraId="75B3B11D" w14:textId="77777777" w:rsidTr="00581D72">
        <w:tblPrEx>
          <w:tblW w:w="9351" w:type="dxa"/>
          <w:tblLook w:val="04A0"/>
        </w:tblPrEx>
        <w:tc>
          <w:tcPr>
            <w:tcW w:w="396" w:type="dxa"/>
          </w:tcPr>
          <w:p w:rsidR="00824887" w:rsidRPr="00550846" w:rsidP="00A84E74" w14:paraId="05FA4DAF"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5.</w:t>
            </w:r>
          </w:p>
        </w:tc>
        <w:tc>
          <w:tcPr>
            <w:tcW w:w="1736" w:type="dxa"/>
          </w:tcPr>
          <w:p w:rsidR="00824887" w:rsidRPr="00550846" w:rsidP="00A84E74" w14:paraId="6E82EC31"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Cita informācija</w:t>
            </w:r>
          </w:p>
        </w:tc>
        <w:tc>
          <w:tcPr>
            <w:tcW w:w="7219" w:type="dxa"/>
          </w:tcPr>
          <w:p w:rsidR="00824887" w:rsidRPr="00550846" w:rsidP="00A84E74" w14:paraId="2FAC07CB" w14:textId="032CE838">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Nav</w:t>
            </w:r>
            <w:r w:rsidR="00AF5306">
              <w:rPr>
                <w:rFonts w:ascii="Times New Roman" w:eastAsia="Times New Roman" w:hAnsi="Times New Roman" w:cs="Times New Roman"/>
                <w:iCs/>
                <w:sz w:val="24"/>
                <w:szCs w:val="24"/>
                <w:lang w:eastAsia="lv-LV"/>
              </w:rPr>
              <w:t>.</w:t>
            </w:r>
          </w:p>
        </w:tc>
      </w:tr>
    </w:tbl>
    <w:p w:rsidR="00824887" w:rsidRPr="00550846" w:rsidP="00824887" w14:paraId="099E927C" w14:textId="77777777">
      <w:pPr>
        <w:spacing w:after="0" w:line="240" w:lineRule="auto"/>
        <w:rPr>
          <w:rFonts w:ascii="Times New Roman" w:eastAsia="Times New Roman" w:hAnsi="Times New Roman" w:cs="Times New Roman"/>
          <w:iCs/>
          <w:color w:val="414142"/>
          <w:sz w:val="24"/>
          <w:szCs w:val="24"/>
          <w:lang w:eastAsia="lv-LV"/>
        </w:rPr>
      </w:pPr>
    </w:p>
    <w:tbl>
      <w:tblPr>
        <w:tblStyle w:val="TableGrid"/>
        <w:tblW w:w="9351" w:type="dxa"/>
        <w:tblLook w:val="04A0"/>
      </w:tblPr>
      <w:tblGrid>
        <w:gridCol w:w="9351"/>
      </w:tblGrid>
      <w:tr w14:paraId="2819A91C" w14:textId="77777777" w:rsidTr="00581D72">
        <w:tblPrEx>
          <w:tblW w:w="9351" w:type="dxa"/>
          <w:tblLook w:val="04A0"/>
        </w:tblPrEx>
        <w:tc>
          <w:tcPr>
            <w:tcW w:w="9351" w:type="dxa"/>
          </w:tcPr>
          <w:p w:rsidR="00824887" w:rsidRPr="00550846" w:rsidP="000B51C6" w14:paraId="236656B8" w14:textId="77777777">
            <w:pPr>
              <w:jc w:val="cente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b/>
                <w:bCs/>
                <w:iCs/>
                <w:sz w:val="24"/>
                <w:szCs w:val="24"/>
                <w:lang w:eastAsia="lv-LV"/>
              </w:rPr>
              <w:t>III. Tiesību akta projekta ietekme uz valsts budžetu un pašvaldību budžetiem</w:t>
            </w:r>
          </w:p>
        </w:tc>
      </w:tr>
      <w:tr w14:paraId="7CC91392" w14:textId="77777777" w:rsidTr="00581D72">
        <w:tblPrEx>
          <w:tblW w:w="9351" w:type="dxa"/>
          <w:tblLook w:val="04A0"/>
        </w:tblPrEx>
        <w:tc>
          <w:tcPr>
            <w:tcW w:w="9351" w:type="dxa"/>
          </w:tcPr>
          <w:p w:rsidR="00824887" w:rsidRPr="00550846" w:rsidP="00A84E74" w14:paraId="7B796FF5" w14:textId="77777777">
            <w:pPr>
              <w:jc w:val="center"/>
              <w:rPr>
                <w:rFonts w:ascii="Times New Roman" w:eastAsia="Times New Roman" w:hAnsi="Times New Roman" w:cs="Times New Roman"/>
                <w:iCs/>
                <w:sz w:val="24"/>
                <w:szCs w:val="24"/>
                <w:lang w:eastAsia="lv-LV"/>
              </w:rPr>
            </w:pPr>
            <w:r w:rsidRPr="00E23D75">
              <w:rPr>
                <w:rFonts w:ascii="Times New Roman" w:eastAsia="Times New Roman" w:hAnsi="Times New Roman" w:cs="Times New Roman"/>
                <w:iCs/>
                <w:sz w:val="24"/>
                <w:szCs w:val="24"/>
                <w:lang w:eastAsia="lv-LV"/>
              </w:rPr>
              <w:t>Projekts šo jomu neskar.</w:t>
            </w:r>
          </w:p>
        </w:tc>
      </w:tr>
    </w:tbl>
    <w:p w:rsidR="00824887" w:rsidP="00824887" w14:paraId="4900B4C3" w14:textId="77777777">
      <w:pPr>
        <w:spacing w:after="0" w:line="240" w:lineRule="auto"/>
        <w:rPr>
          <w:rFonts w:ascii="Times New Roman" w:eastAsia="Times New Roman" w:hAnsi="Times New Roman" w:cs="Times New Roman"/>
          <w:iCs/>
          <w:color w:val="414142"/>
          <w:sz w:val="24"/>
          <w:szCs w:val="24"/>
          <w:lang w:eastAsia="lv-LV"/>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1690"/>
        <w:gridCol w:w="7407"/>
      </w:tblGrid>
      <w:tr w14:paraId="5808DFDA" w14:textId="77777777" w:rsidTr="00581D72">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61"/>
          <w:jc w:val="center"/>
        </w:trPr>
        <w:tc>
          <w:tcPr>
            <w:tcW w:w="9493" w:type="dxa"/>
            <w:gridSpan w:val="3"/>
            <w:vAlign w:val="center"/>
          </w:tcPr>
          <w:p w:rsidR="006C3BC4" w:rsidRPr="006C3BC4" w:rsidP="006C3BC4" w14:paraId="3B2365E5" w14:textId="77777777">
            <w:pPr>
              <w:spacing w:after="0" w:line="240" w:lineRule="auto"/>
              <w:jc w:val="center"/>
              <w:rPr>
                <w:rFonts w:ascii="Times New Roman" w:eastAsia="Times New Roman" w:hAnsi="Times New Roman" w:cs="Times New Roman"/>
                <w:bCs/>
                <w:sz w:val="24"/>
                <w:szCs w:val="24"/>
                <w:lang w:eastAsia="lv-LV"/>
              </w:rPr>
            </w:pPr>
            <w:r w:rsidRPr="006C3BC4">
              <w:rPr>
                <w:rFonts w:ascii="Times New Roman" w:eastAsia="Times New Roman" w:hAnsi="Times New Roman" w:cs="Times New Roman"/>
                <w:b/>
                <w:bCs/>
                <w:sz w:val="24"/>
                <w:szCs w:val="24"/>
                <w:lang w:eastAsia="lv-LV"/>
              </w:rPr>
              <w:br w:type="page"/>
              <w:t>IV. Tiesību akta projekta ietekme uz spēkā esošo tiesību normu sistēmu</w:t>
            </w:r>
          </w:p>
        </w:tc>
      </w:tr>
      <w:tr w14:paraId="2722110D" w14:textId="77777777" w:rsidTr="00581D72">
        <w:tblPrEx>
          <w:tblW w:w="9493" w:type="dxa"/>
          <w:jc w:val="center"/>
          <w:tblLook w:val="01E0"/>
        </w:tblPrEx>
        <w:trPr>
          <w:jc w:val="center"/>
        </w:trPr>
        <w:tc>
          <w:tcPr>
            <w:tcW w:w="396" w:type="dxa"/>
          </w:tcPr>
          <w:p w:rsidR="006C3BC4" w:rsidRPr="006C3BC4" w:rsidP="006C3BC4" w14:paraId="678089FB" w14:textId="77777777">
            <w:pPr>
              <w:tabs>
                <w:tab w:val="left" w:pos="2628"/>
              </w:tabs>
              <w:spacing w:after="0" w:line="240" w:lineRule="auto"/>
              <w:jc w:val="both"/>
              <w:rPr>
                <w:rFonts w:ascii="Times New Roman" w:eastAsia="Times New Roman" w:hAnsi="Times New Roman" w:cs="Times New Roman"/>
                <w:iCs/>
                <w:sz w:val="24"/>
                <w:szCs w:val="24"/>
                <w:lang w:eastAsia="lv-LV"/>
              </w:rPr>
            </w:pPr>
            <w:r w:rsidRPr="006C3BC4">
              <w:rPr>
                <w:rFonts w:ascii="Times New Roman" w:eastAsia="Times New Roman" w:hAnsi="Times New Roman" w:cs="Times New Roman"/>
                <w:iCs/>
                <w:sz w:val="24"/>
                <w:szCs w:val="24"/>
                <w:lang w:eastAsia="lv-LV"/>
              </w:rPr>
              <w:t>1.</w:t>
            </w:r>
          </w:p>
        </w:tc>
        <w:tc>
          <w:tcPr>
            <w:tcW w:w="1690" w:type="dxa"/>
          </w:tcPr>
          <w:p w:rsidR="006C3BC4" w:rsidRPr="006C3BC4" w:rsidP="006C3BC4" w14:paraId="493A4F94" w14:textId="77777777">
            <w:pPr>
              <w:tabs>
                <w:tab w:val="left" w:pos="2628"/>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S</w:t>
            </w:r>
            <w:r w:rsidRPr="006C3BC4">
              <w:rPr>
                <w:rFonts w:ascii="Times New Roman" w:eastAsia="Times New Roman" w:hAnsi="Times New Roman" w:cs="Times New Roman"/>
                <w:sz w:val="24"/>
                <w:szCs w:val="24"/>
                <w:lang w:eastAsia="lv-LV"/>
              </w:rPr>
              <w:t>aistītie tiesību aktu projekti</w:t>
            </w:r>
          </w:p>
        </w:tc>
        <w:tc>
          <w:tcPr>
            <w:tcW w:w="7407" w:type="dxa"/>
            <w:shd w:val="clear" w:color="auto" w:fill="auto"/>
          </w:tcPr>
          <w:p w:rsidR="006C3BC4" w:rsidRPr="006C3BC4" w:rsidP="00284FAA" w14:paraId="5D0BC219" w14:textId="77DA013F">
            <w:pPr>
              <w:spacing w:after="0" w:line="240" w:lineRule="auto"/>
              <w:ind w:right="113"/>
              <w:jc w:val="both"/>
              <w:rPr>
                <w:rFonts w:ascii="Times New Roman" w:eastAsia="Times New Roman" w:hAnsi="Times New Roman" w:cs="Times New Roman"/>
                <w:sz w:val="24"/>
                <w:szCs w:val="24"/>
                <w:highlight w:val="yellow"/>
                <w:lang w:eastAsia="lv-LV"/>
              </w:rPr>
            </w:pPr>
            <w:r w:rsidRPr="00F7356C">
              <w:rPr>
                <w:rFonts w:ascii="Times New Roman" w:eastAsia="Calibri" w:hAnsi="Times New Roman" w:cs="Times New Roman"/>
                <w:sz w:val="24"/>
                <w:szCs w:val="24"/>
                <w:lang w:eastAsia="lv-LV"/>
              </w:rPr>
              <w:t>Vienlaikus ir sagatavots un virzīts Ministru kabineta noteikumu projekts “Grozījumi Ministru kabineta 2007.</w:t>
            </w:r>
            <w:r w:rsidR="00E23D75">
              <w:rPr>
                <w:rFonts w:ascii="Times New Roman" w:eastAsia="Calibri" w:hAnsi="Times New Roman" w:cs="Times New Roman"/>
                <w:sz w:val="24"/>
                <w:szCs w:val="24"/>
                <w:lang w:eastAsia="lv-LV"/>
              </w:rPr>
              <w:t> gada 19. </w:t>
            </w:r>
            <w:r w:rsidRPr="00F7356C">
              <w:rPr>
                <w:rFonts w:ascii="Times New Roman" w:eastAsia="Calibri" w:hAnsi="Times New Roman" w:cs="Times New Roman"/>
                <w:sz w:val="24"/>
                <w:szCs w:val="24"/>
                <w:lang w:eastAsia="lv-LV"/>
              </w:rPr>
              <w:t>jūnija noteikumos Nr.</w:t>
            </w:r>
            <w:r w:rsidR="00E23D75">
              <w:rPr>
                <w:rFonts w:ascii="Times New Roman" w:eastAsia="Calibri" w:hAnsi="Times New Roman" w:cs="Times New Roman"/>
                <w:sz w:val="24"/>
                <w:szCs w:val="24"/>
                <w:lang w:eastAsia="lv-LV"/>
              </w:rPr>
              <w:t> </w:t>
            </w:r>
            <w:r w:rsidRPr="00F7356C">
              <w:rPr>
                <w:rFonts w:ascii="Times New Roman" w:eastAsia="Calibri" w:hAnsi="Times New Roman" w:cs="Times New Roman"/>
                <w:sz w:val="24"/>
                <w:szCs w:val="24"/>
                <w:lang w:eastAsia="lv-LV"/>
              </w:rPr>
              <w:t>404 “Kārtība, kādā aprēķina un maksā dabas resursu nodokli, izsniedz dabas resursu lietošanas atļauju un auditē apsaimniekošanas sistēmas”</w:t>
            </w:r>
            <w:r w:rsidR="003B05A9">
              <w:rPr>
                <w:rFonts w:ascii="Times New Roman" w:eastAsia="Calibri" w:hAnsi="Times New Roman" w:cs="Times New Roman"/>
                <w:sz w:val="24"/>
                <w:szCs w:val="24"/>
                <w:lang w:eastAsia="lv-LV"/>
              </w:rPr>
              <w:t>”</w:t>
            </w:r>
            <w:r w:rsidRPr="00F7356C">
              <w:rPr>
                <w:rFonts w:ascii="Times New Roman" w:eastAsia="Calibri" w:hAnsi="Times New Roman" w:cs="Times New Roman"/>
                <w:sz w:val="24"/>
                <w:szCs w:val="24"/>
                <w:lang w:eastAsia="lv-LV"/>
              </w:rPr>
              <w:t xml:space="preserve"> un Minist</w:t>
            </w:r>
            <w:r w:rsidR="008C4BE2">
              <w:rPr>
                <w:rFonts w:ascii="Times New Roman" w:eastAsia="Calibri" w:hAnsi="Times New Roman" w:cs="Times New Roman"/>
                <w:sz w:val="24"/>
                <w:szCs w:val="24"/>
                <w:lang w:eastAsia="lv-LV"/>
              </w:rPr>
              <w:t>ru kabineta noteikumu projekts “</w:t>
            </w:r>
            <w:r w:rsidRPr="00F7356C">
              <w:rPr>
                <w:rFonts w:ascii="Times New Roman" w:eastAsia="Calibri" w:hAnsi="Times New Roman" w:cs="Times New Roman"/>
                <w:sz w:val="24"/>
                <w:szCs w:val="24"/>
                <w:lang w:eastAsia="lv-LV"/>
              </w:rPr>
              <w:t>Grozījumi Ministru kabineta 2014.</w:t>
            </w:r>
            <w:r w:rsidR="00E23D75">
              <w:rPr>
                <w:rFonts w:ascii="Times New Roman" w:eastAsia="Calibri" w:hAnsi="Times New Roman" w:cs="Times New Roman"/>
                <w:sz w:val="24"/>
                <w:szCs w:val="24"/>
                <w:lang w:eastAsia="lv-LV"/>
              </w:rPr>
              <w:t> </w:t>
            </w:r>
            <w:r w:rsidRPr="00F7356C">
              <w:rPr>
                <w:rFonts w:ascii="Times New Roman" w:eastAsia="Calibri" w:hAnsi="Times New Roman" w:cs="Times New Roman"/>
                <w:sz w:val="24"/>
                <w:szCs w:val="24"/>
                <w:lang w:eastAsia="lv-LV"/>
              </w:rPr>
              <w:t>gada 8.</w:t>
            </w:r>
            <w:r w:rsidR="00E23D75">
              <w:rPr>
                <w:rFonts w:ascii="Times New Roman" w:eastAsia="Calibri" w:hAnsi="Times New Roman" w:cs="Times New Roman"/>
                <w:sz w:val="24"/>
                <w:szCs w:val="24"/>
                <w:lang w:eastAsia="lv-LV"/>
              </w:rPr>
              <w:t> </w:t>
            </w:r>
            <w:r w:rsidRPr="00F7356C">
              <w:rPr>
                <w:rFonts w:ascii="Times New Roman" w:eastAsia="Calibri" w:hAnsi="Times New Roman" w:cs="Times New Roman"/>
                <w:sz w:val="24"/>
                <w:szCs w:val="24"/>
                <w:lang w:eastAsia="lv-LV"/>
              </w:rPr>
              <w:t>jūlija noteikumos Nr.</w:t>
            </w:r>
            <w:r w:rsidR="00E23D75">
              <w:rPr>
                <w:rFonts w:ascii="Times New Roman" w:eastAsia="Calibri" w:hAnsi="Times New Roman" w:cs="Times New Roman"/>
                <w:sz w:val="24"/>
                <w:szCs w:val="24"/>
                <w:lang w:eastAsia="lv-LV"/>
              </w:rPr>
              <w:t> </w:t>
            </w:r>
            <w:r w:rsidRPr="00F7356C">
              <w:rPr>
                <w:rFonts w:ascii="Times New Roman" w:eastAsia="Calibri" w:hAnsi="Times New Roman" w:cs="Times New Roman"/>
                <w:sz w:val="24"/>
                <w:szCs w:val="24"/>
                <w:lang w:eastAsia="lv-LV"/>
              </w:rPr>
              <w:t>388 “Elektrisko un elektronisko iekārtu kategorijas un marķēšanas prasības un šo iekārtu atkritumu apsaimniekošanas prasības un kārtība”</w:t>
            </w:r>
            <w:r w:rsidR="003B05A9">
              <w:rPr>
                <w:rFonts w:ascii="Times New Roman" w:eastAsia="Calibri" w:hAnsi="Times New Roman" w:cs="Times New Roman"/>
                <w:sz w:val="24"/>
                <w:szCs w:val="24"/>
                <w:lang w:eastAsia="lv-LV"/>
              </w:rPr>
              <w:t>”</w:t>
            </w:r>
            <w:r w:rsidRPr="00F7356C">
              <w:rPr>
                <w:rFonts w:ascii="Times New Roman" w:eastAsia="Calibri" w:hAnsi="Times New Roman" w:cs="Times New Roman"/>
                <w:sz w:val="24"/>
                <w:szCs w:val="24"/>
                <w:lang w:eastAsia="lv-LV"/>
              </w:rPr>
              <w:t>.</w:t>
            </w:r>
          </w:p>
        </w:tc>
      </w:tr>
      <w:tr w14:paraId="168DAD26" w14:textId="77777777" w:rsidTr="00581D72">
        <w:tblPrEx>
          <w:tblW w:w="9493" w:type="dxa"/>
          <w:jc w:val="center"/>
          <w:tblLook w:val="01E0"/>
        </w:tblPrEx>
        <w:trPr>
          <w:jc w:val="center"/>
        </w:trPr>
        <w:tc>
          <w:tcPr>
            <w:tcW w:w="396" w:type="dxa"/>
          </w:tcPr>
          <w:p w:rsidR="006C3BC4" w:rsidRPr="006C3BC4" w:rsidP="006C3BC4" w14:paraId="60F4DCA3" w14:textId="77777777">
            <w:pPr>
              <w:tabs>
                <w:tab w:val="left" w:pos="2628"/>
              </w:tabs>
              <w:spacing w:after="0" w:line="240" w:lineRule="auto"/>
              <w:jc w:val="both"/>
              <w:rPr>
                <w:rFonts w:ascii="Times New Roman" w:eastAsia="Times New Roman" w:hAnsi="Times New Roman" w:cs="Times New Roman"/>
                <w:iCs/>
                <w:sz w:val="24"/>
                <w:szCs w:val="24"/>
                <w:lang w:eastAsia="lv-LV"/>
              </w:rPr>
            </w:pPr>
            <w:r w:rsidRPr="006C3BC4">
              <w:rPr>
                <w:rFonts w:ascii="Times New Roman" w:eastAsia="Times New Roman" w:hAnsi="Times New Roman" w:cs="Times New Roman"/>
                <w:iCs/>
                <w:sz w:val="24"/>
                <w:szCs w:val="24"/>
                <w:lang w:eastAsia="lv-LV"/>
              </w:rPr>
              <w:t>2.</w:t>
            </w:r>
          </w:p>
        </w:tc>
        <w:tc>
          <w:tcPr>
            <w:tcW w:w="1690" w:type="dxa"/>
          </w:tcPr>
          <w:p w:rsidR="006C3BC4" w:rsidRPr="006C3BC4" w:rsidP="006C3BC4" w14:paraId="2CC14CE8" w14:textId="77777777">
            <w:pPr>
              <w:tabs>
                <w:tab w:val="left" w:pos="2628"/>
              </w:tabs>
              <w:spacing w:after="0" w:line="240" w:lineRule="auto"/>
              <w:jc w:val="both"/>
              <w:rPr>
                <w:rFonts w:ascii="Times New Roman" w:eastAsia="Times New Roman" w:hAnsi="Times New Roman" w:cs="Times New Roman"/>
                <w:sz w:val="24"/>
                <w:szCs w:val="24"/>
                <w:lang w:eastAsia="lv-LV"/>
              </w:rPr>
            </w:pPr>
            <w:r w:rsidRPr="006C3BC4">
              <w:rPr>
                <w:rFonts w:ascii="Times New Roman" w:eastAsia="Times New Roman" w:hAnsi="Times New Roman" w:cs="Times New Roman"/>
                <w:sz w:val="24"/>
                <w:szCs w:val="24"/>
                <w:lang w:eastAsia="lv-LV"/>
              </w:rPr>
              <w:t>Atbildīgā institūcija</w:t>
            </w:r>
          </w:p>
        </w:tc>
        <w:tc>
          <w:tcPr>
            <w:tcW w:w="7407" w:type="dxa"/>
          </w:tcPr>
          <w:p w:rsidR="006C3BC4" w:rsidRPr="006C3BC4" w:rsidP="000B51C6" w14:paraId="0EB02525" w14:textId="0572BDA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6C3BC4">
              <w:rPr>
                <w:rFonts w:ascii="Times New Roman" w:eastAsia="Times New Roman" w:hAnsi="Times New Roman" w:cs="Times New Roman"/>
                <w:color w:val="000000"/>
                <w:sz w:val="24"/>
                <w:szCs w:val="24"/>
                <w:lang w:eastAsia="lv-LV"/>
              </w:rPr>
              <w:t>V</w:t>
            </w:r>
            <w:r w:rsidR="00AF5306">
              <w:rPr>
                <w:rFonts w:ascii="Times New Roman" w:eastAsia="Times New Roman" w:hAnsi="Times New Roman" w:cs="Times New Roman"/>
                <w:color w:val="000000"/>
                <w:sz w:val="24"/>
                <w:szCs w:val="24"/>
                <w:lang w:eastAsia="lv-LV"/>
              </w:rPr>
              <w:t>ARAM</w:t>
            </w:r>
            <w:r w:rsidR="00E432A1">
              <w:rPr>
                <w:rFonts w:ascii="Times New Roman" w:eastAsia="Times New Roman" w:hAnsi="Times New Roman" w:cs="Times New Roman"/>
                <w:color w:val="000000"/>
                <w:sz w:val="24"/>
                <w:szCs w:val="24"/>
                <w:lang w:eastAsia="lv-LV"/>
              </w:rPr>
              <w:t>.</w:t>
            </w:r>
          </w:p>
        </w:tc>
      </w:tr>
      <w:tr w14:paraId="116959E7" w14:textId="77777777" w:rsidTr="00581D72">
        <w:tblPrEx>
          <w:tblW w:w="9493" w:type="dxa"/>
          <w:jc w:val="center"/>
          <w:tblLook w:val="01E0"/>
        </w:tblPrEx>
        <w:trPr>
          <w:jc w:val="center"/>
        </w:trPr>
        <w:tc>
          <w:tcPr>
            <w:tcW w:w="396" w:type="dxa"/>
          </w:tcPr>
          <w:p w:rsidR="006C3BC4" w:rsidRPr="006C3BC4" w:rsidP="006C3BC4" w14:paraId="543840D4" w14:textId="77777777">
            <w:pPr>
              <w:tabs>
                <w:tab w:val="left" w:pos="2628"/>
              </w:tabs>
              <w:spacing w:after="0" w:line="240" w:lineRule="auto"/>
              <w:jc w:val="both"/>
              <w:rPr>
                <w:rFonts w:ascii="Times New Roman" w:eastAsia="Times New Roman" w:hAnsi="Times New Roman" w:cs="Times New Roman"/>
                <w:iCs/>
                <w:sz w:val="24"/>
                <w:szCs w:val="24"/>
                <w:lang w:eastAsia="lv-LV"/>
              </w:rPr>
            </w:pPr>
            <w:r w:rsidRPr="006C3BC4">
              <w:rPr>
                <w:rFonts w:ascii="Times New Roman" w:eastAsia="Times New Roman" w:hAnsi="Times New Roman" w:cs="Times New Roman"/>
                <w:iCs/>
                <w:sz w:val="24"/>
                <w:szCs w:val="24"/>
                <w:lang w:eastAsia="lv-LV"/>
              </w:rPr>
              <w:t>3.</w:t>
            </w:r>
          </w:p>
        </w:tc>
        <w:tc>
          <w:tcPr>
            <w:tcW w:w="1690" w:type="dxa"/>
          </w:tcPr>
          <w:p w:rsidR="006C3BC4" w:rsidRPr="006C3BC4" w:rsidP="006C3BC4" w14:paraId="0D1BDD6F" w14:textId="77777777">
            <w:pPr>
              <w:tabs>
                <w:tab w:val="left" w:pos="2628"/>
              </w:tabs>
              <w:spacing w:after="0" w:line="240" w:lineRule="auto"/>
              <w:jc w:val="both"/>
              <w:rPr>
                <w:rFonts w:ascii="Times New Roman" w:eastAsia="Times New Roman" w:hAnsi="Times New Roman" w:cs="Times New Roman"/>
                <w:iCs/>
                <w:sz w:val="24"/>
                <w:szCs w:val="24"/>
                <w:lang w:eastAsia="lv-LV"/>
              </w:rPr>
            </w:pPr>
            <w:r w:rsidRPr="006C3BC4">
              <w:rPr>
                <w:rFonts w:ascii="Times New Roman" w:eastAsia="Times New Roman" w:hAnsi="Times New Roman" w:cs="Times New Roman"/>
                <w:sz w:val="24"/>
                <w:szCs w:val="24"/>
                <w:lang w:eastAsia="lv-LV"/>
              </w:rPr>
              <w:t>Cita informācija</w:t>
            </w:r>
          </w:p>
        </w:tc>
        <w:tc>
          <w:tcPr>
            <w:tcW w:w="7407" w:type="dxa"/>
          </w:tcPr>
          <w:p w:rsidR="006C3BC4" w:rsidRPr="006C3BC4" w:rsidP="006C3BC4" w14:paraId="010AABB1" w14:textId="6CD55926">
            <w:pPr>
              <w:tabs>
                <w:tab w:val="left" w:pos="2628"/>
              </w:tabs>
              <w:spacing w:after="0" w:line="240" w:lineRule="auto"/>
              <w:jc w:val="both"/>
              <w:rPr>
                <w:rFonts w:ascii="Times New Roman" w:eastAsia="Times New Roman" w:hAnsi="Times New Roman" w:cs="Times New Roman"/>
                <w:iCs/>
                <w:sz w:val="24"/>
                <w:szCs w:val="24"/>
                <w:lang w:eastAsia="lv-LV"/>
              </w:rPr>
            </w:pPr>
            <w:r w:rsidRPr="006C3BC4">
              <w:rPr>
                <w:rFonts w:ascii="Times New Roman" w:eastAsia="Times New Roman" w:hAnsi="Times New Roman" w:cs="Times New Roman"/>
                <w:sz w:val="24"/>
                <w:szCs w:val="24"/>
                <w:lang w:eastAsia="lv-LV"/>
              </w:rPr>
              <w:t>Nav</w:t>
            </w:r>
            <w:r w:rsidR="00AF5306">
              <w:rPr>
                <w:rFonts w:ascii="Times New Roman" w:eastAsia="Times New Roman" w:hAnsi="Times New Roman" w:cs="Times New Roman"/>
                <w:sz w:val="24"/>
                <w:szCs w:val="24"/>
                <w:lang w:eastAsia="lv-LV"/>
              </w:rPr>
              <w:t>.</w:t>
            </w:r>
          </w:p>
        </w:tc>
      </w:tr>
    </w:tbl>
    <w:p w:rsidR="00146FE0" w:rsidRPr="00550846" w:rsidP="00824887" w14:paraId="11AABA07" w14:textId="77777777">
      <w:pPr>
        <w:spacing w:after="0" w:line="240" w:lineRule="auto"/>
        <w:rPr>
          <w:rFonts w:ascii="Times New Roman" w:eastAsia="Times New Roman" w:hAnsi="Times New Roman" w:cs="Times New Roman"/>
          <w:iCs/>
          <w:color w:val="414142"/>
          <w:sz w:val="24"/>
          <w:szCs w:val="24"/>
          <w:lang w:eastAsia="lv-LV"/>
        </w:rPr>
      </w:pPr>
    </w:p>
    <w:tbl>
      <w:tblPr>
        <w:tblStyle w:val="TableGrid"/>
        <w:tblW w:w="9640" w:type="dxa"/>
        <w:tblInd w:w="-289" w:type="dxa"/>
        <w:tblLook w:val="04A0"/>
      </w:tblPr>
      <w:tblGrid>
        <w:gridCol w:w="685"/>
        <w:gridCol w:w="1995"/>
        <w:gridCol w:w="171"/>
        <w:gridCol w:w="617"/>
        <w:gridCol w:w="1611"/>
        <w:gridCol w:w="2113"/>
        <w:gridCol w:w="2448"/>
      </w:tblGrid>
      <w:tr w14:paraId="253C21C9" w14:textId="77777777" w:rsidTr="00581D72">
        <w:tblPrEx>
          <w:tblW w:w="9640" w:type="dxa"/>
          <w:tblInd w:w="-289" w:type="dxa"/>
          <w:tblLook w:val="04A0"/>
        </w:tblPrEx>
        <w:tc>
          <w:tcPr>
            <w:tcW w:w="9640" w:type="dxa"/>
            <w:gridSpan w:val="7"/>
          </w:tcPr>
          <w:p w:rsidR="005727E5" w:rsidRPr="00856E9C" w:rsidP="00A84E74" w14:paraId="3C731011" w14:textId="77777777">
            <w:pPr>
              <w:rPr>
                <w:rFonts w:ascii="Times New Roman" w:eastAsia="Times New Roman" w:hAnsi="Times New Roman" w:cs="Times New Roman"/>
                <w:iCs/>
                <w:sz w:val="24"/>
                <w:szCs w:val="24"/>
                <w:lang w:eastAsia="lv-LV"/>
              </w:rPr>
            </w:pPr>
            <w:r w:rsidRPr="00856E9C">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6514DE55" w14:textId="77777777" w:rsidTr="00581D72">
        <w:tblPrEx>
          <w:tblW w:w="9640" w:type="dxa"/>
          <w:tblInd w:w="-289" w:type="dxa"/>
          <w:tblLook w:val="04A0"/>
        </w:tblPrEx>
        <w:trPr>
          <w:trHeight w:val="269"/>
        </w:trPr>
        <w:tc>
          <w:tcPr>
            <w:tcW w:w="685" w:type="dxa"/>
          </w:tcPr>
          <w:p w:rsidR="005727E5" w:rsidRPr="00856E9C" w:rsidP="00A84E74" w14:paraId="0EE8EC0C" w14:textId="77777777">
            <w:pPr>
              <w:rPr>
                <w:rFonts w:ascii="Times New Roman" w:eastAsia="Times New Roman" w:hAnsi="Times New Roman" w:cs="Times New Roman"/>
                <w:iCs/>
                <w:color w:val="414142"/>
                <w:sz w:val="24"/>
                <w:szCs w:val="24"/>
                <w:lang w:eastAsia="lv-LV"/>
              </w:rPr>
            </w:pPr>
            <w:r w:rsidRPr="00856E9C">
              <w:rPr>
                <w:rFonts w:ascii="Times New Roman" w:eastAsia="Times New Roman" w:hAnsi="Times New Roman" w:cs="Times New Roman"/>
                <w:iCs/>
                <w:color w:val="414142"/>
                <w:sz w:val="24"/>
                <w:szCs w:val="24"/>
                <w:lang w:eastAsia="lv-LV"/>
              </w:rPr>
              <w:t>1.</w:t>
            </w:r>
          </w:p>
        </w:tc>
        <w:tc>
          <w:tcPr>
            <w:tcW w:w="2783" w:type="dxa"/>
            <w:gridSpan w:val="3"/>
          </w:tcPr>
          <w:p w:rsidR="005727E5" w:rsidRPr="00856E9C" w:rsidP="00A84E74" w14:paraId="18B43B8A" w14:textId="77777777">
            <w:pPr>
              <w:rPr>
                <w:rFonts w:ascii="Times New Roman" w:eastAsia="Times New Roman" w:hAnsi="Times New Roman" w:cs="Times New Roman"/>
                <w:iCs/>
                <w:sz w:val="24"/>
                <w:szCs w:val="24"/>
                <w:lang w:eastAsia="lv-LV"/>
              </w:rPr>
            </w:pPr>
            <w:r w:rsidRPr="00856E9C">
              <w:rPr>
                <w:rFonts w:ascii="Times New Roman" w:eastAsia="Times New Roman" w:hAnsi="Times New Roman" w:cs="Times New Roman"/>
                <w:iCs/>
                <w:sz w:val="24"/>
                <w:szCs w:val="24"/>
                <w:lang w:eastAsia="lv-LV"/>
              </w:rPr>
              <w:t>Saistības pret Eiropas Savienību</w:t>
            </w:r>
          </w:p>
        </w:tc>
        <w:tc>
          <w:tcPr>
            <w:tcW w:w="6172" w:type="dxa"/>
            <w:gridSpan w:val="3"/>
          </w:tcPr>
          <w:p w:rsidR="005727E5" w:rsidRPr="00856E9C" w:rsidP="00A84E74" w14:paraId="555CD2EE" w14:textId="77777777">
            <w:pPr>
              <w:jc w:val="both"/>
              <w:rPr>
                <w:rFonts w:ascii="Times New Roman" w:hAnsi="Times New Roman" w:cs="Times New Roman"/>
                <w:b/>
                <w:bCs/>
                <w:sz w:val="24"/>
                <w:szCs w:val="24"/>
              </w:rPr>
            </w:pPr>
            <w:r w:rsidRPr="00856E9C">
              <w:rPr>
                <w:rFonts w:ascii="Times New Roman" w:hAnsi="Times New Roman" w:cs="Times New Roman"/>
                <w:b/>
                <w:sz w:val="24"/>
                <w:szCs w:val="24"/>
              </w:rPr>
              <w:t>Eiropas Parlamenta un Padomes 2012. gada 4. jūlija Direktīva 2012/19/ES par elektrisko un elektronisko iekārtu atkritumiem</w:t>
            </w:r>
          </w:p>
        </w:tc>
      </w:tr>
      <w:tr w14:paraId="37E89F66" w14:textId="77777777" w:rsidTr="00581D72">
        <w:tblPrEx>
          <w:tblW w:w="9640" w:type="dxa"/>
          <w:tblInd w:w="-289" w:type="dxa"/>
          <w:tblLook w:val="04A0"/>
        </w:tblPrEx>
        <w:trPr>
          <w:trHeight w:val="268"/>
        </w:trPr>
        <w:tc>
          <w:tcPr>
            <w:tcW w:w="685" w:type="dxa"/>
          </w:tcPr>
          <w:p w:rsidR="005727E5" w:rsidRPr="00856E9C" w:rsidP="00A84E74" w14:paraId="6CA255F7" w14:textId="77777777">
            <w:pPr>
              <w:rPr>
                <w:rFonts w:ascii="Times New Roman" w:eastAsia="Times New Roman" w:hAnsi="Times New Roman" w:cs="Times New Roman"/>
                <w:iCs/>
                <w:color w:val="414142"/>
                <w:sz w:val="24"/>
                <w:szCs w:val="24"/>
                <w:lang w:eastAsia="lv-LV"/>
              </w:rPr>
            </w:pPr>
            <w:r w:rsidRPr="00856E9C">
              <w:rPr>
                <w:rFonts w:ascii="Times New Roman" w:eastAsia="Times New Roman" w:hAnsi="Times New Roman" w:cs="Times New Roman"/>
                <w:iCs/>
                <w:color w:val="414142"/>
                <w:sz w:val="24"/>
                <w:szCs w:val="24"/>
                <w:lang w:eastAsia="lv-LV"/>
              </w:rPr>
              <w:t>2.</w:t>
            </w:r>
          </w:p>
        </w:tc>
        <w:tc>
          <w:tcPr>
            <w:tcW w:w="2783" w:type="dxa"/>
            <w:gridSpan w:val="3"/>
          </w:tcPr>
          <w:p w:rsidR="005727E5" w:rsidRPr="00856E9C" w:rsidP="00A84E74" w14:paraId="2AC8E4EF" w14:textId="77777777">
            <w:pPr>
              <w:rPr>
                <w:rFonts w:ascii="Times New Roman" w:eastAsia="Times New Roman" w:hAnsi="Times New Roman" w:cs="Times New Roman"/>
                <w:iCs/>
                <w:sz w:val="24"/>
                <w:szCs w:val="24"/>
                <w:lang w:eastAsia="lv-LV"/>
              </w:rPr>
            </w:pPr>
            <w:r w:rsidRPr="00856E9C">
              <w:rPr>
                <w:rFonts w:ascii="Times New Roman" w:eastAsia="Times New Roman" w:hAnsi="Times New Roman" w:cs="Times New Roman"/>
                <w:iCs/>
                <w:sz w:val="24"/>
                <w:szCs w:val="24"/>
                <w:lang w:eastAsia="lv-LV"/>
              </w:rPr>
              <w:t>Citas starptautiskās saistības</w:t>
            </w:r>
          </w:p>
        </w:tc>
        <w:tc>
          <w:tcPr>
            <w:tcW w:w="6172" w:type="dxa"/>
            <w:gridSpan w:val="3"/>
          </w:tcPr>
          <w:p w:rsidR="005727E5" w:rsidRPr="00856E9C" w:rsidP="00A84E74" w14:paraId="78037691" w14:textId="77777777">
            <w:pPr>
              <w:rPr>
                <w:rFonts w:ascii="Times New Roman" w:eastAsia="Times New Roman" w:hAnsi="Times New Roman" w:cs="Times New Roman"/>
                <w:iCs/>
                <w:sz w:val="24"/>
                <w:szCs w:val="24"/>
                <w:lang w:eastAsia="lv-LV"/>
              </w:rPr>
            </w:pPr>
            <w:r w:rsidRPr="00856E9C">
              <w:rPr>
                <w:rFonts w:ascii="Times New Roman" w:eastAsia="Times New Roman" w:hAnsi="Times New Roman" w:cs="Times New Roman"/>
                <w:iCs/>
                <w:sz w:val="24"/>
                <w:szCs w:val="24"/>
                <w:lang w:eastAsia="lv-LV"/>
              </w:rPr>
              <w:t>Projekts šo jomu neskar.</w:t>
            </w:r>
          </w:p>
        </w:tc>
      </w:tr>
      <w:tr w14:paraId="46A336A3" w14:textId="77777777" w:rsidTr="00581D72">
        <w:tblPrEx>
          <w:tblW w:w="9640" w:type="dxa"/>
          <w:tblInd w:w="-289" w:type="dxa"/>
          <w:tblLook w:val="04A0"/>
        </w:tblPrEx>
        <w:trPr>
          <w:trHeight w:val="268"/>
        </w:trPr>
        <w:tc>
          <w:tcPr>
            <w:tcW w:w="685" w:type="dxa"/>
          </w:tcPr>
          <w:p w:rsidR="005727E5" w:rsidRPr="00856E9C" w:rsidP="00A84E74" w14:paraId="7237D64E" w14:textId="77777777">
            <w:pPr>
              <w:rPr>
                <w:rFonts w:ascii="Times New Roman" w:eastAsia="Times New Roman" w:hAnsi="Times New Roman" w:cs="Times New Roman"/>
                <w:iCs/>
                <w:color w:val="414142"/>
                <w:sz w:val="24"/>
                <w:szCs w:val="24"/>
                <w:lang w:eastAsia="lv-LV"/>
              </w:rPr>
            </w:pPr>
            <w:r w:rsidRPr="00856E9C">
              <w:rPr>
                <w:rFonts w:ascii="Times New Roman" w:eastAsia="Times New Roman" w:hAnsi="Times New Roman" w:cs="Times New Roman"/>
                <w:iCs/>
                <w:color w:val="414142"/>
                <w:sz w:val="24"/>
                <w:szCs w:val="24"/>
                <w:lang w:eastAsia="lv-LV"/>
              </w:rPr>
              <w:t>3.</w:t>
            </w:r>
          </w:p>
        </w:tc>
        <w:tc>
          <w:tcPr>
            <w:tcW w:w="2783" w:type="dxa"/>
            <w:gridSpan w:val="3"/>
          </w:tcPr>
          <w:p w:rsidR="005727E5" w:rsidRPr="00856E9C" w:rsidP="00A84E74" w14:paraId="63256EC3" w14:textId="77777777">
            <w:pPr>
              <w:rPr>
                <w:rFonts w:ascii="Times New Roman" w:eastAsia="Times New Roman" w:hAnsi="Times New Roman" w:cs="Times New Roman"/>
                <w:iCs/>
                <w:sz w:val="24"/>
                <w:szCs w:val="24"/>
                <w:lang w:eastAsia="lv-LV"/>
              </w:rPr>
            </w:pPr>
            <w:r w:rsidRPr="00856E9C">
              <w:rPr>
                <w:rFonts w:ascii="Times New Roman" w:eastAsia="Times New Roman" w:hAnsi="Times New Roman" w:cs="Times New Roman"/>
                <w:iCs/>
                <w:sz w:val="24"/>
                <w:szCs w:val="24"/>
                <w:lang w:eastAsia="lv-LV"/>
              </w:rPr>
              <w:t>Cita informācija</w:t>
            </w:r>
          </w:p>
        </w:tc>
        <w:tc>
          <w:tcPr>
            <w:tcW w:w="6172" w:type="dxa"/>
            <w:gridSpan w:val="3"/>
          </w:tcPr>
          <w:p w:rsidR="005727E5" w:rsidRPr="00856E9C" w:rsidP="00A84E74" w14:paraId="2E171591" w14:textId="1DE26791">
            <w:pPr>
              <w:rPr>
                <w:rFonts w:ascii="Times New Roman" w:eastAsia="Times New Roman" w:hAnsi="Times New Roman" w:cs="Times New Roman"/>
                <w:iCs/>
                <w:sz w:val="24"/>
                <w:szCs w:val="24"/>
                <w:lang w:eastAsia="lv-LV"/>
              </w:rPr>
            </w:pPr>
            <w:r w:rsidRPr="00856E9C">
              <w:rPr>
                <w:rFonts w:ascii="Times New Roman" w:eastAsia="Times New Roman" w:hAnsi="Times New Roman" w:cs="Times New Roman"/>
                <w:iCs/>
                <w:sz w:val="24"/>
                <w:szCs w:val="24"/>
                <w:lang w:eastAsia="lv-LV"/>
              </w:rPr>
              <w:t>Nav</w:t>
            </w:r>
            <w:r w:rsidR="00E432A1">
              <w:rPr>
                <w:rFonts w:ascii="Times New Roman" w:eastAsia="Times New Roman" w:hAnsi="Times New Roman" w:cs="Times New Roman"/>
                <w:iCs/>
                <w:sz w:val="24"/>
                <w:szCs w:val="24"/>
                <w:lang w:eastAsia="lv-LV"/>
              </w:rPr>
              <w:t>.</w:t>
            </w:r>
          </w:p>
        </w:tc>
      </w:tr>
      <w:tr w14:paraId="36711A38" w14:textId="77777777" w:rsidTr="00581D72">
        <w:tblPrEx>
          <w:tblW w:w="9640" w:type="dxa"/>
          <w:tblInd w:w="-289" w:type="dxa"/>
          <w:tblLook w:val="04A0"/>
        </w:tblPrEx>
        <w:tc>
          <w:tcPr>
            <w:tcW w:w="9640" w:type="dxa"/>
            <w:gridSpan w:val="7"/>
          </w:tcPr>
          <w:p w:rsidR="005727E5" w:rsidRPr="00372432" w:rsidP="00B95F4E" w14:paraId="421839E0" w14:textId="6B09A98B">
            <w:pPr>
              <w:jc w:val="cente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b/>
                <w:bCs/>
                <w:iCs/>
                <w:sz w:val="24"/>
                <w:szCs w:val="24"/>
                <w:lang w:val="sv-SE" w:eastAsia="lv-LV"/>
              </w:rPr>
              <w:t>1.</w:t>
            </w:r>
            <w:r>
              <w:rPr>
                <w:rFonts w:ascii="Times New Roman" w:eastAsia="Times New Roman" w:hAnsi="Times New Roman" w:cs="Times New Roman"/>
                <w:b/>
                <w:bCs/>
                <w:iCs/>
                <w:sz w:val="24"/>
                <w:szCs w:val="24"/>
                <w:lang w:val="sv-SE" w:eastAsia="lv-LV"/>
              </w:rPr>
              <w:t> </w:t>
            </w:r>
            <w:r w:rsidRPr="00F419AC">
              <w:rPr>
                <w:rFonts w:ascii="Times New Roman" w:eastAsia="Times New Roman" w:hAnsi="Times New Roman" w:cs="Times New Roman"/>
                <w:b/>
                <w:bCs/>
                <w:iCs/>
                <w:sz w:val="24"/>
                <w:szCs w:val="24"/>
                <w:lang w:val="sv-SE" w:eastAsia="lv-LV"/>
              </w:rPr>
              <w:t>tabula</w:t>
            </w:r>
            <w:r w:rsidRPr="00F419AC">
              <w:rPr>
                <w:rFonts w:ascii="Times New Roman" w:eastAsia="Times New Roman" w:hAnsi="Times New Roman" w:cs="Times New Roman"/>
                <w:b/>
                <w:bCs/>
                <w:iCs/>
                <w:sz w:val="24"/>
                <w:szCs w:val="24"/>
                <w:lang w:val="sv-SE" w:eastAsia="lv-LV"/>
              </w:rPr>
              <w:br/>
              <w:t>Tiesību akta projekta atbilstība ES tiesību aktiem</w:t>
            </w:r>
          </w:p>
        </w:tc>
      </w:tr>
      <w:tr w14:paraId="3F775BCE" w14:textId="77777777" w:rsidTr="00581D72">
        <w:tblPrEx>
          <w:tblW w:w="9640" w:type="dxa"/>
          <w:tblInd w:w="-289" w:type="dxa"/>
          <w:tblLook w:val="04A0"/>
        </w:tblPrEx>
        <w:tc>
          <w:tcPr>
            <w:tcW w:w="9640" w:type="dxa"/>
            <w:gridSpan w:val="7"/>
          </w:tcPr>
          <w:p w:rsidR="005727E5" w:rsidRPr="009C0A44" w:rsidP="00A84E74" w14:paraId="2C07BA00" w14:textId="77777777">
            <w:pPr>
              <w:jc w:val="center"/>
              <w:rPr>
                <w:rFonts w:ascii="Times New Roman" w:eastAsia="Times New Roman" w:hAnsi="Times New Roman" w:cs="Times New Roman"/>
                <w:b/>
                <w:iCs/>
                <w:sz w:val="24"/>
                <w:szCs w:val="24"/>
                <w:lang w:eastAsia="lv-LV"/>
              </w:rPr>
            </w:pPr>
            <w:r w:rsidRPr="009C0A44">
              <w:rPr>
                <w:rFonts w:ascii="Times New Roman" w:hAnsi="Times New Roman" w:cs="Times New Roman"/>
                <w:b/>
                <w:sz w:val="24"/>
                <w:szCs w:val="24"/>
              </w:rPr>
              <w:t>Eiropas Parlamenta un Padomes 2012. gada 4. jūlija Direktīva 2012/19/ES par elektrisko un elektronisko iekārtu atkritumiem</w:t>
            </w:r>
          </w:p>
        </w:tc>
      </w:tr>
      <w:tr w14:paraId="2FC2C112" w14:textId="77777777" w:rsidTr="00581D72">
        <w:tblPrEx>
          <w:tblW w:w="9640" w:type="dxa"/>
          <w:tblInd w:w="-289" w:type="dxa"/>
          <w:tblLook w:val="04A0"/>
        </w:tblPrEx>
        <w:trPr>
          <w:trHeight w:val="261"/>
        </w:trPr>
        <w:tc>
          <w:tcPr>
            <w:tcW w:w="2680" w:type="dxa"/>
            <w:gridSpan w:val="2"/>
          </w:tcPr>
          <w:p w:rsidR="005727E5" w:rsidP="00A84E74" w14:paraId="6109C474" w14:textId="77777777">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A</w:t>
            </w:r>
          </w:p>
        </w:tc>
        <w:tc>
          <w:tcPr>
            <w:tcW w:w="2399" w:type="dxa"/>
            <w:gridSpan w:val="3"/>
          </w:tcPr>
          <w:p w:rsidR="005727E5" w:rsidP="00A84E74" w14:paraId="4EC26F14" w14:textId="77777777">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B</w:t>
            </w:r>
          </w:p>
        </w:tc>
        <w:tc>
          <w:tcPr>
            <w:tcW w:w="2113" w:type="dxa"/>
          </w:tcPr>
          <w:p w:rsidR="005727E5" w:rsidP="00A84E74" w14:paraId="142C4369" w14:textId="77777777">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C</w:t>
            </w:r>
          </w:p>
        </w:tc>
        <w:tc>
          <w:tcPr>
            <w:tcW w:w="2448" w:type="dxa"/>
          </w:tcPr>
          <w:p w:rsidR="005727E5" w:rsidP="00A84E74" w14:paraId="0122D144" w14:textId="77777777">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D</w:t>
            </w:r>
          </w:p>
        </w:tc>
      </w:tr>
      <w:tr w14:paraId="36D615E3" w14:textId="77777777" w:rsidTr="00581D72">
        <w:tblPrEx>
          <w:tblW w:w="9640" w:type="dxa"/>
          <w:tblInd w:w="-289" w:type="dxa"/>
          <w:tblLook w:val="04A0"/>
        </w:tblPrEx>
        <w:trPr>
          <w:trHeight w:val="261"/>
        </w:trPr>
        <w:tc>
          <w:tcPr>
            <w:tcW w:w="2680" w:type="dxa"/>
            <w:gridSpan w:val="2"/>
          </w:tcPr>
          <w:p w:rsidR="005727E5" w:rsidRPr="006246B1" w:rsidP="00A84E74" w14:paraId="5D759F30" w14:textId="77777777">
            <w:pPr>
              <w:jc w:val="both"/>
              <w:rPr>
                <w:rFonts w:ascii="Times New Roman" w:eastAsia="Times New Roman" w:hAnsi="Times New Roman" w:cs="Times New Roman"/>
                <w:iCs/>
                <w:sz w:val="20"/>
                <w:szCs w:val="20"/>
                <w:lang w:eastAsia="lv-LV"/>
              </w:rPr>
            </w:pPr>
            <w:r w:rsidRPr="00F419AC">
              <w:rPr>
                <w:rFonts w:ascii="Times New Roman" w:eastAsia="Times New Roman" w:hAnsi="Times New Roman" w:cs="Times New Roman"/>
                <w:iCs/>
                <w:sz w:val="20"/>
                <w:szCs w:val="20"/>
                <w:lang w:eastAsia="lv-LV"/>
              </w:rPr>
              <w:t>Attiecīgā ES tiesību akta panta numurs (uzskaitot katru tiesību akta vienību – pantu, daļu, punktu, apakšpunktu)</w:t>
            </w:r>
          </w:p>
        </w:tc>
        <w:tc>
          <w:tcPr>
            <w:tcW w:w="2399" w:type="dxa"/>
            <w:gridSpan w:val="3"/>
          </w:tcPr>
          <w:p w:rsidR="005727E5" w:rsidRPr="006246B1" w:rsidP="00A84E74" w14:paraId="0468DD01" w14:textId="77777777">
            <w:pPr>
              <w:jc w:val="both"/>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0"/>
                <w:szCs w:val="24"/>
                <w:lang w:eastAsia="lv-LV"/>
              </w:rPr>
              <w:t>Projekta vienība, kas pārņem vai ievieš katru šīs tabulas A ailē minēto ES tiesību akta vienību, vai tiesību akts, kur attiecīgā ES tiesību akta vienība pārņemta vai ieviesta</w:t>
            </w:r>
          </w:p>
        </w:tc>
        <w:tc>
          <w:tcPr>
            <w:tcW w:w="2113" w:type="dxa"/>
          </w:tcPr>
          <w:p w:rsidR="005727E5" w:rsidRPr="00F419AC" w:rsidP="00FC46CE" w14:paraId="45F32204" w14:textId="77777777">
            <w:pPr>
              <w:jc w:val="both"/>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0"/>
                <w:szCs w:val="24"/>
                <w:lang w:eastAsia="lv-LV"/>
              </w:rPr>
              <w:t>Informācija par to, vai šīs tabulas A ailē minētās ES tiesību akta vienības tiek pārņemtas vai ieviestas pilnībā vai daļēji.</w:t>
            </w:r>
            <w:r w:rsidRPr="00F419AC">
              <w:rPr>
                <w:rFonts w:ascii="Times New Roman" w:eastAsia="Times New Roman" w:hAnsi="Times New Roman" w:cs="Times New Roman"/>
                <w:iCs/>
                <w:sz w:val="20"/>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F419AC">
              <w:rPr>
                <w:rFonts w:ascii="Times New Roman" w:eastAsia="Times New Roman" w:hAnsi="Times New Roman" w:cs="Times New Roman"/>
                <w:iCs/>
                <w:sz w:val="20"/>
                <w:szCs w:val="24"/>
                <w:lang w:eastAsia="lv-LV"/>
              </w:rPr>
              <w:br/>
              <w:t>Norāda institūciju, kas ir atbildīga par šo saistību izpildi pilnībā</w:t>
            </w:r>
          </w:p>
        </w:tc>
        <w:tc>
          <w:tcPr>
            <w:tcW w:w="2448" w:type="dxa"/>
          </w:tcPr>
          <w:p w:rsidR="005727E5" w:rsidRPr="00F419AC" w:rsidP="00FC46CE" w14:paraId="1B6CC534" w14:textId="77777777">
            <w:pPr>
              <w:jc w:val="both"/>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0"/>
                <w:szCs w:val="24"/>
                <w:lang w:eastAsia="lv-LV"/>
              </w:rPr>
              <w:t>Informācija par to, vai šīs tabulas B ailē minētās projekta vienības paredz stingrākas prasības nekā šīs tabulas A ailē minētās ES tiesību akta vienības.</w:t>
            </w:r>
            <w:r w:rsidRPr="00F419AC">
              <w:rPr>
                <w:rFonts w:ascii="Times New Roman" w:eastAsia="Times New Roman" w:hAnsi="Times New Roman" w:cs="Times New Roman"/>
                <w:iCs/>
                <w:sz w:val="20"/>
                <w:szCs w:val="24"/>
                <w:lang w:eastAsia="lv-LV"/>
              </w:rPr>
              <w:br/>
              <w:t>Ja projekts satur stingrākas prasības nekā attiecīgais ES tiesību akts, norāda pamatojumu un samērīgumu.</w:t>
            </w:r>
            <w:r w:rsidRPr="00F419AC">
              <w:rPr>
                <w:rFonts w:ascii="Times New Roman" w:eastAsia="Times New Roman" w:hAnsi="Times New Roman" w:cs="Times New Roman"/>
                <w:iCs/>
                <w:sz w:val="20"/>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14:paraId="3F75F3E4" w14:textId="77777777" w:rsidTr="00581D72">
        <w:tblPrEx>
          <w:tblW w:w="9640" w:type="dxa"/>
          <w:tblInd w:w="-289" w:type="dxa"/>
          <w:tblLook w:val="04A0"/>
        </w:tblPrEx>
        <w:trPr>
          <w:trHeight w:val="261"/>
        </w:trPr>
        <w:tc>
          <w:tcPr>
            <w:tcW w:w="2680" w:type="dxa"/>
            <w:gridSpan w:val="2"/>
          </w:tcPr>
          <w:p w:rsidR="005727E5" w:rsidRPr="0066734C" w:rsidP="00A84E74" w14:paraId="4E126F92" w14:textId="064B2836">
            <w:pPr>
              <w:jc w:val="both"/>
              <w:rPr>
                <w:rFonts w:ascii="Times New Roman" w:eastAsia="Times New Roman" w:hAnsi="Times New Roman" w:cs="Times New Roman"/>
                <w:iCs/>
                <w:sz w:val="24"/>
                <w:szCs w:val="24"/>
                <w:lang w:eastAsia="lv-LV"/>
              </w:rPr>
            </w:pPr>
            <w:r w:rsidRPr="0066734C">
              <w:rPr>
                <w:rFonts w:ascii="Times New Roman" w:eastAsia="Times New Roman" w:hAnsi="Times New Roman" w:cs="Times New Roman"/>
                <w:iCs/>
                <w:sz w:val="24"/>
                <w:szCs w:val="24"/>
                <w:lang w:eastAsia="lv-LV"/>
              </w:rPr>
              <w:t>III pielikuma 4.</w:t>
            </w:r>
            <w:r w:rsidR="00372432">
              <w:rPr>
                <w:rFonts w:ascii="Times New Roman" w:eastAsia="Times New Roman" w:hAnsi="Times New Roman" w:cs="Times New Roman"/>
                <w:iCs/>
                <w:sz w:val="24"/>
                <w:szCs w:val="24"/>
                <w:lang w:eastAsia="lv-LV"/>
              </w:rPr>
              <w:t> </w:t>
            </w:r>
            <w:r w:rsidRPr="0066734C">
              <w:rPr>
                <w:rFonts w:ascii="Times New Roman" w:eastAsia="Times New Roman" w:hAnsi="Times New Roman" w:cs="Times New Roman"/>
                <w:iCs/>
                <w:sz w:val="24"/>
                <w:szCs w:val="24"/>
                <w:lang w:eastAsia="lv-LV"/>
              </w:rPr>
              <w:t>punkts</w:t>
            </w:r>
          </w:p>
        </w:tc>
        <w:tc>
          <w:tcPr>
            <w:tcW w:w="2399" w:type="dxa"/>
            <w:gridSpan w:val="3"/>
          </w:tcPr>
          <w:p w:rsidR="005727E5" w:rsidRPr="0066734C" w:rsidP="00FC46CE" w14:paraId="344F002B" w14:textId="0B803CD2">
            <w:pPr>
              <w:jc w:val="both"/>
              <w:rPr>
                <w:rFonts w:ascii="Times New Roman" w:eastAsia="Times New Roman" w:hAnsi="Times New Roman" w:cs="Times New Roman"/>
                <w:iCs/>
                <w:sz w:val="24"/>
                <w:szCs w:val="24"/>
                <w:lang w:eastAsia="lv-LV"/>
              </w:rPr>
            </w:pPr>
            <w:r w:rsidRPr="0066734C">
              <w:rPr>
                <w:rFonts w:ascii="Times New Roman" w:eastAsia="Times New Roman" w:hAnsi="Times New Roman" w:cs="Times New Roman"/>
                <w:iCs/>
                <w:sz w:val="24"/>
                <w:szCs w:val="24"/>
                <w:lang w:eastAsia="lv-LV"/>
              </w:rPr>
              <w:t>Noteikumu projekta 2.</w:t>
            </w:r>
            <w:r w:rsidR="00372432">
              <w:rPr>
                <w:rFonts w:ascii="Times New Roman" w:eastAsia="Times New Roman" w:hAnsi="Times New Roman" w:cs="Times New Roman"/>
                <w:iCs/>
                <w:sz w:val="24"/>
                <w:szCs w:val="24"/>
                <w:lang w:eastAsia="lv-LV"/>
              </w:rPr>
              <w:t> </w:t>
            </w:r>
            <w:r w:rsidRPr="0066734C">
              <w:rPr>
                <w:rFonts w:ascii="Times New Roman" w:eastAsia="Times New Roman" w:hAnsi="Times New Roman" w:cs="Times New Roman"/>
                <w:iCs/>
                <w:sz w:val="24"/>
                <w:szCs w:val="24"/>
                <w:lang w:eastAsia="lv-LV"/>
              </w:rPr>
              <w:t>punkts</w:t>
            </w:r>
            <w:r w:rsidR="00372432">
              <w:rPr>
                <w:rFonts w:ascii="Times New Roman" w:eastAsia="Times New Roman" w:hAnsi="Times New Roman" w:cs="Times New Roman"/>
                <w:iCs/>
                <w:sz w:val="24"/>
                <w:szCs w:val="24"/>
                <w:lang w:eastAsia="lv-LV"/>
              </w:rPr>
              <w:t xml:space="preserve"> (noteikumu 1. pielikuma</w:t>
            </w:r>
            <w:r w:rsidR="005744F9">
              <w:rPr>
                <w:rFonts w:ascii="Times New Roman" w:eastAsia="Times New Roman" w:hAnsi="Times New Roman" w:cs="Times New Roman"/>
                <w:iCs/>
                <w:sz w:val="24"/>
                <w:szCs w:val="24"/>
                <w:lang w:eastAsia="lv-LV"/>
              </w:rPr>
              <w:t xml:space="preserve"> 3.2. punkta tabulas 4. punkts</w:t>
            </w:r>
            <w:r w:rsidR="00372432">
              <w:rPr>
                <w:rFonts w:ascii="Times New Roman" w:eastAsia="Times New Roman" w:hAnsi="Times New Roman" w:cs="Times New Roman"/>
                <w:iCs/>
                <w:sz w:val="24"/>
                <w:szCs w:val="24"/>
                <w:lang w:eastAsia="lv-LV"/>
              </w:rPr>
              <w:t>)</w:t>
            </w:r>
          </w:p>
        </w:tc>
        <w:tc>
          <w:tcPr>
            <w:tcW w:w="2113" w:type="dxa"/>
          </w:tcPr>
          <w:p w:rsidR="005727E5" w:rsidRPr="0066734C" w:rsidP="00FC46CE" w14:paraId="55C63A13" w14:textId="24655404">
            <w:pPr>
              <w:jc w:val="both"/>
              <w:rPr>
                <w:rFonts w:ascii="Times New Roman" w:eastAsia="Times New Roman" w:hAnsi="Times New Roman" w:cs="Times New Roman"/>
                <w:iCs/>
                <w:sz w:val="24"/>
                <w:szCs w:val="24"/>
                <w:lang w:eastAsia="lv-LV"/>
              </w:rPr>
            </w:pPr>
            <w:r w:rsidRPr="00D018ED">
              <w:rPr>
                <w:rFonts w:ascii="Times New Roman" w:eastAsia="Times New Roman" w:hAnsi="Times New Roman" w:cs="Times New Roman"/>
                <w:iCs/>
                <w:sz w:val="24"/>
                <w:szCs w:val="24"/>
                <w:lang w:eastAsia="lv-LV"/>
              </w:rPr>
              <w:t xml:space="preserve">Pārņemts </w:t>
            </w:r>
            <w:r w:rsidRPr="00D018ED">
              <w:rPr>
                <w:rFonts w:ascii="Times New Roman" w:eastAsia="Times New Roman" w:hAnsi="Times New Roman" w:cs="Times New Roman"/>
                <w:iCs/>
                <w:sz w:val="24"/>
                <w:szCs w:val="24"/>
                <w:lang w:eastAsia="lv-LV"/>
              </w:rPr>
              <w:t>pilnībā</w:t>
            </w:r>
            <w:r w:rsidRPr="0066734C">
              <w:rPr>
                <w:rFonts w:ascii="Times New Roman" w:eastAsia="Times New Roman" w:hAnsi="Times New Roman" w:cs="Times New Roman"/>
                <w:iCs/>
                <w:sz w:val="24"/>
                <w:szCs w:val="24"/>
                <w:lang w:eastAsia="lv-LV"/>
              </w:rPr>
              <w:t xml:space="preserve"> </w:t>
            </w:r>
          </w:p>
        </w:tc>
        <w:tc>
          <w:tcPr>
            <w:tcW w:w="2448" w:type="dxa"/>
          </w:tcPr>
          <w:p w:rsidR="005727E5" w:rsidRPr="0066734C" w:rsidP="00FC46CE" w14:paraId="30AEDD8B" w14:textId="77777777">
            <w:pPr>
              <w:jc w:val="both"/>
              <w:rPr>
                <w:rFonts w:ascii="Times New Roman" w:eastAsia="Times New Roman" w:hAnsi="Times New Roman" w:cs="Times New Roman"/>
                <w:iCs/>
                <w:sz w:val="24"/>
                <w:szCs w:val="24"/>
                <w:lang w:eastAsia="lv-LV"/>
              </w:rPr>
            </w:pPr>
            <w:r w:rsidRPr="0066734C">
              <w:rPr>
                <w:rFonts w:ascii="Times New Roman" w:eastAsia="Times New Roman" w:hAnsi="Times New Roman" w:cs="Times New Roman"/>
                <w:iCs/>
                <w:sz w:val="24"/>
                <w:szCs w:val="24"/>
                <w:lang w:eastAsia="lv-LV"/>
              </w:rPr>
              <w:t>Netiek noteiktas stingrākas prasības</w:t>
            </w:r>
          </w:p>
        </w:tc>
      </w:tr>
      <w:tr w14:paraId="08E1D6F5" w14:textId="77777777" w:rsidTr="00581D72">
        <w:tblPrEx>
          <w:tblW w:w="9640" w:type="dxa"/>
          <w:tblInd w:w="-289" w:type="dxa"/>
          <w:tblLook w:val="04A0"/>
        </w:tblPrEx>
        <w:trPr>
          <w:trHeight w:val="261"/>
        </w:trPr>
        <w:tc>
          <w:tcPr>
            <w:tcW w:w="7192" w:type="dxa"/>
            <w:gridSpan w:val="6"/>
          </w:tcPr>
          <w:p w:rsidR="005727E5" w:rsidRPr="00F419AC" w:rsidP="00FC46CE" w14:paraId="2B1A35DD" w14:textId="77777777">
            <w:pPr>
              <w:jc w:val="both"/>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2448" w:type="dxa"/>
          </w:tcPr>
          <w:p w:rsidR="005727E5" w:rsidRPr="00F419AC" w:rsidP="00FC46CE" w14:paraId="2791366E" w14:textId="77777777">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14:paraId="2141888B" w14:textId="77777777" w:rsidTr="00581D72">
        <w:tblPrEx>
          <w:tblW w:w="9640" w:type="dxa"/>
          <w:tblInd w:w="-289" w:type="dxa"/>
          <w:tblLook w:val="04A0"/>
        </w:tblPrEx>
        <w:trPr>
          <w:trHeight w:val="261"/>
        </w:trPr>
        <w:tc>
          <w:tcPr>
            <w:tcW w:w="7192" w:type="dxa"/>
            <w:gridSpan w:val="6"/>
          </w:tcPr>
          <w:p w:rsidR="005727E5" w:rsidRPr="00F419AC" w:rsidP="00FC46CE" w14:paraId="5B0022EF" w14:textId="77777777">
            <w:pPr>
              <w:jc w:val="both"/>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448" w:type="dxa"/>
          </w:tcPr>
          <w:p w:rsidR="005727E5" w:rsidRPr="00F419AC" w:rsidP="00FC46CE" w14:paraId="2F4911ED" w14:textId="77777777">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14:paraId="0B466BCD" w14:textId="77777777" w:rsidTr="00581D72">
        <w:tblPrEx>
          <w:tblW w:w="9640" w:type="dxa"/>
          <w:tblInd w:w="-289" w:type="dxa"/>
          <w:tblLook w:val="04A0"/>
        </w:tblPrEx>
        <w:trPr>
          <w:trHeight w:val="261"/>
        </w:trPr>
        <w:tc>
          <w:tcPr>
            <w:tcW w:w="2851" w:type="dxa"/>
            <w:gridSpan w:val="3"/>
          </w:tcPr>
          <w:p w:rsidR="005727E5" w:rsidRPr="005744F9" w:rsidP="00A84E74" w14:paraId="6A1FEEFF" w14:textId="77777777">
            <w:pPr>
              <w:rPr>
                <w:rFonts w:ascii="Times New Roman" w:eastAsia="Times New Roman" w:hAnsi="Times New Roman" w:cs="Times New Roman"/>
                <w:iCs/>
                <w:sz w:val="24"/>
                <w:szCs w:val="24"/>
                <w:lang w:eastAsia="lv-LV"/>
              </w:rPr>
            </w:pPr>
            <w:r w:rsidRPr="005744F9">
              <w:rPr>
                <w:rFonts w:ascii="Times New Roman" w:eastAsia="Times New Roman" w:hAnsi="Times New Roman" w:cs="Times New Roman"/>
                <w:iCs/>
                <w:sz w:val="24"/>
                <w:szCs w:val="24"/>
                <w:lang w:eastAsia="lv-LV"/>
              </w:rPr>
              <w:t>Cita informācija</w:t>
            </w:r>
          </w:p>
        </w:tc>
        <w:tc>
          <w:tcPr>
            <w:tcW w:w="6789" w:type="dxa"/>
            <w:gridSpan w:val="4"/>
          </w:tcPr>
          <w:p w:rsidR="00584A21" w:rsidRPr="002A40DF" w:rsidP="00A84E74" w14:paraId="662096CF" w14:textId="4CCBE5BA">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Anotācijas V </w:t>
            </w:r>
            <w:r w:rsidRPr="00584A21">
              <w:rPr>
                <w:rFonts w:ascii="Times New Roman" w:eastAsia="Times New Roman" w:hAnsi="Times New Roman" w:cs="Times New Roman"/>
                <w:iCs/>
                <w:sz w:val="24"/>
                <w:szCs w:val="24"/>
                <w:lang w:eastAsia="lv-LV"/>
              </w:rPr>
              <w:t>sadaļas 1.</w:t>
            </w:r>
            <w:r>
              <w:rPr>
                <w:rFonts w:ascii="Times New Roman" w:eastAsia="Times New Roman" w:hAnsi="Times New Roman" w:cs="Times New Roman"/>
                <w:iCs/>
                <w:sz w:val="24"/>
                <w:szCs w:val="24"/>
                <w:lang w:eastAsia="lv-LV"/>
              </w:rPr>
              <w:t xml:space="preserve"> tabulā </w:t>
            </w:r>
            <w:r w:rsidRPr="00584A21">
              <w:rPr>
                <w:rFonts w:ascii="Times New Roman" w:eastAsia="Times New Roman" w:hAnsi="Times New Roman" w:cs="Times New Roman"/>
                <w:iCs/>
                <w:sz w:val="24"/>
                <w:szCs w:val="24"/>
                <w:lang w:eastAsia="lv-LV"/>
              </w:rPr>
              <w:t>neietvertās Direktīv</w:t>
            </w:r>
            <w:r>
              <w:rPr>
                <w:rFonts w:ascii="Times New Roman" w:eastAsia="Times New Roman" w:hAnsi="Times New Roman" w:cs="Times New Roman"/>
                <w:iCs/>
                <w:sz w:val="24"/>
                <w:szCs w:val="24"/>
                <w:lang w:eastAsia="lv-LV"/>
              </w:rPr>
              <w:t xml:space="preserve">as </w:t>
            </w:r>
            <w:r w:rsidRPr="00584A21">
              <w:rPr>
                <w:rFonts w:ascii="Times New Roman" w:eastAsia="Times New Roman" w:hAnsi="Times New Roman" w:cs="Times New Roman"/>
                <w:iCs/>
                <w:sz w:val="24"/>
                <w:szCs w:val="24"/>
                <w:lang w:eastAsia="lv-LV"/>
              </w:rPr>
              <w:t>2012/19/ES</w:t>
            </w:r>
            <w:r w:rsidRPr="00584A21">
              <w:rPr>
                <w:rFonts w:ascii="Times New Roman" w:eastAsia="Times New Roman" w:hAnsi="Times New Roman" w:cs="Times New Roman"/>
                <w:iCs/>
                <w:sz w:val="24"/>
                <w:szCs w:val="24"/>
                <w:lang w:eastAsia="lv-LV"/>
              </w:rPr>
              <w:t xml:space="preserve">  </w:t>
            </w:r>
            <w:r w:rsidRPr="00584A21">
              <w:rPr>
                <w:rFonts w:ascii="Times New Roman" w:eastAsia="Times New Roman" w:hAnsi="Times New Roman" w:cs="Times New Roman"/>
                <w:iCs/>
                <w:sz w:val="24"/>
                <w:szCs w:val="24"/>
                <w:lang w:eastAsia="lv-LV"/>
              </w:rPr>
              <w:t>prasības ir pārņemtas Atkritumu apsaimniekošanas likumā</w:t>
            </w:r>
            <w:r>
              <w:rPr>
                <w:rFonts w:ascii="Times New Roman" w:eastAsia="Times New Roman" w:hAnsi="Times New Roman" w:cs="Times New Roman"/>
                <w:iCs/>
                <w:sz w:val="24"/>
                <w:szCs w:val="24"/>
                <w:lang w:eastAsia="lv-LV"/>
              </w:rPr>
              <w:t xml:space="preserve">, </w:t>
            </w:r>
            <w:r w:rsidRPr="005744F9">
              <w:rPr>
                <w:rFonts w:ascii="Times New Roman" w:eastAsia="Times New Roman" w:hAnsi="Times New Roman" w:cs="Times New Roman"/>
                <w:iCs/>
                <w:sz w:val="24"/>
                <w:szCs w:val="24"/>
                <w:lang w:eastAsia="lv-LV"/>
              </w:rPr>
              <w:t>MK noteikum</w:t>
            </w:r>
            <w:r>
              <w:rPr>
                <w:rFonts w:ascii="Times New Roman" w:eastAsia="Times New Roman" w:hAnsi="Times New Roman" w:cs="Times New Roman"/>
                <w:iCs/>
                <w:sz w:val="24"/>
                <w:szCs w:val="24"/>
                <w:lang w:eastAsia="lv-LV"/>
              </w:rPr>
              <w:t>os</w:t>
            </w:r>
            <w:r w:rsidRPr="005744F9">
              <w:rPr>
                <w:rFonts w:ascii="Times New Roman" w:eastAsia="Times New Roman" w:hAnsi="Times New Roman" w:cs="Times New Roman"/>
                <w:iCs/>
                <w:sz w:val="24"/>
                <w:szCs w:val="24"/>
                <w:lang w:eastAsia="lv-LV"/>
              </w:rPr>
              <w:t xml:space="preserve"> Nr.</w:t>
            </w:r>
            <w:r>
              <w:rPr>
                <w:rFonts w:ascii="Times New Roman" w:eastAsia="Times New Roman" w:hAnsi="Times New Roman" w:cs="Times New Roman"/>
                <w:iCs/>
                <w:sz w:val="24"/>
                <w:szCs w:val="24"/>
                <w:lang w:eastAsia="lv-LV"/>
              </w:rPr>
              <w:t> </w:t>
            </w:r>
            <w:r w:rsidRPr="005744F9">
              <w:rPr>
                <w:rFonts w:ascii="Times New Roman" w:eastAsia="Times New Roman" w:hAnsi="Times New Roman" w:cs="Times New Roman"/>
                <w:iCs/>
                <w:sz w:val="24"/>
                <w:szCs w:val="24"/>
                <w:lang w:eastAsia="lv-LV"/>
              </w:rPr>
              <w:t>1294</w:t>
            </w:r>
            <w:r w:rsidRPr="00584A21">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Ministru kabineta 2014. </w:t>
            </w:r>
            <w:r w:rsidRPr="005744F9">
              <w:rPr>
                <w:rFonts w:ascii="Times New Roman" w:eastAsia="Times New Roman" w:hAnsi="Times New Roman" w:cs="Times New Roman"/>
                <w:iCs/>
                <w:sz w:val="24"/>
                <w:szCs w:val="24"/>
                <w:lang w:eastAsia="lv-LV"/>
              </w:rPr>
              <w:t>gada 8.</w:t>
            </w:r>
            <w:r>
              <w:rPr>
                <w:rFonts w:ascii="Times New Roman" w:eastAsia="Times New Roman" w:hAnsi="Times New Roman" w:cs="Times New Roman"/>
                <w:iCs/>
                <w:sz w:val="24"/>
                <w:szCs w:val="24"/>
                <w:lang w:eastAsia="lv-LV"/>
              </w:rPr>
              <w:t> jūlija noteikumos Nr. </w:t>
            </w:r>
            <w:r w:rsidRPr="005744F9">
              <w:rPr>
                <w:rFonts w:ascii="Times New Roman" w:eastAsia="Times New Roman" w:hAnsi="Times New Roman" w:cs="Times New Roman"/>
                <w:iCs/>
                <w:sz w:val="24"/>
                <w:szCs w:val="24"/>
                <w:lang w:eastAsia="lv-LV"/>
              </w:rPr>
              <w:t>388 “Elektrisko un elektronisko iekārtu kategorijas un marķēšanas prasības un šo iekārtu atkritumu apsaimniekošanas prasības un kārtība”</w:t>
            </w:r>
            <w:r>
              <w:rPr>
                <w:rFonts w:ascii="Times New Roman" w:eastAsia="Times New Roman" w:hAnsi="Times New Roman" w:cs="Times New Roman"/>
                <w:iCs/>
                <w:sz w:val="24"/>
                <w:szCs w:val="24"/>
                <w:lang w:eastAsia="lv-LV"/>
              </w:rPr>
              <w:t>.</w:t>
            </w:r>
          </w:p>
        </w:tc>
      </w:tr>
      <w:tr w14:paraId="383494BE" w14:textId="77777777" w:rsidTr="00581D72">
        <w:tblPrEx>
          <w:tblW w:w="9640" w:type="dxa"/>
          <w:tblInd w:w="-289" w:type="dxa"/>
          <w:tblLook w:val="04A0"/>
        </w:tblPrEx>
        <w:tc>
          <w:tcPr>
            <w:tcW w:w="9640" w:type="dxa"/>
            <w:gridSpan w:val="7"/>
          </w:tcPr>
          <w:p w:rsidR="005727E5" w:rsidRPr="00F419AC" w:rsidP="004B36A1" w14:paraId="1B697830" w14:textId="59B0CA04">
            <w:pPr>
              <w:jc w:val="cente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b/>
                <w:bCs/>
                <w:iCs/>
                <w:sz w:val="24"/>
                <w:szCs w:val="24"/>
                <w:lang w:eastAsia="lv-LV"/>
              </w:rPr>
              <w:t>2.</w:t>
            </w:r>
            <w:r>
              <w:rPr>
                <w:rFonts w:ascii="Times New Roman" w:eastAsia="Times New Roman" w:hAnsi="Times New Roman" w:cs="Times New Roman"/>
                <w:b/>
                <w:bCs/>
                <w:iCs/>
                <w:sz w:val="24"/>
                <w:szCs w:val="24"/>
                <w:lang w:eastAsia="lv-LV"/>
              </w:rPr>
              <w:t> </w:t>
            </w:r>
            <w:r w:rsidRPr="00F419AC">
              <w:rPr>
                <w:rFonts w:ascii="Times New Roman" w:eastAsia="Times New Roman" w:hAnsi="Times New Roman" w:cs="Times New Roman"/>
                <w:b/>
                <w:bCs/>
                <w:iCs/>
                <w:sz w:val="24"/>
                <w:szCs w:val="24"/>
                <w:lang w:eastAsia="lv-LV"/>
              </w:rPr>
              <w:t>tabula</w:t>
            </w:r>
            <w:r w:rsidRPr="00F419AC">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F419AC">
              <w:rPr>
                <w:rFonts w:ascii="Times New Roman" w:eastAsia="Times New Roman" w:hAnsi="Times New Roman" w:cs="Times New Roman"/>
                <w:b/>
                <w:bCs/>
                <w:iCs/>
                <w:sz w:val="24"/>
                <w:szCs w:val="24"/>
                <w:lang w:eastAsia="lv-LV"/>
              </w:rPr>
              <w:br/>
              <w:t>Pasākumi šo saistību izpildei</w:t>
            </w:r>
          </w:p>
        </w:tc>
      </w:tr>
      <w:tr w14:paraId="7750EBD4" w14:textId="77777777" w:rsidTr="00581D72">
        <w:tblPrEx>
          <w:tblW w:w="9640" w:type="dxa"/>
          <w:tblInd w:w="-289" w:type="dxa"/>
          <w:tblLook w:val="04A0"/>
        </w:tblPrEx>
        <w:tc>
          <w:tcPr>
            <w:tcW w:w="9640" w:type="dxa"/>
            <w:gridSpan w:val="7"/>
          </w:tcPr>
          <w:p w:rsidR="005727E5" w:rsidRPr="00F419AC" w:rsidP="00A84E74" w14:paraId="543B058E" w14:textId="77777777">
            <w:pPr>
              <w:jc w:val="cente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Projekts šo jomu neskar.</w:t>
            </w:r>
          </w:p>
        </w:tc>
      </w:tr>
    </w:tbl>
    <w:p w:rsidR="005727E5" w:rsidRPr="00F53BC4" w:rsidP="005727E5" w14:paraId="76741CA6" w14:textId="7777777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tblPr>
      <w:tblGrid>
        <w:gridCol w:w="528"/>
        <w:gridCol w:w="1616"/>
        <w:gridCol w:w="6917"/>
      </w:tblGrid>
      <w:tr w14:paraId="78159BEF" w14:textId="77777777" w:rsidTr="005744F9">
        <w:tblPrEx>
          <w:tblW w:w="0" w:type="auto"/>
          <w:tblLook w:val="04A0"/>
        </w:tblPrEx>
        <w:tc>
          <w:tcPr>
            <w:tcW w:w="9061" w:type="dxa"/>
            <w:gridSpan w:val="3"/>
          </w:tcPr>
          <w:p w:rsidR="00824887" w:rsidRPr="00550846" w:rsidP="00B95F4E" w14:paraId="1D5C46D2" w14:textId="77777777">
            <w:pPr>
              <w:jc w:val="center"/>
              <w:rPr>
                <w:rFonts w:ascii="Times New Roman" w:eastAsia="Times New Roman" w:hAnsi="Times New Roman" w:cs="Times New Roman"/>
                <w:iCs/>
                <w:color w:val="414142"/>
                <w:sz w:val="24"/>
                <w:szCs w:val="24"/>
                <w:lang w:eastAsia="lv-LV"/>
              </w:rPr>
            </w:pPr>
            <w:r w:rsidRPr="00550846">
              <w:rPr>
                <w:rFonts w:ascii="Times New Roman" w:eastAsia="Times New Roman" w:hAnsi="Times New Roman" w:cs="Times New Roman"/>
                <w:b/>
                <w:bCs/>
                <w:iCs/>
                <w:sz w:val="24"/>
                <w:szCs w:val="24"/>
                <w:lang w:eastAsia="lv-LV"/>
              </w:rPr>
              <w:t>VI. Sabiedrības līdzdalība un komunikācijas aktivitātes</w:t>
            </w:r>
          </w:p>
        </w:tc>
      </w:tr>
      <w:tr w14:paraId="53ACD2F4" w14:textId="77777777" w:rsidTr="004B36A1">
        <w:tblPrEx>
          <w:tblW w:w="0" w:type="auto"/>
          <w:tblLook w:val="04A0"/>
        </w:tblPrEx>
        <w:trPr>
          <w:trHeight w:val="2835"/>
        </w:trPr>
        <w:tc>
          <w:tcPr>
            <w:tcW w:w="528" w:type="dxa"/>
          </w:tcPr>
          <w:p w:rsidR="00824887" w:rsidRPr="00550846" w:rsidP="00A84E74" w14:paraId="700C221F"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1.</w:t>
            </w:r>
          </w:p>
        </w:tc>
        <w:tc>
          <w:tcPr>
            <w:tcW w:w="1616" w:type="dxa"/>
          </w:tcPr>
          <w:p w:rsidR="00C93B99" w:rsidP="00B53B93" w14:paraId="0C6D6BC9" w14:textId="2067C111">
            <w:pPr>
              <w:rPr>
                <w:rFonts w:ascii="Times New Roman" w:eastAsia="Times New Roman" w:hAnsi="Times New Roman" w:cs="Times New Roman"/>
                <w:sz w:val="24"/>
                <w:szCs w:val="24"/>
                <w:lang w:eastAsia="lv-LV"/>
              </w:rPr>
            </w:pPr>
            <w:r w:rsidRPr="00550846">
              <w:rPr>
                <w:rFonts w:ascii="Times New Roman" w:eastAsia="Times New Roman" w:hAnsi="Times New Roman" w:cs="Times New Roman"/>
                <w:iCs/>
                <w:sz w:val="24"/>
                <w:szCs w:val="24"/>
                <w:lang w:eastAsia="lv-LV"/>
              </w:rPr>
              <w:t>Plānotās sabiedrības līdzdalības un komunikācijas aktivitātes saistībā ar projektu</w:t>
            </w:r>
          </w:p>
          <w:p w:rsidR="00C93B99" w:rsidRPr="00C93B99" w:rsidP="00C93B99" w14:paraId="2219EF6F" w14:textId="77777777">
            <w:pPr>
              <w:rPr>
                <w:rFonts w:ascii="Times New Roman" w:eastAsia="Times New Roman" w:hAnsi="Times New Roman" w:cs="Times New Roman"/>
                <w:sz w:val="24"/>
                <w:szCs w:val="24"/>
                <w:lang w:eastAsia="lv-LV"/>
              </w:rPr>
            </w:pPr>
          </w:p>
          <w:p w:rsidR="00C93B99" w:rsidRPr="00C93B99" w:rsidP="00C93B99" w14:paraId="1009C691" w14:textId="77777777">
            <w:pPr>
              <w:rPr>
                <w:rFonts w:ascii="Times New Roman" w:eastAsia="Times New Roman" w:hAnsi="Times New Roman" w:cs="Times New Roman"/>
                <w:sz w:val="24"/>
                <w:szCs w:val="24"/>
                <w:lang w:eastAsia="lv-LV"/>
              </w:rPr>
            </w:pPr>
          </w:p>
        </w:tc>
        <w:tc>
          <w:tcPr>
            <w:tcW w:w="6917" w:type="dxa"/>
          </w:tcPr>
          <w:p w:rsidR="00824887" w:rsidRPr="00550846" w:rsidP="00986719" w14:paraId="5CCCBC35" w14:textId="77777777">
            <w:pPr>
              <w:pStyle w:val="naisf"/>
              <w:spacing w:before="0" w:after="120"/>
              <w:ind w:firstLine="0"/>
            </w:pPr>
            <w:r w:rsidRPr="00550846">
              <w:t>Saskaņā ar Ministru kabineta 2009. gada</w:t>
            </w:r>
            <w:r w:rsidR="00E639A8">
              <w:t xml:space="preserve"> 25. augusta noteikumu Nr. 970 “</w:t>
            </w:r>
            <w:r w:rsidRPr="00550846">
              <w:t>Sabiedrības līdzdalības kārtība attīstības plānošanas procesā” 7.4.</w:t>
            </w:r>
            <w:r w:rsidRPr="00550846">
              <w:rPr>
                <w:vertAlign w:val="superscript"/>
              </w:rPr>
              <w:t>1</w:t>
            </w:r>
            <w:r w:rsidRPr="00550846">
              <w:t> apakšpunktu sabiedrības pārstāvji ir aicināti līdzdarboties, rakstiski sniedzot viedokli par noteikumu projektu tā izstrādes stadijā.</w:t>
            </w:r>
          </w:p>
          <w:p w:rsidR="006C3BC4" w:rsidRPr="00550846" w:rsidP="00986719" w14:paraId="355D3451" w14:textId="0B6E7124">
            <w:pPr>
              <w:pStyle w:val="naisf"/>
              <w:spacing w:before="0" w:after="240"/>
              <w:ind w:firstLine="0"/>
            </w:pPr>
            <w:r w:rsidRPr="00986719">
              <w:t>VARAM 2018.</w:t>
            </w:r>
            <w:r w:rsidRPr="00986719" w:rsidR="00986719">
              <w:t> </w:t>
            </w:r>
            <w:r w:rsidRPr="00986719">
              <w:t>gada 23.</w:t>
            </w:r>
            <w:r w:rsidRPr="00986719" w:rsidR="00986719">
              <w:t> </w:t>
            </w:r>
            <w:r w:rsidRPr="00986719">
              <w:t>aprīlī notika sanāksme, kurā piedalījās V</w:t>
            </w:r>
            <w:r w:rsidRPr="00986719" w:rsidR="00986719">
              <w:t>alsts vides dienesta</w:t>
            </w:r>
            <w:r w:rsidRPr="00986719">
              <w:t>, Elektrisko un elektronisko iekārtu ražotāju re</w:t>
            </w:r>
            <w:r w:rsidRPr="00986719" w:rsidR="009637B1">
              <w:t>ģistra, Latvijas Elektrotehniskās un elektroniskās rūpniecības asociācijas, iekārtu atkritumu apsaimniekotāju pārstāvji. Sa</w:t>
            </w:r>
            <w:r w:rsidRPr="00986719" w:rsidR="00160D04">
              <w:t xml:space="preserve">nāksmes dalībnieki apsprieda </w:t>
            </w:r>
            <w:r w:rsidR="009460F3">
              <w:t xml:space="preserve">sagatavoto </w:t>
            </w:r>
            <w:r w:rsidRPr="00986719" w:rsidR="00160D04">
              <w:t>noteikumu projektu</w:t>
            </w:r>
            <w:r w:rsidRPr="00986719" w:rsidR="00986719">
              <w:t xml:space="preserve">, neizsakot iebildumus un </w:t>
            </w:r>
            <w:r w:rsidRPr="00986719" w:rsidR="00160D04">
              <w:t>priekšlikumus</w:t>
            </w:r>
            <w:r w:rsidRPr="00986719" w:rsidR="00986719">
              <w:t>.</w:t>
            </w:r>
          </w:p>
        </w:tc>
      </w:tr>
      <w:tr w14:paraId="25C285D4" w14:textId="77777777" w:rsidTr="005744F9">
        <w:tblPrEx>
          <w:tblW w:w="0" w:type="auto"/>
          <w:tblLook w:val="04A0"/>
        </w:tblPrEx>
        <w:tc>
          <w:tcPr>
            <w:tcW w:w="528" w:type="dxa"/>
          </w:tcPr>
          <w:p w:rsidR="00824887" w:rsidRPr="00550846" w:rsidP="00A84E74" w14:paraId="2825B814"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2.</w:t>
            </w:r>
          </w:p>
        </w:tc>
        <w:tc>
          <w:tcPr>
            <w:tcW w:w="1616" w:type="dxa"/>
          </w:tcPr>
          <w:p w:rsidR="00824887" w:rsidRPr="00550846" w:rsidP="00A84E74" w14:paraId="4A139E26"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Sabiedrības līdzdalība projekta izstrādē</w:t>
            </w:r>
          </w:p>
        </w:tc>
        <w:tc>
          <w:tcPr>
            <w:tcW w:w="6917" w:type="dxa"/>
          </w:tcPr>
          <w:p w:rsidR="00824887" w:rsidRPr="00AF5306" w:rsidP="00A84E74" w14:paraId="6DA6EB33" w14:textId="5934C0F4">
            <w:pPr>
              <w:jc w:val="both"/>
              <w:rPr>
                <w:rFonts w:ascii="Times New Roman" w:eastAsia="Times New Roman" w:hAnsi="Times New Roman" w:cs="Times New Roman"/>
                <w:sz w:val="24"/>
                <w:szCs w:val="24"/>
                <w:lang w:eastAsia="lv-LV"/>
              </w:rPr>
            </w:pPr>
            <w:r w:rsidRPr="00AF5306">
              <w:rPr>
                <w:rFonts w:ascii="Times New Roman" w:eastAsia="Times New Roman" w:hAnsi="Times New Roman" w:cs="Times New Roman"/>
                <w:sz w:val="24"/>
                <w:szCs w:val="24"/>
                <w:lang w:eastAsia="lv-LV"/>
              </w:rPr>
              <w:t xml:space="preserve">Noteikumu projekts ievietots </w:t>
            </w:r>
            <w:r w:rsidRPr="00AF5306" w:rsidR="00986719">
              <w:rPr>
                <w:rFonts w:ascii="Times New Roman" w:eastAsia="Times New Roman" w:hAnsi="Times New Roman" w:cs="Times New Roman"/>
                <w:sz w:val="24"/>
                <w:szCs w:val="24"/>
                <w:lang w:eastAsia="lv-LV"/>
              </w:rPr>
              <w:t>VARAM</w:t>
            </w:r>
            <w:r w:rsidRPr="00AF5306">
              <w:rPr>
                <w:rFonts w:ascii="Times New Roman" w:eastAsia="Times New Roman" w:hAnsi="Times New Roman" w:cs="Times New Roman"/>
                <w:sz w:val="24"/>
                <w:szCs w:val="24"/>
                <w:lang w:eastAsia="lv-LV"/>
              </w:rPr>
              <w:t xml:space="preserve"> tīmekļvietnē</w:t>
            </w:r>
            <w:r w:rsidRPr="00AF5306" w:rsidR="00D16B3D">
              <w:rPr>
                <w:rFonts w:ascii="Times New Roman" w:eastAsia="Times New Roman" w:hAnsi="Times New Roman" w:cs="Times New Roman"/>
                <w:sz w:val="24"/>
                <w:szCs w:val="24"/>
                <w:lang w:eastAsia="lv-LV"/>
              </w:rPr>
              <w:t xml:space="preserve"> </w:t>
            </w:r>
            <w:r>
              <w:fldChar w:fldCharType="begin"/>
            </w:r>
            <w:r>
              <w:instrText xml:space="preserve"> HYPERLINK "http://www.varam.gov.lv" </w:instrText>
            </w:r>
            <w:r>
              <w:fldChar w:fldCharType="separate"/>
            </w:r>
            <w:r w:rsidRPr="00AF5306">
              <w:rPr>
                <w:rStyle w:val="Hyperlink"/>
                <w:rFonts w:ascii="Times New Roman" w:hAnsi="Times New Roman" w:cs="Times New Roman"/>
                <w:sz w:val="24"/>
                <w:szCs w:val="24"/>
              </w:rPr>
              <w:t>www.varam.gov.lv</w:t>
            </w:r>
            <w:r>
              <w:fldChar w:fldCharType="end"/>
            </w:r>
            <w:r w:rsidRPr="00AF5306" w:rsidR="00E639A8">
              <w:rPr>
                <w:rFonts w:ascii="Times New Roman" w:eastAsia="Times New Roman" w:hAnsi="Times New Roman" w:cs="Times New Roman"/>
                <w:sz w:val="24"/>
                <w:szCs w:val="24"/>
                <w:lang w:eastAsia="lv-LV"/>
              </w:rPr>
              <w:t xml:space="preserve"> </w:t>
            </w:r>
            <w:r w:rsidRPr="00AF5306" w:rsidR="00160D04">
              <w:rPr>
                <w:rFonts w:ascii="Times New Roman" w:eastAsia="Times New Roman" w:hAnsi="Times New Roman" w:cs="Times New Roman"/>
                <w:sz w:val="24"/>
                <w:szCs w:val="24"/>
                <w:lang w:eastAsia="lv-LV"/>
              </w:rPr>
              <w:t xml:space="preserve">2018. gada </w:t>
            </w:r>
            <w:r w:rsidRPr="00AF5306" w:rsidR="00AF5306">
              <w:rPr>
                <w:rFonts w:ascii="Times New Roman" w:eastAsia="Times New Roman" w:hAnsi="Times New Roman" w:cs="Times New Roman"/>
                <w:sz w:val="24"/>
                <w:szCs w:val="24"/>
                <w:lang w:eastAsia="lv-LV"/>
              </w:rPr>
              <w:t>3</w:t>
            </w:r>
            <w:r w:rsidRPr="00AF5306">
              <w:rPr>
                <w:rFonts w:ascii="Times New Roman" w:eastAsia="Times New Roman" w:hAnsi="Times New Roman" w:cs="Times New Roman"/>
                <w:sz w:val="24"/>
                <w:szCs w:val="24"/>
                <w:lang w:eastAsia="lv-LV"/>
              </w:rPr>
              <w:t>. </w:t>
            </w:r>
            <w:r w:rsidRPr="00AF5306" w:rsidR="00986719">
              <w:rPr>
                <w:rFonts w:ascii="Times New Roman" w:eastAsia="Times New Roman" w:hAnsi="Times New Roman" w:cs="Times New Roman"/>
                <w:sz w:val="24"/>
                <w:szCs w:val="24"/>
                <w:lang w:eastAsia="lv-LV"/>
              </w:rPr>
              <w:t>maijā</w:t>
            </w:r>
            <w:r w:rsidRPr="00AF5306">
              <w:rPr>
                <w:rFonts w:ascii="Times New Roman" w:eastAsia="Times New Roman" w:hAnsi="Times New Roman" w:cs="Times New Roman"/>
                <w:sz w:val="24"/>
                <w:szCs w:val="24"/>
                <w:lang w:eastAsia="lv-LV"/>
              </w:rPr>
              <w:t xml:space="preserve">, līdz ar to ieinteresētajām personām </w:t>
            </w:r>
            <w:r w:rsidRPr="00AF5306" w:rsidR="00986719">
              <w:rPr>
                <w:rFonts w:ascii="Times New Roman" w:eastAsia="Times New Roman" w:hAnsi="Times New Roman" w:cs="Times New Roman"/>
                <w:sz w:val="24"/>
                <w:szCs w:val="24"/>
                <w:lang w:eastAsia="lv-LV"/>
              </w:rPr>
              <w:t>ir</w:t>
            </w:r>
            <w:r w:rsidRPr="00AF5306">
              <w:rPr>
                <w:rFonts w:ascii="Times New Roman" w:eastAsia="Times New Roman" w:hAnsi="Times New Roman" w:cs="Times New Roman"/>
                <w:sz w:val="24"/>
                <w:szCs w:val="24"/>
                <w:lang w:eastAsia="lv-LV"/>
              </w:rPr>
              <w:t xml:space="preserve"> iespēja izteikt viedokli un sniegt priekšlikumus.</w:t>
            </w:r>
          </w:p>
          <w:p w:rsidR="00824887" w:rsidRPr="00550846" w:rsidP="00AF5306" w14:paraId="3799E3BC" w14:textId="48ADC30E">
            <w:pPr>
              <w:jc w:val="both"/>
              <w:rPr>
                <w:rFonts w:ascii="Times New Roman" w:hAnsi="Times New Roman" w:cs="Times New Roman"/>
                <w:sz w:val="24"/>
                <w:szCs w:val="24"/>
              </w:rPr>
            </w:pPr>
            <w:r w:rsidRPr="00AF5306">
              <w:rPr>
                <w:rFonts w:ascii="Times New Roman" w:eastAsia="Times New Roman" w:hAnsi="Times New Roman" w:cs="Times New Roman"/>
                <w:iCs/>
                <w:sz w:val="24"/>
                <w:szCs w:val="24"/>
                <w:lang w:eastAsia="lv-LV"/>
              </w:rPr>
              <w:t xml:space="preserve">Atbilstoši </w:t>
            </w:r>
            <w:r w:rsidRPr="00AF5306">
              <w:rPr>
                <w:rFonts w:ascii="Times New Roman" w:hAnsi="Times New Roman" w:cs="Times New Roman"/>
                <w:sz w:val="24"/>
                <w:szCs w:val="24"/>
              </w:rPr>
              <w:t>Ministru kabineta 2009. gada</w:t>
            </w:r>
            <w:r w:rsidRPr="00AF5306" w:rsidR="00A13519">
              <w:rPr>
                <w:rFonts w:ascii="Times New Roman" w:hAnsi="Times New Roman" w:cs="Times New Roman"/>
                <w:sz w:val="24"/>
                <w:szCs w:val="24"/>
              </w:rPr>
              <w:t xml:space="preserve"> 25. augusta noteikumu Nr. 970 “</w:t>
            </w:r>
            <w:r w:rsidRPr="00AF5306">
              <w:rPr>
                <w:rFonts w:ascii="Times New Roman" w:hAnsi="Times New Roman" w:cs="Times New Roman"/>
                <w:sz w:val="24"/>
                <w:szCs w:val="24"/>
              </w:rPr>
              <w:t>Sabiedrības līdzdalības kārtība attīstības plānošanas procesā” 14. punktam elektroniski sagatavots paziņojums par līdzdalības procesu 2018. gada</w:t>
            </w:r>
            <w:r w:rsidRPr="00AF5306" w:rsidR="00284FAA">
              <w:rPr>
                <w:rFonts w:ascii="Times New Roman" w:hAnsi="Times New Roman" w:cs="Times New Roman"/>
                <w:sz w:val="24"/>
                <w:szCs w:val="24"/>
              </w:rPr>
              <w:t xml:space="preserve"> </w:t>
            </w:r>
            <w:r w:rsidRPr="00AF5306" w:rsidR="00AF5306">
              <w:rPr>
                <w:rFonts w:ascii="Times New Roman" w:hAnsi="Times New Roman" w:cs="Times New Roman"/>
                <w:sz w:val="24"/>
                <w:szCs w:val="24"/>
              </w:rPr>
              <w:t>2</w:t>
            </w:r>
            <w:r w:rsidRPr="00AF5306">
              <w:rPr>
                <w:rFonts w:ascii="Times New Roman" w:hAnsi="Times New Roman" w:cs="Times New Roman"/>
                <w:sz w:val="24"/>
                <w:szCs w:val="24"/>
              </w:rPr>
              <w:t>. </w:t>
            </w:r>
            <w:r w:rsidRPr="00AF5306" w:rsidR="00986719">
              <w:rPr>
                <w:rFonts w:ascii="Times New Roman" w:hAnsi="Times New Roman" w:cs="Times New Roman"/>
                <w:sz w:val="24"/>
                <w:szCs w:val="24"/>
              </w:rPr>
              <w:t>maijā</w:t>
            </w:r>
            <w:r w:rsidRPr="00AF5306">
              <w:rPr>
                <w:rFonts w:ascii="Times New Roman" w:hAnsi="Times New Roman" w:cs="Times New Roman"/>
                <w:sz w:val="24"/>
                <w:szCs w:val="24"/>
              </w:rPr>
              <w:t xml:space="preserve"> ir iesniegts Valsts kancelejā publicēšanai tās tīmekļvietnē.</w:t>
            </w:r>
          </w:p>
        </w:tc>
      </w:tr>
      <w:tr w14:paraId="33372414" w14:textId="77777777" w:rsidTr="005744F9">
        <w:tblPrEx>
          <w:tblW w:w="0" w:type="auto"/>
          <w:tblLook w:val="04A0"/>
        </w:tblPrEx>
        <w:tc>
          <w:tcPr>
            <w:tcW w:w="528" w:type="dxa"/>
          </w:tcPr>
          <w:p w:rsidR="00824887" w:rsidRPr="00550846" w:rsidP="00A84E74" w14:paraId="3294EA63"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3.</w:t>
            </w:r>
          </w:p>
        </w:tc>
        <w:tc>
          <w:tcPr>
            <w:tcW w:w="1616" w:type="dxa"/>
          </w:tcPr>
          <w:p w:rsidR="00824887" w:rsidRPr="00550846" w:rsidP="00A84E74" w14:paraId="15F09FAD"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Sabiedrības līdzdalības rezultāti</w:t>
            </w:r>
          </w:p>
        </w:tc>
        <w:tc>
          <w:tcPr>
            <w:tcW w:w="6917" w:type="dxa"/>
          </w:tcPr>
          <w:p w:rsidR="00824887" w:rsidRPr="00550846" w:rsidP="001F7512" w14:paraId="4B2A5CCE" w14:textId="519E0EE6">
            <w:pPr>
              <w:jc w:val="both"/>
              <w:rPr>
                <w:rFonts w:ascii="Times New Roman" w:eastAsia="Times New Roman" w:hAnsi="Times New Roman" w:cs="Times New Roman"/>
                <w:iCs/>
                <w:color w:val="414142"/>
                <w:sz w:val="24"/>
                <w:szCs w:val="24"/>
                <w:lang w:eastAsia="lv-LV"/>
              </w:rPr>
            </w:pPr>
            <w:r w:rsidRPr="008971A1">
              <w:rPr>
                <w:rFonts w:ascii="Times New Roman" w:eastAsia="Times New Roman" w:hAnsi="Times New Roman" w:cs="Times New Roman"/>
                <w:sz w:val="24"/>
                <w:szCs w:val="24"/>
                <w:lang w:eastAsia="lv-LV"/>
              </w:rPr>
              <w:t>Sabiedrības līdzdalības rezultātā nav saņemti iebildumi un priekšlikumi.</w:t>
            </w:r>
          </w:p>
        </w:tc>
      </w:tr>
      <w:tr w14:paraId="0F341FFD" w14:textId="77777777" w:rsidTr="005744F9">
        <w:tblPrEx>
          <w:tblW w:w="0" w:type="auto"/>
          <w:tblLook w:val="04A0"/>
        </w:tblPrEx>
        <w:tc>
          <w:tcPr>
            <w:tcW w:w="528" w:type="dxa"/>
          </w:tcPr>
          <w:p w:rsidR="00824887" w:rsidRPr="00550846" w:rsidP="00A84E74" w14:paraId="656FD38D"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4.</w:t>
            </w:r>
          </w:p>
        </w:tc>
        <w:tc>
          <w:tcPr>
            <w:tcW w:w="1616" w:type="dxa"/>
          </w:tcPr>
          <w:p w:rsidR="00824887" w:rsidRPr="00550846" w:rsidP="00A84E74" w14:paraId="0E13C295"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Cita informācija</w:t>
            </w:r>
          </w:p>
        </w:tc>
        <w:tc>
          <w:tcPr>
            <w:tcW w:w="6917" w:type="dxa"/>
          </w:tcPr>
          <w:p w:rsidR="00824887" w:rsidRPr="00550846" w:rsidP="00A84E74" w14:paraId="271C995C" w14:textId="27124AD1">
            <w:pPr>
              <w:rPr>
                <w:rFonts w:ascii="Times New Roman" w:eastAsia="Times New Roman" w:hAnsi="Times New Roman" w:cs="Times New Roman"/>
                <w:iCs/>
                <w:color w:val="414142"/>
                <w:sz w:val="24"/>
                <w:szCs w:val="24"/>
                <w:lang w:eastAsia="lv-LV"/>
              </w:rPr>
            </w:pPr>
            <w:r w:rsidRPr="00550846">
              <w:rPr>
                <w:rFonts w:ascii="Times New Roman" w:eastAsia="Times New Roman" w:hAnsi="Times New Roman" w:cs="Times New Roman"/>
                <w:iCs/>
                <w:color w:val="414142"/>
                <w:sz w:val="24"/>
                <w:szCs w:val="24"/>
                <w:lang w:eastAsia="lv-LV"/>
              </w:rPr>
              <w:t>Nav</w:t>
            </w:r>
            <w:r w:rsidR="00ED0822">
              <w:rPr>
                <w:rFonts w:ascii="Times New Roman" w:eastAsia="Times New Roman" w:hAnsi="Times New Roman" w:cs="Times New Roman"/>
                <w:iCs/>
                <w:color w:val="414142"/>
                <w:sz w:val="24"/>
                <w:szCs w:val="24"/>
                <w:lang w:eastAsia="lv-LV"/>
              </w:rPr>
              <w:t xml:space="preserve">. </w:t>
            </w:r>
          </w:p>
        </w:tc>
      </w:tr>
    </w:tbl>
    <w:p w:rsidR="00824887" w:rsidRPr="00550846" w:rsidP="00824887" w14:paraId="5DBBDDE9" w14:textId="7777777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tblPr>
      <w:tblGrid>
        <w:gridCol w:w="528"/>
        <w:gridCol w:w="2925"/>
        <w:gridCol w:w="5608"/>
      </w:tblGrid>
      <w:tr w14:paraId="44CA2B36" w14:textId="77777777" w:rsidTr="00A84E74">
        <w:tblPrEx>
          <w:tblW w:w="0" w:type="auto"/>
          <w:tblLook w:val="04A0"/>
        </w:tblPrEx>
        <w:tc>
          <w:tcPr>
            <w:tcW w:w="9287" w:type="dxa"/>
            <w:gridSpan w:val="3"/>
          </w:tcPr>
          <w:p w:rsidR="00824887" w:rsidRPr="00550846" w:rsidP="00B95F4E" w14:paraId="0B3D2BE8" w14:textId="77777777">
            <w:pPr>
              <w:jc w:val="cente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133E9CD2" w14:textId="77777777" w:rsidTr="00B53B93">
        <w:tblPrEx>
          <w:tblW w:w="0" w:type="auto"/>
          <w:tblLook w:val="04A0"/>
        </w:tblPrEx>
        <w:tc>
          <w:tcPr>
            <w:tcW w:w="534" w:type="dxa"/>
          </w:tcPr>
          <w:p w:rsidR="00824887" w:rsidRPr="00550846" w:rsidP="00A84E74" w14:paraId="1AE89ED8"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1.</w:t>
            </w:r>
          </w:p>
        </w:tc>
        <w:tc>
          <w:tcPr>
            <w:tcW w:w="2976" w:type="dxa"/>
          </w:tcPr>
          <w:p w:rsidR="00824887" w:rsidRPr="00550846" w:rsidP="00A84E74" w14:paraId="69229158"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Projekta izpildē iesaistītās institūcijas</w:t>
            </w:r>
          </w:p>
        </w:tc>
        <w:tc>
          <w:tcPr>
            <w:tcW w:w="5777" w:type="dxa"/>
          </w:tcPr>
          <w:p w:rsidR="00824887" w:rsidRPr="00550846" w:rsidP="00550846" w14:paraId="6E2EC4BE"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V</w:t>
            </w:r>
            <w:r w:rsidRPr="00550846" w:rsidR="00550846">
              <w:rPr>
                <w:rFonts w:ascii="Times New Roman" w:eastAsia="Times New Roman" w:hAnsi="Times New Roman" w:cs="Times New Roman"/>
                <w:iCs/>
                <w:sz w:val="24"/>
                <w:szCs w:val="24"/>
                <w:lang w:eastAsia="lv-LV"/>
              </w:rPr>
              <w:t>alsts vides dienests</w:t>
            </w:r>
            <w:r w:rsidR="00284FAA">
              <w:rPr>
                <w:rFonts w:ascii="Times New Roman" w:eastAsia="Times New Roman" w:hAnsi="Times New Roman" w:cs="Times New Roman"/>
                <w:iCs/>
                <w:sz w:val="24"/>
                <w:szCs w:val="24"/>
                <w:lang w:eastAsia="lv-LV"/>
              </w:rPr>
              <w:t>.</w:t>
            </w:r>
          </w:p>
        </w:tc>
      </w:tr>
      <w:tr w14:paraId="07494149" w14:textId="77777777" w:rsidTr="00B53B93">
        <w:tblPrEx>
          <w:tblW w:w="0" w:type="auto"/>
          <w:tblLook w:val="04A0"/>
        </w:tblPrEx>
        <w:tc>
          <w:tcPr>
            <w:tcW w:w="534" w:type="dxa"/>
          </w:tcPr>
          <w:p w:rsidR="00824887" w:rsidRPr="00550846" w:rsidP="00A84E74" w14:paraId="6412D810"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2.</w:t>
            </w:r>
          </w:p>
        </w:tc>
        <w:tc>
          <w:tcPr>
            <w:tcW w:w="2976" w:type="dxa"/>
          </w:tcPr>
          <w:p w:rsidR="00550846" w:rsidRPr="00550846" w:rsidP="00A84E74" w14:paraId="41F7CB5C"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Projekta izpildes ietekme uz pārvaldes funkcijām un institucionālo struktūru.</w:t>
            </w:r>
            <w:r w:rsidRPr="00550846">
              <w:rPr>
                <w:rFonts w:ascii="Times New Roman" w:eastAsia="Times New Roman" w:hAnsi="Times New Roman" w:cs="Times New Roman"/>
                <w:iCs/>
                <w:sz w:val="24"/>
                <w:szCs w:val="24"/>
                <w:lang w:eastAsia="lv-LV"/>
              </w:rPr>
              <w:br/>
            </w:r>
          </w:p>
          <w:p w:rsidR="00824887" w:rsidRPr="00550846" w:rsidP="00A84E74" w14:paraId="5A415153"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5777" w:type="dxa"/>
          </w:tcPr>
          <w:p w:rsidR="00550846" w:rsidRPr="00AF5306" w:rsidP="00550846" w14:paraId="16D9D33E" w14:textId="4E225C7E">
            <w:pPr>
              <w:ind w:left="57" w:right="57"/>
              <w:jc w:val="both"/>
              <w:rPr>
                <w:rFonts w:ascii="Times New Roman" w:eastAsia="Times New Roman" w:hAnsi="Times New Roman"/>
                <w:sz w:val="24"/>
                <w:szCs w:val="24"/>
                <w:lang w:eastAsia="lv-LV"/>
              </w:rPr>
            </w:pPr>
            <w:r w:rsidRPr="00AF5306">
              <w:rPr>
                <w:rFonts w:ascii="Times New Roman" w:eastAsia="Times New Roman" w:hAnsi="Times New Roman"/>
                <w:sz w:val="24"/>
                <w:szCs w:val="24"/>
                <w:lang w:eastAsia="lv-LV"/>
              </w:rPr>
              <w:t xml:space="preserve">Noteikumu </w:t>
            </w:r>
            <w:r w:rsidRPr="00AF5306">
              <w:rPr>
                <w:rFonts w:ascii="Times New Roman" w:eastAsia="Times New Roman" w:hAnsi="Times New Roman"/>
                <w:sz w:val="24"/>
                <w:szCs w:val="24"/>
                <w:lang w:eastAsia="lv-LV"/>
              </w:rPr>
              <w:t>projekts neietekmē iesaistīto institūciju funkcijas un uzdevumus.</w:t>
            </w:r>
          </w:p>
          <w:p w:rsidR="00550846" w:rsidRPr="00AF5306" w:rsidP="00550846" w14:paraId="3D89AF31" w14:textId="77777777">
            <w:pPr>
              <w:ind w:left="57" w:right="57"/>
              <w:jc w:val="both"/>
              <w:rPr>
                <w:rFonts w:ascii="Times New Roman" w:eastAsia="Times New Roman" w:hAnsi="Times New Roman"/>
                <w:sz w:val="24"/>
                <w:szCs w:val="24"/>
                <w:lang w:eastAsia="lv-LV"/>
              </w:rPr>
            </w:pPr>
          </w:p>
          <w:p w:rsidR="00550846" w:rsidRPr="00AF5306" w:rsidP="00550846" w14:paraId="6612B115" w14:textId="77777777">
            <w:pPr>
              <w:ind w:left="57" w:right="57"/>
              <w:jc w:val="both"/>
              <w:rPr>
                <w:rFonts w:ascii="Times New Roman" w:eastAsia="Times New Roman" w:hAnsi="Times New Roman"/>
                <w:sz w:val="24"/>
                <w:szCs w:val="24"/>
                <w:lang w:eastAsia="lv-LV"/>
              </w:rPr>
            </w:pPr>
          </w:p>
          <w:p w:rsidR="00550846" w:rsidRPr="00550846" w:rsidP="00284FAA" w14:paraId="76205B00" w14:textId="4AEB331B">
            <w:pPr>
              <w:jc w:val="both"/>
              <w:rPr>
                <w:rFonts w:ascii="Times New Roman" w:eastAsia="Times New Roman" w:hAnsi="Times New Roman" w:cs="Times New Roman"/>
                <w:bCs/>
                <w:sz w:val="24"/>
                <w:szCs w:val="24"/>
                <w:lang w:eastAsia="lv-LV"/>
              </w:rPr>
            </w:pPr>
            <w:r w:rsidRPr="00AF5306">
              <w:rPr>
                <w:rFonts w:ascii="Times New Roman" w:eastAsia="Times New Roman" w:hAnsi="Times New Roman"/>
                <w:sz w:val="24"/>
                <w:szCs w:val="24"/>
                <w:lang w:eastAsia="lv-LV"/>
              </w:rPr>
              <w:t xml:space="preserve">Noteikumu </w:t>
            </w:r>
            <w:r w:rsidRPr="00AF5306">
              <w:rPr>
                <w:rFonts w:ascii="Times New Roman" w:eastAsia="Times New Roman" w:hAnsi="Times New Roman"/>
                <w:sz w:val="24"/>
                <w:szCs w:val="24"/>
                <w:lang w:eastAsia="lv-LV"/>
              </w:rPr>
              <w:t>projekts neparedz jaunu institūciju izveidi, likvidāciju vai reorganizāciju.</w:t>
            </w:r>
          </w:p>
          <w:p w:rsidR="00550846" w:rsidRPr="00550846" w:rsidP="00A84E74" w14:paraId="5250102D" w14:textId="77777777">
            <w:pPr>
              <w:rPr>
                <w:rFonts w:ascii="Times New Roman" w:eastAsia="Times New Roman" w:hAnsi="Times New Roman" w:cs="Times New Roman"/>
                <w:bCs/>
                <w:sz w:val="24"/>
                <w:szCs w:val="24"/>
                <w:lang w:eastAsia="lv-LV"/>
              </w:rPr>
            </w:pPr>
          </w:p>
          <w:p w:rsidR="00550846" w:rsidRPr="00550846" w:rsidP="00A84E74" w14:paraId="64896DE1" w14:textId="77777777">
            <w:pPr>
              <w:rPr>
                <w:rFonts w:ascii="Times New Roman" w:eastAsia="Times New Roman" w:hAnsi="Times New Roman" w:cs="Times New Roman"/>
                <w:iCs/>
                <w:sz w:val="24"/>
                <w:szCs w:val="24"/>
                <w:lang w:eastAsia="lv-LV"/>
              </w:rPr>
            </w:pPr>
          </w:p>
        </w:tc>
      </w:tr>
      <w:tr w14:paraId="58108655" w14:textId="77777777" w:rsidTr="00B53B93">
        <w:tblPrEx>
          <w:tblW w:w="0" w:type="auto"/>
          <w:tblLook w:val="04A0"/>
        </w:tblPrEx>
        <w:tc>
          <w:tcPr>
            <w:tcW w:w="534" w:type="dxa"/>
          </w:tcPr>
          <w:p w:rsidR="00824887" w:rsidRPr="00550846" w:rsidP="00A84E74" w14:paraId="205A3A41"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3.</w:t>
            </w:r>
          </w:p>
        </w:tc>
        <w:tc>
          <w:tcPr>
            <w:tcW w:w="2976" w:type="dxa"/>
          </w:tcPr>
          <w:p w:rsidR="00824887" w:rsidRPr="00550846" w:rsidP="00A84E74" w14:paraId="407993F3"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Cita informācija</w:t>
            </w:r>
          </w:p>
        </w:tc>
        <w:tc>
          <w:tcPr>
            <w:tcW w:w="5777" w:type="dxa"/>
          </w:tcPr>
          <w:p w:rsidR="00824887" w:rsidRPr="00550846" w:rsidP="00A84E74" w14:paraId="132D9DEF"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Nav</w:t>
            </w:r>
            <w:r w:rsidR="001F7512">
              <w:rPr>
                <w:rFonts w:ascii="Times New Roman" w:eastAsia="Times New Roman" w:hAnsi="Times New Roman" w:cs="Times New Roman"/>
                <w:iCs/>
                <w:sz w:val="24"/>
                <w:szCs w:val="24"/>
                <w:lang w:eastAsia="lv-LV"/>
              </w:rPr>
              <w:t>.</w:t>
            </w:r>
          </w:p>
        </w:tc>
      </w:tr>
    </w:tbl>
    <w:p w:rsidR="00EC48CE" w:rsidRPr="00FC46CE" w:rsidP="001F7512" w14:paraId="41B1FA29" w14:textId="77777777">
      <w:pPr>
        <w:spacing w:after="0" w:line="240" w:lineRule="auto"/>
        <w:rPr>
          <w:rFonts w:ascii="Times New Roman" w:hAnsi="Times New Roman" w:cs="Times New Roman"/>
          <w:sz w:val="24"/>
          <w:szCs w:val="24"/>
        </w:rPr>
      </w:pPr>
    </w:p>
    <w:p w:rsidR="00581D72" w:rsidP="001F7512" w14:paraId="68370DFF" w14:textId="77777777">
      <w:pPr>
        <w:spacing w:after="0" w:line="240" w:lineRule="auto"/>
        <w:rPr>
          <w:rFonts w:ascii="Times New Roman" w:hAnsi="Times New Roman" w:cs="Times New Roman"/>
          <w:sz w:val="24"/>
          <w:szCs w:val="24"/>
        </w:rPr>
      </w:pPr>
    </w:p>
    <w:p w:rsidR="000D6C3A" w:rsidRPr="00FC46CE" w:rsidP="001F7512" w14:paraId="5CA2033F" w14:textId="77777777">
      <w:pPr>
        <w:spacing w:after="0" w:line="240" w:lineRule="auto"/>
        <w:rPr>
          <w:rFonts w:ascii="Times New Roman" w:hAnsi="Times New Roman" w:cs="Times New Roman"/>
          <w:sz w:val="24"/>
          <w:szCs w:val="24"/>
        </w:rPr>
      </w:pPr>
      <w:bookmarkStart w:id="0" w:name="_GoBack"/>
      <w:bookmarkEnd w:id="0"/>
      <w:r w:rsidRPr="00FC46CE">
        <w:rPr>
          <w:rFonts w:ascii="Times New Roman" w:hAnsi="Times New Roman" w:cs="Times New Roman"/>
          <w:sz w:val="24"/>
          <w:szCs w:val="24"/>
        </w:rPr>
        <w:t>Vides aizsardzības un reģionālās attīstības ministrs</w:t>
      </w:r>
      <w:r w:rsidRPr="00FC46CE">
        <w:rPr>
          <w:rFonts w:ascii="Times New Roman" w:hAnsi="Times New Roman" w:cs="Times New Roman"/>
          <w:sz w:val="24"/>
          <w:szCs w:val="24"/>
        </w:rPr>
        <w:tab/>
      </w:r>
      <w:r w:rsidRPr="00FC46CE">
        <w:rPr>
          <w:rFonts w:ascii="Times New Roman" w:hAnsi="Times New Roman" w:cs="Times New Roman"/>
          <w:sz w:val="24"/>
          <w:szCs w:val="24"/>
        </w:rPr>
        <w:tab/>
        <w:t>Kaspars Gerhards</w:t>
      </w:r>
    </w:p>
    <w:p w:rsidR="001B4FA0" w:rsidP="00284FAA" w14:paraId="4593E1F8" w14:textId="77777777">
      <w:pPr>
        <w:tabs>
          <w:tab w:val="left" w:pos="6237"/>
        </w:tabs>
        <w:spacing w:after="0" w:line="240" w:lineRule="auto"/>
        <w:rPr>
          <w:rFonts w:ascii="Times New Roman" w:hAnsi="Times New Roman" w:cs="Times New Roman"/>
          <w:sz w:val="24"/>
          <w:szCs w:val="24"/>
        </w:rPr>
      </w:pPr>
    </w:p>
    <w:p w:rsidR="00FC46CE" w:rsidRPr="00FC46CE" w:rsidP="00284FAA" w14:paraId="286AF311" w14:textId="77777777">
      <w:pPr>
        <w:tabs>
          <w:tab w:val="left" w:pos="6237"/>
        </w:tabs>
        <w:spacing w:after="0" w:line="240" w:lineRule="auto"/>
        <w:rPr>
          <w:rFonts w:ascii="Times New Roman" w:hAnsi="Times New Roman" w:cs="Times New Roman"/>
          <w:sz w:val="24"/>
          <w:szCs w:val="24"/>
        </w:rPr>
      </w:pPr>
    </w:p>
    <w:p w:rsidR="001B4FA0" w:rsidRPr="00FC46CE" w:rsidP="001B4FA0" w14:paraId="443AE3B8" w14:textId="77777777">
      <w:pPr>
        <w:tabs>
          <w:tab w:val="left" w:pos="6237"/>
        </w:tabs>
        <w:spacing w:after="0" w:line="240" w:lineRule="auto"/>
        <w:rPr>
          <w:rFonts w:ascii="Times New Roman" w:hAnsi="Times New Roman" w:cs="Times New Roman"/>
          <w:sz w:val="24"/>
          <w:szCs w:val="24"/>
        </w:rPr>
      </w:pPr>
      <w:r w:rsidRPr="00FC46CE">
        <w:rPr>
          <w:rFonts w:ascii="Times New Roman" w:hAnsi="Times New Roman" w:cs="Times New Roman"/>
          <w:sz w:val="24"/>
          <w:szCs w:val="24"/>
        </w:rPr>
        <w:t>Vides aizsardzības un reģionālās attīstības ministrijas</w:t>
      </w:r>
    </w:p>
    <w:p w:rsidR="001B4FA0" w:rsidRPr="00FC46CE" w:rsidP="00B53B93" w14:paraId="5550C85A" w14:textId="4AFF5D8E">
      <w:pPr>
        <w:tabs>
          <w:tab w:val="left" w:pos="6237"/>
        </w:tabs>
        <w:spacing w:after="120" w:line="240" w:lineRule="auto"/>
        <w:rPr>
          <w:rFonts w:ascii="Times New Roman" w:hAnsi="Times New Roman" w:cs="Times New Roman"/>
          <w:sz w:val="24"/>
          <w:szCs w:val="24"/>
        </w:rPr>
      </w:pPr>
      <w:r w:rsidRPr="00FC46CE">
        <w:rPr>
          <w:rFonts w:ascii="Times New Roman" w:hAnsi="Times New Roman" w:cs="Times New Roman"/>
          <w:sz w:val="24"/>
          <w:szCs w:val="24"/>
        </w:rPr>
        <w:t>valsts sekretārs</w:t>
      </w:r>
      <w:r w:rsidRPr="00FC46CE">
        <w:rPr>
          <w:rFonts w:ascii="Times New Roman" w:hAnsi="Times New Roman" w:cs="Times New Roman"/>
          <w:sz w:val="24"/>
          <w:szCs w:val="24"/>
        </w:rPr>
        <w:t xml:space="preserve">                                                                </w:t>
      </w:r>
      <w:r w:rsidR="00A84E74">
        <w:rPr>
          <w:rFonts w:ascii="Times New Roman" w:hAnsi="Times New Roman" w:cs="Times New Roman"/>
          <w:sz w:val="24"/>
          <w:szCs w:val="24"/>
        </w:rPr>
        <w:t xml:space="preserve">   </w:t>
      </w:r>
      <w:r w:rsidRPr="00FC46CE">
        <w:rPr>
          <w:rFonts w:ascii="Times New Roman" w:hAnsi="Times New Roman" w:cs="Times New Roman"/>
          <w:sz w:val="24"/>
          <w:szCs w:val="24"/>
        </w:rPr>
        <w:t xml:space="preserve">    </w:t>
      </w:r>
      <w:r w:rsidRPr="00FC46CE">
        <w:rPr>
          <w:rFonts w:ascii="Times New Roman" w:hAnsi="Times New Roman" w:cs="Times New Roman"/>
          <w:sz w:val="24"/>
          <w:szCs w:val="24"/>
        </w:rPr>
        <w:t>Rinalds Muciņš</w:t>
      </w:r>
    </w:p>
    <w:p w:rsidR="00FC46CE" w:rsidP="001F7512" w14:paraId="29FB8E12" w14:textId="77777777">
      <w:pPr>
        <w:tabs>
          <w:tab w:val="left" w:pos="6237"/>
        </w:tabs>
        <w:spacing w:after="0" w:line="240" w:lineRule="auto"/>
        <w:rPr>
          <w:rFonts w:ascii="Times New Roman" w:hAnsi="Times New Roman" w:cs="Times New Roman"/>
          <w:sz w:val="20"/>
          <w:szCs w:val="20"/>
        </w:rPr>
      </w:pPr>
    </w:p>
    <w:p w:rsidR="00581D72" w:rsidP="001F7512" w14:paraId="0F587399" w14:textId="77777777">
      <w:pPr>
        <w:tabs>
          <w:tab w:val="left" w:pos="6237"/>
        </w:tabs>
        <w:spacing w:after="0" w:line="240" w:lineRule="auto"/>
        <w:rPr>
          <w:rFonts w:ascii="Times New Roman" w:hAnsi="Times New Roman" w:cs="Times New Roman"/>
          <w:sz w:val="20"/>
          <w:szCs w:val="20"/>
        </w:rPr>
      </w:pPr>
    </w:p>
    <w:p w:rsidR="00581D72" w:rsidP="001F7512" w14:paraId="4F576E80" w14:textId="77777777">
      <w:pPr>
        <w:tabs>
          <w:tab w:val="left" w:pos="6237"/>
        </w:tabs>
        <w:spacing w:after="0" w:line="240" w:lineRule="auto"/>
        <w:rPr>
          <w:rFonts w:ascii="Times New Roman" w:hAnsi="Times New Roman" w:cs="Times New Roman"/>
          <w:sz w:val="20"/>
          <w:szCs w:val="20"/>
        </w:rPr>
      </w:pPr>
    </w:p>
    <w:p w:rsidR="001F7512" w:rsidRPr="00AA1917" w:rsidP="001F7512" w14:paraId="56A302FD" w14:textId="77777777">
      <w:pPr>
        <w:tabs>
          <w:tab w:val="left" w:pos="6237"/>
        </w:tabs>
        <w:spacing w:after="0" w:line="240" w:lineRule="auto"/>
        <w:rPr>
          <w:rFonts w:ascii="Times New Roman" w:hAnsi="Times New Roman" w:cs="Times New Roman"/>
          <w:sz w:val="20"/>
          <w:szCs w:val="20"/>
        </w:rPr>
      </w:pPr>
      <w:r w:rsidRPr="00AA1917">
        <w:rPr>
          <w:rFonts w:ascii="Times New Roman" w:hAnsi="Times New Roman" w:cs="Times New Roman"/>
          <w:sz w:val="20"/>
          <w:szCs w:val="20"/>
        </w:rPr>
        <w:t>Alekse 67026479</w:t>
      </w:r>
    </w:p>
    <w:p w:rsidR="001F7512" w:rsidRPr="00284FAA" w:rsidP="00284FAA" w14:paraId="46B69667" w14:textId="77777777">
      <w:pPr>
        <w:tabs>
          <w:tab w:val="left" w:pos="6237"/>
        </w:tabs>
        <w:spacing w:after="0" w:line="240" w:lineRule="auto"/>
        <w:rPr>
          <w:rFonts w:ascii="Times New Roman" w:hAnsi="Times New Roman" w:cs="Times New Roman"/>
          <w:sz w:val="20"/>
          <w:szCs w:val="20"/>
        </w:rPr>
      </w:pPr>
      <w:r>
        <w:fldChar w:fldCharType="begin"/>
      </w:r>
      <w:r>
        <w:instrText xml:space="preserve"> HYPERLINK "mailto:tatjana.alekse@varam.gov.lv" </w:instrText>
      </w:r>
      <w:r>
        <w:fldChar w:fldCharType="separate"/>
      </w:r>
      <w:r w:rsidRPr="00AA1917">
        <w:rPr>
          <w:rStyle w:val="Hyperlink"/>
          <w:rFonts w:ascii="Times New Roman" w:hAnsi="Times New Roman" w:cs="Times New Roman"/>
          <w:sz w:val="20"/>
          <w:szCs w:val="20"/>
        </w:rPr>
        <w:t>tatjana.alekse@varam.gov.lv</w:t>
      </w:r>
      <w:r>
        <w:fldChar w:fldCharType="end"/>
      </w:r>
      <w:r w:rsidRPr="00AA1917">
        <w:rPr>
          <w:rFonts w:ascii="Times New Roman" w:hAnsi="Times New Roman" w:cs="Times New Roman"/>
          <w:sz w:val="20"/>
          <w:szCs w:val="20"/>
        </w:rPr>
        <w:t xml:space="preserve"> </w:t>
      </w:r>
    </w:p>
    <w:sectPr w:rsidSect="001F7512">
      <w:headerReference w:type="default" r:id="rId6"/>
      <w:footerReference w:type="default" r:id="rId7"/>
      <w:footerReference w:type="first" r:id="rId8"/>
      <w:pgSz w:w="11906" w:h="16838"/>
      <w:pgMar w:top="851"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4E74" w:rsidRPr="00894C55" w14:paraId="383B5407" w14:textId="018D7C69">
    <w:pPr>
      <w:pStyle w:val="Footer"/>
      <w:rPr>
        <w:rFonts w:ascii="Times New Roman" w:hAnsi="Times New Roman" w:cs="Times New Roman"/>
        <w:sz w:val="20"/>
        <w:szCs w:val="20"/>
      </w:rPr>
    </w:pPr>
    <w:r>
      <w:rPr>
        <w:rFonts w:ascii="Times New Roman" w:hAnsi="Times New Roman" w:cs="Times New Roman"/>
        <w:sz w:val="20"/>
        <w:szCs w:val="20"/>
      </w:rPr>
      <w:t>VARAManot_120618_drnVKP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4E74" w:rsidRPr="009A2654" w14:paraId="1EA8A5FE" w14:textId="328AC61D">
    <w:pPr>
      <w:pStyle w:val="Footer"/>
      <w:rPr>
        <w:rFonts w:ascii="Times New Roman" w:hAnsi="Times New Roman" w:cs="Times New Roman"/>
        <w:sz w:val="20"/>
        <w:szCs w:val="20"/>
      </w:rPr>
    </w:pPr>
    <w:r>
      <w:rPr>
        <w:rFonts w:ascii="Times New Roman" w:hAnsi="Times New Roman" w:cs="Times New Roman"/>
        <w:sz w:val="20"/>
        <w:szCs w:val="20"/>
      </w:rPr>
      <w:t>VARAManot_120618_drnVKP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4E74" w:rsidP="00374402" w14:paraId="05CC7E2C" w14:textId="77777777">
      <w:pPr>
        <w:spacing w:after="0" w:line="240" w:lineRule="auto"/>
      </w:pPr>
      <w:r>
        <w:separator/>
      </w:r>
    </w:p>
  </w:footnote>
  <w:footnote w:type="continuationSeparator" w:id="1">
    <w:p w:rsidR="00A84E74" w:rsidP="00374402" w14:paraId="558D1C69" w14:textId="77777777">
      <w:pPr>
        <w:spacing w:after="0" w:line="240" w:lineRule="auto"/>
      </w:pPr>
      <w:r>
        <w:continuationSeparator/>
      </w:r>
    </w:p>
  </w:footnote>
  <w:footnote w:type="continuationNotice" w:id="2">
    <w:p w:rsidR="007C7819" w14:paraId="21AE8D87" w14:textId="77777777">
      <w:pPr>
        <w:spacing w:after="0" w:line="240" w:lineRule="auto"/>
      </w:pPr>
    </w:p>
  </w:footnote>
  <w:footnote w:id="3">
    <w:p w:rsidR="00A84E74" w:rsidP="00374402" w14:paraId="2909EBF5" w14:textId="039ABB59">
      <w:pPr>
        <w:pStyle w:val="FootnoteText"/>
      </w:pPr>
      <w:r>
        <w:rPr>
          <w:rStyle w:val="FootnoteReference"/>
        </w:rPr>
        <w:footnoteRef/>
      </w:r>
      <w:r>
        <w:t xml:space="preserve"> Eiropas Komisijas tīmekļvietne </w:t>
      </w:r>
      <w:r>
        <w:fldChar w:fldCharType="begin"/>
      </w:r>
      <w:r>
        <w:instrText xml:space="preserve"> HYPERLINK "http://ec.europa.eu/transparency/regexpert/index.cfm?do=groupDetail.groupMeeting&amp;meetingId=2732" </w:instrText>
      </w:r>
      <w:r>
        <w:fldChar w:fldCharType="separate"/>
      </w:r>
      <w:r w:rsidRPr="00F541B4">
        <w:rPr>
          <w:rStyle w:val="Hyperlink"/>
        </w:rPr>
        <w:t>http://ec.europa.eu/transparency/regexpert/index.cfm?do=groupDetail.groupMeeting&amp;meetingId=2732</w:t>
      </w:r>
      <w:r>
        <w:fldChar w:fldCharType="end"/>
      </w:r>
      <w:r>
        <w:t xml:space="preserve"> </w:t>
      </w:r>
    </w:p>
  </w:footnote>
  <w:footnote w:id="4">
    <w:p w:rsidR="00A84E74" w14:paraId="7CADECB1" w14:textId="77777777">
      <w:pPr>
        <w:pStyle w:val="FootnoteText"/>
      </w:pPr>
      <w:r>
        <w:rPr>
          <w:rStyle w:val="FootnoteReference"/>
        </w:rPr>
        <w:footnoteRef/>
      </w:r>
      <w:r>
        <w:t xml:space="preserve"> Valsts vides dienesta tīmekļvietne </w:t>
      </w:r>
      <w:r>
        <w:fldChar w:fldCharType="begin"/>
      </w:r>
      <w:r>
        <w:instrText xml:space="preserve"> HYPERLINK "http://www.vvd.gov.lv/public/fs/CKFinderJava/files/EEI_apsaimn_sistema_2018_04_03.pdf" </w:instrText>
      </w:r>
      <w:r>
        <w:fldChar w:fldCharType="separate"/>
      </w:r>
      <w:r w:rsidRPr="00B8274E">
        <w:rPr>
          <w:rStyle w:val="Hyperlink"/>
        </w:rPr>
        <w:t>http://www.vvd.gov.lv/public/fs/CKFinderJava/files/EEI_apsaimn_sistema_2018_04_03.pdf</w:t>
      </w:r>
      <w:r>
        <w:fldChar w:fldCharType="end"/>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83050749"/>
      <w:docPartObj>
        <w:docPartGallery w:val="Page Numbers (Top of Page)"/>
        <w:docPartUnique/>
      </w:docPartObj>
    </w:sdtPr>
    <w:sdtEndPr>
      <w:rPr>
        <w:rFonts w:ascii="Times New Roman" w:hAnsi="Times New Roman" w:cs="Times New Roman"/>
        <w:noProof/>
        <w:sz w:val="24"/>
        <w:szCs w:val="20"/>
      </w:rPr>
    </w:sdtEndPr>
    <w:sdtContent>
      <w:p w:rsidR="00A84E74" w:rsidRPr="00C25B49" w14:paraId="6E143063"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81D72">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F9C0E4F"/>
    <w:multiLevelType w:val="hybridMultilevel"/>
    <w:tmpl w:val="454E447C"/>
    <w:lvl w:ilvl="0">
      <w:start w:val="1199"/>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258B0F60"/>
    <w:multiLevelType w:val="hybridMultilevel"/>
    <w:tmpl w:val="38266D28"/>
    <w:lvl w:ilvl="0">
      <w:start w:val="1"/>
      <w:numFmt w:val="decimal"/>
      <w:lvlText w:val="%1)"/>
      <w:lvlJc w:val="left"/>
      <w:pPr>
        <w:ind w:left="589" w:hanging="435"/>
      </w:pPr>
      <w:rPr>
        <w:rFonts w:hint="default"/>
      </w:rPr>
    </w:lvl>
    <w:lvl w:ilvl="1" w:tentative="1">
      <w:start w:val="1"/>
      <w:numFmt w:val="lowerLetter"/>
      <w:lvlText w:val="%2."/>
      <w:lvlJc w:val="left"/>
      <w:pPr>
        <w:ind w:left="1234" w:hanging="360"/>
      </w:pPr>
    </w:lvl>
    <w:lvl w:ilvl="2" w:tentative="1">
      <w:start w:val="1"/>
      <w:numFmt w:val="lowerRoman"/>
      <w:lvlText w:val="%3."/>
      <w:lvlJc w:val="right"/>
      <w:pPr>
        <w:ind w:left="1954" w:hanging="180"/>
      </w:pPr>
    </w:lvl>
    <w:lvl w:ilvl="3" w:tentative="1">
      <w:start w:val="1"/>
      <w:numFmt w:val="decimal"/>
      <w:lvlText w:val="%4."/>
      <w:lvlJc w:val="left"/>
      <w:pPr>
        <w:ind w:left="2674" w:hanging="360"/>
      </w:pPr>
    </w:lvl>
    <w:lvl w:ilvl="4" w:tentative="1">
      <w:start w:val="1"/>
      <w:numFmt w:val="lowerLetter"/>
      <w:lvlText w:val="%5."/>
      <w:lvlJc w:val="left"/>
      <w:pPr>
        <w:ind w:left="3394" w:hanging="360"/>
      </w:pPr>
    </w:lvl>
    <w:lvl w:ilvl="5" w:tentative="1">
      <w:start w:val="1"/>
      <w:numFmt w:val="lowerRoman"/>
      <w:lvlText w:val="%6."/>
      <w:lvlJc w:val="right"/>
      <w:pPr>
        <w:ind w:left="4114" w:hanging="180"/>
      </w:pPr>
    </w:lvl>
    <w:lvl w:ilvl="6" w:tentative="1">
      <w:start w:val="1"/>
      <w:numFmt w:val="decimal"/>
      <w:lvlText w:val="%7."/>
      <w:lvlJc w:val="left"/>
      <w:pPr>
        <w:ind w:left="4834" w:hanging="360"/>
      </w:pPr>
    </w:lvl>
    <w:lvl w:ilvl="7" w:tentative="1">
      <w:start w:val="1"/>
      <w:numFmt w:val="lowerLetter"/>
      <w:lvlText w:val="%8."/>
      <w:lvlJc w:val="left"/>
      <w:pPr>
        <w:ind w:left="5554" w:hanging="360"/>
      </w:pPr>
    </w:lvl>
    <w:lvl w:ilvl="8" w:tentative="1">
      <w:start w:val="1"/>
      <w:numFmt w:val="lowerRoman"/>
      <w:lvlText w:val="%9."/>
      <w:lvlJc w:val="right"/>
      <w:pPr>
        <w:ind w:left="6274" w:hanging="180"/>
      </w:pPr>
    </w:lvl>
  </w:abstractNum>
  <w:abstractNum w:abstractNumId="2" w15:restartNumberingAfterBreak="1">
    <w:nsid w:val="3DD12D12"/>
    <w:multiLevelType w:val="hybridMultilevel"/>
    <w:tmpl w:val="0ADA9114"/>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3" w15:restartNumberingAfterBreak="1">
    <w:nsid w:val="615E27EB"/>
    <w:multiLevelType w:val="hybridMultilevel"/>
    <w:tmpl w:val="222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794B7B1C"/>
    <w:multiLevelType w:val="hybridMultilevel"/>
    <w:tmpl w:val="84541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87"/>
    <w:rsid w:val="0001402A"/>
    <w:rsid w:val="00052AEE"/>
    <w:rsid w:val="00053FC4"/>
    <w:rsid w:val="00094ED5"/>
    <w:rsid w:val="000975D6"/>
    <w:rsid w:val="000A1204"/>
    <w:rsid w:val="000A58D8"/>
    <w:rsid w:val="000B3A0B"/>
    <w:rsid w:val="000B51C6"/>
    <w:rsid w:val="000D6C3A"/>
    <w:rsid w:val="000E232F"/>
    <w:rsid w:val="000F3AE4"/>
    <w:rsid w:val="00103AD6"/>
    <w:rsid w:val="00146FE0"/>
    <w:rsid w:val="00160D04"/>
    <w:rsid w:val="001A2051"/>
    <w:rsid w:val="001B4FA0"/>
    <w:rsid w:val="001C03F3"/>
    <w:rsid w:val="001C1FD8"/>
    <w:rsid w:val="001F7512"/>
    <w:rsid w:val="00236843"/>
    <w:rsid w:val="00265A7E"/>
    <w:rsid w:val="00284FAA"/>
    <w:rsid w:val="0029116E"/>
    <w:rsid w:val="002A40DF"/>
    <w:rsid w:val="002A6777"/>
    <w:rsid w:val="003319ED"/>
    <w:rsid w:val="0033460D"/>
    <w:rsid w:val="00334AB8"/>
    <w:rsid w:val="0033667A"/>
    <w:rsid w:val="0034676C"/>
    <w:rsid w:val="00365F87"/>
    <w:rsid w:val="00372432"/>
    <w:rsid w:val="00374402"/>
    <w:rsid w:val="003879BC"/>
    <w:rsid w:val="003B05A9"/>
    <w:rsid w:val="003C4D63"/>
    <w:rsid w:val="003E561B"/>
    <w:rsid w:val="003E65F6"/>
    <w:rsid w:val="00452004"/>
    <w:rsid w:val="00475175"/>
    <w:rsid w:val="00480F2B"/>
    <w:rsid w:val="00483686"/>
    <w:rsid w:val="004970BA"/>
    <w:rsid w:val="004B36A1"/>
    <w:rsid w:val="004D655B"/>
    <w:rsid w:val="00550846"/>
    <w:rsid w:val="005651C4"/>
    <w:rsid w:val="005727E5"/>
    <w:rsid w:val="005744F9"/>
    <w:rsid w:val="00581D72"/>
    <w:rsid w:val="00582A11"/>
    <w:rsid w:val="00584A21"/>
    <w:rsid w:val="005A3AD5"/>
    <w:rsid w:val="00610065"/>
    <w:rsid w:val="006246B1"/>
    <w:rsid w:val="006261E9"/>
    <w:rsid w:val="00645160"/>
    <w:rsid w:val="0066734C"/>
    <w:rsid w:val="006B6D06"/>
    <w:rsid w:val="006C1ACE"/>
    <w:rsid w:val="006C3BC4"/>
    <w:rsid w:val="006D7D6A"/>
    <w:rsid w:val="006E0E2B"/>
    <w:rsid w:val="006E203A"/>
    <w:rsid w:val="00724798"/>
    <w:rsid w:val="0078142E"/>
    <w:rsid w:val="00781B9D"/>
    <w:rsid w:val="007B2BE2"/>
    <w:rsid w:val="007C2976"/>
    <w:rsid w:val="007C2DF1"/>
    <w:rsid w:val="007C7819"/>
    <w:rsid w:val="00814C45"/>
    <w:rsid w:val="00824887"/>
    <w:rsid w:val="00830EE6"/>
    <w:rsid w:val="008355CE"/>
    <w:rsid w:val="008435B8"/>
    <w:rsid w:val="00851BBE"/>
    <w:rsid w:val="00856E9C"/>
    <w:rsid w:val="00872C56"/>
    <w:rsid w:val="00883551"/>
    <w:rsid w:val="00894C55"/>
    <w:rsid w:val="008971A1"/>
    <w:rsid w:val="008C4BE2"/>
    <w:rsid w:val="008D4A4B"/>
    <w:rsid w:val="008F4A5A"/>
    <w:rsid w:val="009019E1"/>
    <w:rsid w:val="00906894"/>
    <w:rsid w:val="00921495"/>
    <w:rsid w:val="00921E50"/>
    <w:rsid w:val="009340E5"/>
    <w:rsid w:val="009460F3"/>
    <w:rsid w:val="009637B1"/>
    <w:rsid w:val="00986719"/>
    <w:rsid w:val="009A2654"/>
    <w:rsid w:val="009C0A44"/>
    <w:rsid w:val="009E164D"/>
    <w:rsid w:val="00A13519"/>
    <w:rsid w:val="00A14F4C"/>
    <w:rsid w:val="00A31E3E"/>
    <w:rsid w:val="00A436C3"/>
    <w:rsid w:val="00A53156"/>
    <w:rsid w:val="00A77362"/>
    <w:rsid w:val="00A80707"/>
    <w:rsid w:val="00A807BA"/>
    <w:rsid w:val="00A84E74"/>
    <w:rsid w:val="00A96291"/>
    <w:rsid w:val="00AA1917"/>
    <w:rsid w:val="00AD1366"/>
    <w:rsid w:val="00AF5306"/>
    <w:rsid w:val="00B02655"/>
    <w:rsid w:val="00B44E31"/>
    <w:rsid w:val="00B53B93"/>
    <w:rsid w:val="00B75C13"/>
    <w:rsid w:val="00B8274E"/>
    <w:rsid w:val="00B95F4E"/>
    <w:rsid w:val="00BC10F4"/>
    <w:rsid w:val="00BF6901"/>
    <w:rsid w:val="00C25B49"/>
    <w:rsid w:val="00C569E3"/>
    <w:rsid w:val="00C93B99"/>
    <w:rsid w:val="00CE0F96"/>
    <w:rsid w:val="00D018ED"/>
    <w:rsid w:val="00D16B3D"/>
    <w:rsid w:val="00D361DB"/>
    <w:rsid w:val="00D37606"/>
    <w:rsid w:val="00D80CEF"/>
    <w:rsid w:val="00D826C1"/>
    <w:rsid w:val="00DA5F10"/>
    <w:rsid w:val="00DB68DB"/>
    <w:rsid w:val="00E13C77"/>
    <w:rsid w:val="00E23D75"/>
    <w:rsid w:val="00E432A1"/>
    <w:rsid w:val="00E639A8"/>
    <w:rsid w:val="00EA3E66"/>
    <w:rsid w:val="00EC48CE"/>
    <w:rsid w:val="00ED0822"/>
    <w:rsid w:val="00ED52A4"/>
    <w:rsid w:val="00F01490"/>
    <w:rsid w:val="00F419AC"/>
    <w:rsid w:val="00F53BC4"/>
    <w:rsid w:val="00F54168"/>
    <w:rsid w:val="00F541B4"/>
    <w:rsid w:val="00F57B1B"/>
    <w:rsid w:val="00F7356C"/>
    <w:rsid w:val="00FB15E8"/>
    <w:rsid w:val="00FB6330"/>
    <w:rsid w:val="00FC46CE"/>
    <w:rsid w:val="00FC57DB"/>
    <w:rsid w:val="00FD451B"/>
    <w:rsid w:val="00FF07A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C3A1799E-E004-4DA7-9B26-2EE9EF8A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887"/>
    <w:rPr>
      <w:color w:val="0000FF"/>
      <w:u w:val="single"/>
    </w:rPr>
  </w:style>
  <w:style w:type="paragraph" w:styleId="Header">
    <w:name w:val="header"/>
    <w:basedOn w:val="Normal"/>
    <w:link w:val="HeaderChar"/>
    <w:uiPriority w:val="99"/>
    <w:unhideWhenUsed/>
    <w:rsid w:val="008248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4887"/>
  </w:style>
  <w:style w:type="paragraph" w:styleId="Footer">
    <w:name w:val="footer"/>
    <w:basedOn w:val="Normal"/>
    <w:link w:val="FooterChar"/>
    <w:uiPriority w:val="99"/>
    <w:unhideWhenUsed/>
    <w:rsid w:val="008248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4887"/>
  </w:style>
  <w:style w:type="table" w:styleId="TableGrid">
    <w:name w:val="Table Grid"/>
    <w:basedOn w:val="TableNormal"/>
    <w:uiPriority w:val="39"/>
    <w:rsid w:val="0082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248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824887"/>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24887"/>
    <w:pPr>
      <w:ind w:left="720"/>
      <w:contextualSpacing/>
    </w:pPr>
  </w:style>
  <w:style w:type="character" w:styleId="Strong">
    <w:name w:val="Strong"/>
    <w:basedOn w:val="DefaultParagraphFont"/>
    <w:uiPriority w:val="22"/>
    <w:qFormat/>
    <w:rsid w:val="00824887"/>
    <w:rPr>
      <w:b/>
      <w:bCs/>
    </w:rPr>
  </w:style>
  <w:style w:type="paragraph" w:customStyle="1" w:styleId="naisf">
    <w:name w:val="naisf"/>
    <w:basedOn w:val="Normal"/>
    <w:rsid w:val="0082488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824887"/>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824887"/>
    <w:rPr>
      <w:sz w:val="16"/>
      <w:szCs w:val="16"/>
    </w:rPr>
  </w:style>
  <w:style w:type="paragraph" w:styleId="CommentText">
    <w:name w:val="annotation text"/>
    <w:basedOn w:val="Normal"/>
    <w:link w:val="CommentTextChar"/>
    <w:uiPriority w:val="99"/>
    <w:semiHidden/>
    <w:unhideWhenUsed/>
    <w:rsid w:val="00824887"/>
    <w:pPr>
      <w:spacing w:line="240" w:lineRule="auto"/>
    </w:pPr>
    <w:rPr>
      <w:sz w:val="20"/>
      <w:szCs w:val="20"/>
    </w:rPr>
  </w:style>
  <w:style w:type="character" w:customStyle="1" w:styleId="CommentTextChar">
    <w:name w:val="Comment Text Char"/>
    <w:basedOn w:val="DefaultParagraphFont"/>
    <w:link w:val="CommentText"/>
    <w:uiPriority w:val="99"/>
    <w:semiHidden/>
    <w:rsid w:val="00824887"/>
    <w:rPr>
      <w:sz w:val="20"/>
      <w:szCs w:val="20"/>
    </w:rPr>
  </w:style>
  <w:style w:type="paragraph" w:styleId="BalloonText">
    <w:name w:val="Balloon Text"/>
    <w:basedOn w:val="Normal"/>
    <w:link w:val="BalloonTextChar"/>
    <w:uiPriority w:val="99"/>
    <w:semiHidden/>
    <w:unhideWhenUsed/>
    <w:rsid w:val="00824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887"/>
    <w:rPr>
      <w:rFonts w:ascii="Segoe UI" w:hAnsi="Segoe UI" w:cs="Segoe UI"/>
      <w:sz w:val="18"/>
      <w:szCs w:val="18"/>
    </w:rPr>
  </w:style>
  <w:style w:type="paragraph" w:styleId="FootnoteText">
    <w:name w:val="footnote text"/>
    <w:basedOn w:val="Normal"/>
    <w:link w:val="FootnoteTextChar"/>
    <w:uiPriority w:val="99"/>
    <w:semiHidden/>
    <w:unhideWhenUsed/>
    <w:rsid w:val="00374402"/>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37440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74402"/>
    <w:rPr>
      <w:vertAlign w:val="superscript"/>
    </w:rPr>
  </w:style>
  <w:style w:type="character" w:styleId="FollowedHyperlink">
    <w:name w:val="FollowedHyperlink"/>
    <w:basedOn w:val="DefaultParagraphFont"/>
    <w:uiPriority w:val="99"/>
    <w:semiHidden/>
    <w:unhideWhenUsed/>
    <w:rsid w:val="000F3AE4"/>
    <w:rPr>
      <w:color w:val="954F72" w:themeColor="followedHyperlink"/>
      <w:u w:val="single"/>
    </w:rPr>
  </w:style>
  <w:style w:type="paragraph" w:customStyle="1" w:styleId="naisc">
    <w:name w:val="naisc"/>
    <w:basedOn w:val="Normal"/>
    <w:rsid w:val="00146FE0"/>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9340E5"/>
    <w:rPr>
      <w:b/>
      <w:bCs/>
    </w:rPr>
  </w:style>
  <w:style w:type="character" w:customStyle="1" w:styleId="CommentSubjectChar">
    <w:name w:val="Comment Subject Char"/>
    <w:basedOn w:val="CommentTextChar"/>
    <w:link w:val="CommentSubject"/>
    <w:uiPriority w:val="99"/>
    <w:semiHidden/>
    <w:rsid w:val="009340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5C4F0-C93A-4C46-B042-EF8431A2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8270</Words>
  <Characters>4714</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Grozījumi Ministru kabineta 2009.gada 3.novembra noteikumos Nr.1294 „Kārtība, kādā atbrīvo no dabas resursu nodokļa samaksas par videi kaitīgām precēm</vt:lpstr>
    </vt:vector>
  </TitlesOfParts>
  <Company>VARAM</Company>
  <LinksUpToDate>false</LinksUpToDate>
  <CharactersWithSpaces>12959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3.novembra noteikumos Nr.1294 „Kārtība, kādā atbrīvo no dabas resursu nodokļa samaksas par videi kaitīgām precēm</dc:title>
  <dc:subject>Noteikumu projekta anotācija</dc:subject>
  <dc:creator>Tatjana Alekse</dc:creator>
  <dc:description>tālrunis 67026479;_x000D_
e-pasts tatjana.alekse@varam.gov.lv</dc:description>
  <cp:lastModifiedBy>Madara Gaile</cp:lastModifiedBy>
  <cp:revision>17</cp:revision>
  <dcterms:created xsi:type="dcterms:W3CDTF">2018-06-01T10:14:00Z</dcterms:created>
  <dcterms:modified xsi:type="dcterms:W3CDTF">2018-06-15T10:59:00Z</dcterms:modified>
</cp:coreProperties>
</file>