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6D57D" w14:textId="77777777" w:rsidR="00154D75" w:rsidRDefault="00E37855" w:rsidP="00154D75">
      <w:pPr>
        <w:jc w:val="center"/>
        <w:rPr>
          <w:b/>
          <w:bCs/>
        </w:rPr>
      </w:pPr>
      <w:bookmarkStart w:id="0" w:name="_GoBack"/>
      <w:bookmarkEnd w:id="0"/>
      <w:r w:rsidRPr="00E37855">
        <w:rPr>
          <w:b/>
          <w:bCs/>
        </w:rPr>
        <w:t xml:space="preserve">Ministru kabineta rīkojuma projekta „Par valstij piekrītošā nekustamā īpašuma </w:t>
      </w:r>
      <w:r w:rsidR="007A5799">
        <w:rPr>
          <w:b/>
          <w:bCs/>
        </w:rPr>
        <w:t>“Mazrūķīši”, Tomes pagastā</w:t>
      </w:r>
      <w:r w:rsidRPr="00E37855">
        <w:rPr>
          <w:b/>
          <w:bCs/>
        </w:rPr>
        <w:t>, Ķeguma novadā, nodošanu Ķeguma novada pašvaldības īpašumā” sākotnējās ietekmes novērtējuma ziņojums (anotācija)</w:t>
      </w:r>
    </w:p>
    <w:p w14:paraId="22E8E4B8" w14:textId="77777777" w:rsidR="00E37855" w:rsidRDefault="00E37855" w:rsidP="00154D75">
      <w:pPr>
        <w:jc w:val="center"/>
        <w:rPr>
          <w:b/>
        </w:rPr>
      </w:pPr>
    </w:p>
    <w:tbl>
      <w:tblPr>
        <w:tblStyle w:val="TableGrid"/>
        <w:tblW w:w="9714" w:type="dxa"/>
        <w:tblInd w:w="-714" w:type="dxa"/>
        <w:tblLook w:val="04A0" w:firstRow="1" w:lastRow="0" w:firstColumn="1" w:lastColumn="0" w:noHBand="0" w:noVBand="1"/>
      </w:tblPr>
      <w:tblGrid>
        <w:gridCol w:w="3119"/>
        <w:gridCol w:w="6595"/>
      </w:tblGrid>
      <w:tr w:rsidR="00154D75" w14:paraId="69EE5AB5" w14:textId="77777777" w:rsidTr="00AC74A9">
        <w:trPr>
          <w:trHeight w:val="304"/>
        </w:trPr>
        <w:tc>
          <w:tcPr>
            <w:tcW w:w="9714" w:type="dxa"/>
            <w:gridSpan w:val="2"/>
          </w:tcPr>
          <w:p w14:paraId="5B9B252F" w14:textId="77777777" w:rsidR="00154D75" w:rsidRPr="0043162D" w:rsidRDefault="00154D75" w:rsidP="00AC74A9">
            <w:pPr>
              <w:jc w:val="center"/>
              <w:rPr>
                <w:b/>
                <w:sz w:val="26"/>
                <w:szCs w:val="26"/>
              </w:rPr>
            </w:pPr>
            <w:r w:rsidRPr="0043162D">
              <w:rPr>
                <w:b/>
                <w:color w:val="000000" w:themeColor="text1"/>
              </w:rPr>
              <w:t>Tiesību akta projekta anotācijas kopsavilkums</w:t>
            </w:r>
          </w:p>
        </w:tc>
      </w:tr>
      <w:tr w:rsidR="00154D75" w14:paraId="35E5C639" w14:textId="77777777" w:rsidTr="00AC74A9">
        <w:trPr>
          <w:trHeight w:val="444"/>
        </w:trPr>
        <w:tc>
          <w:tcPr>
            <w:tcW w:w="3119" w:type="dxa"/>
          </w:tcPr>
          <w:p w14:paraId="781ABB66" w14:textId="77777777" w:rsidR="00154D75" w:rsidRPr="0043162D" w:rsidRDefault="00154D75" w:rsidP="00AC74A9">
            <w:r>
              <w:t>Mērķis, risinājums un projekta spēkā stāšanās laiks (500 zīmes bez atstarpēm)</w:t>
            </w:r>
          </w:p>
        </w:tc>
        <w:tc>
          <w:tcPr>
            <w:tcW w:w="6595" w:type="dxa"/>
          </w:tcPr>
          <w:p w14:paraId="34943C9B" w14:textId="77777777" w:rsidR="00154D75" w:rsidRDefault="00154D75" w:rsidP="007306C6">
            <w:pPr>
              <w:jc w:val="both"/>
              <w:rPr>
                <w:sz w:val="26"/>
                <w:szCs w:val="26"/>
              </w:rPr>
            </w:pPr>
            <w:r w:rsidRPr="00681999">
              <w:rPr>
                <w:color w:val="000000" w:themeColor="text1"/>
              </w:rPr>
              <w:t>Minis</w:t>
            </w:r>
            <w:r>
              <w:rPr>
                <w:color w:val="000000" w:themeColor="text1"/>
              </w:rPr>
              <w:t>tru kabineta rīkojuma projekts “</w:t>
            </w:r>
            <w:r w:rsidR="00E37855" w:rsidRPr="00E37855">
              <w:rPr>
                <w:color w:val="000000" w:themeColor="text1"/>
              </w:rPr>
              <w:t xml:space="preserve">Par valstij piekrītošā nekustamā īpašuma </w:t>
            </w:r>
            <w:r w:rsidR="00F07E1F">
              <w:rPr>
                <w:color w:val="000000" w:themeColor="text1"/>
              </w:rPr>
              <w:t>“Mazrūķīši”, Tomes</w:t>
            </w:r>
            <w:r w:rsidR="00E37855" w:rsidRPr="00E37855">
              <w:rPr>
                <w:color w:val="000000" w:themeColor="text1"/>
              </w:rPr>
              <w:t xml:space="preserve"> pagastā, Ķeguma novadā, nodošanu Ķeguma novada pašvaldības īpašumā</w:t>
            </w:r>
            <w:r w:rsidRPr="004C145F">
              <w:rPr>
                <w:color w:val="000000" w:themeColor="text1"/>
              </w:rPr>
              <w:t xml:space="preserve">” (turpmāk – rīkojuma projekts) paredz </w:t>
            </w:r>
            <w:r w:rsidR="007C5934">
              <w:rPr>
                <w:color w:val="000000" w:themeColor="text1"/>
              </w:rPr>
              <w:t xml:space="preserve">nekustamo īpašumu </w:t>
            </w:r>
            <w:r w:rsidR="005D40EC" w:rsidRPr="005D40EC">
              <w:rPr>
                <w:color w:val="000000" w:themeColor="text1"/>
              </w:rPr>
              <w:t>“Mazrūķīši”</w:t>
            </w:r>
            <w:r w:rsidR="005D40EC">
              <w:rPr>
                <w:color w:val="000000" w:themeColor="text1"/>
              </w:rPr>
              <w:t>, Tomes pagastā, Ķeguma novadā (</w:t>
            </w:r>
            <w:r w:rsidR="005D40EC" w:rsidRPr="005D40EC">
              <w:rPr>
                <w:color w:val="000000" w:themeColor="text1"/>
              </w:rPr>
              <w:t>kadastra Nr.74290010137</w:t>
            </w:r>
            <w:r w:rsidR="005D40EC">
              <w:rPr>
                <w:color w:val="000000" w:themeColor="text1"/>
              </w:rPr>
              <w:t>)</w:t>
            </w:r>
            <w:r w:rsidR="007C5934">
              <w:rPr>
                <w:color w:val="000000" w:themeColor="text1"/>
              </w:rPr>
              <w:t xml:space="preserve">, </w:t>
            </w:r>
            <w:r>
              <w:rPr>
                <w:color w:val="000000" w:themeColor="text1"/>
              </w:rPr>
              <w:t xml:space="preserve">nodot </w:t>
            </w:r>
            <w:r w:rsidR="00C96535">
              <w:rPr>
                <w:color w:val="000000" w:themeColor="text1"/>
              </w:rPr>
              <w:t>Ķeguma</w:t>
            </w:r>
            <w:r>
              <w:rPr>
                <w:color w:val="000000" w:themeColor="text1"/>
              </w:rPr>
              <w:t xml:space="preserve"> novada pašvaldībai likuma</w:t>
            </w:r>
            <w:r w:rsidRPr="00681999">
              <w:rPr>
                <w:color w:val="000000" w:themeColor="text1"/>
              </w:rPr>
              <w:t xml:space="preserve"> „Par pašvaldībām” 15.pan</w:t>
            </w:r>
            <w:r w:rsidR="007306C6">
              <w:rPr>
                <w:color w:val="000000" w:themeColor="text1"/>
              </w:rPr>
              <w:t>ta pirmās daļas 9.</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tc>
      </w:tr>
    </w:tbl>
    <w:p w14:paraId="4AF25039" w14:textId="77777777" w:rsidR="00154D75" w:rsidRDefault="00154D75" w:rsidP="00154D75">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
        <w:gridCol w:w="2574"/>
        <w:gridCol w:w="6601"/>
      </w:tblGrid>
      <w:tr w:rsidR="00154D75" w14:paraId="0CF5E630" w14:textId="77777777" w:rsidTr="00AC74A9">
        <w:tc>
          <w:tcPr>
            <w:tcW w:w="9809" w:type="dxa"/>
            <w:gridSpan w:val="3"/>
            <w:tcBorders>
              <w:top w:val="single" w:sz="4" w:space="0" w:color="auto"/>
              <w:left w:val="single" w:sz="4" w:space="0" w:color="auto"/>
              <w:bottom w:val="single" w:sz="4" w:space="0" w:color="auto"/>
              <w:right w:val="single" w:sz="4" w:space="0" w:color="auto"/>
            </w:tcBorders>
            <w:vAlign w:val="center"/>
            <w:hideMark/>
          </w:tcPr>
          <w:p w14:paraId="4CFC7A8A" w14:textId="77777777" w:rsidR="00154D75" w:rsidRDefault="00154D75" w:rsidP="00AC74A9">
            <w:pPr>
              <w:pStyle w:val="naisnod"/>
              <w:spacing w:before="0" w:after="0" w:line="276" w:lineRule="auto"/>
              <w:ind w:right="-80"/>
            </w:pPr>
            <w:r>
              <w:t>I. Tiesību akta projekta izstrādes nepieciešamība</w:t>
            </w:r>
          </w:p>
        </w:tc>
      </w:tr>
      <w:tr w:rsidR="00154D75" w14:paraId="6BC79320" w14:textId="77777777" w:rsidTr="00AC74A9">
        <w:trPr>
          <w:trHeight w:val="630"/>
        </w:trPr>
        <w:tc>
          <w:tcPr>
            <w:tcW w:w="634" w:type="dxa"/>
            <w:tcBorders>
              <w:top w:val="single" w:sz="4" w:space="0" w:color="auto"/>
              <w:left w:val="single" w:sz="4" w:space="0" w:color="auto"/>
              <w:bottom w:val="single" w:sz="4" w:space="0" w:color="auto"/>
              <w:right w:val="single" w:sz="4" w:space="0" w:color="auto"/>
            </w:tcBorders>
            <w:hideMark/>
          </w:tcPr>
          <w:p w14:paraId="508C820C" w14:textId="77777777" w:rsidR="00154D75" w:rsidRDefault="00154D75" w:rsidP="00AC74A9">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3965F28E" w14:textId="77777777" w:rsidR="00154D75" w:rsidRDefault="00154D75" w:rsidP="00AC74A9">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14:paraId="17171684" w14:textId="77777777" w:rsidR="00154D75" w:rsidRPr="00681999" w:rsidRDefault="00154D75" w:rsidP="00084971">
            <w:pPr>
              <w:ind w:left="199" w:right="165"/>
              <w:jc w:val="both"/>
              <w:rPr>
                <w:color w:val="000000" w:themeColor="text1"/>
              </w:rPr>
            </w:pPr>
            <w:r w:rsidRPr="00681999">
              <w:rPr>
                <w:color w:val="000000" w:themeColor="text1"/>
              </w:rPr>
              <w:t xml:space="preserve">Publiskas personas mantas atsavināšanas likuma (turpmāk – </w:t>
            </w:r>
            <w:r w:rsidR="007306C6">
              <w:rPr>
                <w:color w:val="000000" w:themeColor="text1"/>
              </w:rPr>
              <w:t>Atsavināšanas likums) 42.</w:t>
            </w:r>
            <w:r w:rsidRPr="00681999">
              <w:rPr>
                <w:color w:val="000000" w:themeColor="text1"/>
              </w:rPr>
              <w:t>panta pirmā daļa,</w:t>
            </w:r>
            <w:r>
              <w:rPr>
                <w:color w:val="000000" w:themeColor="text1"/>
              </w:rPr>
              <w:t xml:space="preserve"> </w:t>
            </w:r>
            <w:r w:rsidRPr="00060CB8">
              <w:rPr>
                <w:color w:val="000000" w:themeColor="text1"/>
                <w:shd w:val="clear" w:color="auto" w:fill="FFFFFF"/>
              </w:rPr>
              <w:t>42</w:t>
            </w:r>
            <w:r w:rsidRPr="00060CB8">
              <w:rPr>
                <w:color w:val="000000" w:themeColor="text1"/>
                <w:shd w:val="clear" w:color="auto" w:fill="FFFFFF"/>
                <w:vertAlign w:val="superscript"/>
              </w:rPr>
              <w:t>1</w:t>
            </w:r>
            <w:r w:rsidR="007306C6">
              <w:rPr>
                <w:color w:val="000000" w:themeColor="text1"/>
                <w:shd w:val="clear" w:color="auto" w:fill="FFFFFF"/>
              </w:rPr>
              <w:t>.</w:t>
            </w:r>
            <w:r>
              <w:rPr>
                <w:color w:val="000000" w:themeColor="text1"/>
                <w:shd w:val="clear" w:color="auto" w:fill="FFFFFF"/>
              </w:rPr>
              <w:t>pants,</w:t>
            </w:r>
            <w:r w:rsidR="00A63D63">
              <w:rPr>
                <w:color w:val="000000" w:themeColor="text1"/>
              </w:rPr>
              <w:t xml:space="preserve"> 43. pants, 45.</w:t>
            </w:r>
            <w:r w:rsidRPr="00681999">
              <w:rPr>
                <w:color w:val="000000" w:themeColor="text1"/>
              </w:rPr>
              <w:t xml:space="preserve">panta pirmā daļa, </w:t>
            </w:r>
            <w:r w:rsidR="00084971">
              <w:rPr>
                <w:color w:val="000000" w:themeColor="text1"/>
              </w:rPr>
              <w:t>likuma “Par pašvaldībām” 15.panta pirmās daļas 9.punkts.</w:t>
            </w:r>
          </w:p>
        </w:tc>
      </w:tr>
      <w:tr w:rsidR="00154D75" w14:paraId="2A5A36E8" w14:textId="77777777" w:rsidTr="00AC74A9">
        <w:trPr>
          <w:trHeight w:val="699"/>
        </w:trPr>
        <w:tc>
          <w:tcPr>
            <w:tcW w:w="634" w:type="dxa"/>
            <w:tcBorders>
              <w:top w:val="single" w:sz="4" w:space="0" w:color="auto"/>
              <w:left w:val="single" w:sz="4" w:space="0" w:color="auto"/>
              <w:bottom w:val="single" w:sz="4" w:space="0" w:color="auto"/>
              <w:right w:val="single" w:sz="4" w:space="0" w:color="auto"/>
            </w:tcBorders>
            <w:hideMark/>
          </w:tcPr>
          <w:p w14:paraId="62643646" w14:textId="77777777" w:rsidR="00154D75" w:rsidRDefault="00154D75" w:rsidP="00AC74A9">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3982FAD0" w14:textId="77777777" w:rsidR="00154D75" w:rsidRPr="001D5B99" w:rsidRDefault="00154D75" w:rsidP="00AC74A9">
            <w:r>
              <w:t>Pašreizējā situācija un problēmas</w:t>
            </w:r>
            <w:r w:rsidRPr="001247E9">
              <w:t>, kuru risināšanai tiesību akta projekts izstrādāts, tiesiskā regulējuma mērķis un būtība</w:t>
            </w:r>
          </w:p>
          <w:p w14:paraId="70DCE02A" w14:textId="77777777" w:rsidR="00154D75" w:rsidRDefault="00154D75" w:rsidP="00AC74A9">
            <w:pPr>
              <w:pStyle w:val="naiskr"/>
              <w:tabs>
                <w:tab w:val="left" w:pos="170"/>
              </w:tabs>
              <w:spacing w:before="0" w:after="0" w:line="276" w:lineRule="auto"/>
              <w:ind w:left="80" w:right="-80"/>
            </w:pPr>
          </w:p>
          <w:p w14:paraId="6490ACF5" w14:textId="77777777" w:rsidR="00154D75" w:rsidRPr="001D5B99" w:rsidRDefault="00154D75" w:rsidP="00AC74A9"/>
          <w:p w14:paraId="1D481D08" w14:textId="77777777" w:rsidR="00154D75" w:rsidRPr="001D5B99" w:rsidRDefault="00154D75" w:rsidP="00AC74A9"/>
          <w:p w14:paraId="728E7034" w14:textId="77777777" w:rsidR="00154D75" w:rsidRPr="001D5B99" w:rsidRDefault="00154D75" w:rsidP="00AC74A9"/>
          <w:p w14:paraId="5D7372D9" w14:textId="77777777" w:rsidR="00154D75" w:rsidRPr="001D5B99" w:rsidRDefault="00154D75" w:rsidP="00AC74A9"/>
          <w:p w14:paraId="3109E7B1" w14:textId="77777777" w:rsidR="00154D75" w:rsidRPr="001D5B99" w:rsidRDefault="00154D75" w:rsidP="00AC74A9"/>
          <w:p w14:paraId="640A4A9D" w14:textId="77777777" w:rsidR="00154D75" w:rsidRPr="001D5B99" w:rsidRDefault="00154D75" w:rsidP="00AC74A9"/>
          <w:p w14:paraId="79DD56A7" w14:textId="77777777" w:rsidR="00154D75" w:rsidRPr="001D5B99" w:rsidRDefault="00154D75" w:rsidP="00AC74A9"/>
          <w:p w14:paraId="3B523AE8" w14:textId="77777777" w:rsidR="00154D75" w:rsidRPr="001D5B99" w:rsidRDefault="00154D75" w:rsidP="00AC74A9"/>
          <w:p w14:paraId="5CAAA208" w14:textId="77777777" w:rsidR="00154D75" w:rsidRPr="001D5B99" w:rsidRDefault="00154D75" w:rsidP="00AC74A9"/>
          <w:p w14:paraId="1916FF40" w14:textId="77777777" w:rsidR="00154D75" w:rsidRPr="001D5B99" w:rsidRDefault="00154D75" w:rsidP="00AC74A9"/>
          <w:p w14:paraId="224AF4C5" w14:textId="77777777" w:rsidR="00154D75" w:rsidRPr="001D5B99" w:rsidRDefault="00154D75" w:rsidP="00AC74A9"/>
          <w:p w14:paraId="309CFE16" w14:textId="77777777" w:rsidR="00154D75" w:rsidRPr="001D5B99" w:rsidRDefault="00154D75" w:rsidP="00AC74A9"/>
          <w:p w14:paraId="11CC67A3" w14:textId="77777777" w:rsidR="00154D75" w:rsidRPr="001D5B99" w:rsidRDefault="00154D75" w:rsidP="00AC74A9"/>
          <w:p w14:paraId="69B0A34A" w14:textId="77777777" w:rsidR="00154D75" w:rsidRPr="001D5B99" w:rsidRDefault="00154D75" w:rsidP="00AC74A9"/>
          <w:p w14:paraId="38754E3C" w14:textId="77777777" w:rsidR="00154D75" w:rsidRPr="001D5B99" w:rsidRDefault="00154D75" w:rsidP="00AC74A9"/>
          <w:p w14:paraId="07473369" w14:textId="77777777" w:rsidR="00154D75" w:rsidRPr="001D5B99" w:rsidRDefault="00154D75" w:rsidP="00AC74A9"/>
          <w:p w14:paraId="518BEDEE" w14:textId="77777777" w:rsidR="00154D75" w:rsidRPr="001D5B99" w:rsidRDefault="00154D75" w:rsidP="00AC74A9"/>
          <w:p w14:paraId="00339271" w14:textId="77777777" w:rsidR="00154D75" w:rsidRPr="001D5B99" w:rsidRDefault="00154D75" w:rsidP="00AC74A9"/>
          <w:p w14:paraId="55859765" w14:textId="77777777" w:rsidR="00154D75" w:rsidRPr="001D5B99" w:rsidRDefault="00154D75" w:rsidP="00AC74A9"/>
          <w:p w14:paraId="010DED31" w14:textId="77777777" w:rsidR="00154D75" w:rsidRPr="001D5B99" w:rsidRDefault="00154D75" w:rsidP="00AC74A9"/>
          <w:p w14:paraId="0E511718" w14:textId="77777777" w:rsidR="00154D75" w:rsidRPr="001D5B99" w:rsidRDefault="00154D75" w:rsidP="00AC74A9">
            <w:pPr>
              <w:jc w:val="center"/>
            </w:pPr>
          </w:p>
          <w:p w14:paraId="57EFA03A" w14:textId="77777777" w:rsidR="00154D75" w:rsidRPr="001D5B99" w:rsidRDefault="00154D75" w:rsidP="00AC74A9"/>
          <w:p w14:paraId="1EE2B25E" w14:textId="77777777" w:rsidR="00154D75" w:rsidRPr="001D5B99" w:rsidRDefault="00154D75" w:rsidP="00AC74A9"/>
          <w:p w14:paraId="79E1817C" w14:textId="77777777" w:rsidR="00154D75" w:rsidRDefault="00154D75" w:rsidP="00AC74A9"/>
          <w:p w14:paraId="5B315ADF" w14:textId="77777777" w:rsidR="00154D75" w:rsidRPr="001D5B99" w:rsidRDefault="00154D75" w:rsidP="00AC74A9"/>
          <w:p w14:paraId="0F77FB5A" w14:textId="77777777" w:rsidR="00154D75" w:rsidRDefault="00154D75" w:rsidP="00AC74A9"/>
          <w:p w14:paraId="08F2531C" w14:textId="77777777" w:rsidR="00154D75" w:rsidRPr="001D5B99" w:rsidRDefault="00154D75" w:rsidP="00AC74A9">
            <w:pPr>
              <w:ind w:firstLine="720"/>
            </w:pPr>
          </w:p>
        </w:tc>
        <w:tc>
          <w:tcPr>
            <w:tcW w:w="6601" w:type="dxa"/>
            <w:tcBorders>
              <w:top w:val="single" w:sz="4" w:space="0" w:color="auto"/>
              <w:left w:val="single" w:sz="4" w:space="0" w:color="auto"/>
              <w:bottom w:val="single" w:sz="4" w:space="0" w:color="auto"/>
              <w:right w:val="single" w:sz="4" w:space="0" w:color="auto"/>
            </w:tcBorders>
            <w:hideMark/>
          </w:tcPr>
          <w:p w14:paraId="536B217A" w14:textId="77777777" w:rsidR="007654D9" w:rsidRDefault="002F53DD" w:rsidP="00AC74A9">
            <w:pPr>
              <w:ind w:left="199" w:right="165"/>
              <w:jc w:val="both"/>
              <w:rPr>
                <w:color w:val="000000" w:themeColor="text1"/>
              </w:rPr>
            </w:pPr>
            <w:r w:rsidRPr="002F53DD">
              <w:rPr>
                <w:color w:val="000000" w:themeColor="text1"/>
              </w:rPr>
              <w:lastRenderedPageBreak/>
              <w:t xml:space="preserve">2014.gada 11.augustā tika izsniegts izpildu raksts lietā Nr.11815005411/K29-866-12/11, KA04-0506-13/23, SKK-571/2014, </w:t>
            </w:r>
            <w:r>
              <w:rPr>
                <w:color w:val="000000" w:themeColor="text1"/>
              </w:rPr>
              <w:t>ar kuru</w:t>
            </w:r>
            <w:r w:rsidRPr="002F53DD">
              <w:rPr>
                <w:color w:val="000000" w:themeColor="text1"/>
              </w:rPr>
              <w:t xml:space="preserve"> Rīgas apgabaltiesas Krimināllietu tiesu kolēģija 2013.gada 16.decembrī izskatīja krimināllietu un nolēma Ivara Melņa mantu –</w:t>
            </w:r>
            <w:r>
              <w:rPr>
                <w:color w:val="000000" w:themeColor="text1"/>
              </w:rPr>
              <w:t xml:space="preserve"> nekustamo</w:t>
            </w:r>
            <w:r w:rsidRPr="002F53DD">
              <w:rPr>
                <w:color w:val="000000" w:themeColor="text1"/>
              </w:rPr>
              <w:t xml:space="preserve"> īpašumu Ķeguma novadā, Tomes pagastā, “Mazrūķīši”</w:t>
            </w:r>
            <w:r w:rsidR="007306C6">
              <w:rPr>
                <w:color w:val="000000" w:themeColor="text1"/>
              </w:rPr>
              <w:t xml:space="preserve"> (kadastra Nr.74290010137)</w:t>
            </w:r>
            <w:r>
              <w:rPr>
                <w:color w:val="000000" w:themeColor="text1"/>
              </w:rPr>
              <w:t xml:space="preserve"> </w:t>
            </w:r>
            <w:r w:rsidRPr="00681999">
              <w:rPr>
                <w:color w:val="000000" w:themeColor="text1"/>
              </w:rPr>
              <w:t>(</w:t>
            </w:r>
            <w:r>
              <w:rPr>
                <w:color w:val="000000" w:themeColor="text1"/>
              </w:rPr>
              <w:t xml:space="preserve">turpmāk – nekustamais </w:t>
            </w:r>
            <w:r w:rsidRPr="004150F0">
              <w:rPr>
                <w:color w:val="000000" w:themeColor="text1"/>
              </w:rPr>
              <w:t>īpašums)</w:t>
            </w:r>
            <w:r w:rsidR="007654D9">
              <w:rPr>
                <w:color w:val="000000" w:themeColor="text1"/>
              </w:rPr>
              <w:t>, pakļaut mantas konfiskācijai un, atzīstot, ka nekustamais īpašums ir piekritīgs valstij.</w:t>
            </w:r>
          </w:p>
          <w:p w14:paraId="4FF02A06" w14:textId="77777777" w:rsidR="00E10F56" w:rsidRDefault="002B71AD" w:rsidP="00AC74A9">
            <w:pPr>
              <w:ind w:left="199" w:right="165"/>
              <w:jc w:val="both"/>
              <w:rPr>
                <w:color w:val="000000" w:themeColor="text1"/>
              </w:rPr>
            </w:pPr>
            <w:r>
              <w:rPr>
                <w:color w:val="000000" w:themeColor="text1"/>
              </w:rPr>
              <w:t xml:space="preserve">Nekustamais īpašums sastāv no zemes gabala </w:t>
            </w:r>
            <w:r w:rsidR="00A43E11">
              <w:rPr>
                <w:color w:val="000000" w:themeColor="text1"/>
              </w:rPr>
              <w:t xml:space="preserve">(kadastra apzīmējums Nr.7429 001 0137) ar kopējo platību </w:t>
            </w:r>
            <w:r w:rsidR="007E0DCE">
              <w:rPr>
                <w:color w:val="000000" w:themeColor="text1"/>
              </w:rPr>
              <w:t xml:space="preserve">2552 </w:t>
            </w:r>
            <w:r w:rsidR="001F4B4C">
              <w:rPr>
                <w:color w:val="000000" w:themeColor="text1"/>
              </w:rPr>
              <w:t>m</w:t>
            </w:r>
            <w:r w:rsidR="001F4B4C">
              <w:rPr>
                <w:color w:val="000000" w:themeColor="text1"/>
                <w:vertAlign w:val="superscript"/>
              </w:rPr>
              <w:t>2</w:t>
            </w:r>
            <w:r w:rsidR="001F4B4C">
              <w:rPr>
                <w:color w:val="000000" w:themeColor="text1"/>
              </w:rPr>
              <w:t xml:space="preserve"> </w:t>
            </w:r>
            <w:r>
              <w:rPr>
                <w:color w:val="000000" w:themeColor="text1"/>
              </w:rPr>
              <w:t>un dzīvojamās mājas</w:t>
            </w:r>
            <w:r w:rsidR="00A43E11">
              <w:rPr>
                <w:color w:val="000000" w:themeColor="text1"/>
              </w:rPr>
              <w:t xml:space="preserve"> (kadastra apzīmējums Nr.7429 001 0083 007)</w:t>
            </w:r>
            <w:r w:rsidR="00CA5F39">
              <w:rPr>
                <w:color w:val="000000" w:themeColor="text1"/>
              </w:rPr>
              <w:t xml:space="preserve">, ar </w:t>
            </w:r>
            <w:r w:rsidR="001F4B4C">
              <w:rPr>
                <w:color w:val="000000" w:themeColor="text1"/>
              </w:rPr>
              <w:t>kopēj</w:t>
            </w:r>
            <w:r w:rsidR="00CA5F39">
              <w:rPr>
                <w:color w:val="000000" w:themeColor="text1"/>
              </w:rPr>
              <w:t>o</w:t>
            </w:r>
            <w:r w:rsidR="001F4B4C">
              <w:rPr>
                <w:color w:val="000000" w:themeColor="text1"/>
              </w:rPr>
              <w:t xml:space="preserve"> platīb</w:t>
            </w:r>
            <w:r w:rsidR="00CA5F39">
              <w:rPr>
                <w:color w:val="000000" w:themeColor="text1"/>
              </w:rPr>
              <w:t>u 77,4 m</w:t>
            </w:r>
            <w:r w:rsidR="00CA5F39">
              <w:rPr>
                <w:color w:val="000000" w:themeColor="text1"/>
                <w:vertAlign w:val="superscript"/>
              </w:rPr>
              <w:t>2</w:t>
            </w:r>
            <w:r w:rsidR="001F4B4C">
              <w:rPr>
                <w:color w:val="000000" w:themeColor="text1"/>
              </w:rPr>
              <w:t>.</w:t>
            </w:r>
          </w:p>
          <w:p w14:paraId="4B8906D0" w14:textId="77777777" w:rsidR="00CA5F39" w:rsidRDefault="002D6585" w:rsidP="00AC74A9">
            <w:pPr>
              <w:ind w:left="199" w:right="165"/>
              <w:jc w:val="both"/>
              <w:rPr>
                <w:color w:val="000000" w:themeColor="text1"/>
              </w:rPr>
            </w:pPr>
            <w:r>
              <w:rPr>
                <w:color w:val="000000" w:themeColor="text1"/>
              </w:rPr>
              <w:t xml:space="preserve">Nekustamais īpašums reģistrēts </w:t>
            </w:r>
            <w:r w:rsidR="00CA5F39">
              <w:rPr>
                <w:color w:val="000000" w:themeColor="text1"/>
              </w:rPr>
              <w:t>Zemgales rajona tiesas Zemesgrāmatu nodaļas Tomes pagasta</w:t>
            </w:r>
            <w:r>
              <w:rPr>
                <w:color w:val="000000" w:themeColor="text1"/>
              </w:rPr>
              <w:t xml:space="preserve"> z</w:t>
            </w:r>
            <w:r w:rsidR="00CA5F39">
              <w:rPr>
                <w:color w:val="000000" w:themeColor="text1"/>
              </w:rPr>
              <w:t>emesgrāmatas nodalījumā ar Nr.100000018556</w:t>
            </w:r>
            <w:r w:rsidR="00A21BA2">
              <w:rPr>
                <w:color w:val="000000" w:themeColor="text1"/>
              </w:rPr>
              <w:t>.</w:t>
            </w:r>
            <w:r w:rsidR="00B22EBD">
              <w:rPr>
                <w:color w:val="000000" w:themeColor="text1"/>
              </w:rPr>
              <w:t xml:space="preserve"> </w:t>
            </w:r>
          </w:p>
          <w:p w14:paraId="62D74336" w14:textId="77777777" w:rsidR="00CA5F39" w:rsidRDefault="00CA5F39" w:rsidP="00AC74A9">
            <w:pPr>
              <w:ind w:left="199" w:right="165"/>
              <w:jc w:val="both"/>
              <w:rPr>
                <w:color w:val="000000" w:themeColor="text1"/>
              </w:rPr>
            </w:pPr>
          </w:p>
          <w:p w14:paraId="773A4CCD" w14:textId="77777777" w:rsidR="00154D75" w:rsidRPr="00681999" w:rsidRDefault="00154D75" w:rsidP="00AC74A9">
            <w:pPr>
              <w:ind w:left="199" w:right="165"/>
              <w:jc w:val="both"/>
              <w:rPr>
                <w:color w:val="000000" w:themeColor="text1"/>
              </w:rPr>
            </w:pPr>
            <w:r w:rsidRPr="00681999">
              <w:rPr>
                <w:color w:val="000000" w:themeColor="text1"/>
              </w:rPr>
              <w:t xml:space="preserve">Saskaņā ar iepriekš minēto </w:t>
            </w:r>
            <w:r w:rsidR="00EF0EE3">
              <w:rPr>
                <w:color w:val="000000" w:themeColor="text1"/>
              </w:rPr>
              <w:t>izpildu rakstu</w:t>
            </w:r>
            <w:r w:rsidRPr="00681999">
              <w:rPr>
                <w:color w:val="000000" w:themeColor="text1"/>
              </w:rPr>
              <w:t xml:space="preserve"> nekustamais īpašums ir atzīts par </w:t>
            </w:r>
            <w:r w:rsidR="00A501B7">
              <w:rPr>
                <w:color w:val="000000" w:themeColor="text1"/>
              </w:rPr>
              <w:t>valsts</w:t>
            </w:r>
            <w:r w:rsidRPr="00681999">
              <w:rPr>
                <w:color w:val="000000" w:themeColor="text1"/>
              </w:rPr>
              <w:t xml:space="preserve"> mantu un piekrīt valstij atbilstoši </w:t>
            </w:r>
            <w:r w:rsidR="00A501B7">
              <w:rPr>
                <w:color w:val="000000" w:themeColor="text1"/>
              </w:rPr>
              <w:t xml:space="preserve">Krimināllikuma </w:t>
            </w:r>
            <w:r>
              <w:rPr>
                <w:color w:val="000000" w:themeColor="text1"/>
              </w:rPr>
              <w:t xml:space="preserve"> (turpmāk – </w:t>
            </w:r>
            <w:r w:rsidR="00A501B7">
              <w:rPr>
                <w:color w:val="000000" w:themeColor="text1"/>
              </w:rPr>
              <w:t>Krimināllikums</w:t>
            </w:r>
            <w:r>
              <w:rPr>
                <w:color w:val="000000" w:themeColor="text1"/>
              </w:rPr>
              <w:t>) 4</w:t>
            </w:r>
            <w:r w:rsidR="0037083A">
              <w:rPr>
                <w:color w:val="000000" w:themeColor="text1"/>
              </w:rPr>
              <w:t>2</w:t>
            </w:r>
            <w:r>
              <w:rPr>
                <w:color w:val="000000" w:themeColor="text1"/>
              </w:rPr>
              <w:t>.</w:t>
            </w:r>
            <w:r w:rsidRPr="00681999">
              <w:rPr>
                <w:color w:val="000000" w:themeColor="text1"/>
              </w:rPr>
              <w:t xml:space="preserve">panta pirmajai daļai. </w:t>
            </w:r>
          </w:p>
          <w:p w14:paraId="12A13AAE" w14:textId="77777777" w:rsidR="0037083A" w:rsidRDefault="0037083A" w:rsidP="00AC74A9">
            <w:pPr>
              <w:pStyle w:val="tv2131"/>
              <w:spacing w:line="240" w:lineRule="auto"/>
              <w:ind w:left="198" w:right="164" w:firstLine="0"/>
              <w:jc w:val="both"/>
              <w:rPr>
                <w:color w:val="000000" w:themeColor="text1"/>
                <w:sz w:val="24"/>
                <w:szCs w:val="24"/>
              </w:rPr>
            </w:pPr>
            <w:r>
              <w:rPr>
                <w:color w:val="000000" w:themeColor="text1"/>
                <w:sz w:val="24"/>
                <w:szCs w:val="24"/>
              </w:rPr>
              <w:t>Krimināllikuma</w:t>
            </w:r>
            <w:r w:rsidR="00154D75" w:rsidRPr="00681999">
              <w:rPr>
                <w:color w:val="000000" w:themeColor="text1"/>
                <w:sz w:val="24"/>
                <w:szCs w:val="24"/>
              </w:rPr>
              <w:t xml:space="preserve"> 4</w:t>
            </w:r>
            <w:r w:rsidR="007E0DCE">
              <w:rPr>
                <w:color w:val="000000" w:themeColor="text1"/>
                <w:sz w:val="24"/>
                <w:szCs w:val="24"/>
              </w:rPr>
              <w:t>2.</w:t>
            </w:r>
            <w:r>
              <w:rPr>
                <w:color w:val="000000" w:themeColor="text1"/>
                <w:sz w:val="24"/>
                <w:szCs w:val="24"/>
              </w:rPr>
              <w:t>panta pirmā daļa noteic, ka m</w:t>
            </w:r>
            <w:r w:rsidRPr="0037083A">
              <w:rPr>
                <w:color w:val="000000" w:themeColor="text1"/>
                <w:sz w:val="24"/>
                <w:szCs w:val="24"/>
              </w:rPr>
              <w:t xml:space="preserve">antas konfiskācija ir notiesātā īpašumā esošās mantas piespiedu bezatlīdzības atsavināšana valsts īpašumā. Mantas konfiskāciju var noteikt kā papildsodu. </w:t>
            </w:r>
          </w:p>
          <w:p w14:paraId="4E54CF65" w14:textId="77777777" w:rsidR="00154D75" w:rsidRPr="00681999" w:rsidRDefault="00154D75" w:rsidP="00AC74A9">
            <w:pPr>
              <w:pStyle w:val="tv2131"/>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B83737">
              <w:rPr>
                <w:color w:val="000000" w:themeColor="text1"/>
                <w:sz w:val="24"/>
                <w:szCs w:val="24"/>
              </w:rPr>
              <w:t>5</w:t>
            </w:r>
            <w:r w:rsidR="007E0DCE">
              <w:rPr>
                <w:color w:val="000000" w:themeColor="text1"/>
                <w:sz w:val="24"/>
                <w:szCs w:val="24"/>
              </w:rPr>
              <w:t>.</w:t>
            </w:r>
            <w:r w:rsidRPr="00681999">
              <w:rPr>
                <w:color w:val="000000" w:themeColor="text1"/>
                <w:sz w:val="24"/>
                <w:szCs w:val="24"/>
              </w:rPr>
              <w:t xml:space="preserve">gada </w:t>
            </w:r>
            <w:r w:rsidR="00216F46">
              <w:rPr>
                <w:color w:val="000000" w:themeColor="text1"/>
                <w:sz w:val="24"/>
                <w:szCs w:val="24"/>
              </w:rPr>
              <w:t>20.</w:t>
            </w:r>
            <w:r w:rsidR="00B83737">
              <w:rPr>
                <w:color w:val="000000" w:themeColor="text1"/>
                <w:sz w:val="24"/>
                <w:szCs w:val="24"/>
              </w:rPr>
              <w:t>oktobrī</w:t>
            </w:r>
            <w:r w:rsidRPr="00681999">
              <w:rPr>
                <w:color w:val="000000" w:themeColor="text1"/>
                <w:sz w:val="24"/>
                <w:szCs w:val="24"/>
              </w:rPr>
              <w:t xml:space="preserve"> valstij piekritīgās mantas pieņemš</w:t>
            </w:r>
            <w:r w:rsidR="00346291">
              <w:rPr>
                <w:color w:val="000000" w:themeColor="text1"/>
                <w:sz w:val="24"/>
                <w:szCs w:val="24"/>
              </w:rPr>
              <w:t>a</w:t>
            </w:r>
            <w:r w:rsidR="00B83737">
              <w:rPr>
                <w:color w:val="000000" w:themeColor="text1"/>
                <w:sz w:val="24"/>
                <w:szCs w:val="24"/>
              </w:rPr>
              <w:t>nas un nodošanas aktu Nr. 015416 ņēmis valsts uzskaitē mantas konfiskācijas rezultātā valstij piekritīgo nekustamo</w:t>
            </w:r>
            <w:r w:rsidRPr="00681999">
              <w:rPr>
                <w:color w:val="000000" w:themeColor="text1"/>
                <w:sz w:val="24"/>
                <w:szCs w:val="24"/>
              </w:rPr>
              <w:t xml:space="preserve"> īpašumu.</w:t>
            </w:r>
          </w:p>
          <w:p w14:paraId="26A539A6" w14:textId="77777777" w:rsidR="00154D75" w:rsidRDefault="00104530" w:rsidP="00AC74A9">
            <w:pPr>
              <w:pStyle w:val="tv2131"/>
              <w:spacing w:line="240" w:lineRule="auto"/>
              <w:ind w:left="198" w:right="164" w:firstLine="0"/>
              <w:jc w:val="both"/>
              <w:rPr>
                <w:color w:val="000000" w:themeColor="text1"/>
                <w:sz w:val="24"/>
                <w:szCs w:val="24"/>
              </w:rPr>
            </w:pPr>
            <w:r>
              <w:rPr>
                <w:color w:val="000000" w:themeColor="text1"/>
                <w:sz w:val="24"/>
                <w:szCs w:val="24"/>
              </w:rPr>
              <w:t>S</w:t>
            </w:r>
            <w:r w:rsidR="00154D75" w:rsidRPr="00681999">
              <w:rPr>
                <w:color w:val="000000" w:themeColor="text1"/>
                <w:sz w:val="24"/>
                <w:szCs w:val="24"/>
              </w:rPr>
              <w:t>askaņā ar</w:t>
            </w:r>
            <w:r w:rsidR="00154D75" w:rsidRPr="00681999">
              <w:rPr>
                <w:color w:val="000000" w:themeColor="text1"/>
                <w:szCs w:val="28"/>
              </w:rPr>
              <w:t xml:space="preserve"> </w:t>
            </w:r>
            <w:r>
              <w:rPr>
                <w:color w:val="000000" w:themeColor="text1"/>
                <w:sz w:val="24"/>
                <w:szCs w:val="24"/>
              </w:rPr>
              <w:t>Ministru kabineta 2013.gada 26.</w:t>
            </w:r>
            <w:r w:rsidR="007E0DCE">
              <w:rPr>
                <w:color w:val="000000" w:themeColor="text1"/>
                <w:sz w:val="24"/>
                <w:szCs w:val="24"/>
              </w:rPr>
              <w:t>novembra noteikumu Nr.</w:t>
            </w:r>
            <w:r w:rsidR="00154D75" w:rsidRPr="00681999">
              <w:rPr>
                <w:color w:val="000000" w:themeColor="text1"/>
                <w:sz w:val="24"/>
                <w:szCs w:val="24"/>
              </w:rPr>
              <w:t xml:space="preserve">1354 </w:t>
            </w:r>
            <w:r w:rsidR="00154D75">
              <w:rPr>
                <w:color w:val="000000" w:themeColor="text1"/>
                <w:sz w:val="24"/>
                <w:szCs w:val="24"/>
              </w:rPr>
              <w:t>“</w:t>
            </w:r>
            <w:r w:rsidR="00154D75" w:rsidRPr="00681999">
              <w:rPr>
                <w:color w:val="000000" w:themeColor="text1"/>
                <w:sz w:val="24"/>
                <w:szCs w:val="24"/>
              </w:rPr>
              <w:t xml:space="preserve">Kārtība, kādā veicama valstij piekritīgās mantas uzskaite, novērtēšana, realizācija, nodošana bez maksas, </w:t>
            </w:r>
            <w:r w:rsidR="00154D75" w:rsidRPr="00681999">
              <w:rPr>
                <w:color w:val="000000" w:themeColor="text1"/>
                <w:sz w:val="24"/>
                <w:szCs w:val="24"/>
              </w:rPr>
              <w:lastRenderedPageBreak/>
              <w:t>iznīcināšana, un realizācijas ieņēmumu ieskaitīšana valsts budžetā” (</w:t>
            </w:r>
            <w:r w:rsidR="007E0DCE">
              <w:rPr>
                <w:color w:val="000000" w:themeColor="text1"/>
                <w:sz w:val="24"/>
                <w:szCs w:val="24"/>
              </w:rPr>
              <w:t>turpmāk – Noteikumi Nr.1354) 7.</w:t>
            </w:r>
            <w:r w:rsidR="00154D75" w:rsidRPr="00681999">
              <w:rPr>
                <w:color w:val="000000" w:themeColor="text1"/>
                <w:sz w:val="24"/>
                <w:szCs w:val="24"/>
              </w:rPr>
              <w:t xml:space="preserve">punktu </w:t>
            </w:r>
            <w:r w:rsidR="00337BFA">
              <w:rPr>
                <w:color w:val="000000" w:themeColor="text1"/>
                <w:sz w:val="24"/>
                <w:szCs w:val="24"/>
              </w:rPr>
              <w:t xml:space="preserve">Valsts ieņēmu dienests </w:t>
            </w:r>
            <w:r w:rsidR="00154D75" w:rsidRPr="00681999">
              <w:rPr>
                <w:color w:val="000000" w:themeColor="text1"/>
                <w:sz w:val="24"/>
                <w:szCs w:val="24"/>
              </w:rPr>
              <w:t>ir atbildīgs par mantas neskartību un saglabāšanu no tās pieņemšanas brīža līdz nodošanai realizācijai, nodošanai bez maksas vai iznīcināšanai.</w:t>
            </w:r>
          </w:p>
          <w:p w14:paraId="2BA1549F" w14:textId="77777777" w:rsidR="00EB68A7" w:rsidRDefault="00EB68A7" w:rsidP="00AC74A9">
            <w:pPr>
              <w:pStyle w:val="tv2131"/>
              <w:spacing w:line="240" w:lineRule="auto"/>
              <w:ind w:left="198" w:right="164" w:firstLine="0"/>
              <w:jc w:val="both"/>
              <w:rPr>
                <w:color w:val="000000" w:themeColor="text1"/>
                <w:sz w:val="24"/>
                <w:szCs w:val="24"/>
              </w:rPr>
            </w:pPr>
          </w:p>
          <w:p w14:paraId="67381DE4" w14:textId="77777777" w:rsidR="00EB68A7" w:rsidRPr="00E453C5" w:rsidRDefault="00EB68A7" w:rsidP="00C46EFA">
            <w:pPr>
              <w:pStyle w:val="tv2131"/>
              <w:spacing w:line="240" w:lineRule="auto"/>
              <w:ind w:left="198" w:right="164" w:firstLine="0"/>
              <w:jc w:val="both"/>
              <w:rPr>
                <w:color w:val="000000" w:themeColor="text1"/>
                <w:sz w:val="24"/>
                <w:szCs w:val="24"/>
                <w:highlight w:val="yellow"/>
              </w:rPr>
            </w:pPr>
            <w:r w:rsidRPr="00EB68A7">
              <w:rPr>
                <w:color w:val="000000" w:themeColor="text1"/>
                <w:sz w:val="24"/>
                <w:szCs w:val="24"/>
              </w:rPr>
              <w:t xml:space="preserve">Zemgales rajona tiesas Zemesgrāmatu nodaļas Tomes pagasta zemesgrāmatā </w:t>
            </w:r>
            <w:r w:rsidR="008F4256">
              <w:rPr>
                <w:color w:val="000000" w:themeColor="text1"/>
                <w:sz w:val="24"/>
                <w:szCs w:val="24"/>
              </w:rPr>
              <w:t xml:space="preserve">(nodalījuma Nr.100000018556) </w:t>
            </w:r>
            <w:r w:rsidR="007E0DCE">
              <w:rPr>
                <w:color w:val="000000" w:themeColor="text1"/>
                <w:sz w:val="24"/>
                <w:szCs w:val="24"/>
              </w:rPr>
              <w:t>II daļas 2.</w:t>
            </w:r>
            <w:r w:rsidRPr="00EB68A7">
              <w:rPr>
                <w:color w:val="000000" w:themeColor="text1"/>
                <w:sz w:val="24"/>
                <w:szCs w:val="24"/>
              </w:rPr>
              <w:t xml:space="preserve">iedaļā atzīmes un aizliegumi, pēcmantinieku iecelšana, mantojuma līgumi, šo ierakstu pārgrozījumi un dzēsumi 8.1.punktā </w:t>
            </w:r>
            <w:r>
              <w:rPr>
                <w:color w:val="000000" w:themeColor="text1"/>
                <w:sz w:val="24"/>
                <w:szCs w:val="24"/>
              </w:rPr>
              <w:t xml:space="preserve">Rīgas apgabaltiesas zvērināta notāre Evita Mančinska </w:t>
            </w:r>
            <w:r w:rsidR="002B64D7">
              <w:rPr>
                <w:color w:val="000000" w:themeColor="text1"/>
                <w:sz w:val="24"/>
                <w:szCs w:val="24"/>
              </w:rPr>
              <w:t xml:space="preserve">(turpmāk – notāre) </w:t>
            </w:r>
            <w:r>
              <w:rPr>
                <w:color w:val="000000" w:themeColor="text1"/>
                <w:sz w:val="24"/>
                <w:szCs w:val="24"/>
              </w:rPr>
              <w:t>ir izdarījusi atzīmi</w:t>
            </w:r>
            <w:r w:rsidRPr="00EB68A7">
              <w:rPr>
                <w:color w:val="000000" w:themeColor="text1"/>
                <w:sz w:val="24"/>
                <w:szCs w:val="24"/>
              </w:rPr>
              <w:t>, ka nekustamais īpašums “Mazrūķīši”, Tomes pagastā, Ķeguma novadā ir atzīstams par bezmantinieku mantu un pie</w:t>
            </w:r>
            <w:r w:rsidR="004D37B1">
              <w:rPr>
                <w:color w:val="000000" w:themeColor="text1"/>
                <w:sz w:val="24"/>
                <w:szCs w:val="24"/>
              </w:rPr>
              <w:t xml:space="preserve">kritīgs valstij. Pamats atzīmes </w:t>
            </w:r>
            <w:r w:rsidR="004D37B1" w:rsidRPr="004D37B1">
              <w:rPr>
                <w:color w:val="000000" w:themeColor="text1"/>
                <w:sz w:val="24"/>
                <w:szCs w:val="24"/>
              </w:rPr>
              <w:t xml:space="preserve">izdarīšanai – 2016.gada 30.decembra akts </w:t>
            </w:r>
            <w:r w:rsidRPr="00C46EFA">
              <w:rPr>
                <w:color w:val="000000" w:themeColor="text1"/>
                <w:sz w:val="24"/>
                <w:szCs w:val="24"/>
              </w:rPr>
              <w:t>par mantojuma lietas izbeigšanu Nr.3106</w:t>
            </w:r>
            <w:r w:rsidR="00E45EC2" w:rsidRPr="00C46EFA">
              <w:rPr>
                <w:color w:val="000000" w:themeColor="text1"/>
                <w:sz w:val="24"/>
                <w:szCs w:val="24"/>
              </w:rPr>
              <w:t xml:space="preserve"> (turpmāk – Akts)</w:t>
            </w:r>
            <w:r w:rsidRPr="00C46EFA">
              <w:rPr>
                <w:color w:val="000000" w:themeColor="text1"/>
                <w:sz w:val="24"/>
                <w:szCs w:val="24"/>
              </w:rPr>
              <w:t>.</w:t>
            </w:r>
            <w:r w:rsidR="00C46EFA">
              <w:rPr>
                <w:color w:val="000000" w:themeColor="text1"/>
                <w:sz w:val="24"/>
                <w:szCs w:val="24"/>
              </w:rPr>
              <w:t xml:space="preserve"> </w:t>
            </w:r>
          </w:p>
          <w:p w14:paraId="6EDFB4A1" w14:textId="77777777" w:rsidR="002B64D7" w:rsidRPr="00681999" w:rsidRDefault="00C46EFA" w:rsidP="00C46EFA">
            <w:pPr>
              <w:pStyle w:val="tv2131"/>
              <w:spacing w:line="240" w:lineRule="auto"/>
              <w:ind w:left="198" w:right="164" w:firstLine="0"/>
              <w:jc w:val="both"/>
              <w:rPr>
                <w:color w:val="000000" w:themeColor="text1"/>
                <w:sz w:val="24"/>
                <w:szCs w:val="24"/>
              </w:rPr>
            </w:pPr>
            <w:r w:rsidRPr="00C46EFA">
              <w:rPr>
                <w:color w:val="000000" w:themeColor="text1"/>
                <w:sz w:val="24"/>
                <w:szCs w:val="24"/>
              </w:rPr>
              <w:t>P</w:t>
            </w:r>
            <w:r w:rsidR="00725F2B">
              <w:rPr>
                <w:color w:val="000000" w:themeColor="text1"/>
                <w:sz w:val="24"/>
                <w:szCs w:val="24"/>
              </w:rPr>
              <w:t>amatojoties uz Civillikuma 416.</w:t>
            </w:r>
            <w:r w:rsidRPr="00C46EFA">
              <w:rPr>
                <w:color w:val="000000" w:themeColor="text1"/>
                <w:sz w:val="24"/>
                <w:szCs w:val="24"/>
              </w:rPr>
              <w:t>panta septīto daļu, ierakstot zemesgrāmata īpašuma tiesības valstij uz nekustamo īpašumu, kas atzīts par bezmantinieka mantu, vienlaikus tiek dzēstas uz šo īpašumu ierakstītās saistības, apgrūtinājumi un aizlieguma atzīmes.</w:t>
            </w:r>
          </w:p>
          <w:p w14:paraId="1721678C" w14:textId="77777777" w:rsidR="00154D75" w:rsidRPr="00681999" w:rsidRDefault="00154D75" w:rsidP="00C46EFA">
            <w:pPr>
              <w:pStyle w:val="tv2131"/>
              <w:spacing w:line="240" w:lineRule="auto"/>
              <w:ind w:left="198" w:right="164" w:firstLine="0"/>
              <w:jc w:val="both"/>
              <w:rPr>
                <w:color w:val="000000" w:themeColor="text1"/>
                <w:sz w:val="24"/>
                <w:szCs w:val="24"/>
              </w:rPr>
            </w:pPr>
            <w:r>
              <w:rPr>
                <w:color w:val="000000" w:themeColor="text1"/>
                <w:sz w:val="24"/>
                <w:szCs w:val="24"/>
              </w:rPr>
              <w:t>Likuma “Par pašvaldī</w:t>
            </w:r>
            <w:r w:rsidR="00725F2B">
              <w:rPr>
                <w:color w:val="000000" w:themeColor="text1"/>
                <w:sz w:val="24"/>
                <w:szCs w:val="24"/>
              </w:rPr>
              <w:t>bām” 21.panta pirmās daļas 17.</w:t>
            </w:r>
            <w:r w:rsidRPr="00681999">
              <w:rPr>
                <w:color w:val="000000" w:themeColor="text1"/>
                <w:sz w:val="24"/>
                <w:szCs w:val="24"/>
              </w:rPr>
              <w:t>punkts nosaka pašvaldības tiesības izlemt jautājumu par pašvaldības nekustamā īpašuma atsavināšanu, ieķīlāšanu vai privatizēšanu, kā arī par nekustamās mantas iegūšanu pašvaldības īpašumā.</w:t>
            </w:r>
          </w:p>
          <w:p w14:paraId="778E1E6D" w14:textId="77777777" w:rsidR="00154D75" w:rsidRPr="00681999" w:rsidRDefault="00672964" w:rsidP="00AC74A9">
            <w:pPr>
              <w:ind w:left="199" w:right="165"/>
              <w:jc w:val="both"/>
              <w:rPr>
                <w:color w:val="000000" w:themeColor="text1"/>
              </w:rPr>
            </w:pPr>
            <w:r w:rsidRPr="00672964">
              <w:rPr>
                <w:color w:val="000000" w:themeColor="text1"/>
              </w:rPr>
              <w:t xml:space="preserve">Ķeguma novada dome 2015.gada 25.novembrī pieņēma lēmumu </w:t>
            </w:r>
            <w:r w:rsidR="00F96B50">
              <w:rPr>
                <w:color w:val="000000" w:themeColor="text1"/>
              </w:rPr>
              <w:t xml:space="preserve">Nr.409 </w:t>
            </w:r>
            <w:r w:rsidRPr="00672964">
              <w:rPr>
                <w:color w:val="000000" w:themeColor="text1"/>
              </w:rPr>
              <w:t>(prot. Nr.</w:t>
            </w:r>
            <w:r w:rsidR="00F96B50">
              <w:rPr>
                <w:color w:val="000000" w:themeColor="text1"/>
              </w:rPr>
              <w:t>25,17</w:t>
            </w:r>
            <w:r w:rsidRPr="00672964">
              <w:rPr>
                <w:color w:val="000000" w:themeColor="text1"/>
              </w:rPr>
              <w:t>.§) “Par nekustamā īpašuma “Mazrūķīši”</w:t>
            </w:r>
            <w:r w:rsidR="003769B8">
              <w:rPr>
                <w:color w:val="000000" w:themeColor="text1"/>
              </w:rPr>
              <w:t>,</w:t>
            </w:r>
            <w:r w:rsidRPr="00672964">
              <w:rPr>
                <w:color w:val="000000" w:themeColor="text1"/>
              </w:rPr>
              <w:t xml:space="preserve"> Tomes pag</w:t>
            </w:r>
            <w:r w:rsidR="003769B8">
              <w:rPr>
                <w:color w:val="000000" w:themeColor="text1"/>
              </w:rPr>
              <w:t>.</w:t>
            </w:r>
            <w:r w:rsidRPr="00672964">
              <w:rPr>
                <w:color w:val="000000" w:themeColor="text1"/>
              </w:rPr>
              <w:t>, Ķeguma nov</w:t>
            </w:r>
            <w:r w:rsidR="003769B8">
              <w:rPr>
                <w:color w:val="000000" w:themeColor="text1"/>
              </w:rPr>
              <w:t>.,</w:t>
            </w:r>
            <w:r w:rsidRPr="00672964">
              <w:rPr>
                <w:color w:val="000000" w:themeColor="text1"/>
              </w:rPr>
              <w:t xml:space="preserve"> </w:t>
            </w:r>
            <w:r>
              <w:rPr>
                <w:color w:val="000000" w:themeColor="text1"/>
              </w:rPr>
              <w:t>pārņemšanu pašvaldības īpašumā”</w:t>
            </w:r>
            <w:r w:rsidR="00154D75" w:rsidRPr="00681999">
              <w:rPr>
                <w:color w:val="000000" w:themeColor="text1"/>
              </w:rPr>
              <w:t>, lai to izmantotu likumā „P</w:t>
            </w:r>
            <w:r w:rsidR="00725F2B">
              <w:rPr>
                <w:color w:val="000000" w:themeColor="text1"/>
              </w:rPr>
              <w:t>ar pašvaldībām” 15.panta pirmās daļas 9.</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2232411F" w14:textId="77777777" w:rsidR="00154D75" w:rsidRPr="00681999" w:rsidRDefault="00154D75" w:rsidP="00AC74A9">
            <w:pPr>
              <w:ind w:left="199" w:right="165"/>
              <w:jc w:val="both"/>
              <w:rPr>
                <w:color w:val="000000" w:themeColor="text1"/>
                <w:lang w:bidi="en-US"/>
              </w:rPr>
            </w:pPr>
            <w:r w:rsidRPr="00681999">
              <w:rPr>
                <w:color w:val="000000" w:themeColor="text1"/>
              </w:rPr>
              <w:t>Sas</w:t>
            </w:r>
            <w:r w:rsidR="00725F2B">
              <w:rPr>
                <w:color w:val="000000" w:themeColor="text1"/>
              </w:rPr>
              <w:t>kaņā ar Atsavināšanas likuma 4.</w:t>
            </w:r>
            <w:r w:rsidRPr="00681999">
              <w:rPr>
                <w:color w:val="000000" w:themeColor="text1"/>
              </w:rPr>
              <w:t>panta pirmo daļu valsts mantas atsavināšanu var ierosināt, ja tā nav nepieciešama attiecīgajai iestādei vai citām valsts iestādēm to funkciju nodrošināšanai. Savukārt Ministru ka</w:t>
            </w:r>
            <w:r>
              <w:rPr>
                <w:color w:val="000000" w:themeColor="text1"/>
              </w:rPr>
              <w:t>bineta 2011.</w:t>
            </w:r>
            <w:r w:rsidR="00725F2B">
              <w:rPr>
                <w:color w:val="000000" w:themeColor="text1"/>
              </w:rPr>
              <w:t>gada 1.</w:t>
            </w:r>
            <w:r>
              <w:rPr>
                <w:color w:val="000000" w:themeColor="text1"/>
              </w:rPr>
              <w:t>februāra noteikumu Nr. 109. “</w:t>
            </w:r>
            <w:r w:rsidRPr="00681999">
              <w:rPr>
                <w:color w:val="000000" w:themeColor="text1"/>
              </w:rPr>
              <w:t>Kārtība, kādā atsavinām</w:t>
            </w:r>
            <w:r w:rsidR="00725F2B">
              <w:rPr>
                <w:color w:val="000000" w:themeColor="text1"/>
              </w:rPr>
              <w:t>a publiskās personas manta” 12.</w:t>
            </w:r>
            <w:r w:rsidRPr="00681999">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681999">
              <w:rPr>
                <w:rFonts w:ascii="Calibri" w:hAnsi="Calibri"/>
                <w:color w:val="000000" w:themeColor="text1"/>
              </w:rPr>
              <w:t xml:space="preserve"> </w:t>
            </w:r>
            <w:r w:rsidRPr="00681999">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681999">
              <w:rPr>
                <w:rStyle w:val="apple-converted-space"/>
                <w:color w:val="000000" w:themeColor="text1"/>
              </w:rPr>
              <w:t> </w:t>
            </w:r>
          </w:p>
          <w:p w14:paraId="7CF9101C" w14:textId="77777777" w:rsidR="00154D75" w:rsidRPr="00681999" w:rsidRDefault="00154D75" w:rsidP="00AC74A9">
            <w:pPr>
              <w:ind w:right="165"/>
              <w:jc w:val="both"/>
              <w:rPr>
                <w:color w:val="000000" w:themeColor="text1"/>
              </w:rPr>
            </w:pPr>
          </w:p>
          <w:p w14:paraId="79EBF7CE" w14:textId="77777777" w:rsidR="00154D75" w:rsidRPr="00681999" w:rsidRDefault="00154D75" w:rsidP="00AC74A9">
            <w:pPr>
              <w:ind w:left="199" w:right="165"/>
              <w:jc w:val="both"/>
              <w:rPr>
                <w:color w:val="000000" w:themeColor="text1"/>
              </w:rPr>
            </w:pPr>
            <w:r w:rsidRPr="00681999">
              <w:rPr>
                <w:color w:val="000000" w:themeColor="text1"/>
              </w:rPr>
              <w:t xml:space="preserve">Rīkojuma projekts paredz </w:t>
            </w:r>
            <w:r w:rsidR="001F2E33">
              <w:rPr>
                <w:color w:val="000000" w:themeColor="text1"/>
              </w:rPr>
              <w:t>Ķeguma</w:t>
            </w:r>
            <w:r w:rsidRPr="00681999">
              <w:rPr>
                <w:color w:val="000000" w:themeColor="text1"/>
              </w:rPr>
              <w:t xml:space="preserve"> novada pašvaldībai sask</w:t>
            </w:r>
            <w:r w:rsidR="00725F2B">
              <w:rPr>
                <w:color w:val="000000" w:themeColor="text1"/>
              </w:rPr>
              <w:t>aņā ar Atsavināšanas likuma 42.</w:t>
            </w:r>
            <w:r w:rsidRPr="00681999">
              <w:rPr>
                <w:color w:val="000000" w:themeColor="text1"/>
              </w:rPr>
              <w:t xml:space="preserve">panta pirmo daļu nekustamo īpašumu </w:t>
            </w:r>
            <w:r w:rsidRPr="00681999">
              <w:rPr>
                <w:color w:val="000000" w:themeColor="text1"/>
              </w:rPr>
              <w:lastRenderedPageBreak/>
              <w:t xml:space="preserve">izmantot iepriekš minēto pašvaldības autonomo funkciju īstenošanai. </w:t>
            </w:r>
          </w:p>
          <w:p w14:paraId="6C8EA0EE" w14:textId="77777777" w:rsidR="00BD42DC" w:rsidRDefault="00BD42DC" w:rsidP="00AC74A9">
            <w:pPr>
              <w:ind w:left="199" w:right="165"/>
              <w:jc w:val="both"/>
              <w:rPr>
                <w:color w:val="000000" w:themeColor="text1"/>
              </w:rPr>
            </w:pPr>
            <w:r w:rsidRPr="00BD42DC">
              <w:rPr>
                <w:color w:val="000000" w:themeColor="text1"/>
              </w:rPr>
              <w:t xml:space="preserve">Atsavināšanas likums regulē publiskas personas mantas atsavināšanas kārtību. Cita starpā, Atsavināšanas likums nosaka kārtību, kādā nekustamais īpašums bez atlīdzības tiek nodots atpakaļ valstij, ja tas vairs netiek izmantots rīkojuma projektā minēto funkciju īstenošanai. </w:t>
            </w:r>
          </w:p>
          <w:p w14:paraId="36C0B77C" w14:textId="77777777" w:rsidR="00154D75" w:rsidRDefault="00154D75" w:rsidP="00AC74A9">
            <w:pPr>
              <w:ind w:left="199" w:right="165"/>
              <w:jc w:val="both"/>
              <w:rPr>
                <w:color w:val="000000" w:themeColor="text1"/>
              </w:rPr>
            </w:pPr>
            <w:r w:rsidRPr="00681999">
              <w:rPr>
                <w:color w:val="000000" w:themeColor="text1"/>
              </w:rPr>
              <w:t>Sask</w:t>
            </w:r>
            <w:r w:rsidR="00BD42DC">
              <w:rPr>
                <w:color w:val="000000" w:themeColor="text1"/>
              </w:rPr>
              <w:t>aņā ar Atsavināšanas likuma 42.</w:t>
            </w:r>
            <w:r w:rsidRPr="00681999">
              <w:rPr>
                <w:color w:val="000000" w:themeColor="text1"/>
              </w:rPr>
              <w:t>panta otro daļu, ja nekustamais īpašums vairs netiek izmantots pašvaldības autonomo funkciju īstenošanai, pašvaldība šo nekustamo īpašumu bez atlīdzības nodod tai atvasinātai publiskai personai, kura šo nekustamo īpašumu nodevusi.</w:t>
            </w:r>
          </w:p>
          <w:p w14:paraId="1A4BCE9D" w14:textId="77777777" w:rsidR="00154D75" w:rsidRPr="00154D75" w:rsidRDefault="00154D75" w:rsidP="00154D75">
            <w:pPr>
              <w:ind w:left="199" w:right="165"/>
              <w:jc w:val="both"/>
              <w:rPr>
                <w:color w:val="000000"/>
              </w:rPr>
            </w:pPr>
            <w:r>
              <w:rPr>
                <w:color w:val="000000"/>
              </w:rPr>
              <w:t xml:space="preserve">Saskaņā ar Atsavināšanas likuma </w:t>
            </w:r>
            <w:r w:rsidRPr="0030005E">
              <w:rPr>
                <w:color w:val="000000" w:themeColor="text1"/>
                <w:shd w:val="clear" w:color="auto" w:fill="FFFFFF"/>
              </w:rPr>
              <w:t>42</w:t>
            </w:r>
            <w:r w:rsidRPr="0030005E">
              <w:rPr>
                <w:color w:val="000000" w:themeColor="text1"/>
                <w:shd w:val="clear" w:color="auto" w:fill="FFFFFF"/>
                <w:vertAlign w:val="superscript"/>
              </w:rPr>
              <w:t>1</w:t>
            </w:r>
            <w:r w:rsidR="00725F2B">
              <w:rPr>
                <w:color w:val="000000" w:themeColor="text1"/>
                <w:shd w:val="clear" w:color="auto" w:fill="FFFFFF"/>
              </w:rPr>
              <w:t>.</w:t>
            </w:r>
            <w:r w:rsidRPr="0030005E">
              <w:rPr>
                <w:color w:val="000000" w:themeColor="text1"/>
                <w:shd w:val="clear" w:color="auto" w:fill="FFFFFF"/>
              </w:rPr>
              <w:t>pantu</w:t>
            </w:r>
            <w:r>
              <w:rPr>
                <w:color w:val="000000" w:themeColor="text1"/>
                <w:shd w:val="clear" w:color="auto" w:fill="FFFFFF"/>
              </w:rPr>
              <w:t xml:space="preserve">, </w:t>
            </w:r>
            <w:r>
              <w:t xml:space="preserve">nekustamais īpašums tiek ierakstīts zemesgrāmatā uz valsts vārda vienlaikus ar </w:t>
            </w:r>
            <w:r w:rsidR="001F2E33">
              <w:t>Ķeguma</w:t>
            </w:r>
            <w:r>
              <w:t xml:space="preserve"> novada pašvaldības īpašuma tiesību nostiprināšanu.</w:t>
            </w:r>
            <w:r>
              <w:rPr>
                <w:color w:val="000000" w:themeColor="text1"/>
                <w:shd w:val="clear" w:color="auto" w:fill="FFFFFF"/>
              </w:rPr>
              <w:t xml:space="preserve">  </w:t>
            </w:r>
          </w:p>
          <w:p w14:paraId="69422A36" w14:textId="77777777" w:rsidR="00154D75" w:rsidRPr="00681999" w:rsidRDefault="001F2E33" w:rsidP="00AC74A9">
            <w:pPr>
              <w:ind w:left="199" w:right="165"/>
              <w:jc w:val="both"/>
              <w:rPr>
                <w:color w:val="000000" w:themeColor="text1"/>
              </w:rPr>
            </w:pPr>
            <w:r>
              <w:rPr>
                <w:color w:val="000000" w:themeColor="text1"/>
              </w:rPr>
              <w:t>Ķeguma</w:t>
            </w:r>
            <w:r w:rsidR="00154D75" w:rsidRPr="00681999">
              <w:rPr>
                <w:color w:val="000000" w:themeColor="text1"/>
                <w:lang w:eastAsia="en-US"/>
              </w:rPr>
              <w:t xml:space="preserve"> novada domei, nostiprinot īpašuma tiesības zemesgrāmatā uz nekustamo īpašumu,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apgūtu Eiropas Savienības fondu līdzekļus.</w:t>
            </w:r>
          </w:p>
        </w:tc>
      </w:tr>
      <w:tr w:rsidR="00154D75" w14:paraId="50B31731" w14:textId="77777777" w:rsidTr="00AC74A9">
        <w:trPr>
          <w:trHeight w:val="712"/>
        </w:trPr>
        <w:tc>
          <w:tcPr>
            <w:tcW w:w="634" w:type="dxa"/>
            <w:tcBorders>
              <w:top w:val="single" w:sz="4" w:space="0" w:color="auto"/>
              <w:left w:val="single" w:sz="4" w:space="0" w:color="auto"/>
              <w:bottom w:val="single" w:sz="4" w:space="0" w:color="auto"/>
              <w:right w:val="single" w:sz="4" w:space="0" w:color="auto"/>
            </w:tcBorders>
            <w:hideMark/>
          </w:tcPr>
          <w:p w14:paraId="61F91B3A" w14:textId="77777777" w:rsidR="00154D75" w:rsidRDefault="00154D75" w:rsidP="00AC74A9">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2C965BB6" w14:textId="77777777" w:rsidR="00154D75" w:rsidRDefault="00154D75" w:rsidP="00AC74A9">
            <w:pPr>
              <w:pStyle w:val="naiskr"/>
              <w:spacing w:before="0" w:after="0"/>
            </w:pPr>
            <w:r>
              <w:t xml:space="preserve">Projekta izstrādē iesaistītās institūcijas </w:t>
            </w:r>
            <w:r w:rsidRPr="001247E9">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14:paraId="1F490E37" w14:textId="77777777" w:rsidR="00154D75" w:rsidRDefault="00154D75" w:rsidP="001F2E33">
            <w:pPr>
              <w:pStyle w:val="FootnoteText"/>
              <w:ind w:left="195" w:right="165"/>
              <w:rPr>
                <w:sz w:val="24"/>
                <w:szCs w:val="24"/>
              </w:rPr>
            </w:pPr>
            <w:r>
              <w:rPr>
                <w:sz w:val="24"/>
                <w:szCs w:val="24"/>
              </w:rPr>
              <w:t>Vides aizsardzības un reģionālās attīstības ministrija</w:t>
            </w:r>
            <w:r w:rsidR="00742B2C">
              <w:rPr>
                <w:sz w:val="24"/>
                <w:szCs w:val="24"/>
              </w:rPr>
              <w:t xml:space="preserve"> (turpmāk – VARAM)</w:t>
            </w:r>
            <w:r>
              <w:rPr>
                <w:sz w:val="24"/>
                <w:szCs w:val="24"/>
              </w:rPr>
              <w:t xml:space="preserve">, </w:t>
            </w:r>
            <w:r w:rsidR="001F2E33">
              <w:rPr>
                <w:sz w:val="24"/>
                <w:szCs w:val="24"/>
              </w:rPr>
              <w:t>Ķeguma</w:t>
            </w:r>
            <w:r>
              <w:rPr>
                <w:sz w:val="24"/>
                <w:szCs w:val="24"/>
              </w:rPr>
              <w:t xml:space="preserve"> novada dome.</w:t>
            </w:r>
          </w:p>
        </w:tc>
      </w:tr>
      <w:tr w:rsidR="00154D75" w14:paraId="1B8E2F36" w14:textId="77777777" w:rsidTr="00AC74A9">
        <w:tc>
          <w:tcPr>
            <w:tcW w:w="634" w:type="dxa"/>
            <w:tcBorders>
              <w:top w:val="single" w:sz="4" w:space="0" w:color="auto"/>
              <w:left w:val="single" w:sz="4" w:space="0" w:color="auto"/>
              <w:bottom w:val="single" w:sz="4" w:space="0" w:color="auto"/>
              <w:right w:val="single" w:sz="4" w:space="0" w:color="auto"/>
            </w:tcBorders>
            <w:hideMark/>
          </w:tcPr>
          <w:p w14:paraId="018D8A05" w14:textId="77777777" w:rsidR="00154D75" w:rsidRDefault="00154D75" w:rsidP="00AC74A9">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2DF4A5C7" w14:textId="77777777" w:rsidR="00154D75" w:rsidRDefault="00154D75" w:rsidP="00AC74A9">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14:paraId="1D889378" w14:textId="77777777" w:rsidR="00154D75" w:rsidRDefault="00154D75" w:rsidP="00AC74A9">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0"/>
        <w:gridCol w:w="3236"/>
        <w:gridCol w:w="6037"/>
      </w:tblGrid>
      <w:tr w:rsidR="00154D75" w:rsidRPr="0074456C" w14:paraId="3564F153" w14:textId="77777777" w:rsidTr="00AC74A9">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B5E6D3" w14:textId="77777777" w:rsidR="00154D75" w:rsidRPr="0074456C" w:rsidRDefault="00154D75" w:rsidP="00AC74A9">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710C6007" w14:textId="77777777" w:rsidTr="00AC74A9">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C8AD604" w14:textId="77777777" w:rsidR="00154D75" w:rsidRPr="00AD6870" w:rsidRDefault="00154D75" w:rsidP="00AC74A9">
            <w:r w:rsidRPr="00AD687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754141A0" w14:textId="77777777" w:rsidR="00154D75" w:rsidRPr="0074456C" w:rsidRDefault="00154D75" w:rsidP="00AC74A9">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637F7FCC" w14:textId="77777777" w:rsidR="00154D75" w:rsidRPr="0074456C" w:rsidRDefault="001F2E33" w:rsidP="00AC74A9">
            <w:pPr>
              <w:pStyle w:val="CommentText"/>
              <w:rPr>
                <w:sz w:val="24"/>
                <w:szCs w:val="24"/>
              </w:rPr>
            </w:pPr>
            <w:r>
              <w:rPr>
                <w:sz w:val="24"/>
                <w:szCs w:val="24"/>
              </w:rPr>
              <w:t>Ķeguma</w:t>
            </w:r>
            <w:r w:rsidR="00154D75">
              <w:rPr>
                <w:sz w:val="24"/>
                <w:szCs w:val="24"/>
              </w:rPr>
              <w:t xml:space="preserve"> novada iedzīvotāji</w:t>
            </w:r>
            <w:r w:rsidR="00154D75" w:rsidRPr="0074456C">
              <w:rPr>
                <w:sz w:val="24"/>
                <w:szCs w:val="24"/>
              </w:rPr>
              <w:t>, kuriem nepieciešama palīdzī</w:t>
            </w:r>
            <w:r w:rsidR="00154D75">
              <w:rPr>
                <w:sz w:val="24"/>
                <w:szCs w:val="24"/>
              </w:rPr>
              <w:t>ba dzīvokļa jautājumu risināšanai.</w:t>
            </w:r>
          </w:p>
          <w:p w14:paraId="2D56ABDF" w14:textId="77777777" w:rsidR="00154D75" w:rsidRPr="0074456C" w:rsidRDefault="00154D75" w:rsidP="00AC74A9"/>
        </w:tc>
      </w:tr>
      <w:tr w:rsidR="00154D75" w:rsidRPr="0074456C" w14:paraId="5C1A22BD"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02CCDA78" w14:textId="77777777" w:rsidR="00154D75" w:rsidRPr="00AD6870" w:rsidRDefault="00154D75" w:rsidP="00AC74A9">
            <w:r w:rsidRPr="00AD687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07E5CCB1" w14:textId="77777777" w:rsidR="00154D75" w:rsidRPr="0074456C" w:rsidRDefault="00154D75" w:rsidP="00AC74A9">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15EA6465" w14:textId="77777777" w:rsidR="00154D75" w:rsidRPr="0074456C" w:rsidRDefault="00154D75" w:rsidP="00AC74A9">
            <w:r>
              <w:t>Projekts šo jomu neskar.</w:t>
            </w:r>
          </w:p>
        </w:tc>
      </w:tr>
      <w:tr w:rsidR="00154D75" w:rsidRPr="0074456C" w14:paraId="63C6F96E"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71B3961E" w14:textId="77777777" w:rsidR="00154D75" w:rsidRPr="00AD6870" w:rsidRDefault="00154D75" w:rsidP="00AC74A9">
            <w:r w:rsidRPr="00AD687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1193032C" w14:textId="77777777" w:rsidR="00154D75" w:rsidRPr="0074456C" w:rsidRDefault="00154D75" w:rsidP="00AC74A9">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4FED75A4" w14:textId="77777777" w:rsidR="00154D75" w:rsidRPr="0074456C" w:rsidRDefault="00154D75" w:rsidP="00AC74A9">
            <w:r>
              <w:t>Projekts šo jomu neskar.</w:t>
            </w:r>
          </w:p>
        </w:tc>
      </w:tr>
      <w:tr w:rsidR="00154D75" w:rsidRPr="0074456C" w14:paraId="78E5AC4B" w14:textId="77777777" w:rsidTr="00AC74A9">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tcPr>
          <w:p w14:paraId="635BDD88" w14:textId="77777777" w:rsidR="00154D75" w:rsidRPr="00AD6870" w:rsidRDefault="00154D75" w:rsidP="00AC74A9">
            <w:r>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tcPr>
          <w:p w14:paraId="564E8BD0" w14:textId="77777777" w:rsidR="00154D75" w:rsidRPr="0074456C" w:rsidRDefault="00154D75" w:rsidP="00AC74A9">
            <w:r>
              <w:t>Atbilstības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tcPr>
          <w:p w14:paraId="1E568980" w14:textId="77777777" w:rsidR="00154D75" w:rsidRDefault="00154D75" w:rsidP="00AC74A9">
            <w:r>
              <w:t>Projekts šo jomu neskar.</w:t>
            </w:r>
          </w:p>
        </w:tc>
      </w:tr>
      <w:tr w:rsidR="00154D75" w:rsidRPr="0074456C" w14:paraId="4B225BE3" w14:textId="77777777" w:rsidTr="00AC74A9">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14:paraId="1E0FAD50" w14:textId="77777777" w:rsidR="00154D75" w:rsidRPr="00AD6870" w:rsidRDefault="00154D75" w:rsidP="00AC74A9">
            <w:r>
              <w:t>5</w:t>
            </w:r>
            <w:r w:rsidRPr="00AD6870">
              <w:t>.</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14:paraId="5A789779" w14:textId="77777777" w:rsidR="00154D75" w:rsidRPr="0074456C" w:rsidRDefault="00154D75" w:rsidP="00AC74A9">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14:paraId="5F57ECC0" w14:textId="77777777" w:rsidR="00154D75" w:rsidRPr="0074456C" w:rsidRDefault="00154D75" w:rsidP="00AC74A9">
            <w:pPr>
              <w:spacing w:before="100" w:beforeAutospacing="1" w:after="100" w:afterAutospacing="1" w:line="293" w:lineRule="atLeast"/>
            </w:pPr>
            <w:r w:rsidRPr="0074456C">
              <w:t>Nav</w:t>
            </w:r>
            <w:r>
              <w:t>.</w:t>
            </w:r>
          </w:p>
        </w:tc>
      </w:tr>
    </w:tbl>
    <w:p w14:paraId="002C0104" w14:textId="77777777" w:rsidR="00154D75" w:rsidRDefault="00154D75" w:rsidP="00154D75">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1056"/>
        <w:gridCol w:w="1370"/>
        <w:gridCol w:w="1223"/>
        <w:gridCol w:w="1223"/>
        <w:gridCol w:w="1223"/>
      </w:tblGrid>
      <w:tr w:rsidR="00154D75" w:rsidRPr="00655F87" w14:paraId="440D3E5D" w14:textId="77777777" w:rsidTr="00AC74A9">
        <w:trPr>
          <w:trHeight w:val="360"/>
        </w:trPr>
        <w:tc>
          <w:tcPr>
            <w:tcW w:w="5000" w:type="pct"/>
            <w:gridSpan w:val="6"/>
            <w:hideMark/>
          </w:tcPr>
          <w:p w14:paraId="332F98FF" w14:textId="77777777" w:rsidR="00154D75" w:rsidRPr="00655F87" w:rsidRDefault="00154D75" w:rsidP="00AC74A9">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154D75" w:rsidRPr="00655F87" w14:paraId="3E00246B" w14:textId="77777777" w:rsidTr="00273F65">
        <w:tc>
          <w:tcPr>
            <w:tcW w:w="1800" w:type="pct"/>
            <w:vMerge w:val="restart"/>
            <w:hideMark/>
          </w:tcPr>
          <w:p w14:paraId="4B1E41D6" w14:textId="77777777" w:rsidR="00154D75" w:rsidRPr="00655F87" w:rsidRDefault="00154D75" w:rsidP="00AC74A9">
            <w:pPr>
              <w:spacing w:before="100" w:beforeAutospacing="1" w:after="100" w:afterAutospacing="1"/>
              <w:ind w:firstLine="300"/>
              <w:jc w:val="center"/>
              <w:rPr>
                <w:b/>
                <w:bCs/>
              </w:rPr>
            </w:pPr>
            <w:r w:rsidRPr="00655F87">
              <w:rPr>
                <w:b/>
                <w:bCs/>
              </w:rPr>
              <w:t>Rādītāji</w:t>
            </w:r>
          </w:p>
        </w:tc>
        <w:tc>
          <w:tcPr>
            <w:tcW w:w="1274" w:type="pct"/>
            <w:gridSpan w:val="2"/>
            <w:vMerge w:val="restart"/>
            <w:hideMark/>
          </w:tcPr>
          <w:p w14:paraId="62D09697" w14:textId="77777777" w:rsidR="00154D75" w:rsidRPr="00655F87" w:rsidRDefault="00154D75" w:rsidP="00AC74A9">
            <w:pPr>
              <w:spacing w:before="100" w:beforeAutospacing="1" w:after="100" w:afterAutospacing="1"/>
              <w:ind w:firstLine="300"/>
              <w:jc w:val="center"/>
              <w:rPr>
                <w:b/>
                <w:bCs/>
              </w:rPr>
            </w:pPr>
            <w:r>
              <w:rPr>
                <w:b/>
                <w:bCs/>
              </w:rPr>
              <w:t>2018.</w:t>
            </w:r>
            <w:r w:rsidRPr="00655F87">
              <w:rPr>
                <w:b/>
                <w:bCs/>
              </w:rPr>
              <w:t>gads</w:t>
            </w:r>
          </w:p>
        </w:tc>
        <w:tc>
          <w:tcPr>
            <w:tcW w:w="1927" w:type="pct"/>
            <w:gridSpan w:val="3"/>
            <w:hideMark/>
          </w:tcPr>
          <w:p w14:paraId="772E159D" w14:textId="77777777" w:rsidR="00154D75" w:rsidRPr="00655F87" w:rsidRDefault="00154D75" w:rsidP="00AC74A9">
            <w:pPr>
              <w:spacing w:before="100" w:beforeAutospacing="1" w:after="100" w:afterAutospacing="1"/>
              <w:ind w:firstLine="300"/>
              <w:jc w:val="center"/>
            </w:pPr>
            <w:r w:rsidRPr="00655F87">
              <w:t>Turpmākie trīs gadi (</w:t>
            </w:r>
            <w:r w:rsidRPr="00655F87">
              <w:rPr>
                <w:i/>
                <w:iCs/>
              </w:rPr>
              <w:t>euro</w:t>
            </w:r>
            <w:r w:rsidRPr="00655F87">
              <w:t>)</w:t>
            </w:r>
          </w:p>
        </w:tc>
      </w:tr>
      <w:tr w:rsidR="00154D75" w:rsidRPr="00655F87" w14:paraId="59173E53" w14:textId="77777777" w:rsidTr="00273F65">
        <w:tc>
          <w:tcPr>
            <w:tcW w:w="1800" w:type="pct"/>
            <w:vMerge/>
            <w:hideMark/>
          </w:tcPr>
          <w:p w14:paraId="2681E46E" w14:textId="77777777" w:rsidR="00154D75" w:rsidRPr="00655F87" w:rsidRDefault="00154D75" w:rsidP="00AC74A9">
            <w:pPr>
              <w:rPr>
                <w:b/>
                <w:bCs/>
              </w:rPr>
            </w:pPr>
          </w:p>
        </w:tc>
        <w:tc>
          <w:tcPr>
            <w:tcW w:w="0" w:type="auto"/>
            <w:gridSpan w:val="2"/>
            <w:vMerge/>
            <w:hideMark/>
          </w:tcPr>
          <w:p w14:paraId="60251558" w14:textId="77777777" w:rsidR="00154D75" w:rsidRPr="00655F87" w:rsidRDefault="00154D75" w:rsidP="00AC74A9">
            <w:pPr>
              <w:rPr>
                <w:b/>
                <w:bCs/>
              </w:rPr>
            </w:pPr>
          </w:p>
        </w:tc>
        <w:tc>
          <w:tcPr>
            <w:tcW w:w="642" w:type="pct"/>
            <w:hideMark/>
          </w:tcPr>
          <w:p w14:paraId="09B0B274" w14:textId="77777777" w:rsidR="00154D75" w:rsidRPr="00655F87" w:rsidRDefault="00154D75" w:rsidP="00AC74A9">
            <w:pPr>
              <w:spacing w:before="100" w:beforeAutospacing="1" w:after="100" w:afterAutospacing="1"/>
              <w:ind w:firstLine="300"/>
              <w:jc w:val="center"/>
              <w:rPr>
                <w:b/>
                <w:bCs/>
              </w:rPr>
            </w:pPr>
            <w:r>
              <w:rPr>
                <w:b/>
                <w:bCs/>
              </w:rPr>
              <w:t>2019</w:t>
            </w:r>
          </w:p>
        </w:tc>
        <w:tc>
          <w:tcPr>
            <w:tcW w:w="642" w:type="pct"/>
            <w:hideMark/>
          </w:tcPr>
          <w:p w14:paraId="5ABACBAE" w14:textId="77777777" w:rsidR="00154D75" w:rsidRPr="00655F87" w:rsidRDefault="00154D75" w:rsidP="00AC74A9">
            <w:pPr>
              <w:spacing w:before="100" w:beforeAutospacing="1" w:after="100" w:afterAutospacing="1"/>
              <w:ind w:firstLine="300"/>
              <w:jc w:val="center"/>
              <w:rPr>
                <w:b/>
                <w:bCs/>
              </w:rPr>
            </w:pPr>
            <w:r>
              <w:rPr>
                <w:b/>
                <w:bCs/>
              </w:rPr>
              <w:t>2020</w:t>
            </w:r>
          </w:p>
        </w:tc>
        <w:tc>
          <w:tcPr>
            <w:tcW w:w="642" w:type="pct"/>
            <w:hideMark/>
          </w:tcPr>
          <w:p w14:paraId="4B24AD40" w14:textId="77777777" w:rsidR="00154D75" w:rsidRPr="00655F87" w:rsidRDefault="00154D75" w:rsidP="00AC74A9">
            <w:pPr>
              <w:spacing w:before="100" w:beforeAutospacing="1" w:after="100" w:afterAutospacing="1"/>
              <w:ind w:firstLine="300"/>
              <w:jc w:val="center"/>
              <w:rPr>
                <w:b/>
                <w:bCs/>
              </w:rPr>
            </w:pPr>
            <w:r>
              <w:rPr>
                <w:b/>
                <w:bCs/>
              </w:rPr>
              <w:t>2021</w:t>
            </w:r>
          </w:p>
        </w:tc>
      </w:tr>
      <w:tr w:rsidR="00154D75" w:rsidRPr="00655F87" w14:paraId="0A994D5E" w14:textId="77777777" w:rsidTr="00273F65">
        <w:tc>
          <w:tcPr>
            <w:tcW w:w="1800" w:type="pct"/>
            <w:vMerge/>
            <w:hideMark/>
          </w:tcPr>
          <w:p w14:paraId="6BBEDA54" w14:textId="77777777" w:rsidR="00154D75" w:rsidRPr="00655F87" w:rsidRDefault="00154D75" w:rsidP="00AC74A9">
            <w:pPr>
              <w:rPr>
                <w:b/>
                <w:bCs/>
              </w:rPr>
            </w:pPr>
          </w:p>
        </w:tc>
        <w:tc>
          <w:tcPr>
            <w:tcW w:w="555" w:type="pct"/>
            <w:hideMark/>
          </w:tcPr>
          <w:p w14:paraId="13CAC31A" w14:textId="77777777" w:rsidR="00154D75" w:rsidRPr="00655F87" w:rsidRDefault="00154D75" w:rsidP="00AC74A9">
            <w:pPr>
              <w:spacing w:before="100" w:beforeAutospacing="1" w:after="100" w:afterAutospacing="1"/>
            </w:pPr>
            <w:r w:rsidRPr="00655F87">
              <w:t xml:space="preserve">saskaņā ar valsts </w:t>
            </w:r>
            <w:r w:rsidRPr="00655F87">
              <w:lastRenderedPageBreak/>
              <w:t>budžetu kārtējam gadam</w:t>
            </w:r>
          </w:p>
        </w:tc>
        <w:tc>
          <w:tcPr>
            <w:tcW w:w="719" w:type="pct"/>
            <w:hideMark/>
          </w:tcPr>
          <w:p w14:paraId="64AB7637" w14:textId="77777777" w:rsidR="00154D75" w:rsidRPr="00655F87" w:rsidRDefault="00154D75" w:rsidP="00AC74A9">
            <w:pPr>
              <w:spacing w:before="100" w:beforeAutospacing="1" w:after="100" w:afterAutospacing="1"/>
              <w:ind w:firstLine="300"/>
              <w:jc w:val="center"/>
            </w:pPr>
            <w:r w:rsidRPr="00655F87">
              <w:lastRenderedPageBreak/>
              <w:t xml:space="preserve">izmaiņas kārtējā </w:t>
            </w:r>
            <w:r w:rsidRPr="00655F87">
              <w:lastRenderedPageBreak/>
              <w:t>gadā,</w:t>
            </w:r>
            <w:r>
              <w:t xml:space="preserve"> </w:t>
            </w:r>
            <w:r w:rsidRPr="00655F87">
              <w:t>salīdzinot ar valsts budžetu kārtējam gadam</w:t>
            </w:r>
          </w:p>
        </w:tc>
        <w:tc>
          <w:tcPr>
            <w:tcW w:w="642" w:type="pct"/>
            <w:hideMark/>
          </w:tcPr>
          <w:p w14:paraId="20E2F78C" w14:textId="77777777" w:rsidR="00154D75" w:rsidRPr="00655F87" w:rsidRDefault="00154D75" w:rsidP="00AC74A9">
            <w:pPr>
              <w:spacing w:before="100" w:beforeAutospacing="1" w:after="100" w:afterAutospacing="1"/>
            </w:pPr>
            <w:r w:rsidRPr="00655F87">
              <w:lastRenderedPageBreak/>
              <w:t>izm</w:t>
            </w:r>
            <w:r>
              <w:t xml:space="preserve">aiņas, salīdzinot </w:t>
            </w:r>
            <w:r>
              <w:lastRenderedPageBreak/>
              <w:t>ar kārtējo 2018.</w:t>
            </w:r>
            <w:r w:rsidRPr="00655F87">
              <w:t>gadu</w:t>
            </w:r>
          </w:p>
        </w:tc>
        <w:tc>
          <w:tcPr>
            <w:tcW w:w="642" w:type="pct"/>
            <w:hideMark/>
          </w:tcPr>
          <w:p w14:paraId="3E3F67FD" w14:textId="77777777" w:rsidR="00154D75" w:rsidRPr="00655F87" w:rsidRDefault="00154D75" w:rsidP="00AC74A9">
            <w:pPr>
              <w:spacing w:before="100" w:beforeAutospacing="1" w:after="100" w:afterAutospacing="1"/>
            </w:pPr>
            <w:r w:rsidRPr="00655F87">
              <w:lastRenderedPageBreak/>
              <w:t>izm</w:t>
            </w:r>
            <w:r>
              <w:t xml:space="preserve">aiņas, salīdzinot </w:t>
            </w:r>
            <w:r>
              <w:lastRenderedPageBreak/>
              <w:t>ar kārtējo 2018.</w:t>
            </w:r>
            <w:r w:rsidRPr="00655F87">
              <w:t>gadu</w:t>
            </w:r>
          </w:p>
        </w:tc>
        <w:tc>
          <w:tcPr>
            <w:tcW w:w="642" w:type="pct"/>
            <w:hideMark/>
          </w:tcPr>
          <w:p w14:paraId="21851C3E" w14:textId="77777777" w:rsidR="00154D75" w:rsidRPr="00655F87" w:rsidRDefault="00154D75" w:rsidP="00AC74A9">
            <w:pPr>
              <w:spacing w:before="100" w:beforeAutospacing="1" w:after="100" w:afterAutospacing="1"/>
            </w:pPr>
            <w:r w:rsidRPr="00655F87">
              <w:lastRenderedPageBreak/>
              <w:t xml:space="preserve">izmaiņas, salīdzinot </w:t>
            </w:r>
            <w:r w:rsidRPr="00655F87">
              <w:lastRenderedPageBreak/>
              <w:t xml:space="preserve">ar </w:t>
            </w:r>
            <w:r>
              <w:t>kārtējo 2018.</w:t>
            </w:r>
            <w:r w:rsidRPr="00655F87">
              <w:t>gadu</w:t>
            </w:r>
          </w:p>
        </w:tc>
      </w:tr>
      <w:tr w:rsidR="00154D75" w:rsidRPr="00655F87" w14:paraId="615D731C" w14:textId="77777777" w:rsidTr="00273F65">
        <w:tc>
          <w:tcPr>
            <w:tcW w:w="1800" w:type="pct"/>
            <w:hideMark/>
          </w:tcPr>
          <w:p w14:paraId="3639D6A2" w14:textId="77777777" w:rsidR="00154D75" w:rsidRPr="00655F87" w:rsidRDefault="00154D75" w:rsidP="00AC74A9">
            <w:pPr>
              <w:spacing w:before="100" w:beforeAutospacing="1" w:after="100" w:afterAutospacing="1"/>
              <w:ind w:firstLine="300"/>
              <w:jc w:val="center"/>
            </w:pPr>
            <w:r w:rsidRPr="00655F87">
              <w:lastRenderedPageBreak/>
              <w:t>1</w:t>
            </w:r>
          </w:p>
        </w:tc>
        <w:tc>
          <w:tcPr>
            <w:tcW w:w="555" w:type="pct"/>
            <w:hideMark/>
          </w:tcPr>
          <w:p w14:paraId="63EBC344" w14:textId="77777777" w:rsidR="00154D75" w:rsidRPr="00655F87" w:rsidRDefault="00154D75" w:rsidP="00AC74A9">
            <w:pPr>
              <w:spacing w:before="100" w:beforeAutospacing="1" w:after="100" w:afterAutospacing="1"/>
              <w:ind w:firstLine="300"/>
              <w:jc w:val="center"/>
            </w:pPr>
            <w:r w:rsidRPr="00655F87">
              <w:t>2</w:t>
            </w:r>
          </w:p>
        </w:tc>
        <w:tc>
          <w:tcPr>
            <w:tcW w:w="719" w:type="pct"/>
            <w:hideMark/>
          </w:tcPr>
          <w:p w14:paraId="66AEED4E" w14:textId="77777777" w:rsidR="00154D75" w:rsidRPr="00655F87" w:rsidRDefault="00154D75" w:rsidP="00AC74A9">
            <w:pPr>
              <w:spacing w:before="100" w:beforeAutospacing="1" w:after="100" w:afterAutospacing="1"/>
              <w:ind w:firstLine="300"/>
              <w:jc w:val="center"/>
            </w:pPr>
            <w:r w:rsidRPr="00655F87">
              <w:t>3</w:t>
            </w:r>
          </w:p>
        </w:tc>
        <w:tc>
          <w:tcPr>
            <w:tcW w:w="642" w:type="pct"/>
            <w:hideMark/>
          </w:tcPr>
          <w:p w14:paraId="5FD2AEDD" w14:textId="77777777" w:rsidR="00154D75" w:rsidRPr="00655F87" w:rsidRDefault="00154D75" w:rsidP="00AC74A9">
            <w:pPr>
              <w:spacing w:before="100" w:beforeAutospacing="1" w:after="100" w:afterAutospacing="1"/>
              <w:ind w:firstLine="300"/>
              <w:jc w:val="center"/>
            </w:pPr>
            <w:r w:rsidRPr="00655F87">
              <w:t>4</w:t>
            </w:r>
          </w:p>
        </w:tc>
        <w:tc>
          <w:tcPr>
            <w:tcW w:w="642" w:type="pct"/>
            <w:hideMark/>
          </w:tcPr>
          <w:p w14:paraId="308B32D9" w14:textId="77777777" w:rsidR="00154D75" w:rsidRPr="00655F87" w:rsidRDefault="00154D75" w:rsidP="00AC74A9">
            <w:pPr>
              <w:spacing w:before="100" w:beforeAutospacing="1" w:after="100" w:afterAutospacing="1"/>
              <w:ind w:firstLine="300"/>
              <w:jc w:val="center"/>
            </w:pPr>
            <w:r w:rsidRPr="00655F87">
              <w:t>5</w:t>
            </w:r>
          </w:p>
        </w:tc>
        <w:tc>
          <w:tcPr>
            <w:tcW w:w="642" w:type="pct"/>
            <w:hideMark/>
          </w:tcPr>
          <w:p w14:paraId="672A6B26" w14:textId="77777777" w:rsidR="00154D75" w:rsidRPr="00655F87" w:rsidRDefault="00154D75" w:rsidP="00AC74A9">
            <w:pPr>
              <w:spacing w:before="100" w:beforeAutospacing="1" w:after="100" w:afterAutospacing="1"/>
              <w:ind w:firstLine="300"/>
              <w:jc w:val="center"/>
            </w:pPr>
            <w:r w:rsidRPr="00655F87">
              <w:t>6</w:t>
            </w:r>
          </w:p>
        </w:tc>
      </w:tr>
      <w:tr w:rsidR="00154D75" w:rsidRPr="00655F87" w14:paraId="0BEE2C68" w14:textId="77777777" w:rsidTr="00273F65">
        <w:tc>
          <w:tcPr>
            <w:tcW w:w="1800" w:type="pct"/>
            <w:hideMark/>
          </w:tcPr>
          <w:p w14:paraId="5915DF00" w14:textId="77777777" w:rsidR="00154D75" w:rsidRPr="00655F87" w:rsidRDefault="00154D75" w:rsidP="00AC74A9">
            <w:r w:rsidRPr="00655F87">
              <w:t>1. Budžeta ieņēmumi:</w:t>
            </w:r>
          </w:p>
        </w:tc>
        <w:tc>
          <w:tcPr>
            <w:tcW w:w="555" w:type="pct"/>
            <w:hideMark/>
          </w:tcPr>
          <w:p w14:paraId="3718D712" w14:textId="77777777" w:rsidR="00154D75" w:rsidRPr="00655F87" w:rsidRDefault="00154D75" w:rsidP="00AC74A9">
            <w:r>
              <w:t>0</w:t>
            </w:r>
          </w:p>
        </w:tc>
        <w:tc>
          <w:tcPr>
            <w:tcW w:w="719" w:type="pct"/>
            <w:hideMark/>
          </w:tcPr>
          <w:p w14:paraId="4EFF9FBC" w14:textId="77777777" w:rsidR="00154D75" w:rsidRPr="00655F87" w:rsidRDefault="00154D75" w:rsidP="00AC74A9">
            <w:r>
              <w:t>0</w:t>
            </w:r>
          </w:p>
        </w:tc>
        <w:tc>
          <w:tcPr>
            <w:tcW w:w="642" w:type="pct"/>
            <w:hideMark/>
          </w:tcPr>
          <w:p w14:paraId="3F9FD31A" w14:textId="77777777" w:rsidR="00154D75" w:rsidRPr="00655F87" w:rsidRDefault="00154D75" w:rsidP="00AC74A9">
            <w:r>
              <w:t>0</w:t>
            </w:r>
          </w:p>
        </w:tc>
        <w:tc>
          <w:tcPr>
            <w:tcW w:w="642" w:type="pct"/>
            <w:hideMark/>
          </w:tcPr>
          <w:p w14:paraId="7172642F" w14:textId="77777777" w:rsidR="00154D75" w:rsidRPr="00655F87" w:rsidRDefault="00154D75" w:rsidP="00AC74A9">
            <w:r>
              <w:t>0</w:t>
            </w:r>
          </w:p>
        </w:tc>
        <w:tc>
          <w:tcPr>
            <w:tcW w:w="642" w:type="pct"/>
            <w:hideMark/>
          </w:tcPr>
          <w:p w14:paraId="4C7A53D0" w14:textId="77777777" w:rsidR="00154D75" w:rsidRPr="00655F87" w:rsidRDefault="00154D75" w:rsidP="00AC74A9">
            <w:r>
              <w:t>0</w:t>
            </w:r>
          </w:p>
        </w:tc>
      </w:tr>
      <w:tr w:rsidR="00154D75" w:rsidRPr="00655F87" w14:paraId="06AD9ADC" w14:textId="77777777" w:rsidTr="00273F65">
        <w:tc>
          <w:tcPr>
            <w:tcW w:w="1800" w:type="pct"/>
            <w:hideMark/>
          </w:tcPr>
          <w:p w14:paraId="4B2A3D17" w14:textId="77777777" w:rsidR="00154D75" w:rsidRPr="00655F87" w:rsidRDefault="00154D75" w:rsidP="00AC74A9">
            <w:r w:rsidRPr="00655F87">
              <w:t>1.1. valsts pamatbudžets, tai skaitā</w:t>
            </w:r>
            <w:r>
              <w:t xml:space="preserve"> </w:t>
            </w:r>
            <w:r w:rsidRPr="00655F87">
              <w:t>ieņēmumi no maksas pakalpojumiem un citi pašu ieņēmumi</w:t>
            </w:r>
          </w:p>
        </w:tc>
        <w:tc>
          <w:tcPr>
            <w:tcW w:w="555" w:type="pct"/>
            <w:hideMark/>
          </w:tcPr>
          <w:p w14:paraId="2E7674BF" w14:textId="77777777" w:rsidR="00154D75" w:rsidRPr="00655F87" w:rsidRDefault="00154D75" w:rsidP="00AC74A9">
            <w:r>
              <w:t>0</w:t>
            </w:r>
          </w:p>
        </w:tc>
        <w:tc>
          <w:tcPr>
            <w:tcW w:w="719" w:type="pct"/>
            <w:hideMark/>
          </w:tcPr>
          <w:p w14:paraId="1169919D" w14:textId="77777777" w:rsidR="00154D75" w:rsidRPr="00655F87" w:rsidRDefault="00154D75" w:rsidP="00AC74A9">
            <w:r>
              <w:t>0</w:t>
            </w:r>
          </w:p>
        </w:tc>
        <w:tc>
          <w:tcPr>
            <w:tcW w:w="642" w:type="pct"/>
            <w:hideMark/>
          </w:tcPr>
          <w:p w14:paraId="1A03FFCA" w14:textId="77777777" w:rsidR="00154D75" w:rsidRPr="00655F87" w:rsidRDefault="00154D75" w:rsidP="00AC74A9">
            <w:r>
              <w:t>0</w:t>
            </w:r>
          </w:p>
        </w:tc>
        <w:tc>
          <w:tcPr>
            <w:tcW w:w="642" w:type="pct"/>
            <w:hideMark/>
          </w:tcPr>
          <w:p w14:paraId="2678B45D" w14:textId="77777777" w:rsidR="00154D75" w:rsidRPr="00655F87" w:rsidRDefault="00154D75" w:rsidP="00AC74A9">
            <w:r>
              <w:t>0</w:t>
            </w:r>
          </w:p>
        </w:tc>
        <w:tc>
          <w:tcPr>
            <w:tcW w:w="642" w:type="pct"/>
            <w:hideMark/>
          </w:tcPr>
          <w:p w14:paraId="7FAC0E4D" w14:textId="77777777" w:rsidR="00154D75" w:rsidRPr="00655F87" w:rsidRDefault="00154D75" w:rsidP="00AC74A9">
            <w:r>
              <w:t>0</w:t>
            </w:r>
          </w:p>
        </w:tc>
      </w:tr>
      <w:tr w:rsidR="00154D75" w:rsidRPr="00655F87" w14:paraId="74C61E6D" w14:textId="77777777" w:rsidTr="00273F65">
        <w:tc>
          <w:tcPr>
            <w:tcW w:w="1800" w:type="pct"/>
            <w:hideMark/>
          </w:tcPr>
          <w:p w14:paraId="4D1A9933" w14:textId="77777777" w:rsidR="00154D75" w:rsidRPr="00655F87" w:rsidRDefault="00154D75" w:rsidP="00AC74A9">
            <w:r w:rsidRPr="00655F87">
              <w:t>1.2. valsts speciālais budžets</w:t>
            </w:r>
          </w:p>
        </w:tc>
        <w:tc>
          <w:tcPr>
            <w:tcW w:w="555" w:type="pct"/>
            <w:hideMark/>
          </w:tcPr>
          <w:p w14:paraId="10742AF9" w14:textId="77777777" w:rsidR="00154D75" w:rsidRPr="00655F87" w:rsidRDefault="00154D75" w:rsidP="00AC74A9">
            <w:r>
              <w:t>0</w:t>
            </w:r>
          </w:p>
        </w:tc>
        <w:tc>
          <w:tcPr>
            <w:tcW w:w="719" w:type="pct"/>
            <w:hideMark/>
          </w:tcPr>
          <w:p w14:paraId="53A14615" w14:textId="77777777" w:rsidR="00154D75" w:rsidRPr="00655F87" w:rsidRDefault="00154D75" w:rsidP="00AC74A9">
            <w:r>
              <w:t>0</w:t>
            </w:r>
          </w:p>
        </w:tc>
        <w:tc>
          <w:tcPr>
            <w:tcW w:w="642" w:type="pct"/>
            <w:hideMark/>
          </w:tcPr>
          <w:p w14:paraId="6D0A733C" w14:textId="77777777" w:rsidR="00154D75" w:rsidRPr="00655F87" w:rsidRDefault="00154D75" w:rsidP="00AC74A9">
            <w:r>
              <w:t>0</w:t>
            </w:r>
          </w:p>
        </w:tc>
        <w:tc>
          <w:tcPr>
            <w:tcW w:w="642" w:type="pct"/>
            <w:hideMark/>
          </w:tcPr>
          <w:p w14:paraId="44F3BC4F" w14:textId="77777777" w:rsidR="00154D75" w:rsidRPr="00655F87" w:rsidRDefault="00154D75" w:rsidP="00AC74A9">
            <w:r>
              <w:t>0</w:t>
            </w:r>
          </w:p>
        </w:tc>
        <w:tc>
          <w:tcPr>
            <w:tcW w:w="642" w:type="pct"/>
            <w:hideMark/>
          </w:tcPr>
          <w:p w14:paraId="558BF1BF" w14:textId="77777777" w:rsidR="00154D75" w:rsidRPr="00655F87" w:rsidRDefault="00154D75" w:rsidP="00AC74A9">
            <w:r>
              <w:t>0</w:t>
            </w:r>
          </w:p>
        </w:tc>
      </w:tr>
      <w:tr w:rsidR="00154D75" w:rsidRPr="00655F87" w14:paraId="74E8DE99" w14:textId="77777777" w:rsidTr="00273F65">
        <w:tc>
          <w:tcPr>
            <w:tcW w:w="1800" w:type="pct"/>
            <w:hideMark/>
          </w:tcPr>
          <w:p w14:paraId="6F8A26F8" w14:textId="77777777" w:rsidR="00154D75" w:rsidRPr="00655F87" w:rsidRDefault="00154D75" w:rsidP="00AC74A9">
            <w:r w:rsidRPr="00655F87">
              <w:t>1.3. pašvaldību budžets</w:t>
            </w:r>
          </w:p>
        </w:tc>
        <w:tc>
          <w:tcPr>
            <w:tcW w:w="555" w:type="pct"/>
            <w:hideMark/>
          </w:tcPr>
          <w:p w14:paraId="2205DD2D" w14:textId="77777777" w:rsidR="00154D75" w:rsidRPr="00655F87" w:rsidRDefault="00154D75" w:rsidP="00AC74A9">
            <w:r>
              <w:t>0</w:t>
            </w:r>
          </w:p>
        </w:tc>
        <w:tc>
          <w:tcPr>
            <w:tcW w:w="719" w:type="pct"/>
            <w:hideMark/>
          </w:tcPr>
          <w:p w14:paraId="5602BC2C" w14:textId="77777777" w:rsidR="00154D75" w:rsidRPr="00655F87" w:rsidRDefault="00154D75" w:rsidP="00AC74A9">
            <w:r>
              <w:t>0</w:t>
            </w:r>
          </w:p>
        </w:tc>
        <w:tc>
          <w:tcPr>
            <w:tcW w:w="642" w:type="pct"/>
            <w:hideMark/>
          </w:tcPr>
          <w:p w14:paraId="41F9BFFF" w14:textId="77777777" w:rsidR="00154D75" w:rsidRPr="00655F87" w:rsidRDefault="00154D75" w:rsidP="00AC74A9">
            <w:r>
              <w:t>0</w:t>
            </w:r>
          </w:p>
        </w:tc>
        <w:tc>
          <w:tcPr>
            <w:tcW w:w="642" w:type="pct"/>
            <w:hideMark/>
          </w:tcPr>
          <w:p w14:paraId="25477593" w14:textId="77777777" w:rsidR="00154D75" w:rsidRPr="00655F87" w:rsidRDefault="00154D75" w:rsidP="00AC74A9">
            <w:r>
              <w:t>0</w:t>
            </w:r>
          </w:p>
        </w:tc>
        <w:tc>
          <w:tcPr>
            <w:tcW w:w="642" w:type="pct"/>
            <w:hideMark/>
          </w:tcPr>
          <w:p w14:paraId="41765D5F" w14:textId="77777777" w:rsidR="00154D75" w:rsidRPr="00655F87" w:rsidRDefault="00154D75" w:rsidP="00AC74A9">
            <w:r>
              <w:t>0</w:t>
            </w:r>
          </w:p>
        </w:tc>
      </w:tr>
      <w:tr w:rsidR="00154D75" w:rsidRPr="00655F87" w14:paraId="765A84A1" w14:textId="77777777" w:rsidTr="00273F65">
        <w:tc>
          <w:tcPr>
            <w:tcW w:w="1800" w:type="pct"/>
            <w:hideMark/>
          </w:tcPr>
          <w:p w14:paraId="24B092AA" w14:textId="77777777" w:rsidR="00154D75" w:rsidRPr="00655F87" w:rsidRDefault="00154D75" w:rsidP="00AC74A9">
            <w:r w:rsidRPr="00655F87">
              <w:t>2. Budžeta izdevumi:</w:t>
            </w:r>
          </w:p>
        </w:tc>
        <w:tc>
          <w:tcPr>
            <w:tcW w:w="555" w:type="pct"/>
            <w:hideMark/>
          </w:tcPr>
          <w:p w14:paraId="24F739A2" w14:textId="77777777" w:rsidR="00154D75" w:rsidRPr="00655F87" w:rsidRDefault="00154D75" w:rsidP="00AC74A9">
            <w:r>
              <w:t>0</w:t>
            </w:r>
          </w:p>
        </w:tc>
        <w:tc>
          <w:tcPr>
            <w:tcW w:w="719" w:type="pct"/>
            <w:hideMark/>
          </w:tcPr>
          <w:p w14:paraId="3B6AC655" w14:textId="77777777" w:rsidR="00154D75" w:rsidRPr="00655F87" w:rsidRDefault="00154D75" w:rsidP="00AC74A9">
            <w:r>
              <w:t>0</w:t>
            </w:r>
          </w:p>
        </w:tc>
        <w:tc>
          <w:tcPr>
            <w:tcW w:w="642" w:type="pct"/>
            <w:hideMark/>
          </w:tcPr>
          <w:p w14:paraId="0A47737D" w14:textId="77777777" w:rsidR="00154D75" w:rsidRPr="00655F87" w:rsidRDefault="00154D75" w:rsidP="00AC74A9">
            <w:r>
              <w:t>0</w:t>
            </w:r>
          </w:p>
        </w:tc>
        <w:tc>
          <w:tcPr>
            <w:tcW w:w="642" w:type="pct"/>
            <w:hideMark/>
          </w:tcPr>
          <w:p w14:paraId="72263642" w14:textId="77777777" w:rsidR="00154D75" w:rsidRPr="00655F87" w:rsidRDefault="00154D75" w:rsidP="00AC74A9">
            <w:r>
              <w:t>0</w:t>
            </w:r>
          </w:p>
        </w:tc>
        <w:tc>
          <w:tcPr>
            <w:tcW w:w="642" w:type="pct"/>
            <w:hideMark/>
          </w:tcPr>
          <w:p w14:paraId="3EFC767E" w14:textId="77777777" w:rsidR="00154D75" w:rsidRPr="00655F87" w:rsidRDefault="00154D75" w:rsidP="00AC74A9">
            <w:r>
              <w:t>0</w:t>
            </w:r>
          </w:p>
        </w:tc>
      </w:tr>
      <w:tr w:rsidR="00154D75" w:rsidRPr="00655F87" w14:paraId="6FED9DA0" w14:textId="77777777" w:rsidTr="00273F65">
        <w:tc>
          <w:tcPr>
            <w:tcW w:w="1800" w:type="pct"/>
            <w:hideMark/>
          </w:tcPr>
          <w:p w14:paraId="099F11EC" w14:textId="77777777" w:rsidR="00154D75" w:rsidRPr="00655F87" w:rsidRDefault="00154D75" w:rsidP="00AC74A9">
            <w:r w:rsidRPr="00655F87">
              <w:t>2.1. valsts pamatbudžets</w:t>
            </w:r>
          </w:p>
        </w:tc>
        <w:tc>
          <w:tcPr>
            <w:tcW w:w="555" w:type="pct"/>
            <w:hideMark/>
          </w:tcPr>
          <w:p w14:paraId="367F40E9" w14:textId="77777777" w:rsidR="00154D75" w:rsidRPr="00655F87" w:rsidRDefault="00154D75" w:rsidP="00AC74A9">
            <w:r>
              <w:t>0</w:t>
            </w:r>
          </w:p>
        </w:tc>
        <w:tc>
          <w:tcPr>
            <w:tcW w:w="719" w:type="pct"/>
            <w:hideMark/>
          </w:tcPr>
          <w:p w14:paraId="4AE9EAA2" w14:textId="77777777" w:rsidR="00154D75" w:rsidRPr="00655F87" w:rsidRDefault="00154D75" w:rsidP="00AC74A9">
            <w:r>
              <w:t>0</w:t>
            </w:r>
          </w:p>
        </w:tc>
        <w:tc>
          <w:tcPr>
            <w:tcW w:w="642" w:type="pct"/>
            <w:hideMark/>
          </w:tcPr>
          <w:p w14:paraId="0ADB2757" w14:textId="77777777" w:rsidR="00154D75" w:rsidRPr="00655F87" w:rsidRDefault="00154D75" w:rsidP="00AC74A9">
            <w:r>
              <w:t>0</w:t>
            </w:r>
          </w:p>
        </w:tc>
        <w:tc>
          <w:tcPr>
            <w:tcW w:w="642" w:type="pct"/>
            <w:hideMark/>
          </w:tcPr>
          <w:p w14:paraId="1480E9F5" w14:textId="77777777" w:rsidR="00154D75" w:rsidRPr="00655F87" w:rsidRDefault="00154D75" w:rsidP="00AC74A9">
            <w:r>
              <w:t>0</w:t>
            </w:r>
          </w:p>
        </w:tc>
        <w:tc>
          <w:tcPr>
            <w:tcW w:w="642" w:type="pct"/>
            <w:hideMark/>
          </w:tcPr>
          <w:p w14:paraId="309C1C12" w14:textId="77777777" w:rsidR="00154D75" w:rsidRPr="00655F87" w:rsidRDefault="00154D75" w:rsidP="00AC74A9">
            <w:r>
              <w:t>0</w:t>
            </w:r>
          </w:p>
        </w:tc>
      </w:tr>
      <w:tr w:rsidR="00154D75" w:rsidRPr="00655F87" w14:paraId="396059B9" w14:textId="77777777" w:rsidTr="00273F65">
        <w:tc>
          <w:tcPr>
            <w:tcW w:w="1800" w:type="pct"/>
            <w:hideMark/>
          </w:tcPr>
          <w:p w14:paraId="09C50115" w14:textId="77777777" w:rsidR="00154D75" w:rsidRPr="00655F87" w:rsidRDefault="00154D75" w:rsidP="00AC74A9">
            <w:r w:rsidRPr="00655F87">
              <w:t>2.2. valsts speciālais budžets</w:t>
            </w:r>
          </w:p>
        </w:tc>
        <w:tc>
          <w:tcPr>
            <w:tcW w:w="555" w:type="pct"/>
            <w:hideMark/>
          </w:tcPr>
          <w:p w14:paraId="65C74324" w14:textId="77777777" w:rsidR="00154D75" w:rsidRPr="00655F87" w:rsidRDefault="00154D75" w:rsidP="00AC74A9">
            <w:r>
              <w:t>0</w:t>
            </w:r>
          </w:p>
        </w:tc>
        <w:tc>
          <w:tcPr>
            <w:tcW w:w="719" w:type="pct"/>
            <w:hideMark/>
          </w:tcPr>
          <w:p w14:paraId="2867A4FB" w14:textId="77777777" w:rsidR="00154D75" w:rsidRPr="00655F87" w:rsidRDefault="00154D75" w:rsidP="00AC74A9">
            <w:r>
              <w:t>0</w:t>
            </w:r>
          </w:p>
        </w:tc>
        <w:tc>
          <w:tcPr>
            <w:tcW w:w="642" w:type="pct"/>
            <w:hideMark/>
          </w:tcPr>
          <w:p w14:paraId="2B30F00D" w14:textId="77777777" w:rsidR="00154D75" w:rsidRPr="00655F87" w:rsidRDefault="00154D75" w:rsidP="00AC74A9">
            <w:r>
              <w:t>0</w:t>
            </w:r>
          </w:p>
        </w:tc>
        <w:tc>
          <w:tcPr>
            <w:tcW w:w="642" w:type="pct"/>
            <w:hideMark/>
          </w:tcPr>
          <w:p w14:paraId="0F75E56A" w14:textId="77777777" w:rsidR="00154D75" w:rsidRPr="00655F87" w:rsidRDefault="00154D75" w:rsidP="00AC74A9">
            <w:r>
              <w:t>0</w:t>
            </w:r>
          </w:p>
        </w:tc>
        <w:tc>
          <w:tcPr>
            <w:tcW w:w="642" w:type="pct"/>
            <w:hideMark/>
          </w:tcPr>
          <w:p w14:paraId="38EEB9F2" w14:textId="77777777" w:rsidR="00154D75" w:rsidRPr="00655F87" w:rsidRDefault="00154D75" w:rsidP="00AC74A9">
            <w:r>
              <w:t>0</w:t>
            </w:r>
          </w:p>
        </w:tc>
      </w:tr>
      <w:tr w:rsidR="00154D75" w:rsidRPr="00655F87" w14:paraId="569537F5" w14:textId="77777777" w:rsidTr="00273F65">
        <w:tc>
          <w:tcPr>
            <w:tcW w:w="1800" w:type="pct"/>
            <w:hideMark/>
          </w:tcPr>
          <w:p w14:paraId="405EDBC2" w14:textId="77777777" w:rsidR="00154D75" w:rsidRPr="00655F87" w:rsidRDefault="00154D75" w:rsidP="00AC74A9">
            <w:r w:rsidRPr="00655F87">
              <w:t>2.3. pašvaldību budžets</w:t>
            </w:r>
          </w:p>
        </w:tc>
        <w:tc>
          <w:tcPr>
            <w:tcW w:w="555" w:type="pct"/>
            <w:hideMark/>
          </w:tcPr>
          <w:p w14:paraId="12217B3E" w14:textId="77777777" w:rsidR="00154D75" w:rsidRPr="00655F87" w:rsidRDefault="00154D75" w:rsidP="00AC74A9">
            <w:r>
              <w:t>0</w:t>
            </w:r>
          </w:p>
        </w:tc>
        <w:tc>
          <w:tcPr>
            <w:tcW w:w="719" w:type="pct"/>
            <w:hideMark/>
          </w:tcPr>
          <w:p w14:paraId="2981C43B" w14:textId="77777777" w:rsidR="00154D75" w:rsidRPr="00655F87" w:rsidRDefault="00154D75" w:rsidP="00AC74A9">
            <w:r>
              <w:t>0</w:t>
            </w:r>
          </w:p>
        </w:tc>
        <w:tc>
          <w:tcPr>
            <w:tcW w:w="642" w:type="pct"/>
            <w:hideMark/>
          </w:tcPr>
          <w:p w14:paraId="7251C294" w14:textId="77777777" w:rsidR="00154D75" w:rsidRPr="00655F87" w:rsidRDefault="00154D75" w:rsidP="00AC74A9">
            <w:r>
              <w:t>0</w:t>
            </w:r>
          </w:p>
        </w:tc>
        <w:tc>
          <w:tcPr>
            <w:tcW w:w="642" w:type="pct"/>
            <w:hideMark/>
          </w:tcPr>
          <w:p w14:paraId="45A29BFB" w14:textId="77777777" w:rsidR="00154D75" w:rsidRPr="00655F87" w:rsidRDefault="00154D75" w:rsidP="00AC74A9">
            <w:r>
              <w:t>0</w:t>
            </w:r>
          </w:p>
        </w:tc>
        <w:tc>
          <w:tcPr>
            <w:tcW w:w="642" w:type="pct"/>
            <w:hideMark/>
          </w:tcPr>
          <w:p w14:paraId="0A46BB89" w14:textId="77777777" w:rsidR="00154D75" w:rsidRPr="00655F87" w:rsidRDefault="00154D75" w:rsidP="00AC74A9">
            <w:r>
              <w:t>0</w:t>
            </w:r>
          </w:p>
        </w:tc>
      </w:tr>
      <w:tr w:rsidR="00154D75" w:rsidRPr="00655F87" w14:paraId="5AEAB280" w14:textId="77777777" w:rsidTr="00273F65">
        <w:tc>
          <w:tcPr>
            <w:tcW w:w="1800" w:type="pct"/>
            <w:hideMark/>
          </w:tcPr>
          <w:p w14:paraId="35908CE5" w14:textId="77777777" w:rsidR="00154D75" w:rsidRPr="00655F87" w:rsidRDefault="00154D75" w:rsidP="00AC74A9">
            <w:r w:rsidRPr="00655F87">
              <w:t>3. Finansiālā ietekme:</w:t>
            </w:r>
          </w:p>
        </w:tc>
        <w:tc>
          <w:tcPr>
            <w:tcW w:w="555" w:type="pct"/>
            <w:hideMark/>
          </w:tcPr>
          <w:p w14:paraId="0579ED55" w14:textId="77777777" w:rsidR="00154D75" w:rsidRPr="00655F87" w:rsidRDefault="00154D75" w:rsidP="00AC74A9">
            <w:r>
              <w:t>0</w:t>
            </w:r>
          </w:p>
        </w:tc>
        <w:tc>
          <w:tcPr>
            <w:tcW w:w="719" w:type="pct"/>
            <w:hideMark/>
          </w:tcPr>
          <w:p w14:paraId="31929BF0" w14:textId="77777777" w:rsidR="00154D75" w:rsidRPr="00655F87" w:rsidRDefault="00154D75" w:rsidP="00AC74A9">
            <w:r>
              <w:t>0</w:t>
            </w:r>
          </w:p>
        </w:tc>
        <w:tc>
          <w:tcPr>
            <w:tcW w:w="642" w:type="pct"/>
            <w:hideMark/>
          </w:tcPr>
          <w:p w14:paraId="607519A8" w14:textId="77777777" w:rsidR="00154D75" w:rsidRPr="00655F87" w:rsidRDefault="00154D75" w:rsidP="00AC74A9">
            <w:r>
              <w:t>0</w:t>
            </w:r>
          </w:p>
        </w:tc>
        <w:tc>
          <w:tcPr>
            <w:tcW w:w="642" w:type="pct"/>
            <w:hideMark/>
          </w:tcPr>
          <w:p w14:paraId="07662936" w14:textId="77777777" w:rsidR="00154D75" w:rsidRPr="00655F87" w:rsidRDefault="00154D75" w:rsidP="00AC74A9">
            <w:r>
              <w:t>0</w:t>
            </w:r>
          </w:p>
        </w:tc>
        <w:tc>
          <w:tcPr>
            <w:tcW w:w="642" w:type="pct"/>
            <w:hideMark/>
          </w:tcPr>
          <w:p w14:paraId="7547B4A9" w14:textId="77777777" w:rsidR="00154D75" w:rsidRPr="00655F87" w:rsidRDefault="00154D75" w:rsidP="00AC74A9">
            <w:r>
              <w:t>0</w:t>
            </w:r>
          </w:p>
        </w:tc>
      </w:tr>
      <w:tr w:rsidR="00154D75" w:rsidRPr="00655F87" w14:paraId="2385F415" w14:textId="77777777" w:rsidTr="00273F65">
        <w:tc>
          <w:tcPr>
            <w:tcW w:w="1800" w:type="pct"/>
            <w:hideMark/>
          </w:tcPr>
          <w:p w14:paraId="78CEC31F" w14:textId="77777777" w:rsidR="00154D75" w:rsidRPr="00655F87" w:rsidRDefault="00154D75" w:rsidP="00AC74A9">
            <w:r w:rsidRPr="00655F87">
              <w:t>3.1. valsts pamatbudžets</w:t>
            </w:r>
          </w:p>
        </w:tc>
        <w:tc>
          <w:tcPr>
            <w:tcW w:w="555" w:type="pct"/>
            <w:hideMark/>
          </w:tcPr>
          <w:p w14:paraId="2F20684F" w14:textId="431A7D60" w:rsidR="00154D75" w:rsidRPr="00655F87" w:rsidRDefault="00330A18" w:rsidP="00AC74A9">
            <w:r>
              <w:t>0</w:t>
            </w:r>
          </w:p>
        </w:tc>
        <w:tc>
          <w:tcPr>
            <w:tcW w:w="719" w:type="pct"/>
            <w:hideMark/>
          </w:tcPr>
          <w:p w14:paraId="094E75D8" w14:textId="2BBEAD4E" w:rsidR="00154D75" w:rsidRPr="00655F87" w:rsidRDefault="00330A18" w:rsidP="00AC74A9">
            <w:r>
              <w:t>0</w:t>
            </w:r>
          </w:p>
        </w:tc>
        <w:tc>
          <w:tcPr>
            <w:tcW w:w="642" w:type="pct"/>
            <w:hideMark/>
          </w:tcPr>
          <w:p w14:paraId="220B9C76" w14:textId="040344CD" w:rsidR="00154D75" w:rsidRPr="00655F87" w:rsidRDefault="00330A18" w:rsidP="00AC74A9">
            <w:r>
              <w:t>0</w:t>
            </w:r>
          </w:p>
        </w:tc>
        <w:tc>
          <w:tcPr>
            <w:tcW w:w="642" w:type="pct"/>
            <w:hideMark/>
          </w:tcPr>
          <w:p w14:paraId="327E2F2A" w14:textId="028AD799" w:rsidR="00154D75" w:rsidRPr="00655F87" w:rsidRDefault="00330A18" w:rsidP="00AC74A9">
            <w:r>
              <w:t>0</w:t>
            </w:r>
          </w:p>
        </w:tc>
        <w:tc>
          <w:tcPr>
            <w:tcW w:w="642" w:type="pct"/>
            <w:hideMark/>
          </w:tcPr>
          <w:p w14:paraId="2DE41EFF" w14:textId="6C497F38" w:rsidR="00154D75" w:rsidRPr="00655F87" w:rsidRDefault="00330A18" w:rsidP="00AC74A9">
            <w:r>
              <w:t>0</w:t>
            </w:r>
          </w:p>
        </w:tc>
      </w:tr>
      <w:tr w:rsidR="00154D75" w:rsidRPr="00655F87" w14:paraId="00076DE1" w14:textId="77777777" w:rsidTr="00273F65">
        <w:tc>
          <w:tcPr>
            <w:tcW w:w="1800" w:type="pct"/>
            <w:hideMark/>
          </w:tcPr>
          <w:p w14:paraId="64F17C21" w14:textId="77777777" w:rsidR="00154D75" w:rsidRPr="00655F87" w:rsidRDefault="00154D75" w:rsidP="00AC74A9">
            <w:r w:rsidRPr="00655F87">
              <w:t>3.2. speciālais budžets</w:t>
            </w:r>
          </w:p>
        </w:tc>
        <w:tc>
          <w:tcPr>
            <w:tcW w:w="555" w:type="pct"/>
            <w:hideMark/>
          </w:tcPr>
          <w:p w14:paraId="1F33E82A" w14:textId="6A489FB8" w:rsidR="00154D75" w:rsidRPr="00655F87" w:rsidRDefault="00330A18" w:rsidP="00AC74A9">
            <w:r>
              <w:t>0</w:t>
            </w:r>
          </w:p>
        </w:tc>
        <w:tc>
          <w:tcPr>
            <w:tcW w:w="719" w:type="pct"/>
            <w:hideMark/>
          </w:tcPr>
          <w:p w14:paraId="255E557F" w14:textId="4D0B6007" w:rsidR="00154D75" w:rsidRPr="00655F87" w:rsidRDefault="00330A18" w:rsidP="00AC74A9">
            <w:r>
              <w:t>0</w:t>
            </w:r>
          </w:p>
        </w:tc>
        <w:tc>
          <w:tcPr>
            <w:tcW w:w="642" w:type="pct"/>
            <w:hideMark/>
          </w:tcPr>
          <w:p w14:paraId="2F02B27E" w14:textId="0C732AF7" w:rsidR="00154D75" w:rsidRPr="00655F87" w:rsidRDefault="00330A18" w:rsidP="00AC74A9">
            <w:r>
              <w:t>0</w:t>
            </w:r>
          </w:p>
        </w:tc>
        <w:tc>
          <w:tcPr>
            <w:tcW w:w="642" w:type="pct"/>
            <w:hideMark/>
          </w:tcPr>
          <w:p w14:paraId="15865EF2" w14:textId="237DC128" w:rsidR="00154D75" w:rsidRPr="00655F87" w:rsidRDefault="00330A18" w:rsidP="00AC74A9">
            <w:r>
              <w:t>0</w:t>
            </w:r>
          </w:p>
        </w:tc>
        <w:tc>
          <w:tcPr>
            <w:tcW w:w="642" w:type="pct"/>
            <w:hideMark/>
          </w:tcPr>
          <w:p w14:paraId="5EF53537" w14:textId="5AA265FA" w:rsidR="00154D75" w:rsidRPr="00655F87" w:rsidRDefault="00330A18" w:rsidP="00AC74A9">
            <w:r>
              <w:t>0</w:t>
            </w:r>
          </w:p>
        </w:tc>
      </w:tr>
      <w:tr w:rsidR="00154D75" w:rsidRPr="00655F87" w14:paraId="4481312F" w14:textId="77777777" w:rsidTr="00273F65">
        <w:tc>
          <w:tcPr>
            <w:tcW w:w="1800" w:type="pct"/>
            <w:hideMark/>
          </w:tcPr>
          <w:p w14:paraId="380EFD9F" w14:textId="77777777" w:rsidR="00154D75" w:rsidRPr="00655F87" w:rsidRDefault="00154D75" w:rsidP="00AC74A9">
            <w:r w:rsidRPr="00655F87">
              <w:t>3.3. pašvaldību budžets</w:t>
            </w:r>
          </w:p>
        </w:tc>
        <w:tc>
          <w:tcPr>
            <w:tcW w:w="555" w:type="pct"/>
            <w:hideMark/>
          </w:tcPr>
          <w:p w14:paraId="32248F09" w14:textId="7F24397F" w:rsidR="00154D75" w:rsidRPr="00655F87" w:rsidRDefault="00330A18" w:rsidP="00AC74A9">
            <w:r>
              <w:t>0</w:t>
            </w:r>
          </w:p>
        </w:tc>
        <w:tc>
          <w:tcPr>
            <w:tcW w:w="719" w:type="pct"/>
            <w:hideMark/>
          </w:tcPr>
          <w:p w14:paraId="3F901E51" w14:textId="486FCC73" w:rsidR="00154D75" w:rsidRPr="00655F87" w:rsidRDefault="00330A18" w:rsidP="00AC74A9">
            <w:r>
              <w:t>0</w:t>
            </w:r>
          </w:p>
        </w:tc>
        <w:tc>
          <w:tcPr>
            <w:tcW w:w="642" w:type="pct"/>
            <w:hideMark/>
          </w:tcPr>
          <w:p w14:paraId="16E7DF4C" w14:textId="39440BF0" w:rsidR="00154D75" w:rsidRPr="00655F87" w:rsidRDefault="00330A18" w:rsidP="00AC74A9">
            <w:r>
              <w:t>0</w:t>
            </w:r>
          </w:p>
        </w:tc>
        <w:tc>
          <w:tcPr>
            <w:tcW w:w="642" w:type="pct"/>
            <w:hideMark/>
          </w:tcPr>
          <w:p w14:paraId="586E203A" w14:textId="2A67D455" w:rsidR="00154D75" w:rsidRPr="00655F87" w:rsidRDefault="00330A18" w:rsidP="00AC74A9">
            <w:r>
              <w:t>0</w:t>
            </w:r>
          </w:p>
        </w:tc>
        <w:tc>
          <w:tcPr>
            <w:tcW w:w="642" w:type="pct"/>
            <w:hideMark/>
          </w:tcPr>
          <w:p w14:paraId="13D74510" w14:textId="44E1B6E3" w:rsidR="00154D75" w:rsidRPr="00655F87" w:rsidRDefault="00330A18" w:rsidP="00AC74A9">
            <w:r>
              <w:t>0</w:t>
            </w:r>
          </w:p>
        </w:tc>
      </w:tr>
      <w:tr w:rsidR="00273F65" w:rsidRPr="00655F87" w14:paraId="4D37A067" w14:textId="77777777" w:rsidTr="00E8068E">
        <w:trPr>
          <w:trHeight w:val="1380"/>
        </w:trPr>
        <w:tc>
          <w:tcPr>
            <w:tcW w:w="1800" w:type="pct"/>
            <w:hideMark/>
          </w:tcPr>
          <w:p w14:paraId="2B489EA9" w14:textId="77777777" w:rsidR="00273F65" w:rsidRPr="00655F87" w:rsidRDefault="00273F65" w:rsidP="00AC74A9">
            <w:r w:rsidRPr="00655F87">
              <w:t>4. Finanšu līdzekļi papildu izdevumu finansēšanai (kompensējošu izdevumu samazinājumu norāda ar "+" zīmi)</w:t>
            </w:r>
          </w:p>
        </w:tc>
        <w:tc>
          <w:tcPr>
            <w:tcW w:w="555" w:type="pct"/>
            <w:hideMark/>
          </w:tcPr>
          <w:p w14:paraId="1BFB70EB" w14:textId="77777777" w:rsidR="00273F65" w:rsidRPr="00655F87" w:rsidRDefault="00273F65" w:rsidP="00AC74A9">
            <w:pPr>
              <w:spacing w:before="100" w:beforeAutospacing="1" w:after="100" w:afterAutospacing="1"/>
              <w:ind w:firstLine="300"/>
              <w:jc w:val="center"/>
            </w:pPr>
            <w:r w:rsidRPr="00655F87">
              <w:t>X</w:t>
            </w:r>
          </w:p>
        </w:tc>
        <w:tc>
          <w:tcPr>
            <w:tcW w:w="719" w:type="pct"/>
            <w:hideMark/>
          </w:tcPr>
          <w:p w14:paraId="1827B1B4" w14:textId="77777777" w:rsidR="00273F65" w:rsidRPr="00655F87" w:rsidRDefault="00273F65" w:rsidP="00AC74A9">
            <w:r>
              <w:t>0</w:t>
            </w:r>
          </w:p>
        </w:tc>
        <w:tc>
          <w:tcPr>
            <w:tcW w:w="642" w:type="pct"/>
            <w:hideMark/>
          </w:tcPr>
          <w:p w14:paraId="45D9010F" w14:textId="77777777" w:rsidR="00273F65" w:rsidRPr="00655F87" w:rsidRDefault="00273F65" w:rsidP="00AC74A9">
            <w:r>
              <w:t>0</w:t>
            </w:r>
          </w:p>
        </w:tc>
        <w:tc>
          <w:tcPr>
            <w:tcW w:w="642" w:type="pct"/>
            <w:hideMark/>
          </w:tcPr>
          <w:p w14:paraId="310A7EE8" w14:textId="77777777" w:rsidR="00273F65" w:rsidRPr="00655F87" w:rsidRDefault="00273F65" w:rsidP="00AC74A9">
            <w:r>
              <w:t>0</w:t>
            </w:r>
          </w:p>
        </w:tc>
        <w:tc>
          <w:tcPr>
            <w:tcW w:w="642" w:type="pct"/>
            <w:hideMark/>
          </w:tcPr>
          <w:p w14:paraId="7AB357AE" w14:textId="77777777" w:rsidR="00273F65" w:rsidRPr="00655F87" w:rsidRDefault="00273F65" w:rsidP="00AC74A9">
            <w:r>
              <w:t>0</w:t>
            </w:r>
          </w:p>
        </w:tc>
      </w:tr>
      <w:tr w:rsidR="00154D75" w:rsidRPr="00655F87" w14:paraId="38E0E17B" w14:textId="77777777" w:rsidTr="00273F65">
        <w:tc>
          <w:tcPr>
            <w:tcW w:w="1800" w:type="pct"/>
            <w:hideMark/>
          </w:tcPr>
          <w:p w14:paraId="6A11625D" w14:textId="77777777" w:rsidR="00154D75" w:rsidRPr="00655F87" w:rsidRDefault="00154D75" w:rsidP="00AC74A9">
            <w:r w:rsidRPr="00655F87">
              <w:t>5. Precizēta finansiālā</w:t>
            </w:r>
            <w:r>
              <w:t xml:space="preserve"> </w:t>
            </w:r>
            <w:r w:rsidRPr="00655F87">
              <w:t>ietekme:</w:t>
            </w:r>
          </w:p>
        </w:tc>
        <w:tc>
          <w:tcPr>
            <w:tcW w:w="555" w:type="pct"/>
            <w:vMerge w:val="restart"/>
            <w:hideMark/>
          </w:tcPr>
          <w:p w14:paraId="37F7668C" w14:textId="77777777" w:rsidR="00154D75" w:rsidRPr="00655F87" w:rsidRDefault="00154D75" w:rsidP="00AC74A9">
            <w:pPr>
              <w:spacing w:before="100" w:beforeAutospacing="1" w:after="100" w:afterAutospacing="1"/>
              <w:ind w:firstLine="300"/>
              <w:jc w:val="center"/>
            </w:pPr>
            <w:r w:rsidRPr="00655F87">
              <w:t>X</w:t>
            </w:r>
          </w:p>
        </w:tc>
        <w:tc>
          <w:tcPr>
            <w:tcW w:w="719" w:type="pct"/>
            <w:hideMark/>
          </w:tcPr>
          <w:p w14:paraId="2925DDC1" w14:textId="77777777" w:rsidR="00154D75" w:rsidRPr="00655F87" w:rsidRDefault="00154D75" w:rsidP="00AC74A9">
            <w:r>
              <w:t>0</w:t>
            </w:r>
          </w:p>
        </w:tc>
        <w:tc>
          <w:tcPr>
            <w:tcW w:w="642" w:type="pct"/>
            <w:hideMark/>
          </w:tcPr>
          <w:p w14:paraId="2CB9073C" w14:textId="77777777" w:rsidR="00154D75" w:rsidRPr="00655F87" w:rsidRDefault="00154D75" w:rsidP="00AC74A9">
            <w:r>
              <w:t>0</w:t>
            </w:r>
          </w:p>
        </w:tc>
        <w:tc>
          <w:tcPr>
            <w:tcW w:w="642" w:type="pct"/>
            <w:hideMark/>
          </w:tcPr>
          <w:p w14:paraId="515765A2" w14:textId="77777777" w:rsidR="00154D75" w:rsidRPr="00655F87" w:rsidRDefault="00154D75" w:rsidP="00AC74A9">
            <w:r>
              <w:t>0</w:t>
            </w:r>
          </w:p>
        </w:tc>
        <w:tc>
          <w:tcPr>
            <w:tcW w:w="642" w:type="pct"/>
            <w:hideMark/>
          </w:tcPr>
          <w:p w14:paraId="20E2D3B7" w14:textId="77777777" w:rsidR="00154D75" w:rsidRPr="00655F87" w:rsidRDefault="00154D75" w:rsidP="00AC74A9">
            <w:r>
              <w:t>0</w:t>
            </w:r>
          </w:p>
        </w:tc>
      </w:tr>
      <w:tr w:rsidR="00154D75" w:rsidRPr="00655F87" w14:paraId="64F33948" w14:textId="77777777" w:rsidTr="00273F65">
        <w:tc>
          <w:tcPr>
            <w:tcW w:w="1800" w:type="pct"/>
            <w:hideMark/>
          </w:tcPr>
          <w:p w14:paraId="263708E5" w14:textId="77777777" w:rsidR="00154D75" w:rsidRPr="00655F87" w:rsidRDefault="00154D75" w:rsidP="00AC74A9">
            <w:r w:rsidRPr="00655F87">
              <w:t>5.1. valsts pamatbudžets</w:t>
            </w:r>
          </w:p>
        </w:tc>
        <w:tc>
          <w:tcPr>
            <w:tcW w:w="0" w:type="auto"/>
            <w:vMerge/>
            <w:hideMark/>
          </w:tcPr>
          <w:p w14:paraId="285D1189" w14:textId="77777777" w:rsidR="00154D75" w:rsidRPr="00655F87" w:rsidRDefault="00154D75" w:rsidP="00AC74A9"/>
        </w:tc>
        <w:tc>
          <w:tcPr>
            <w:tcW w:w="719" w:type="pct"/>
            <w:hideMark/>
          </w:tcPr>
          <w:p w14:paraId="15766E2B" w14:textId="77777777" w:rsidR="00154D75" w:rsidRPr="00655F87" w:rsidRDefault="004C1407" w:rsidP="00AC74A9">
            <w:r>
              <w:t>0</w:t>
            </w:r>
          </w:p>
        </w:tc>
        <w:tc>
          <w:tcPr>
            <w:tcW w:w="642" w:type="pct"/>
            <w:hideMark/>
          </w:tcPr>
          <w:p w14:paraId="7B6D2057" w14:textId="77777777" w:rsidR="00154D75" w:rsidRPr="00655F87" w:rsidRDefault="004C1407" w:rsidP="00AC74A9">
            <w:r>
              <w:t>0</w:t>
            </w:r>
          </w:p>
        </w:tc>
        <w:tc>
          <w:tcPr>
            <w:tcW w:w="642" w:type="pct"/>
            <w:hideMark/>
          </w:tcPr>
          <w:p w14:paraId="247E96B4" w14:textId="77777777" w:rsidR="00154D75" w:rsidRPr="00655F87" w:rsidRDefault="004C1407" w:rsidP="00AC74A9">
            <w:r>
              <w:t>0</w:t>
            </w:r>
          </w:p>
        </w:tc>
        <w:tc>
          <w:tcPr>
            <w:tcW w:w="642" w:type="pct"/>
            <w:hideMark/>
          </w:tcPr>
          <w:p w14:paraId="27683CDA" w14:textId="77777777" w:rsidR="00154D75" w:rsidRPr="00655F87" w:rsidRDefault="004C1407" w:rsidP="00AC74A9">
            <w:r>
              <w:t>0</w:t>
            </w:r>
          </w:p>
        </w:tc>
      </w:tr>
      <w:tr w:rsidR="00154D75" w:rsidRPr="00655F87" w14:paraId="3AFE7985" w14:textId="77777777" w:rsidTr="00273F65">
        <w:tc>
          <w:tcPr>
            <w:tcW w:w="1800" w:type="pct"/>
            <w:hideMark/>
          </w:tcPr>
          <w:p w14:paraId="61E960F0" w14:textId="77777777" w:rsidR="00154D75" w:rsidRPr="00655F87" w:rsidRDefault="00154D75" w:rsidP="00AC74A9">
            <w:r w:rsidRPr="00655F87">
              <w:t>5.2. speciālais budžets</w:t>
            </w:r>
          </w:p>
        </w:tc>
        <w:tc>
          <w:tcPr>
            <w:tcW w:w="0" w:type="auto"/>
            <w:vMerge/>
            <w:hideMark/>
          </w:tcPr>
          <w:p w14:paraId="5138B299" w14:textId="77777777" w:rsidR="00154D75" w:rsidRPr="00655F87" w:rsidRDefault="00154D75" w:rsidP="00AC74A9"/>
        </w:tc>
        <w:tc>
          <w:tcPr>
            <w:tcW w:w="719" w:type="pct"/>
            <w:hideMark/>
          </w:tcPr>
          <w:p w14:paraId="07288881" w14:textId="77777777" w:rsidR="00154D75" w:rsidRPr="00655F87" w:rsidRDefault="004C1407" w:rsidP="00AC74A9">
            <w:r>
              <w:t>0</w:t>
            </w:r>
          </w:p>
        </w:tc>
        <w:tc>
          <w:tcPr>
            <w:tcW w:w="642" w:type="pct"/>
            <w:hideMark/>
          </w:tcPr>
          <w:p w14:paraId="39096613" w14:textId="77777777" w:rsidR="00154D75" w:rsidRPr="00655F87" w:rsidRDefault="004C1407" w:rsidP="00AC74A9">
            <w:r>
              <w:t>0</w:t>
            </w:r>
          </w:p>
        </w:tc>
        <w:tc>
          <w:tcPr>
            <w:tcW w:w="642" w:type="pct"/>
            <w:hideMark/>
          </w:tcPr>
          <w:p w14:paraId="389DBCFF" w14:textId="77777777" w:rsidR="00154D75" w:rsidRPr="00655F87" w:rsidRDefault="004C1407" w:rsidP="00AC74A9">
            <w:r>
              <w:t>0</w:t>
            </w:r>
          </w:p>
        </w:tc>
        <w:tc>
          <w:tcPr>
            <w:tcW w:w="642" w:type="pct"/>
            <w:hideMark/>
          </w:tcPr>
          <w:p w14:paraId="1668512A" w14:textId="77777777" w:rsidR="00154D75" w:rsidRPr="00655F87" w:rsidRDefault="004C1407" w:rsidP="00AC74A9">
            <w:r>
              <w:t>0</w:t>
            </w:r>
          </w:p>
        </w:tc>
      </w:tr>
      <w:tr w:rsidR="00154D75" w:rsidRPr="00655F87" w14:paraId="215251AE" w14:textId="77777777" w:rsidTr="00273F65">
        <w:tc>
          <w:tcPr>
            <w:tcW w:w="1800" w:type="pct"/>
            <w:hideMark/>
          </w:tcPr>
          <w:p w14:paraId="4F88C52C" w14:textId="77777777" w:rsidR="00154D75" w:rsidRPr="00655F87" w:rsidRDefault="00154D75" w:rsidP="00AC74A9">
            <w:r w:rsidRPr="00655F87">
              <w:t>5.3. pašvaldību budžets</w:t>
            </w:r>
          </w:p>
        </w:tc>
        <w:tc>
          <w:tcPr>
            <w:tcW w:w="0" w:type="auto"/>
            <w:vMerge/>
            <w:hideMark/>
          </w:tcPr>
          <w:p w14:paraId="4D010B5D" w14:textId="77777777" w:rsidR="00154D75" w:rsidRPr="00655F87" w:rsidRDefault="00154D75" w:rsidP="00AC74A9"/>
        </w:tc>
        <w:tc>
          <w:tcPr>
            <w:tcW w:w="719" w:type="pct"/>
            <w:hideMark/>
          </w:tcPr>
          <w:p w14:paraId="3C1DDB95" w14:textId="77777777" w:rsidR="00154D75" w:rsidRPr="00655F87" w:rsidRDefault="004C1407" w:rsidP="00AC74A9">
            <w:r>
              <w:t>0</w:t>
            </w:r>
          </w:p>
        </w:tc>
        <w:tc>
          <w:tcPr>
            <w:tcW w:w="642" w:type="pct"/>
            <w:hideMark/>
          </w:tcPr>
          <w:p w14:paraId="607DB313" w14:textId="77777777" w:rsidR="00154D75" w:rsidRPr="00655F87" w:rsidRDefault="004C1407" w:rsidP="00AC74A9">
            <w:r>
              <w:t>0</w:t>
            </w:r>
          </w:p>
        </w:tc>
        <w:tc>
          <w:tcPr>
            <w:tcW w:w="642" w:type="pct"/>
            <w:hideMark/>
          </w:tcPr>
          <w:p w14:paraId="514BD8D6" w14:textId="77777777" w:rsidR="00154D75" w:rsidRPr="00655F87" w:rsidRDefault="004C1407" w:rsidP="00AC74A9">
            <w:r>
              <w:t>0</w:t>
            </w:r>
          </w:p>
        </w:tc>
        <w:tc>
          <w:tcPr>
            <w:tcW w:w="642" w:type="pct"/>
            <w:hideMark/>
          </w:tcPr>
          <w:p w14:paraId="65CA6A06" w14:textId="77777777" w:rsidR="00154D75" w:rsidRPr="00655F87" w:rsidRDefault="004C1407" w:rsidP="00AC74A9">
            <w:r>
              <w:t>0</w:t>
            </w:r>
          </w:p>
        </w:tc>
      </w:tr>
      <w:tr w:rsidR="00154D75" w:rsidRPr="00655F87" w14:paraId="17C8E83B" w14:textId="77777777" w:rsidTr="00273F65">
        <w:tc>
          <w:tcPr>
            <w:tcW w:w="1800" w:type="pct"/>
            <w:hideMark/>
          </w:tcPr>
          <w:p w14:paraId="6E145075" w14:textId="77777777" w:rsidR="00154D75" w:rsidRPr="00655F87" w:rsidRDefault="00154D75" w:rsidP="00AC74A9">
            <w:r w:rsidRPr="00655F87">
              <w:t>6. Detalizēts ieņēmumu un izdevumu aprēķins (ja nepieciešams, detalizētu ieņēmumu un izdevumu aprēķinu var pievienot anotācijas pielikumā):</w:t>
            </w:r>
          </w:p>
        </w:tc>
        <w:tc>
          <w:tcPr>
            <w:tcW w:w="3200" w:type="pct"/>
            <w:gridSpan w:val="5"/>
            <w:vMerge w:val="restart"/>
            <w:hideMark/>
          </w:tcPr>
          <w:p w14:paraId="1C5F86F3" w14:textId="77777777" w:rsidR="00154D75" w:rsidRPr="00655F87" w:rsidRDefault="00154D75" w:rsidP="00AC74A9">
            <w:pPr>
              <w:jc w:val="both"/>
            </w:pPr>
            <w:r>
              <w:t>Nav.</w:t>
            </w:r>
          </w:p>
        </w:tc>
      </w:tr>
      <w:tr w:rsidR="00154D75" w:rsidRPr="00655F87" w14:paraId="0DA20B6D" w14:textId="77777777" w:rsidTr="00273F65">
        <w:tc>
          <w:tcPr>
            <w:tcW w:w="1800" w:type="pct"/>
            <w:hideMark/>
          </w:tcPr>
          <w:p w14:paraId="1181CBA5" w14:textId="77777777" w:rsidR="00154D75" w:rsidRPr="00655F87" w:rsidRDefault="00154D75" w:rsidP="00AC74A9">
            <w:r w:rsidRPr="00655F87">
              <w:t>6.1. detalizēts ieņēmumu aprēķins</w:t>
            </w:r>
          </w:p>
        </w:tc>
        <w:tc>
          <w:tcPr>
            <w:tcW w:w="3200" w:type="pct"/>
            <w:gridSpan w:val="5"/>
            <w:vMerge/>
            <w:hideMark/>
          </w:tcPr>
          <w:p w14:paraId="3B6E32DD" w14:textId="77777777" w:rsidR="00154D75" w:rsidRPr="00655F87" w:rsidRDefault="00154D75" w:rsidP="00AC74A9"/>
        </w:tc>
      </w:tr>
      <w:tr w:rsidR="00154D75" w:rsidRPr="00655F87" w14:paraId="7E0DF8C9" w14:textId="77777777" w:rsidTr="00273F65">
        <w:tc>
          <w:tcPr>
            <w:tcW w:w="1800" w:type="pct"/>
            <w:hideMark/>
          </w:tcPr>
          <w:p w14:paraId="1C9CFE7C" w14:textId="77777777" w:rsidR="00154D75" w:rsidRPr="00655F87" w:rsidRDefault="00154D75" w:rsidP="00AC74A9">
            <w:r w:rsidRPr="00655F87">
              <w:t>6.2. detalizēts izdevumu aprēķins</w:t>
            </w:r>
          </w:p>
        </w:tc>
        <w:tc>
          <w:tcPr>
            <w:tcW w:w="3200" w:type="pct"/>
            <w:gridSpan w:val="5"/>
            <w:vMerge/>
            <w:hideMark/>
          </w:tcPr>
          <w:p w14:paraId="4DDBA321" w14:textId="77777777" w:rsidR="00154D75" w:rsidRPr="00655F87" w:rsidRDefault="00154D75" w:rsidP="00AC74A9"/>
        </w:tc>
      </w:tr>
      <w:tr w:rsidR="00154D75" w:rsidRPr="00655F87" w14:paraId="4972EEA5" w14:textId="77777777" w:rsidTr="00273F65">
        <w:trPr>
          <w:trHeight w:val="555"/>
        </w:trPr>
        <w:tc>
          <w:tcPr>
            <w:tcW w:w="1800" w:type="pct"/>
          </w:tcPr>
          <w:p w14:paraId="790E2204" w14:textId="77777777" w:rsidR="00154D75" w:rsidRPr="00655F87" w:rsidRDefault="00154D75" w:rsidP="00AC74A9">
            <w:r w:rsidRPr="00655F87">
              <w:t xml:space="preserve">7. </w:t>
            </w:r>
            <w:r w:rsidRPr="001247E9">
              <w:t>Amata vietu skaita izmaiņas</w:t>
            </w:r>
          </w:p>
        </w:tc>
        <w:tc>
          <w:tcPr>
            <w:tcW w:w="3200" w:type="pct"/>
            <w:gridSpan w:val="5"/>
          </w:tcPr>
          <w:p w14:paraId="2E3BDBFB" w14:textId="77777777" w:rsidR="00154D75" w:rsidRPr="004D65A6" w:rsidRDefault="00154D75" w:rsidP="00AC74A9">
            <w:pPr>
              <w:spacing w:before="100" w:beforeAutospacing="1" w:after="100" w:afterAutospacing="1"/>
            </w:pPr>
            <w:r w:rsidRPr="001247E9">
              <w:t>Projekts šo jomu neskar.</w:t>
            </w:r>
          </w:p>
        </w:tc>
      </w:tr>
      <w:tr w:rsidR="00154D75" w:rsidRPr="00655F87" w14:paraId="5C114A74" w14:textId="77777777" w:rsidTr="00273F65">
        <w:trPr>
          <w:trHeight w:val="555"/>
        </w:trPr>
        <w:tc>
          <w:tcPr>
            <w:tcW w:w="1800" w:type="pct"/>
            <w:hideMark/>
          </w:tcPr>
          <w:p w14:paraId="593A0E33" w14:textId="77777777" w:rsidR="00154D75" w:rsidRPr="00655F87" w:rsidRDefault="00154D75" w:rsidP="00AC74A9">
            <w:r>
              <w:t>8</w:t>
            </w:r>
            <w:r w:rsidRPr="00655F87">
              <w:t>. Cita informācija</w:t>
            </w:r>
          </w:p>
        </w:tc>
        <w:tc>
          <w:tcPr>
            <w:tcW w:w="3200" w:type="pct"/>
            <w:gridSpan w:val="5"/>
            <w:hideMark/>
          </w:tcPr>
          <w:p w14:paraId="233FA7B3" w14:textId="77777777" w:rsidR="00154D75" w:rsidRPr="00655F87" w:rsidRDefault="00154D75" w:rsidP="001F2E33">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w:t>
            </w:r>
            <w:r w:rsidR="001F2E33">
              <w:t xml:space="preserve"> Ķeguma</w:t>
            </w:r>
            <w:r>
              <w:t xml:space="preserve"> novada</w:t>
            </w:r>
            <w:r w:rsidRPr="004D65A6">
              <w:t xml:space="preserve"> pašvaldības budžeta līdzekļiem.</w:t>
            </w:r>
          </w:p>
        </w:tc>
      </w:tr>
    </w:tbl>
    <w:p w14:paraId="4D548D46" w14:textId="77777777" w:rsidR="00154D75" w:rsidRPr="00D74B68" w:rsidRDefault="00154D75" w:rsidP="00154D75">
      <w:pPr>
        <w:pStyle w:val="NormalWeb"/>
        <w:spacing w:before="0" w:beforeAutospacing="0" w:after="0" w:afterAutospacing="0"/>
        <w:rPr>
          <w:sz w:val="28"/>
        </w:rPr>
      </w:pPr>
    </w:p>
    <w:tbl>
      <w:tblPr>
        <w:tblStyle w:val="TableGrid"/>
        <w:tblW w:w="9468" w:type="dxa"/>
        <w:tblInd w:w="-572" w:type="dxa"/>
        <w:tblLook w:val="04A0" w:firstRow="1" w:lastRow="0" w:firstColumn="1" w:lastColumn="0" w:noHBand="0" w:noVBand="1"/>
      </w:tblPr>
      <w:tblGrid>
        <w:gridCol w:w="9468"/>
      </w:tblGrid>
      <w:tr w:rsidR="00AA25BC" w14:paraId="4283FB62" w14:textId="77777777" w:rsidTr="00D74B68">
        <w:trPr>
          <w:trHeight w:val="277"/>
        </w:trPr>
        <w:tc>
          <w:tcPr>
            <w:tcW w:w="9468" w:type="dxa"/>
          </w:tcPr>
          <w:p w14:paraId="3FBCA147" w14:textId="77777777" w:rsidR="00AA25BC" w:rsidRDefault="00AA25BC" w:rsidP="00D74B68">
            <w:pPr>
              <w:pStyle w:val="NormalWeb"/>
              <w:spacing w:before="0" w:beforeAutospacing="0" w:after="120" w:afterAutospacing="0"/>
              <w:jc w:val="center"/>
            </w:pPr>
            <w:r>
              <w:rPr>
                <w:b/>
                <w:bCs/>
                <w:color w:val="414142"/>
              </w:rPr>
              <w:t>IV. Tiesību akta projekta ietekme uz spēkā esošo tiesību normu sistēmu</w:t>
            </w:r>
          </w:p>
        </w:tc>
      </w:tr>
      <w:tr w:rsidR="00AA25BC" w14:paraId="771C12F9" w14:textId="77777777" w:rsidTr="00D74B68">
        <w:trPr>
          <w:trHeight w:val="277"/>
        </w:trPr>
        <w:tc>
          <w:tcPr>
            <w:tcW w:w="9468" w:type="dxa"/>
          </w:tcPr>
          <w:p w14:paraId="5C4FA93B" w14:textId="77777777" w:rsidR="00AA25BC" w:rsidRDefault="00AA25BC" w:rsidP="00D74B68">
            <w:pPr>
              <w:pStyle w:val="NormalWeb"/>
              <w:spacing w:before="0" w:beforeAutospacing="0" w:after="120" w:afterAutospacing="0"/>
              <w:jc w:val="center"/>
            </w:pPr>
            <w:r>
              <w:t>Projekts šo jomu neskar</w:t>
            </w:r>
          </w:p>
        </w:tc>
      </w:tr>
    </w:tbl>
    <w:p w14:paraId="0B10D2CC" w14:textId="77777777" w:rsidR="00AA25BC" w:rsidRPr="00D74B68" w:rsidRDefault="00AA25BC" w:rsidP="00154D75">
      <w:pPr>
        <w:pStyle w:val="NormalWeb"/>
        <w:spacing w:before="0" w:beforeAutospacing="0" w:after="0" w:afterAutospacing="0"/>
        <w:rPr>
          <w:sz w:val="32"/>
        </w:rPr>
      </w:pPr>
    </w:p>
    <w:tbl>
      <w:tblPr>
        <w:tblStyle w:val="TableGrid"/>
        <w:tblW w:w="9498" w:type="dxa"/>
        <w:tblInd w:w="-572" w:type="dxa"/>
        <w:tblLook w:val="04A0" w:firstRow="1" w:lastRow="0" w:firstColumn="1" w:lastColumn="0" w:noHBand="0" w:noVBand="1"/>
      </w:tblPr>
      <w:tblGrid>
        <w:gridCol w:w="9498"/>
      </w:tblGrid>
      <w:tr w:rsidR="00154D75" w14:paraId="2DBA51CA" w14:textId="77777777" w:rsidTr="00AC74A9">
        <w:trPr>
          <w:trHeight w:val="416"/>
        </w:trPr>
        <w:tc>
          <w:tcPr>
            <w:tcW w:w="9498" w:type="dxa"/>
          </w:tcPr>
          <w:p w14:paraId="1F7384CC" w14:textId="77777777" w:rsidR="00154D75" w:rsidRDefault="00154D75" w:rsidP="00AC74A9">
            <w:pPr>
              <w:pStyle w:val="NormalWeb"/>
              <w:spacing w:before="0" w:beforeAutospacing="0" w:after="0" w:afterAutospacing="0"/>
              <w:jc w:val="center"/>
            </w:pPr>
            <w:r>
              <w:rPr>
                <w:b/>
                <w:bCs/>
                <w:color w:val="414142"/>
              </w:rPr>
              <w:t>V. Tiesību akta projekta atbilstība Latvijas Republikas starptautiskajām saistībām</w:t>
            </w:r>
          </w:p>
        </w:tc>
      </w:tr>
      <w:tr w:rsidR="00154D75" w14:paraId="41511C55" w14:textId="77777777" w:rsidTr="00AC74A9">
        <w:trPr>
          <w:trHeight w:val="421"/>
        </w:trPr>
        <w:tc>
          <w:tcPr>
            <w:tcW w:w="9498" w:type="dxa"/>
          </w:tcPr>
          <w:p w14:paraId="5FE07764" w14:textId="77777777" w:rsidR="00154D75" w:rsidRDefault="00154D75" w:rsidP="00AC74A9">
            <w:pPr>
              <w:pStyle w:val="NormalWeb"/>
              <w:spacing w:before="0" w:beforeAutospacing="0" w:after="0" w:afterAutospacing="0"/>
              <w:jc w:val="center"/>
            </w:pPr>
            <w:r>
              <w:t>Projekts šo jomu neskar</w:t>
            </w:r>
          </w:p>
        </w:tc>
      </w:tr>
    </w:tbl>
    <w:p w14:paraId="5FB8BD06" w14:textId="77777777" w:rsidR="00154D75" w:rsidRDefault="00154D75" w:rsidP="00154D75">
      <w:pPr>
        <w:pStyle w:val="NormalWeb"/>
        <w:spacing w:before="0" w:beforeAutospacing="0" w:after="0" w:afterAutospacing="0"/>
      </w:pPr>
    </w:p>
    <w:tbl>
      <w:tblPr>
        <w:tblStyle w:val="TableGrid"/>
        <w:tblW w:w="9498" w:type="dxa"/>
        <w:tblInd w:w="-572" w:type="dxa"/>
        <w:tblLayout w:type="fixed"/>
        <w:tblLook w:val="04A0" w:firstRow="1" w:lastRow="0" w:firstColumn="1" w:lastColumn="0" w:noHBand="0" w:noVBand="1"/>
      </w:tblPr>
      <w:tblGrid>
        <w:gridCol w:w="425"/>
        <w:gridCol w:w="3686"/>
        <w:gridCol w:w="5387"/>
      </w:tblGrid>
      <w:tr w:rsidR="00154D75" w14:paraId="0807D7A8" w14:textId="77777777" w:rsidTr="00D74B68">
        <w:trPr>
          <w:trHeight w:val="404"/>
        </w:trPr>
        <w:tc>
          <w:tcPr>
            <w:tcW w:w="9498" w:type="dxa"/>
            <w:gridSpan w:val="3"/>
          </w:tcPr>
          <w:p w14:paraId="4D386858" w14:textId="77777777" w:rsidR="00154D75" w:rsidRDefault="00154D75" w:rsidP="00AC74A9">
            <w:pPr>
              <w:pStyle w:val="NormalWeb"/>
              <w:spacing w:before="0" w:beforeAutospacing="0" w:after="0" w:afterAutospacing="0"/>
              <w:jc w:val="center"/>
            </w:pPr>
            <w:r>
              <w:rPr>
                <w:b/>
                <w:bCs/>
                <w:color w:val="414142"/>
              </w:rPr>
              <w:t>VI. Sabiedrības līdzdalība un komunikācijas aktivitātes</w:t>
            </w:r>
          </w:p>
        </w:tc>
      </w:tr>
      <w:tr w:rsidR="00AA25BC" w14:paraId="5999F463" w14:textId="77777777" w:rsidTr="00D74B68">
        <w:trPr>
          <w:trHeight w:val="409"/>
        </w:trPr>
        <w:tc>
          <w:tcPr>
            <w:tcW w:w="425" w:type="dxa"/>
          </w:tcPr>
          <w:p w14:paraId="17C35EE0" w14:textId="562A2C50" w:rsidR="00AA25BC" w:rsidRDefault="00AA25BC" w:rsidP="00F24828">
            <w:pPr>
              <w:pStyle w:val="NormalWeb"/>
              <w:spacing w:before="0" w:beforeAutospacing="0" w:after="0" w:afterAutospacing="0"/>
            </w:pPr>
            <w:r>
              <w:t>1.</w:t>
            </w:r>
          </w:p>
        </w:tc>
        <w:tc>
          <w:tcPr>
            <w:tcW w:w="3686" w:type="dxa"/>
          </w:tcPr>
          <w:p w14:paraId="3D1B7C76" w14:textId="77777777" w:rsidR="00AA25BC" w:rsidRDefault="00AA25BC" w:rsidP="00AA25BC">
            <w:pPr>
              <w:pStyle w:val="NormalWeb"/>
              <w:spacing w:before="0" w:beforeAutospacing="0" w:after="0" w:afterAutospacing="0"/>
            </w:pPr>
            <w:r w:rsidRPr="00375150">
              <w:t>Plānotās sabiedrības līdzdalības un komunikācijas aktivitātes saistībā ar projektu</w:t>
            </w:r>
          </w:p>
          <w:p w14:paraId="43879858" w14:textId="6943CBCE" w:rsidR="00AA25BC" w:rsidRDefault="00AA25BC" w:rsidP="00F24828">
            <w:pPr>
              <w:pStyle w:val="NormalWeb"/>
              <w:spacing w:before="0" w:after="0"/>
            </w:pPr>
          </w:p>
        </w:tc>
        <w:tc>
          <w:tcPr>
            <w:tcW w:w="5387" w:type="dxa"/>
          </w:tcPr>
          <w:p w14:paraId="43EC4182" w14:textId="5C29676B" w:rsidR="00AA25BC" w:rsidRDefault="00AA25BC" w:rsidP="00020604">
            <w:pPr>
              <w:pStyle w:val="NormalWeb"/>
              <w:jc w:val="both"/>
            </w:pPr>
            <w:r w:rsidRPr="005B134E">
              <w:t xml:space="preserve">Sabiedrības līdzdalība tiks nodrošināta atbilstoši </w:t>
            </w:r>
            <w:r>
              <w:t>Ministru kabineta 2009.</w:t>
            </w:r>
            <w:r w:rsidR="00C76822">
              <w:t>gada 25.augusta noteikumu</w:t>
            </w:r>
            <w:r w:rsidRPr="005B134E">
              <w:t xml:space="preserve"> Nr.970 „Sabiedrības līdzdalības kārtība attīstības plānošanas procesā”</w:t>
            </w:r>
            <w:r w:rsidR="00F666FA">
              <w:t xml:space="preserve"> 7.2.apakšpunktam</w:t>
            </w:r>
            <w:r w:rsidRPr="005B134E">
              <w:t>. Ieinteresētajām personām ir tiesības izteikt viedokli un sniegt rakstiskus priekšlikumus.</w:t>
            </w:r>
            <w:r>
              <w:t xml:space="preserve"> R</w:t>
            </w:r>
            <w:r w:rsidRPr="00742B2C">
              <w:t>īkojuma projekts un tā anotācija pēc izsludināšanas Valsts sekretāru sanāksmē būs publiski pieejami Ministru kabineta tīmekļvietnē www.mk.gov.lv, kur ar tiem varēs iepazīties jebkurš interesents.</w:t>
            </w:r>
          </w:p>
        </w:tc>
      </w:tr>
      <w:tr w:rsidR="00AA25BC" w14:paraId="7F081D23" w14:textId="77777777" w:rsidTr="00D74B68">
        <w:trPr>
          <w:trHeight w:val="409"/>
        </w:trPr>
        <w:tc>
          <w:tcPr>
            <w:tcW w:w="425" w:type="dxa"/>
          </w:tcPr>
          <w:p w14:paraId="024163D8" w14:textId="77777777" w:rsidR="00AA25BC" w:rsidRDefault="00AA25BC" w:rsidP="00F24828">
            <w:pPr>
              <w:pStyle w:val="NormalWeb"/>
              <w:spacing w:before="0" w:after="0"/>
            </w:pPr>
            <w:r>
              <w:t>2.</w:t>
            </w:r>
          </w:p>
        </w:tc>
        <w:tc>
          <w:tcPr>
            <w:tcW w:w="3686" w:type="dxa"/>
          </w:tcPr>
          <w:p w14:paraId="219FFBD6" w14:textId="77777777" w:rsidR="00AA25BC" w:rsidRDefault="00AA25BC" w:rsidP="00F24828">
            <w:pPr>
              <w:pStyle w:val="NormalWeb"/>
              <w:spacing w:before="0" w:after="0"/>
            </w:pPr>
            <w:r w:rsidRPr="00375150">
              <w:t>Sabiedrības līdzdalība projekta izstrādē</w:t>
            </w:r>
          </w:p>
        </w:tc>
        <w:tc>
          <w:tcPr>
            <w:tcW w:w="5387" w:type="dxa"/>
          </w:tcPr>
          <w:p w14:paraId="118CF439" w14:textId="77777777" w:rsidR="00AA25BC" w:rsidRDefault="00AA25BC" w:rsidP="005B134E">
            <w:pPr>
              <w:pStyle w:val="NormalWeb"/>
              <w:jc w:val="both"/>
            </w:pPr>
            <w:r>
              <w:t xml:space="preserve">Sabiedrības iesaistei rīkojuma projekts ir publicēts VARAM tīmekļvietnē www.varam.gov.lv 2018.gada 10.jūlijā. </w:t>
            </w:r>
          </w:p>
          <w:p w14:paraId="6781F104" w14:textId="77777777" w:rsidR="00AA25BC" w:rsidRDefault="00AA25BC" w:rsidP="005B134E">
            <w:pPr>
              <w:pStyle w:val="NormalWeb"/>
              <w:spacing w:before="0" w:beforeAutospacing="0" w:after="0" w:afterAutospacing="0"/>
              <w:jc w:val="both"/>
            </w:pPr>
            <w:r>
              <w:t>Priekšlikumi un ierosinājumi par rīkojuma projektu nav saņemti.</w:t>
            </w:r>
          </w:p>
        </w:tc>
      </w:tr>
      <w:tr w:rsidR="00AA25BC" w14:paraId="6952BE83" w14:textId="77777777" w:rsidTr="00D74B68">
        <w:trPr>
          <w:trHeight w:val="409"/>
        </w:trPr>
        <w:tc>
          <w:tcPr>
            <w:tcW w:w="425" w:type="dxa"/>
          </w:tcPr>
          <w:p w14:paraId="7552BD20" w14:textId="77777777" w:rsidR="00AA25BC" w:rsidRDefault="00AA25BC" w:rsidP="00F24828">
            <w:pPr>
              <w:pStyle w:val="NormalWeb"/>
              <w:spacing w:before="0" w:after="0"/>
            </w:pPr>
            <w:r>
              <w:t>3.</w:t>
            </w:r>
          </w:p>
        </w:tc>
        <w:tc>
          <w:tcPr>
            <w:tcW w:w="3686" w:type="dxa"/>
          </w:tcPr>
          <w:p w14:paraId="022E66BF" w14:textId="77777777" w:rsidR="00AA25BC" w:rsidRDefault="00AA25BC" w:rsidP="00AA25BC">
            <w:pPr>
              <w:pStyle w:val="NormalWeb"/>
              <w:spacing w:before="0" w:beforeAutospacing="0" w:after="0" w:afterAutospacing="0"/>
            </w:pPr>
            <w:r w:rsidRPr="00375150">
              <w:t>Sabiedrības līdzdalības rezultāti</w:t>
            </w:r>
          </w:p>
          <w:p w14:paraId="49285313" w14:textId="77777777" w:rsidR="00AA25BC" w:rsidRDefault="00AA25BC" w:rsidP="00F24828">
            <w:pPr>
              <w:pStyle w:val="NormalWeb"/>
              <w:spacing w:before="0" w:after="0"/>
            </w:pPr>
          </w:p>
        </w:tc>
        <w:tc>
          <w:tcPr>
            <w:tcW w:w="5387" w:type="dxa"/>
          </w:tcPr>
          <w:p w14:paraId="2B07E7C2" w14:textId="77777777" w:rsidR="00AA25BC" w:rsidRDefault="00AA25BC" w:rsidP="00F24828">
            <w:pPr>
              <w:pStyle w:val="NormalWeb"/>
              <w:spacing w:before="0" w:beforeAutospacing="0" w:after="0" w:afterAutospacing="0"/>
            </w:pPr>
            <w:r>
              <w:t>Projekts šo jomu neskar.</w:t>
            </w:r>
          </w:p>
        </w:tc>
      </w:tr>
      <w:tr w:rsidR="00AA25BC" w14:paraId="0A4137B1" w14:textId="77777777" w:rsidTr="00D74B68">
        <w:trPr>
          <w:trHeight w:val="409"/>
        </w:trPr>
        <w:tc>
          <w:tcPr>
            <w:tcW w:w="425" w:type="dxa"/>
          </w:tcPr>
          <w:p w14:paraId="26639AE8" w14:textId="77777777" w:rsidR="00AA25BC" w:rsidRDefault="00AA25BC" w:rsidP="00F24828">
            <w:pPr>
              <w:pStyle w:val="NormalWeb"/>
              <w:spacing w:before="0" w:beforeAutospacing="0" w:after="0" w:afterAutospacing="0"/>
            </w:pPr>
            <w:r>
              <w:t>4.</w:t>
            </w:r>
          </w:p>
        </w:tc>
        <w:tc>
          <w:tcPr>
            <w:tcW w:w="3686" w:type="dxa"/>
          </w:tcPr>
          <w:p w14:paraId="563A7EA9" w14:textId="77777777" w:rsidR="00AA25BC" w:rsidRDefault="00AA25BC" w:rsidP="00F24828">
            <w:pPr>
              <w:pStyle w:val="NormalWeb"/>
              <w:spacing w:before="0" w:beforeAutospacing="0" w:after="0" w:afterAutospacing="0"/>
            </w:pPr>
            <w:r w:rsidRPr="00375150">
              <w:t>Cita informācija</w:t>
            </w:r>
          </w:p>
        </w:tc>
        <w:tc>
          <w:tcPr>
            <w:tcW w:w="5387" w:type="dxa"/>
          </w:tcPr>
          <w:p w14:paraId="1D1A0512" w14:textId="77777777" w:rsidR="00AA25BC" w:rsidRDefault="00AA25BC" w:rsidP="00F24828">
            <w:pPr>
              <w:pStyle w:val="NormalWeb"/>
              <w:spacing w:before="0" w:beforeAutospacing="0" w:after="0" w:afterAutospacing="0"/>
            </w:pPr>
            <w:r>
              <w:t>Nav.</w:t>
            </w:r>
          </w:p>
        </w:tc>
      </w:tr>
    </w:tbl>
    <w:p w14:paraId="030244F7" w14:textId="77777777" w:rsidR="00154D75" w:rsidRDefault="00154D75" w:rsidP="00154D75">
      <w:pPr>
        <w:pStyle w:val="NormalWeb"/>
        <w:spacing w:before="0" w:beforeAutospacing="0" w:after="0" w:afterAutospacing="0"/>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813"/>
        <w:gridCol w:w="5428"/>
      </w:tblGrid>
      <w:tr w:rsidR="00154D75" w14:paraId="22694082" w14:textId="77777777" w:rsidTr="00AC74A9">
        <w:trPr>
          <w:trHeight w:val="371"/>
          <w:jc w:val="center"/>
        </w:trPr>
        <w:tc>
          <w:tcPr>
            <w:tcW w:w="9592" w:type="dxa"/>
            <w:gridSpan w:val="3"/>
            <w:tcBorders>
              <w:top w:val="single" w:sz="4" w:space="0" w:color="auto"/>
              <w:left w:val="single" w:sz="4" w:space="0" w:color="auto"/>
              <w:bottom w:val="single" w:sz="4" w:space="0" w:color="auto"/>
              <w:right w:val="single" w:sz="4" w:space="0" w:color="auto"/>
            </w:tcBorders>
            <w:hideMark/>
          </w:tcPr>
          <w:p w14:paraId="091C6C09" w14:textId="77777777" w:rsidR="00154D75" w:rsidRDefault="00154D75" w:rsidP="00AC74A9">
            <w:pPr>
              <w:pStyle w:val="naisnod"/>
              <w:spacing w:before="0" w:after="0" w:line="276" w:lineRule="auto"/>
              <w:ind w:left="57" w:right="57"/>
            </w:pPr>
            <w:r>
              <w:t>VII. Tiesību akta projekta izpildes nodrošināšana un tās ietekme uz institūcijām</w:t>
            </w:r>
          </w:p>
        </w:tc>
      </w:tr>
      <w:tr w:rsidR="00154D75" w14:paraId="4CB5E270" w14:textId="77777777" w:rsidTr="000A513C">
        <w:trPr>
          <w:trHeight w:val="427"/>
          <w:jc w:val="center"/>
        </w:trPr>
        <w:tc>
          <w:tcPr>
            <w:tcW w:w="351" w:type="dxa"/>
            <w:tcBorders>
              <w:top w:val="single" w:sz="4" w:space="0" w:color="auto"/>
              <w:left w:val="single" w:sz="4" w:space="0" w:color="auto"/>
              <w:bottom w:val="single" w:sz="4" w:space="0" w:color="auto"/>
              <w:right w:val="single" w:sz="4" w:space="0" w:color="auto"/>
            </w:tcBorders>
            <w:hideMark/>
          </w:tcPr>
          <w:p w14:paraId="3ADC7E47" w14:textId="77777777" w:rsidR="00154D75" w:rsidRDefault="00154D75" w:rsidP="00AC74A9">
            <w:pPr>
              <w:pStyle w:val="naisnod"/>
              <w:spacing w:before="0" w:after="0" w:line="276" w:lineRule="auto"/>
              <w:ind w:left="57" w:right="57"/>
              <w:rPr>
                <w:b w:val="0"/>
              </w:rPr>
            </w:pPr>
            <w:r>
              <w:rPr>
                <w:b w:val="0"/>
              </w:rPr>
              <w:t>1.</w:t>
            </w:r>
          </w:p>
        </w:tc>
        <w:tc>
          <w:tcPr>
            <w:tcW w:w="3813" w:type="dxa"/>
            <w:tcBorders>
              <w:top w:val="single" w:sz="4" w:space="0" w:color="auto"/>
              <w:left w:val="single" w:sz="4" w:space="0" w:color="auto"/>
              <w:bottom w:val="single" w:sz="4" w:space="0" w:color="auto"/>
              <w:right w:val="single" w:sz="4" w:space="0" w:color="auto"/>
            </w:tcBorders>
            <w:hideMark/>
          </w:tcPr>
          <w:p w14:paraId="37E54A30" w14:textId="77777777" w:rsidR="00154D75" w:rsidRDefault="00154D75" w:rsidP="00AC74A9">
            <w:pPr>
              <w:pStyle w:val="naisf"/>
              <w:spacing w:before="0" w:after="0"/>
              <w:ind w:left="57" w:right="57" w:firstLine="0"/>
              <w:jc w:val="left"/>
            </w:pPr>
            <w:r>
              <w:t xml:space="preserve">Projekta izpildē iesaistītās institūcijas </w:t>
            </w:r>
          </w:p>
        </w:tc>
        <w:tc>
          <w:tcPr>
            <w:tcW w:w="5428" w:type="dxa"/>
            <w:tcBorders>
              <w:top w:val="single" w:sz="4" w:space="0" w:color="auto"/>
              <w:left w:val="single" w:sz="4" w:space="0" w:color="auto"/>
              <w:bottom w:val="single" w:sz="4" w:space="0" w:color="auto"/>
              <w:right w:val="single" w:sz="4" w:space="0" w:color="auto"/>
            </w:tcBorders>
            <w:hideMark/>
          </w:tcPr>
          <w:p w14:paraId="725BF43E" w14:textId="77777777" w:rsidR="00154D75" w:rsidRDefault="00154D75" w:rsidP="001F2E33">
            <w:pPr>
              <w:pStyle w:val="naisnod"/>
              <w:spacing w:before="0" w:after="0"/>
              <w:ind w:left="57" w:right="152"/>
              <w:jc w:val="both"/>
              <w:rPr>
                <w:b w:val="0"/>
              </w:rPr>
            </w:pPr>
            <w:r>
              <w:rPr>
                <w:b w:val="0"/>
                <w:iCs/>
              </w:rPr>
              <w:t xml:space="preserve">Valsts ieņēmumu dienests un </w:t>
            </w:r>
            <w:r w:rsidR="001F2E33">
              <w:rPr>
                <w:b w:val="0"/>
                <w:iCs/>
              </w:rPr>
              <w:t>Ķeguma</w:t>
            </w:r>
            <w:r>
              <w:rPr>
                <w:b w:val="0"/>
                <w:iCs/>
              </w:rPr>
              <w:t xml:space="preserve"> novada dome.</w:t>
            </w:r>
          </w:p>
        </w:tc>
      </w:tr>
      <w:tr w:rsidR="00154D75" w14:paraId="7B343D90" w14:textId="77777777" w:rsidTr="000A513C">
        <w:trPr>
          <w:trHeight w:val="463"/>
          <w:jc w:val="center"/>
        </w:trPr>
        <w:tc>
          <w:tcPr>
            <w:tcW w:w="351" w:type="dxa"/>
            <w:tcBorders>
              <w:top w:val="single" w:sz="4" w:space="0" w:color="auto"/>
              <w:left w:val="single" w:sz="4" w:space="0" w:color="auto"/>
              <w:bottom w:val="single" w:sz="4" w:space="0" w:color="auto"/>
              <w:right w:val="single" w:sz="4" w:space="0" w:color="auto"/>
            </w:tcBorders>
            <w:hideMark/>
          </w:tcPr>
          <w:p w14:paraId="78BCBC86" w14:textId="77777777" w:rsidR="00154D75" w:rsidRDefault="00154D75" w:rsidP="00AC74A9">
            <w:pPr>
              <w:pStyle w:val="naisnod"/>
              <w:spacing w:before="0" w:after="0" w:line="276" w:lineRule="auto"/>
              <w:ind w:left="57" w:right="57"/>
              <w:rPr>
                <w:b w:val="0"/>
              </w:rPr>
            </w:pPr>
            <w:r>
              <w:rPr>
                <w:b w:val="0"/>
              </w:rPr>
              <w:t>2.</w:t>
            </w:r>
          </w:p>
        </w:tc>
        <w:tc>
          <w:tcPr>
            <w:tcW w:w="3813" w:type="dxa"/>
            <w:tcBorders>
              <w:top w:val="single" w:sz="4" w:space="0" w:color="auto"/>
              <w:left w:val="single" w:sz="4" w:space="0" w:color="auto"/>
              <w:bottom w:val="single" w:sz="4" w:space="0" w:color="auto"/>
              <w:right w:val="single" w:sz="4" w:space="0" w:color="auto"/>
            </w:tcBorders>
            <w:hideMark/>
          </w:tcPr>
          <w:p w14:paraId="7B9958B6" w14:textId="77777777" w:rsidR="00154D75" w:rsidRDefault="00154D75" w:rsidP="00AC74A9">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428" w:type="dxa"/>
            <w:tcBorders>
              <w:top w:val="single" w:sz="4" w:space="0" w:color="auto"/>
              <w:left w:val="single" w:sz="4" w:space="0" w:color="auto"/>
              <w:bottom w:val="single" w:sz="4" w:space="0" w:color="auto"/>
              <w:right w:val="single" w:sz="4" w:space="0" w:color="auto"/>
            </w:tcBorders>
            <w:hideMark/>
          </w:tcPr>
          <w:p w14:paraId="44ED3E05" w14:textId="77777777" w:rsidR="00154D75" w:rsidRDefault="00154D75" w:rsidP="00AC74A9">
            <w:pPr>
              <w:pStyle w:val="naisnod"/>
              <w:spacing w:before="0" w:after="0"/>
              <w:ind w:left="57" w:right="152"/>
              <w:jc w:val="both"/>
              <w:rPr>
                <w:b w:val="0"/>
                <w:iCs/>
              </w:rPr>
            </w:pPr>
            <w:r>
              <w:rPr>
                <w:b w:val="0"/>
                <w:iCs/>
              </w:rPr>
              <w:t>Attiecīgās administratīvās teritorijas pašvaldība veiks savas funkcijas, kas noteiktas normatīvajos aktos.</w:t>
            </w:r>
          </w:p>
          <w:p w14:paraId="5C71220D" w14:textId="77777777" w:rsidR="00154D75" w:rsidRDefault="00154D75" w:rsidP="00AC74A9">
            <w:pPr>
              <w:pStyle w:val="naisnod"/>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C946A6F" w14:textId="77777777" w:rsidTr="000A513C">
        <w:trPr>
          <w:trHeight w:val="476"/>
          <w:jc w:val="center"/>
        </w:trPr>
        <w:tc>
          <w:tcPr>
            <w:tcW w:w="351" w:type="dxa"/>
            <w:tcBorders>
              <w:top w:val="single" w:sz="4" w:space="0" w:color="auto"/>
              <w:left w:val="single" w:sz="4" w:space="0" w:color="auto"/>
              <w:bottom w:val="single" w:sz="4" w:space="0" w:color="auto"/>
              <w:right w:val="single" w:sz="4" w:space="0" w:color="auto"/>
            </w:tcBorders>
            <w:hideMark/>
          </w:tcPr>
          <w:p w14:paraId="1E2AAC49" w14:textId="77777777" w:rsidR="00154D75" w:rsidRDefault="00154D75" w:rsidP="00AC74A9">
            <w:pPr>
              <w:pStyle w:val="naiskr"/>
              <w:spacing w:before="0" w:after="0" w:line="276" w:lineRule="auto"/>
              <w:ind w:left="57" w:right="57"/>
              <w:jc w:val="center"/>
            </w:pPr>
            <w:r>
              <w:t>3.</w:t>
            </w:r>
          </w:p>
        </w:tc>
        <w:tc>
          <w:tcPr>
            <w:tcW w:w="3813" w:type="dxa"/>
            <w:tcBorders>
              <w:top w:val="single" w:sz="4" w:space="0" w:color="auto"/>
              <w:left w:val="single" w:sz="4" w:space="0" w:color="auto"/>
              <w:bottom w:val="single" w:sz="4" w:space="0" w:color="auto"/>
              <w:right w:val="single" w:sz="4" w:space="0" w:color="auto"/>
            </w:tcBorders>
            <w:hideMark/>
          </w:tcPr>
          <w:p w14:paraId="66202071" w14:textId="77777777" w:rsidR="00154D75" w:rsidRDefault="00154D75" w:rsidP="00AC74A9">
            <w:pPr>
              <w:pStyle w:val="naiskr"/>
              <w:spacing w:before="0" w:after="0" w:line="276" w:lineRule="auto"/>
              <w:ind w:left="57" w:right="57"/>
            </w:pPr>
            <w:r>
              <w:t>Cita informācija</w:t>
            </w:r>
          </w:p>
        </w:tc>
        <w:tc>
          <w:tcPr>
            <w:tcW w:w="5428" w:type="dxa"/>
            <w:tcBorders>
              <w:top w:val="single" w:sz="4" w:space="0" w:color="auto"/>
              <w:left w:val="single" w:sz="4" w:space="0" w:color="auto"/>
              <w:bottom w:val="single" w:sz="4" w:space="0" w:color="auto"/>
              <w:right w:val="single" w:sz="4" w:space="0" w:color="auto"/>
            </w:tcBorders>
            <w:hideMark/>
          </w:tcPr>
          <w:p w14:paraId="79898A88" w14:textId="77777777" w:rsidR="00154D75" w:rsidRDefault="00154D75" w:rsidP="00AC74A9">
            <w:pPr>
              <w:pStyle w:val="naiskr"/>
              <w:spacing w:before="0" w:after="0" w:line="276" w:lineRule="auto"/>
              <w:ind w:left="57" w:right="152"/>
            </w:pPr>
            <w:r>
              <w:t>Nav.</w:t>
            </w:r>
          </w:p>
        </w:tc>
      </w:tr>
    </w:tbl>
    <w:p w14:paraId="54C3F4DF" w14:textId="77777777" w:rsidR="00154D75" w:rsidRDefault="00154D75" w:rsidP="00154D75">
      <w:pPr>
        <w:jc w:val="both"/>
        <w:rPr>
          <w:sz w:val="26"/>
          <w:szCs w:val="26"/>
        </w:rPr>
      </w:pPr>
    </w:p>
    <w:p w14:paraId="7C95F2F6" w14:textId="77777777" w:rsidR="00154D75" w:rsidRPr="00742B2C" w:rsidRDefault="00154D75" w:rsidP="00154D75">
      <w:pPr>
        <w:jc w:val="both"/>
      </w:pPr>
      <w:r w:rsidRPr="00742B2C">
        <w:t>Vides aizsardzības un reģionālās</w:t>
      </w:r>
    </w:p>
    <w:p w14:paraId="1F96D369" w14:textId="77777777" w:rsidR="00154D75" w:rsidRPr="00742B2C" w:rsidRDefault="00154D75" w:rsidP="00154D75">
      <w:pPr>
        <w:jc w:val="both"/>
      </w:pPr>
      <w:r w:rsidRPr="00742B2C">
        <w:t>attīstības ministrs</w:t>
      </w:r>
      <w:r w:rsidRPr="00742B2C">
        <w:tab/>
      </w:r>
      <w:r w:rsidRPr="00742B2C">
        <w:tab/>
      </w:r>
      <w:r w:rsidRPr="00742B2C">
        <w:tab/>
      </w:r>
      <w:r w:rsidRPr="00742B2C">
        <w:tab/>
      </w:r>
      <w:r w:rsidRPr="00742B2C">
        <w:tab/>
      </w:r>
      <w:r w:rsidRPr="00742B2C">
        <w:tab/>
        <w:t xml:space="preserve">          Kaspars Gerhards</w:t>
      </w:r>
    </w:p>
    <w:p w14:paraId="78392959" w14:textId="77777777" w:rsidR="00154D75" w:rsidRDefault="00154D75" w:rsidP="00154D75">
      <w:pPr>
        <w:ind w:right="283"/>
        <w:jc w:val="both"/>
        <w:rPr>
          <w:sz w:val="20"/>
          <w:szCs w:val="20"/>
        </w:rPr>
      </w:pPr>
    </w:p>
    <w:p w14:paraId="43F4431A" w14:textId="77777777" w:rsidR="00742B2C" w:rsidRDefault="00742B2C" w:rsidP="00154D75">
      <w:pPr>
        <w:ind w:right="283"/>
        <w:jc w:val="both"/>
        <w:rPr>
          <w:sz w:val="20"/>
          <w:szCs w:val="20"/>
        </w:rPr>
      </w:pPr>
    </w:p>
    <w:p w14:paraId="0CBF1B62" w14:textId="77777777" w:rsidR="00154D75" w:rsidRPr="00F92AD4" w:rsidRDefault="001F2E33" w:rsidP="00154D75">
      <w:pPr>
        <w:ind w:right="283"/>
        <w:jc w:val="both"/>
        <w:rPr>
          <w:sz w:val="20"/>
          <w:szCs w:val="20"/>
        </w:rPr>
      </w:pPr>
      <w:r>
        <w:rPr>
          <w:sz w:val="20"/>
          <w:szCs w:val="20"/>
        </w:rPr>
        <w:t>Sprūde</w:t>
      </w:r>
      <w:r w:rsidR="007D7D48">
        <w:rPr>
          <w:sz w:val="20"/>
          <w:szCs w:val="20"/>
        </w:rPr>
        <w:t>,</w:t>
      </w:r>
      <w:r w:rsidR="00154D75">
        <w:rPr>
          <w:sz w:val="20"/>
          <w:szCs w:val="20"/>
        </w:rPr>
        <w:t xml:space="preserve"> 67026438</w:t>
      </w:r>
    </w:p>
    <w:p w14:paraId="1A8A3766" w14:textId="77777777" w:rsidR="00154D75" w:rsidRDefault="001F1CA4" w:rsidP="00443697">
      <w:pPr>
        <w:ind w:right="283"/>
        <w:jc w:val="both"/>
      </w:pPr>
      <w:hyperlink r:id="rId7" w:history="1">
        <w:r w:rsidR="004150F0" w:rsidRPr="002F2522">
          <w:rPr>
            <w:rStyle w:val="Hyperlink"/>
            <w:sz w:val="20"/>
            <w:szCs w:val="20"/>
          </w:rPr>
          <w:t>anda.sprude@varam.gov.lv</w:t>
        </w:r>
      </w:hyperlink>
    </w:p>
    <w:p w14:paraId="437C11C1" w14:textId="77777777" w:rsidR="00F75BD0" w:rsidRDefault="00F75BD0"/>
    <w:sectPr w:rsidR="00F75BD0" w:rsidSect="00131D4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8D13E" w14:textId="77777777" w:rsidR="001F1CA4" w:rsidRDefault="001F1CA4" w:rsidP="007C5934">
      <w:r>
        <w:separator/>
      </w:r>
    </w:p>
  </w:endnote>
  <w:endnote w:type="continuationSeparator" w:id="0">
    <w:p w14:paraId="6A7C67BB" w14:textId="77777777" w:rsidR="001F1CA4" w:rsidRDefault="001F1CA4" w:rsidP="007C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46228" w14:textId="72BEFDDD" w:rsidR="00FB256F" w:rsidRPr="00A2107A" w:rsidRDefault="007C5934" w:rsidP="00131D47">
    <w:pPr>
      <w:jc w:val="both"/>
      <w:rPr>
        <w:sz w:val="20"/>
        <w:szCs w:val="20"/>
      </w:rPr>
    </w:pPr>
    <w:r>
      <w:rPr>
        <w:sz w:val="20"/>
        <w:szCs w:val="20"/>
      </w:rPr>
      <w:t>VARAMAno</w:t>
    </w:r>
    <w:r w:rsidR="00742B2C">
      <w:rPr>
        <w:sz w:val="20"/>
        <w:szCs w:val="20"/>
      </w:rPr>
      <w:t>t_2607</w:t>
    </w:r>
    <w:r w:rsidR="004C03B3">
      <w:rPr>
        <w:sz w:val="20"/>
        <w:szCs w:val="20"/>
      </w:rPr>
      <w:t>18_Mazrukisi</w:t>
    </w:r>
    <w:r w:rsidR="004E24A6">
      <w:rPr>
        <w:sz w:val="20"/>
        <w:szCs w:val="20"/>
      </w:rPr>
      <w:t>_Kegums</w:t>
    </w:r>
  </w:p>
  <w:p w14:paraId="40A659F2" w14:textId="77777777" w:rsidR="00FB256F" w:rsidRDefault="007C5934" w:rsidP="00131D47">
    <w:pPr>
      <w:pStyle w:val="Footer"/>
      <w:jc w:val="center"/>
    </w:pPr>
    <w:r>
      <w:fldChar w:fldCharType="begin"/>
    </w:r>
    <w:r>
      <w:instrText xml:space="preserve"> PAGE   \* MERGEFORMAT </w:instrText>
    </w:r>
    <w:r>
      <w:fldChar w:fldCharType="separate"/>
    </w:r>
    <w:r w:rsidR="00427CB2">
      <w:rPr>
        <w:noProof/>
      </w:rPr>
      <w:t>4</w:t>
    </w:r>
    <w:r>
      <w:rPr>
        <w:noProof/>
      </w:rPr>
      <w:fldChar w:fldCharType="end"/>
    </w:r>
  </w:p>
  <w:p w14:paraId="48D56258" w14:textId="77777777" w:rsidR="00FB256F" w:rsidRDefault="001F1C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F6FE8" w14:textId="77777777" w:rsidR="001F1CA4" w:rsidRDefault="001F1CA4" w:rsidP="007C5934">
      <w:r>
        <w:separator/>
      </w:r>
    </w:p>
  </w:footnote>
  <w:footnote w:type="continuationSeparator" w:id="0">
    <w:p w14:paraId="3C2F401C" w14:textId="77777777" w:rsidR="001F1CA4" w:rsidRDefault="001F1CA4" w:rsidP="007C5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75"/>
    <w:rsid w:val="00003CCE"/>
    <w:rsid w:val="00020604"/>
    <w:rsid w:val="00084971"/>
    <w:rsid w:val="000A513C"/>
    <w:rsid w:val="00104530"/>
    <w:rsid w:val="001213EB"/>
    <w:rsid w:val="00154D75"/>
    <w:rsid w:val="001B4139"/>
    <w:rsid w:val="001B6986"/>
    <w:rsid w:val="001F1CA4"/>
    <w:rsid w:val="001F2E33"/>
    <w:rsid w:val="001F4B4C"/>
    <w:rsid w:val="00216F46"/>
    <w:rsid w:val="002634F1"/>
    <w:rsid w:val="00273F65"/>
    <w:rsid w:val="002A2AD0"/>
    <w:rsid w:val="002B64D7"/>
    <w:rsid w:val="002B71AD"/>
    <w:rsid w:val="002C2876"/>
    <w:rsid w:val="002D6585"/>
    <w:rsid w:val="002F53DD"/>
    <w:rsid w:val="00330A18"/>
    <w:rsid w:val="00337BFA"/>
    <w:rsid w:val="00346291"/>
    <w:rsid w:val="0037083A"/>
    <w:rsid w:val="003769B8"/>
    <w:rsid w:val="0039110F"/>
    <w:rsid w:val="004150F0"/>
    <w:rsid w:val="00427CB2"/>
    <w:rsid w:val="00443697"/>
    <w:rsid w:val="00484665"/>
    <w:rsid w:val="004C03B3"/>
    <w:rsid w:val="004C1407"/>
    <w:rsid w:val="004D37B1"/>
    <w:rsid w:val="004E24A6"/>
    <w:rsid w:val="005279AF"/>
    <w:rsid w:val="005B134E"/>
    <w:rsid w:val="005D40EC"/>
    <w:rsid w:val="005E68D2"/>
    <w:rsid w:val="00672964"/>
    <w:rsid w:val="006D7F4A"/>
    <w:rsid w:val="00725F2B"/>
    <w:rsid w:val="007306C6"/>
    <w:rsid w:val="00742B2C"/>
    <w:rsid w:val="007654D9"/>
    <w:rsid w:val="007973C7"/>
    <w:rsid w:val="007A41D4"/>
    <w:rsid w:val="007A5799"/>
    <w:rsid w:val="007C5934"/>
    <w:rsid w:val="007D7D48"/>
    <w:rsid w:val="007E0DCE"/>
    <w:rsid w:val="00825CE3"/>
    <w:rsid w:val="008A2C0A"/>
    <w:rsid w:val="008F4256"/>
    <w:rsid w:val="009D6876"/>
    <w:rsid w:val="009F398F"/>
    <w:rsid w:val="00A135A6"/>
    <w:rsid w:val="00A21BA2"/>
    <w:rsid w:val="00A323FC"/>
    <w:rsid w:val="00A43E11"/>
    <w:rsid w:val="00A501B7"/>
    <w:rsid w:val="00A63D63"/>
    <w:rsid w:val="00A9063A"/>
    <w:rsid w:val="00A91281"/>
    <w:rsid w:val="00AA25BC"/>
    <w:rsid w:val="00B22EBD"/>
    <w:rsid w:val="00B303CC"/>
    <w:rsid w:val="00B83737"/>
    <w:rsid w:val="00BD42DC"/>
    <w:rsid w:val="00BF627B"/>
    <w:rsid w:val="00C46EFA"/>
    <w:rsid w:val="00C64552"/>
    <w:rsid w:val="00C76822"/>
    <w:rsid w:val="00C96535"/>
    <w:rsid w:val="00CA37C2"/>
    <w:rsid w:val="00CA3AF7"/>
    <w:rsid w:val="00CA5F39"/>
    <w:rsid w:val="00D62582"/>
    <w:rsid w:val="00D74B68"/>
    <w:rsid w:val="00DC5D8D"/>
    <w:rsid w:val="00E10F56"/>
    <w:rsid w:val="00E30D25"/>
    <w:rsid w:val="00E37855"/>
    <w:rsid w:val="00E453C5"/>
    <w:rsid w:val="00E45EC2"/>
    <w:rsid w:val="00E551CF"/>
    <w:rsid w:val="00EB2BE3"/>
    <w:rsid w:val="00EB68A7"/>
    <w:rsid w:val="00EE129F"/>
    <w:rsid w:val="00EF0EE3"/>
    <w:rsid w:val="00F05009"/>
    <w:rsid w:val="00F07E1F"/>
    <w:rsid w:val="00F145F7"/>
    <w:rsid w:val="00F666FA"/>
    <w:rsid w:val="00F75BD0"/>
    <w:rsid w:val="00F96B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FB12C"/>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D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63D63"/>
    <w:rPr>
      <w:sz w:val="16"/>
      <w:szCs w:val="16"/>
    </w:rPr>
  </w:style>
  <w:style w:type="paragraph" w:styleId="CommentSubject">
    <w:name w:val="annotation subject"/>
    <w:basedOn w:val="CommentText"/>
    <w:next w:val="CommentText"/>
    <w:link w:val="CommentSubjectChar"/>
    <w:uiPriority w:val="99"/>
    <w:semiHidden/>
    <w:unhideWhenUsed/>
    <w:rsid w:val="00A63D63"/>
    <w:rPr>
      <w:b/>
      <w:bCs/>
    </w:rPr>
  </w:style>
  <w:style w:type="character" w:customStyle="1" w:styleId="CommentSubjectChar">
    <w:name w:val="Comment Subject Char"/>
    <w:basedOn w:val="CommentTextChar"/>
    <w:link w:val="CommentSubject"/>
    <w:uiPriority w:val="99"/>
    <w:semiHidden/>
    <w:rsid w:val="00A63D63"/>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A63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D63"/>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a.sprude@vara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C6F63-4D38-418E-90C6-74E54212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7085</Words>
  <Characters>4040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MK rīkojuma projekts „Par valstij piekrītošā nekustamā īpašuma “Mazrūķīši”, Tomes pagastā, Ķeguma novadā, nodošanu Ķeguma novada pašvaldības īpašumā”</vt:lpstr>
    </vt:vector>
  </TitlesOfParts>
  <Company>VARAM</Company>
  <LinksUpToDate>false</LinksUpToDate>
  <CharactersWithSpaces>11103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valstij piekrītošā nekustamā īpašuma “Mazrūķīši”, Tomes pagastā, Ķeguma novadā, nodošanu Ķeguma novada pašvaldības īpašumā”</dc:title>
  <dc:subject>Anotācija</dc:subject>
  <dc:creator>Anda Sprūde</dc:creator>
  <cp:keywords/>
  <dc:description>anda.sprude@varam.gov.lv; 67026438</dc:description>
  <cp:lastModifiedBy>Laila Bremša</cp:lastModifiedBy>
  <cp:revision>2</cp:revision>
  <dcterms:created xsi:type="dcterms:W3CDTF">2018-07-31T06:07:00Z</dcterms:created>
  <dcterms:modified xsi:type="dcterms:W3CDTF">2018-07-31T06:07:00Z</dcterms:modified>
</cp:coreProperties>
</file>