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0291A" w:rsidRPr="002D5C9C" w:rsidRDefault="00142ED2" w:rsidP="00702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4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70291A" w:rsidRPr="002D5C9C">
            <w:rPr>
              <w:rFonts w:ascii="Times New Roman" w:eastAsia="Times New Roman" w:hAnsi="Times New Roman" w:cs="Times New Roman"/>
              <w:b/>
              <w:bCs/>
              <w:color w:val="414142"/>
              <w:sz w:val="24"/>
              <w:szCs w:val="24"/>
              <w:lang w:eastAsia="lv-LV"/>
            </w:rPr>
            <w:t>Ministru kabineta rīkojuma</w:t>
          </w:r>
        </w:sdtContent>
      </w:sdt>
      <w:r w:rsidR="00894C55" w:rsidRPr="002D5C9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projekta</w:t>
      </w:r>
      <w:r w:rsidR="0070291A" w:rsidRPr="002D5C9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</w:p>
    <w:p w:rsidR="0070291A" w:rsidRPr="002D5C9C" w:rsidRDefault="00472893" w:rsidP="00702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2D5C9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“</w:t>
      </w:r>
      <w:r w:rsidR="0070291A" w:rsidRPr="002D5C9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Par finansējuma piešķiršanu </w:t>
      </w:r>
      <w:r w:rsidR="00EC57C3" w:rsidRPr="002D5C9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Veselības ministrijai</w:t>
      </w:r>
      <w:r w:rsidR="0070291A" w:rsidRPr="002D5C9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” </w:t>
      </w:r>
    </w:p>
    <w:p w:rsidR="00894C55" w:rsidRPr="002D5C9C" w:rsidRDefault="00894C55" w:rsidP="00702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2D5C9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sākotnējās ietekmes novērtējuma ziņojums (anotācija)</w:t>
      </w:r>
    </w:p>
    <w:p w:rsidR="00E5323B" w:rsidRPr="00894C55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5"/>
        <w:gridCol w:w="5609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E5323B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E5323B" w:rsidRPr="00E5323B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B6A66" w:rsidRDefault="00E5323B" w:rsidP="0080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B6A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B6A66" w:rsidRDefault="008057BC" w:rsidP="00EC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rīkojuma projekta </w:t>
            </w:r>
            <w:r w:rsidR="004728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finansējuma piešķiršanu </w:t>
            </w:r>
            <w:r w:rsidR="00EC57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Veselības ministrijai” 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 ir piešķirt vienreizēju finansējumu</w:t>
            </w:r>
            <w:r w:rsidR="00EC57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SIA “Rīgas Austrumu klīniskās universitātes slimnīca”</w:t>
            </w:r>
            <w:proofErr w:type="gramStart"/>
            <w:r w:rsidR="00EC57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C2E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gramEnd"/>
            <w:r w:rsidR="00EC57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aprīkojuma iegādei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Rīkojums stājas spēkā  tā parakstīšanas brīdī. </w:t>
            </w:r>
          </w:p>
        </w:tc>
      </w:tr>
    </w:tbl>
    <w:p w:rsidR="00E5323B" w:rsidRPr="001B6A6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B6A6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3173"/>
        <w:gridCol w:w="5591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E5323B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E5323B" w:rsidRPr="00E5323B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8057B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057B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8057B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057B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E7C" w:rsidRDefault="008057BC" w:rsidP="00977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03.05.2016. rīkojums Nr.</w:t>
            </w:r>
            <w:r w:rsidR="004728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275 “Par Valdības rīcības plānu Deklarācijas par Māra Kučinska vadītā Ministru kabineta iecerēto darbību īstenošanai” 79.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unkts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90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 w:rsidR="00977920"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ikuma 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977920"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valsts budžetu 2018.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977920"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gadam” 64.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977920"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pants paredz, ka programmas “Valsts aizsardzība, drošība un integrācija NATO” izlietojumu nosaka Ministru kabinets.  </w:t>
            </w:r>
          </w:p>
          <w:p w:rsidR="00E5323B" w:rsidRPr="007E1D58" w:rsidRDefault="00977920" w:rsidP="00955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Finansējuma piešķiršana Veselības ministrijai un SIA 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Rīgas Austrumu klīniskā universitātes slimnīca” nepieciešama, lai nodrošinātu atbalstu uzdevumu izpildē Nacionālo bruņoto spēku un 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abiedroto vienību karavīriem, ņemot vērā Nacionālo bruņoto spēku plānoto pieaugumu un </w:t>
            </w:r>
            <w:r w:rsidR="00B07D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lielāka 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skaita </w:t>
            </w:r>
            <w:r w:rsidR="00B07D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abiedroto valstu karavīru izvietošanu valsts teritorijā. </w:t>
            </w:r>
          </w:p>
        </w:tc>
      </w:tr>
      <w:tr w:rsidR="00E5323B" w:rsidRPr="00E5323B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7792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7792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464" w:rsidRDefault="00977920" w:rsidP="009A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SIA “Rīgas Austrumu klīniskā universitātes slimnīca” (turpmāk – RAKUS) ir lielākā daudzprofilu ārstniecības iestāde Latvijā, kas nodrošina daudzpusīgu diagnostiku un plašu stacionāro ārstēšanu. </w:t>
            </w:r>
          </w:p>
          <w:p w:rsidR="00FF1464" w:rsidRDefault="00977920" w:rsidP="009A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RAKUS vairākkārtīgi 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piedalīj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usies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civilmilitārajās apmācībās kopā ar Nacionālo bruņoto spēku un 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abiedroto </w:t>
            </w:r>
            <w:r w:rsidR="00C97B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vienību 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karavīriem, testējot RAKUS algoritmus liela pacientu pieplūduma gadījumā ar sarežģītām traumām un pacientiem smagā stāvoklī ar komplicētām medicīniskajām problēmām. </w:t>
            </w:r>
          </w:p>
          <w:p w:rsidR="009A4E39" w:rsidRDefault="00977920" w:rsidP="009A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RAKUS 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spēj 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nodrošināt medicīnisko palīdzību 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pacientiem </w:t>
            </w:r>
            <w:proofErr w:type="spellStart"/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politraumu</w:t>
            </w:r>
            <w:proofErr w:type="spellEnd"/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apdeguma gadījumos, 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ķirurģisk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aj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iem pacientiem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pacientiem 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citos sarežģītos gadījumos, kas civilmilitārās sadarbības ietvaros varētu tikt izmantota arī sabiedroto karavīru kvalitatīvas veselības aprūpes nodrošināšanā.</w:t>
            </w:r>
          </w:p>
          <w:p w:rsidR="00C97BC0" w:rsidRPr="00454F8E" w:rsidRDefault="00D80784" w:rsidP="002D5C9C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D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RAKUS </w:t>
            </w:r>
            <w:r w:rsidR="00C97BC0"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nepieciešam</w:t>
            </w:r>
            <w:r w:rsidR="00FF14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a</w:t>
            </w:r>
            <w:r w:rsidR="00C97BC0"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 </w:t>
            </w:r>
            <w:r w:rsidR="00C54D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ultrasonogrāfijas (turpmāk – </w:t>
            </w:r>
            <w:r w:rsidR="00C97BC0"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USG</w:t>
            </w:r>
            <w:r w:rsidR="00C54D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)</w:t>
            </w:r>
            <w:r w:rsidR="00C97BC0"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 iekārt</w:t>
            </w:r>
            <w:r w:rsidR="00FF14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a</w:t>
            </w:r>
            <w:r w:rsidR="00C97BC0"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 ar augstu izšķirtspēju, </w:t>
            </w:r>
            <w:r w:rsidR="00B07D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kas aprīkota </w:t>
            </w:r>
            <w:r w:rsidR="00C97BC0"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ar </w:t>
            </w:r>
            <w:r w:rsidR="00FF14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darbam </w:t>
            </w:r>
            <w:r w:rsidR="00C97BC0"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nepieciešamajām programmām, printeri, vismaz trijām dažādas funkcionalitātes zondēm</w:t>
            </w:r>
            <w:r w:rsidR="00B07D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.</w:t>
            </w:r>
            <w:r w:rsidR="00C97BC0"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 </w:t>
            </w:r>
            <w:r w:rsidR="00B07D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I</w:t>
            </w:r>
            <w:r w:rsidR="000D623F"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zmaksas plānotas</w:t>
            </w:r>
            <w:proofErr w:type="gramStart"/>
            <w:r w:rsidR="000D623F"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 </w:t>
            </w:r>
            <w:r w:rsidR="00C97BC0"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 </w:t>
            </w:r>
            <w:proofErr w:type="gramEnd"/>
            <w:r w:rsidR="00C97BC0"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105 000 </w:t>
            </w:r>
            <w:proofErr w:type="spellStart"/>
            <w:r w:rsidR="00C97BC0" w:rsidRPr="00454F8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v-LV" w:bidi="lv-LV"/>
              </w:rPr>
              <w:t>euro</w:t>
            </w:r>
            <w:proofErr w:type="spellEnd"/>
            <w:r w:rsidR="000D623F" w:rsidRPr="00454F8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v-LV" w:bidi="lv-LV"/>
              </w:rPr>
              <w:t xml:space="preserve"> </w:t>
            </w:r>
            <w:r w:rsidR="000D623F"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apmērā</w:t>
            </w:r>
            <w:r w:rsidR="00B07D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. K</w:t>
            </w:r>
            <w:r w:rsidR="00C97BC0"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omplektā </w:t>
            </w:r>
            <w:r w:rsidR="00B07D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ietilpst </w:t>
            </w:r>
            <w:r w:rsidR="00C97BC0"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multifunkcionāls krēsls dažāda profila izmeklējum</w:t>
            </w:r>
            <w:r w:rsidR="00B07D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iem</w:t>
            </w:r>
            <w:r w:rsidR="000D623F"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, </w:t>
            </w:r>
            <w:r w:rsidR="00B07D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kura </w:t>
            </w:r>
            <w:r w:rsidR="000D623F"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izmaksas plānotas </w:t>
            </w:r>
            <w:r w:rsidR="00C97BC0"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5</w:t>
            </w:r>
            <w:r w:rsidR="00B07D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 </w:t>
            </w:r>
            <w:r w:rsidR="00C97BC0"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000 </w:t>
            </w:r>
            <w:proofErr w:type="spellStart"/>
            <w:r w:rsidR="00C97BC0" w:rsidRPr="00454F8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v-LV" w:bidi="lv-LV"/>
              </w:rPr>
              <w:t>euro</w:t>
            </w:r>
            <w:proofErr w:type="spellEnd"/>
            <w:proofErr w:type="gramStart"/>
            <w:r w:rsidR="00C97BC0"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  </w:t>
            </w:r>
            <w:proofErr w:type="gramEnd"/>
            <w:r w:rsidR="00C97BC0"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apmērā. </w:t>
            </w:r>
          </w:p>
          <w:p w:rsidR="00977920" w:rsidRPr="007E1D58" w:rsidRDefault="00977920" w:rsidP="00D8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4D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 nodrošinātu RAKUS nepieciešamā medicīniskā aprīkojuma iegādi un uzlabotu Nacionālo bruņot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 spēku un </w:t>
            </w:r>
            <w:r w:rsidR="00B07D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abiedroto vienību karavīru medicīnisko problēmu 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diagnosticēšanu un veselības aprūpi, Veselības ministrija Aizsardzības ministrijai lūdz piešķirt finansējumu 110 000 </w:t>
            </w:r>
            <w:proofErr w:type="spellStart"/>
            <w:r w:rsidRPr="00CE4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CE4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apmērā.</w:t>
            </w:r>
          </w:p>
          <w:p w:rsidR="00977920" w:rsidRPr="007E1D58" w:rsidRDefault="00977920" w:rsidP="00977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977920" w:rsidRPr="007E1D58" w:rsidRDefault="00977920" w:rsidP="00977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Normatīvais akts paredz piešķirt Veselības ministrijai 110 000 </w:t>
            </w:r>
            <w:proofErr w:type="spellStart"/>
            <w:r w:rsidRPr="00CE4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RAKUS plānoto pasākumu atbalstīšanai no Aizsardzības ministrijas 2018.</w:t>
            </w:r>
            <w:r w:rsidR="00B07D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budžeta līdzekļiem.</w:t>
            </w:r>
          </w:p>
          <w:p w:rsidR="00977920" w:rsidRPr="007E1D58" w:rsidRDefault="00977920" w:rsidP="00977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5323B" w:rsidRPr="007E1D58" w:rsidRDefault="00977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 noslēgs vienošanos ar Veselības ministriju</w:t>
            </w:r>
            <w:r w:rsidR="00B07D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07D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paredzot 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RAKUS piešķirtā finansējuma izlietojuma kontroli un nosakot </w:t>
            </w:r>
            <w:r w:rsidR="00532E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RAKUS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atbildību par grāmatvedības datu pareizību un finanšu līdzekļu izlietojumu atbilstoši plānotajam.</w:t>
            </w:r>
          </w:p>
        </w:tc>
      </w:tr>
      <w:tr w:rsidR="00E5323B" w:rsidRPr="00E5323B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7792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7792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E1D58" w:rsidRDefault="00AC2E44" w:rsidP="00AC2E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Aizsardzības ministrija, Veselības ministrija un SIA “Rīgas Austrumu klīniskās universitātes slimnīca” </w:t>
            </w:r>
          </w:p>
        </w:tc>
      </w:tr>
      <w:tr w:rsidR="00E5323B" w:rsidRPr="00E5323B" w:rsidTr="00977920">
        <w:trPr>
          <w:trHeight w:val="491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7792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7792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E1D58" w:rsidRDefault="000D623F" w:rsidP="00BE1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E5323B" w:rsidRPr="00796D7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796D71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4"/>
      </w:tblGrid>
      <w:tr w:rsidR="00E5323B" w:rsidRPr="00E5323B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77920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977920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A3376B" w:rsidRPr="00E5323B" w:rsidTr="00A3376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6B" w:rsidRPr="00977920" w:rsidRDefault="00A3376B" w:rsidP="00A3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CE4256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</w:t>
            </w:r>
            <w:proofErr w:type="spellStart"/>
            <w:r w:rsidRPr="009E1AA1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kar</w:t>
            </w:r>
            <w:proofErr w:type="spellEnd"/>
          </w:p>
        </w:tc>
      </w:tr>
    </w:tbl>
    <w:p w:rsidR="00DD627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  </w:t>
      </w:r>
    </w:p>
    <w:tbl>
      <w:tblPr>
        <w:tblW w:w="5325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8"/>
        <w:gridCol w:w="911"/>
        <w:gridCol w:w="1266"/>
        <w:gridCol w:w="938"/>
        <w:gridCol w:w="1344"/>
        <w:gridCol w:w="773"/>
        <w:gridCol w:w="1237"/>
        <w:gridCol w:w="2156"/>
      </w:tblGrid>
      <w:tr w:rsidR="00DD627B" w:rsidRPr="0005097B" w:rsidTr="00DD627B">
        <w:trPr>
          <w:tblCellSpacing w:w="15" w:type="dxa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5097B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509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Rādītāji</w:t>
            </w:r>
          </w:p>
        </w:tc>
        <w:tc>
          <w:tcPr>
            <w:tcW w:w="108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2018.gads</w:t>
            </w:r>
          </w:p>
        </w:tc>
        <w:tc>
          <w:tcPr>
            <w:tcW w:w="31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Turpmākie trīs gadi (</w:t>
            </w:r>
            <w:proofErr w:type="spellStart"/>
            <w:r w:rsidRPr="00012C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)</w:t>
            </w: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08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2020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2021</w:t>
            </w: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saskaņā ar valsts budžetu kārtējam gadam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saskaņā ar vidēja termiņa budžeta ietvaru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izmaiņas, salīdzinot ar vidēja termiņa budžeta ietvaru 2019 gadam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saskaņā ar vidēja termiņa budžeta ietvaru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izmaiņas, salīdzinot ar vidēja termiņa budžeta ietvaru 2020 gadam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izmaiņas, salīdzinot ar vidēja termiņa budžeta ietvaru 2021 gadam</w:t>
            </w: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8</w:t>
            </w: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691F76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691F7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1. Budžeta ieņēmumi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Default="00DE1A29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  <w:p w:rsidR="00DE1A29" w:rsidRPr="003878EA" w:rsidRDefault="00DE1A29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780D62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DE1A29" w:rsidP="00DE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780D62" w:rsidRDefault="00F96C15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1.2. valsts speciālais budžets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1.3. pašvaldību budžets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1A0661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1A066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lastRenderedPageBreak/>
              <w:t>2. Budžeta izdevumi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 w:rsidRPr="003878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110 000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780D62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2.1. valsts pamatbudžets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387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110 000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780D62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2.2. valsts speciālais budžets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2.3. pašvaldību budžets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1A0661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1A066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3. Finansiālā ietekme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 w:rsidRPr="003878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DE1A29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-110 000</w:t>
            </w:r>
            <w:r w:rsidR="00A13E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780D62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780D62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3.1. valsts pamatbudžets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387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DE1A29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-110 000</w:t>
            </w:r>
            <w:r w:rsidR="00A13E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7E40CF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7E40CF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3.2. speciālais budžets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387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387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387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387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387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3.3. pašvaldību budžets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387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387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387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387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387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E1A29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110 000</w:t>
            </w:r>
            <w:r w:rsidR="00A13E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E40CF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E40CF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 Precizēta finansiālā ietekme</w:t>
            </w:r>
          </w:p>
        </w:tc>
        <w:tc>
          <w:tcPr>
            <w:tcW w:w="4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  <w:p w:rsidR="00DD627B" w:rsidRPr="003878EA" w:rsidRDefault="00DD627B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387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3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780D62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780D62" w:rsidRDefault="00F96C15" w:rsidP="0093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5.1. valsts pamatbudžets</w:t>
            </w:r>
          </w:p>
        </w:tc>
        <w:tc>
          <w:tcPr>
            <w:tcW w:w="4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780D62" w:rsidRDefault="00F96C15" w:rsidP="00C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C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780D62" w:rsidRDefault="00F96C15" w:rsidP="00C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C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780D62" w:rsidRDefault="00F96C15" w:rsidP="00C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780D62" w:rsidRDefault="00F96C15" w:rsidP="00C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5.2. speciālais budžets</w:t>
            </w:r>
          </w:p>
        </w:tc>
        <w:tc>
          <w:tcPr>
            <w:tcW w:w="4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5.3. pašvaldību budžets</w:t>
            </w:r>
          </w:p>
        </w:tc>
        <w:tc>
          <w:tcPr>
            <w:tcW w:w="4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780D62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</w:tr>
      <w:tr w:rsidR="00DD627B" w:rsidRPr="0005097B" w:rsidTr="00CE4256">
        <w:trPr>
          <w:trHeight w:val="643"/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05097B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6. Detalizēts ieņēmumu un izdevumu aprēķins (ja nepieciešams, detalizētu ieņēmumu un izdevumu aprēķinu var pievienot anotācijas pielikumā</w:t>
            </w:r>
            <w:r w:rsidRPr="00050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287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F98" w:rsidRPr="002D5C9C" w:rsidRDefault="001D06C8" w:rsidP="002D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9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F7F98" w:rsidRPr="002D5C9C">
              <w:rPr>
                <w:rFonts w:ascii="Times New Roman" w:hAnsi="Times New Roman" w:cs="Times New Roman"/>
                <w:sz w:val="24"/>
                <w:szCs w:val="24"/>
              </w:rPr>
              <w:t xml:space="preserve">ai nodrošinātu medicīnisko problēmu diagnosticēšanu un veselības aprūpi Nacionālo bruņoto spēku un Sabiedroto vienību karavīriem, piešķirt Veselības ministrijai budžeta </w:t>
            </w:r>
            <w:r w:rsidR="00C54D4C" w:rsidRPr="002D5C9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8F7F98" w:rsidRPr="002D5C9C">
              <w:rPr>
                <w:rFonts w:ascii="Times New Roman" w:hAnsi="Times New Roman" w:cs="Times New Roman"/>
                <w:sz w:val="24"/>
                <w:szCs w:val="24"/>
              </w:rPr>
              <w:t>programmā 33.</w:t>
            </w:r>
            <w:r w:rsidR="00C54D4C" w:rsidRPr="002D5C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7F98" w:rsidRPr="002D5C9C">
              <w:rPr>
                <w:rFonts w:ascii="Times New Roman" w:hAnsi="Times New Roman" w:cs="Times New Roman"/>
                <w:sz w:val="24"/>
                <w:szCs w:val="24"/>
              </w:rPr>
              <w:t>.00 “</w:t>
            </w:r>
            <w:r w:rsidR="00C54D4C" w:rsidRPr="002D5C9C">
              <w:rPr>
                <w:rFonts w:ascii="Times New Roman" w:hAnsi="Times New Roman" w:cs="Times New Roman"/>
                <w:sz w:val="24"/>
                <w:szCs w:val="24"/>
              </w:rPr>
              <w:t>Neatliekamās medicīniskās palīdzības nodrošināšana stacionārās ārstniecības iestādēs</w:t>
            </w:r>
            <w:r w:rsidR="008F7F98" w:rsidRPr="002D5C9C">
              <w:rPr>
                <w:rFonts w:ascii="Times New Roman" w:hAnsi="Times New Roman" w:cs="Times New Roman"/>
                <w:sz w:val="24"/>
                <w:szCs w:val="24"/>
              </w:rPr>
              <w:t xml:space="preserve">” no Aizsardzības ministrijas budžeta </w:t>
            </w:r>
            <w:r w:rsidR="00C54D4C" w:rsidRPr="002D5C9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8F7F98" w:rsidRPr="002D5C9C">
              <w:rPr>
                <w:rFonts w:ascii="Times New Roman" w:hAnsi="Times New Roman" w:cs="Times New Roman"/>
                <w:sz w:val="24"/>
                <w:szCs w:val="24"/>
              </w:rPr>
              <w:t>programmas</w:t>
            </w:r>
            <w:proofErr w:type="gramStart"/>
            <w:r w:rsidR="008F7F98" w:rsidRPr="002D5C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F7F98" w:rsidRPr="002D5C9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C54D4C" w:rsidRPr="002D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7F98" w:rsidRPr="002D5C9C">
              <w:rPr>
                <w:rFonts w:ascii="Times New Roman" w:hAnsi="Times New Roman" w:cs="Times New Roman"/>
                <w:sz w:val="24"/>
                <w:szCs w:val="24"/>
              </w:rPr>
              <w:t>.00 “</w:t>
            </w:r>
            <w:r w:rsidR="00C54D4C" w:rsidRPr="002D5C9C">
              <w:rPr>
                <w:rFonts w:ascii="Times New Roman" w:hAnsi="Times New Roman" w:cs="Times New Roman"/>
                <w:sz w:val="24"/>
                <w:szCs w:val="24"/>
              </w:rPr>
              <w:t>Nacionālo bruņoto spēku uzturēšana</w:t>
            </w:r>
            <w:r w:rsidR="008F7F98" w:rsidRPr="002D5C9C">
              <w:rPr>
                <w:rFonts w:ascii="Times New Roman" w:hAnsi="Times New Roman" w:cs="Times New Roman"/>
                <w:sz w:val="24"/>
                <w:szCs w:val="24"/>
              </w:rPr>
              <w:t>” finansējumu 110</w:t>
            </w:r>
            <w:r w:rsidR="00472893" w:rsidRPr="002D5C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7F98" w:rsidRPr="002D5C9C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="008F7F98" w:rsidRPr="002D5C9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8F7F98" w:rsidRPr="002D5C9C">
              <w:rPr>
                <w:rFonts w:ascii="Times New Roman" w:hAnsi="Times New Roman" w:cs="Times New Roman"/>
                <w:sz w:val="24"/>
                <w:szCs w:val="24"/>
              </w:rPr>
              <w:t xml:space="preserve"> apmērā medicīniskā aprīkojuma iegādei SIA “Rīgas Austrumu klīniskās universitātes slimnīca”.</w:t>
            </w:r>
          </w:p>
          <w:p w:rsidR="008F7F98" w:rsidRPr="002D5C9C" w:rsidRDefault="00D80784" w:rsidP="002D5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RAKUS</w:t>
            </w:r>
            <w:r w:rsidR="008F7F98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 ir nepieciešam</w:t>
            </w:r>
            <w:r w:rsidR="00FF1464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a </w:t>
            </w:r>
            <w:r w:rsidR="008F7F98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USG iekārt</w:t>
            </w:r>
            <w:r w:rsidR="00FF1464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a</w:t>
            </w:r>
            <w:r w:rsidR="008F7F98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 ar augstu izšķirtspēju, </w:t>
            </w:r>
            <w:r w:rsidR="00472893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kas aprīkota </w:t>
            </w:r>
            <w:r w:rsidR="008F7F98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ar </w:t>
            </w:r>
            <w:r w:rsidR="00FF1464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darbam </w:t>
            </w:r>
            <w:r w:rsidR="008F7F98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nepieciešamajām programmām, printeri, vismaz trijām dažādas funkcionalitātes zondēm</w:t>
            </w:r>
            <w:r w:rsidR="00472893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.</w:t>
            </w:r>
            <w:r w:rsidR="008F7F98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 </w:t>
            </w:r>
            <w:r w:rsidR="00472893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I</w:t>
            </w:r>
            <w:r w:rsidR="008F7F98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zmaksas plānotas 105 000 </w:t>
            </w:r>
            <w:proofErr w:type="spellStart"/>
            <w:r w:rsidR="008F7F98" w:rsidRPr="002D5C9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v-LV" w:bidi="lv-LV"/>
              </w:rPr>
              <w:t>euro</w:t>
            </w:r>
            <w:proofErr w:type="spellEnd"/>
            <w:r w:rsidR="008F7F98" w:rsidRPr="002D5C9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v-LV" w:bidi="lv-LV"/>
              </w:rPr>
              <w:t xml:space="preserve"> </w:t>
            </w:r>
            <w:r w:rsidR="008F7F98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apmērā</w:t>
            </w:r>
            <w:r w:rsidR="00472893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. K</w:t>
            </w:r>
            <w:r w:rsidR="008F7F98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omplektā </w:t>
            </w:r>
            <w:r w:rsidR="00472893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ietilpst </w:t>
            </w:r>
            <w:r w:rsidR="008F7F98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multifunkcionāls krēsls dažāda profila izmeklējum</w:t>
            </w:r>
            <w:r w:rsidR="00FF1464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iem</w:t>
            </w:r>
            <w:r w:rsidR="008F7F98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, </w:t>
            </w:r>
            <w:r w:rsidR="00472893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kura </w:t>
            </w:r>
            <w:r w:rsidR="008F7F98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izmaksas</w:t>
            </w:r>
            <w:proofErr w:type="gramStart"/>
            <w:r w:rsidR="008F7F98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  </w:t>
            </w:r>
            <w:proofErr w:type="gramEnd"/>
            <w:r w:rsidR="008F7F98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plānotas 5 000 </w:t>
            </w:r>
            <w:proofErr w:type="spellStart"/>
            <w:r w:rsidR="008F7F98" w:rsidRPr="002D5C9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v-LV" w:bidi="lv-LV"/>
              </w:rPr>
              <w:t>euro</w:t>
            </w:r>
            <w:proofErr w:type="spellEnd"/>
            <w:r w:rsidR="008F7F98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  apmērā. </w:t>
            </w:r>
          </w:p>
          <w:p w:rsidR="00D80784" w:rsidRPr="002D5C9C" w:rsidRDefault="000D623F" w:rsidP="002D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rīkojuma projekta izpilde tiks nodrošināta Aizsardzības ministrijas 2018.</w:t>
            </w:r>
            <w:r w:rsidR="00472893" w:rsidRPr="002D5C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D5C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gada budžeta ietvaros no budžeta apakšprogrammas 22.12.00 “Nacionālo bruņoto </w:t>
            </w:r>
            <w:r w:rsidRPr="002D5C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spēku uzturēšana” paredzētajiem līdzekļiem 110 000 </w:t>
            </w:r>
            <w:proofErr w:type="spellStart"/>
            <w:r w:rsidRPr="002D5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proofErr w:type="gramStart"/>
            <w:r w:rsidRPr="002D5C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2D5C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apmērā, veicot nepieciešamo līdzekļu pārdali uz </w:t>
            </w:r>
            <w:r w:rsidR="00DD627B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Veselības ministrijas apakšprogrammu 33.17.00 “Neatliekamā</w:t>
            </w:r>
            <w:r w:rsidR="00796BD9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s</w:t>
            </w:r>
            <w:r w:rsidR="00DD627B" w:rsidRPr="002D5C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 medicīniskās palīdzības nodrošināšana stacionārās ārstniecības iestādēs”. </w:t>
            </w:r>
          </w:p>
          <w:p w:rsidR="00DD627B" w:rsidRPr="00472893" w:rsidRDefault="00796BD9" w:rsidP="002D5C9C">
            <w:pPr>
              <w:rPr>
                <w:rFonts w:eastAsia="Times New Roman"/>
                <w:shd w:val="clear" w:color="auto" w:fill="FFFFFF"/>
                <w:lang w:eastAsia="lv-LV" w:bidi="lv-LV"/>
              </w:rPr>
            </w:pPr>
            <w:r w:rsidRPr="002D5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Normatīvajos aktos noteiktajā kārtībā Aizsardzības ministrija un </w:t>
            </w:r>
            <w:r w:rsidR="00DD627B" w:rsidRPr="002D5C9C">
              <w:rPr>
                <w:rFonts w:ascii="Times New Roman" w:eastAsia="Calibri" w:hAnsi="Times New Roman" w:cs="Times New Roman"/>
                <w:sz w:val="24"/>
                <w:szCs w:val="24"/>
              </w:rPr>
              <w:t>Ves</w:t>
            </w:r>
            <w:r w:rsidR="00D30BE3" w:rsidRPr="002D5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elības ministrija </w:t>
            </w:r>
            <w:r w:rsidR="00DD627B" w:rsidRPr="002D5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iesniegs </w:t>
            </w:r>
            <w:r w:rsidR="00362396" w:rsidRPr="002D5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priekšlikumu </w:t>
            </w:r>
            <w:r w:rsidR="008A23A3" w:rsidRPr="002D5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apropriācijas </w:t>
            </w:r>
            <w:r w:rsidR="00362396" w:rsidRPr="002D5C9C">
              <w:rPr>
                <w:rFonts w:ascii="Times New Roman" w:eastAsia="Calibri" w:hAnsi="Times New Roman" w:cs="Times New Roman"/>
                <w:sz w:val="24"/>
                <w:szCs w:val="24"/>
              </w:rPr>
              <w:t>izmaiņām likumā “</w:t>
            </w:r>
            <w:r w:rsidR="00490EF1" w:rsidRPr="002D5C9C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362396" w:rsidRPr="002D5C9C">
              <w:rPr>
                <w:rFonts w:ascii="Times New Roman" w:eastAsia="Calibri" w:hAnsi="Times New Roman" w:cs="Times New Roman"/>
                <w:sz w:val="24"/>
                <w:szCs w:val="24"/>
              </w:rPr>
              <w:t>ar valsts budžetu 2018.</w:t>
            </w:r>
            <w:r w:rsidR="00472893" w:rsidRPr="002D5C9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62396" w:rsidRPr="002D5C9C">
              <w:rPr>
                <w:rFonts w:ascii="Times New Roman" w:eastAsia="Calibri" w:hAnsi="Times New Roman" w:cs="Times New Roman"/>
                <w:sz w:val="24"/>
                <w:szCs w:val="24"/>
              </w:rPr>
              <w:t>gadam</w:t>
            </w:r>
            <w:r w:rsidR="00D1536B" w:rsidRPr="002D5C9C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="00DD627B" w:rsidRPr="002D5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7F98" w:rsidRPr="002D5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savstarpējā transferta </w:t>
            </w:r>
            <w:r w:rsidR="001D06C8" w:rsidRPr="002D5C9C">
              <w:rPr>
                <w:rFonts w:ascii="Times New Roman" w:eastAsia="Calibri" w:hAnsi="Times New Roman" w:cs="Times New Roman"/>
                <w:sz w:val="24"/>
                <w:szCs w:val="24"/>
              </w:rPr>
              <w:t>veikšanai</w:t>
            </w:r>
            <w:r w:rsidRPr="002D5C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D5C9C">
              <w:rPr>
                <w:rFonts w:eastAsia="Calibri"/>
              </w:rPr>
              <w:t xml:space="preserve"> </w:t>
            </w:r>
            <w:r w:rsidR="008F7F98" w:rsidRPr="00472893">
              <w:rPr>
                <w:rFonts w:eastAsia="Calibri"/>
              </w:rPr>
              <w:t xml:space="preserve"> </w:t>
            </w: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87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59064C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6.1. detalizēts ieņēmumu aprēķins</w:t>
            </w:r>
          </w:p>
        </w:tc>
        <w:tc>
          <w:tcPr>
            <w:tcW w:w="4287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5097B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lastRenderedPageBreak/>
              <w:t>6.2. detalizēts izdevumu aprēķins</w:t>
            </w:r>
          </w:p>
        </w:tc>
        <w:tc>
          <w:tcPr>
            <w:tcW w:w="4287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5097B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7. Amata vietu skaita izmaiņas</w:t>
            </w:r>
          </w:p>
        </w:tc>
        <w:tc>
          <w:tcPr>
            <w:tcW w:w="42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27B" w:rsidRPr="0005097B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DD627B" w:rsidRPr="0005097B" w:rsidTr="00CE4256">
        <w:trPr>
          <w:tblCellSpacing w:w="15" w:type="dxa"/>
        </w:trPr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012C1F" w:rsidRDefault="00DD627B" w:rsidP="00932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8. Cita informācija</w:t>
            </w:r>
          </w:p>
        </w:tc>
        <w:tc>
          <w:tcPr>
            <w:tcW w:w="42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27B" w:rsidRPr="0005097B" w:rsidRDefault="00DD627B" w:rsidP="009321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Nav </w:t>
            </w:r>
          </w:p>
        </w:tc>
      </w:tr>
    </w:tbl>
    <w:p w:rsidR="00E5323B" w:rsidRPr="00E5323B" w:rsidRDefault="00DD627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D24643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4"/>
      </w:tblGrid>
      <w:tr w:rsidR="00E5323B" w:rsidRPr="002D5C9C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2D5C9C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B6A66" w:rsidRPr="002D5C9C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2D5C9C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  <w:r w:rsidR="00472893" w:rsidRPr="002D5C9C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2D5C9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2D5C9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4"/>
      </w:tblGrid>
      <w:tr w:rsidR="00E5323B" w:rsidRPr="002D5C9C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2D5C9C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B6A66" w:rsidRPr="002D5C9C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2D5C9C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  <w:r w:rsidR="00472893" w:rsidRPr="002D5C9C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2D5C9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2D5C9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4"/>
      </w:tblGrid>
      <w:tr w:rsidR="00E5323B" w:rsidRPr="002D5C9C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2D5C9C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A3376B" w:rsidRPr="002D5C9C" w:rsidTr="00A3376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6B" w:rsidRPr="002D5C9C" w:rsidRDefault="00A3376B" w:rsidP="00A3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  <w:r w:rsidR="00472893" w:rsidRPr="002D5C9C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2D5C9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2D5C9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3173"/>
        <w:gridCol w:w="5591"/>
      </w:tblGrid>
      <w:tr w:rsidR="00E5323B" w:rsidRPr="002D5C9C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2D5C9C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AC2E44" w:rsidRPr="002D5C9C" w:rsidTr="00AC2E4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44" w:rsidRPr="002D5C9C" w:rsidRDefault="00AC2E44" w:rsidP="00AC2E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44" w:rsidRPr="002D5C9C" w:rsidRDefault="00AC2E44" w:rsidP="00AC2E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44" w:rsidRPr="002D5C9C" w:rsidRDefault="00AC2E44" w:rsidP="00AC2E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Aizsardzības ministrija, Veselības ministrija un SIA “Rīgas Austrumu klīniskās universitātes slimnīca” </w:t>
            </w:r>
          </w:p>
        </w:tc>
      </w:tr>
      <w:tr w:rsidR="00AC2E44" w:rsidRPr="002D5C9C" w:rsidTr="00AC2E4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44" w:rsidRPr="002D5C9C" w:rsidRDefault="00AC2E44" w:rsidP="00AC2E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44" w:rsidRPr="002D5C9C" w:rsidRDefault="00AC2E44" w:rsidP="00AC2E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2D5C9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44" w:rsidRPr="002D5C9C" w:rsidRDefault="00AC2E44" w:rsidP="00AC2E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Saistībā ar Rīkojuma projekta izpildi nav plānots radīt jaunas valsts pārvaldes institūcijas vai likvidēt vai reorga</w:t>
            </w:r>
            <w:r w:rsidR="00472893" w:rsidRPr="002D5C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Pr="002D5C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izēt esošās valsts pārvaldes institūcijas</w:t>
            </w:r>
          </w:p>
        </w:tc>
      </w:tr>
      <w:tr w:rsidR="00AC2E44" w:rsidRPr="002D5C9C" w:rsidTr="00AC2E4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44" w:rsidRPr="002D5C9C" w:rsidRDefault="00AC2E44" w:rsidP="00AC2E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44" w:rsidRPr="002D5C9C" w:rsidRDefault="00AC2E44" w:rsidP="00AC2E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44" w:rsidRPr="002D5C9C" w:rsidRDefault="00AC2E44" w:rsidP="00AC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C25B49" w:rsidRPr="002D5C9C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76B" w:rsidRPr="002D5C9C" w:rsidRDefault="00A3376B" w:rsidP="00A3376B">
      <w:pPr>
        <w:pStyle w:val="naiskr"/>
        <w:spacing w:before="0" w:beforeAutospacing="0" w:after="0" w:afterAutospacing="0"/>
      </w:pPr>
      <w:r w:rsidRPr="002D5C9C">
        <w:t>Anotācijas II,</w:t>
      </w:r>
      <w:proofErr w:type="gramStart"/>
      <w:r w:rsidRPr="002D5C9C">
        <w:t xml:space="preserve">  </w:t>
      </w:r>
      <w:proofErr w:type="gramEnd"/>
      <w:r w:rsidRPr="002D5C9C">
        <w:t>IV, V un VI sadaļa – projekts šīs jomas neskar.  </w:t>
      </w:r>
    </w:p>
    <w:p w:rsidR="00E5323B" w:rsidRPr="002D5C9C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C55" w:rsidRPr="002D5C9C" w:rsidRDefault="00A3376B" w:rsidP="00A3376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C9C">
        <w:rPr>
          <w:rFonts w:ascii="Times New Roman" w:hAnsi="Times New Roman" w:cs="Times New Roman"/>
          <w:sz w:val="24"/>
          <w:szCs w:val="24"/>
        </w:rPr>
        <w:t>Aizsardzības ministrs</w:t>
      </w:r>
      <w:r w:rsidRPr="002D5C9C">
        <w:rPr>
          <w:rFonts w:ascii="Times New Roman" w:hAnsi="Times New Roman" w:cs="Times New Roman"/>
          <w:sz w:val="24"/>
          <w:szCs w:val="24"/>
        </w:rPr>
        <w:tab/>
      </w:r>
      <w:r w:rsidRPr="002D5C9C">
        <w:rPr>
          <w:rFonts w:ascii="Times New Roman" w:hAnsi="Times New Roman" w:cs="Times New Roman"/>
          <w:sz w:val="24"/>
          <w:szCs w:val="24"/>
        </w:rPr>
        <w:tab/>
      </w:r>
      <w:r w:rsidRPr="002D5C9C">
        <w:rPr>
          <w:rFonts w:ascii="Times New Roman" w:hAnsi="Times New Roman" w:cs="Times New Roman"/>
          <w:sz w:val="24"/>
          <w:szCs w:val="24"/>
        </w:rPr>
        <w:tab/>
        <w:t>R.</w:t>
      </w:r>
      <w:r w:rsidR="00472893">
        <w:rPr>
          <w:rFonts w:ascii="Times New Roman" w:hAnsi="Times New Roman" w:cs="Times New Roman"/>
          <w:sz w:val="24"/>
          <w:szCs w:val="24"/>
        </w:rPr>
        <w:t> </w:t>
      </w:r>
      <w:r w:rsidRPr="002D5C9C">
        <w:rPr>
          <w:rFonts w:ascii="Times New Roman" w:hAnsi="Times New Roman" w:cs="Times New Roman"/>
          <w:sz w:val="24"/>
          <w:szCs w:val="24"/>
        </w:rPr>
        <w:t>Bergmanis</w:t>
      </w:r>
    </w:p>
    <w:p w:rsidR="00894C55" w:rsidRPr="002D5C9C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94C55" w:rsidRDefault="00A3376B" w:rsidP="00A3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9C">
        <w:rPr>
          <w:rFonts w:ascii="Times New Roman" w:hAnsi="Times New Roman" w:cs="Times New Roman"/>
          <w:sz w:val="24"/>
          <w:szCs w:val="24"/>
        </w:rPr>
        <w:t>Valsts sekretārs</w:t>
      </w:r>
      <w:r w:rsidRPr="002D5C9C">
        <w:rPr>
          <w:rFonts w:ascii="Times New Roman" w:hAnsi="Times New Roman" w:cs="Times New Roman"/>
          <w:sz w:val="24"/>
          <w:szCs w:val="24"/>
        </w:rPr>
        <w:tab/>
      </w:r>
      <w:r w:rsidRPr="002D5C9C">
        <w:rPr>
          <w:rFonts w:ascii="Times New Roman" w:hAnsi="Times New Roman" w:cs="Times New Roman"/>
          <w:sz w:val="24"/>
          <w:szCs w:val="24"/>
        </w:rPr>
        <w:tab/>
      </w:r>
      <w:r w:rsidRPr="002D5C9C">
        <w:rPr>
          <w:rFonts w:ascii="Times New Roman" w:hAnsi="Times New Roman" w:cs="Times New Roman"/>
          <w:sz w:val="24"/>
          <w:szCs w:val="24"/>
        </w:rPr>
        <w:tab/>
      </w:r>
      <w:r w:rsidRPr="002D5C9C">
        <w:rPr>
          <w:rFonts w:ascii="Times New Roman" w:hAnsi="Times New Roman" w:cs="Times New Roman"/>
          <w:sz w:val="24"/>
          <w:szCs w:val="24"/>
        </w:rPr>
        <w:tab/>
      </w:r>
      <w:r w:rsidRPr="002D5C9C">
        <w:rPr>
          <w:rFonts w:ascii="Times New Roman" w:hAnsi="Times New Roman" w:cs="Times New Roman"/>
          <w:sz w:val="24"/>
          <w:szCs w:val="24"/>
        </w:rPr>
        <w:tab/>
      </w:r>
      <w:r w:rsidRPr="002D5C9C">
        <w:rPr>
          <w:rFonts w:ascii="Times New Roman" w:hAnsi="Times New Roman" w:cs="Times New Roman"/>
          <w:sz w:val="24"/>
          <w:szCs w:val="24"/>
        </w:rPr>
        <w:tab/>
      </w:r>
      <w:r w:rsidRPr="002D5C9C">
        <w:rPr>
          <w:rFonts w:ascii="Times New Roman" w:hAnsi="Times New Roman" w:cs="Times New Roman"/>
          <w:sz w:val="24"/>
          <w:szCs w:val="24"/>
        </w:rPr>
        <w:tab/>
      </w:r>
      <w:r w:rsidRPr="002D5C9C">
        <w:rPr>
          <w:rFonts w:ascii="Times New Roman" w:hAnsi="Times New Roman" w:cs="Times New Roman"/>
          <w:sz w:val="24"/>
          <w:szCs w:val="24"/>
        </w:rPr>
        <w:tab/>
        <w:t>J.</w:t>
      </w:r>
      <w:r w:rsidR="00472893" w:rsidRPr="002D5C9C">
        <w:rPr>
          <w:rFonts w:ascii="Times New Roman" w:hAnsi="Times New Roman" w:cs="Times New Roman"/>
          <w:sz w:val="24"/>
          <w:szCs w:val="24"/>
        </w:rPr>
        <w:t> </w:t>
      </w:r>
      <w:r w:rsidRPr="002D5C9C">
        <w:rPr>
          <w:rFonts w:ascii="Times New Roman" w:hAnsi="Times New Roman" w:cs="Times New Roman"/>
          <w:sz w:val="24"/>
          <w:szCs w:val="24"/>
        </w:rPr>
        <w:t>Garisons</w:t>
      </w:r>
    </w:p>
    <w:p w:rsidR="007749A1" w:rsidRPr="007749A1" w:rsidRDefault="007749A1" w:rsidP="00A337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49A1" w:rsidRPr="007749A1" w:rsidRDefault="007749A1" w:rsidP="00A337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49A1" w:rsidRPr="007749A1" w:rsidRDefault="007749A1" w:rsidP="00A337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49A1" w:rsidRPr="007749A1" w:rsidRDefault="007749A1" w:rsidP="00A337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49A1" w:rsidRPr="007749A1" w:rsidRDefault="007749A1" w:rsidP="00A337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49A1" w:rsidRPr="007749A1" w:rsidRDefault="007749A1" w:rsidP="00A337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49A1" w:rsidRPr="007749A1" w:rsidRDefault="007749A1" w:rsidP="00A337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49A1" w:rsidRPr="007749A1" w:rsidRDefault="007749A1" w:rsidP="00A337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49A1" w:rsidRPr="007749A1" w:rsidRDefault="00FA2027" w:rsidP="00894C5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749A1">
        <w:rPr>
          <w:rFonts w:ascii="Times New Roman" w:hAnsi="Times New Roman" w:cs="Times New Roman"/>
          <w:sz w:val="16"/>
          <w:szCs w:val="16"/>
        </w:rPr>
        <w:t>A.</w:t>
      </w:r>
      <w:r w:rsidR="00472893" w:rsidRPr="007749A1">
        <w:rPr>
          <w:rFonts w:ascii="Times New Roman" w:hAnsi="Times New Roman" w:cs="Times New Roman"/>
          <w:sz w:val="16"/>
          <w:szCs w:val="16"/>
        </w:rPr>
        <w:t> </w:t>
      </w:r>
      <w:r w:rsidR="00D0681B" w:rsidRPr="007749A1">
        <w:rPr>
          <w:rFonts w:ascii="Times New Roman" w:hAnsi="Times New Roman" w:cs="Times New Roman"/>
          <w:sz w:val="16"/>
          <w:szCs w:val="16"/>
        </w:rPr>
        <w:t>Misiņš</w:t>
      </w:r>
      <w:r w:rsidR="00472893" w:rsidRPr="007749A1">
        <w:rPr>
          <w:rFonts w:ascii="Times New Roman" w:hAnsi="Times New Roman" w:cs="Times New Roman"/>
          <w:sz w:val="16"/>
          <w:szCs w:val="16"/>
        </w:rPr>
        <w:t>,</w:t>
      </w:r>
      <w:r w:rsidR="00D0681B" w:rsidRPr="007749A1">
        <w:rPr>
          <w:rFonts w:ascii="Times New Roman" w:hAnsi="Times New Roman" w:cs="Times New Roman"/>
          <w:sz w:val="16"/>
          <w:szCs w:val="16"/>
        </w:rPr>
        <w:t xml:space="preserve"> </w:t>
      </w:r>
      <w:r w:rsidR="00AD556A" w:rsidRPr="007749A1">
        <w:rPr>
          <w:rFonts w:ascii="Times New Roman" w:eastAsia="Times New Roman" w:hAnsi="Times New Roman" w:cs="Times New Roman"/>
          <w:sz w:val="16"/>
          <w:szCs w:val="16"/>
        </w:rPr>
        <w:t>67335159</w:t>
      </w:r>
    </w:p>
    <w:p w:rsidR="00894C55" w:rsidRPr="007749A1" w:rsidRDefault="00A3376B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9A1">
        <w:rPr>
          <w:rFonts w:ascii="Times New Roman" w:hAnsi="Times New Roman" w:cs="Times New Roman"/>
          <w:sz w:val="16"/>
          <w:szCs w:val="16"/>
        </w:rPr>
        <w:t>andris.misins</w:t>
      </w:r>
      <w:r w:rsidR="00894C55" w:rsidRPr="007749A1">
        <w:rPr>
          <w:rFonts w:ascii="Times New Roman" w:hAnsi="Times New Roman" w:cs="Times New Roman"/>
          <w:sz w:val="16"/>
          <w:szCs w:val="16"/>
        </w:rPr>
        <w:t>@</w:t>
      </w:r>
      <w:r w:rsidR="00D133F8" w:rsidRPr="007749A1">
        <w:rPr>
          <w:rFonts w:ascii="Times New Roman" w:hAnsi="Times New Roman" w:cs="Times New Roman"/>
          <w:sz w:val="16"/>
          <w:szCs w:val="16"/>
        </w:rPr>
        <w:t>m</w:t>
      </w:r>
      <w:r w:rsidRPr="007749A1">
        <w:rPr>
          <w:rFonts w:ascii="Times New Roman" w:hAnsi="Times New Roman" w:cs="Times New Roman"/>
          <w:sz w:val="16"/>
          <w:szCs w:val="16"/>
        </w:rPr>
        <w:t>od.gov.lv</w:t>
      </w:r>
    </w:p>
    <w:sectPr w:rsidR="00894C55" w:rsidRPr="007749A1" w:rsidSect="007749A1">
      <w:headerReference w:type="default" r:id="rId8"/>
      <w:footerReference w:type="default" r:id="rId9"/>
      <w:footerReference w:type="first" r:id="rId10"/>
      <w:pgSz w:w="11906" w:h="16838"/>
      <w:pgMar w:top="426" w:right="991" w:bottom="1134" w:left="1701" w:header="709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ED2" w:rsidRDefault="00142ED2" w:rsidP="00894C55">
      <w:pPr>
        <w:spacing w:after="0" w:line="240" w:lineRule="auto"/>
      </w:pPr>
      <w:r>
        <w:separator/>
      </w:r>
    </w:p>
  </w:endnote>
  <w:endnote w:type="continuationSeparator" w:id="0">
    <w:p w:rsidR="00142ED2" w:rsidRDefault="00142ED2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C55" w:rsidRPr="00796D71" w:rsidRDefault="003516FF" w:rsidP="00796D71">
    <w:pPr>
      <w:pStyle w:val="Footer"/>
    </w:pPr>
    <w:r w:rsidRPr="003516FF">
      <w:rPr>
        <w:rFonts w:ascii="Times New Roman" w:hAnsi="Times New Roman" w:cs="Times New Roman"/>
        <w:sz w:val="20"/>
        <w:szCs w:val="20"/>
      </w:rPr>
      <w:t>AIManot_08082018_VM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54" w:rsidRPr="00796D71" w:rsidRDefault="003516FF" w:rsidP="00796D71">
    <w:pPr>
      <w:pStyle w:val="Footer"/>
    </w:pPr>
    <w:r w:rsidRPr="003516FF">
      <w:rPr>
        <w:rFonts w:ascii="Times New Roman" w:hAnsi="Times New Roman" w:cs="Times New Roman"/>
        <w:sz w:val="20"/>
        <w:szCs w:val="20"/>
      </w:rPr>
      <w:t>AIManot_08082018_VM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ED2" w:rsidRDefault="00142ED2" w:rsidP="00894C55">
      <w:pPr>
        <w:spacing w:after="0" w:line="240" w:lineRule="auto"/>
      </w:pPr>
      <w:r>
        <w:separator/>
      </w:r>
    </w:p>
  </w:footnote>
  <w:footnote w:type="continuationSeparator" w:id="0">
    <w:p w:rsidR="00142ED2" w:rsidRDefault="00142ED2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7749A1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4602"/>
    <w:multiLevelType w:val="hybridMultilevel"/>
    <w:tmpl w:val="62EC9048"/>
    <w:lvl w:ilvl="0" w:tplc="51D266C0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A25BEF"/>
    <w:multiLevelType w:val="hybridMultilevel"/>
    <w:tmpl w:val="73E207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D623F"/>
    <w:rsid w:val="0011507C"/>
    <w:rsid w:val="00142ED2"/>
    <w:rsid w:val="001B6A66"/>
    <w:rsid w:val="001D06C8"/>
    <w:rsid w:val="00223DB0"/>
    <w:rsid w:val="00243426"/>
    <w:rsid w:val="002D5C9C"/>
    <w:rsid w:val="002E1C05"/>
    <w:rsid w:val="00317EF6"/>
    <w:rsid w:val="003219C9"/>
    <w:rsid w:val="003516FF"/>
    <w:rsid w:val="00362396"/>
    <w:rsid w:val="003B0BF9"/>
    <w:rsid w:val="003E0791"/>
    <w:rsid w:val="003F28AC"/>
    <w:rsid w:val="004454FE"/>
    <w:rsid w:val="00454F8E"/>
    <w:rsid w:val="00456E40"/>
    <w:rsid w:val="00471F27"/>
    <w:rsid w:val="00472893"/>
    <w:rsid w:val="00490EF1"/>
    <w:rsid w:val="004D5EF0"/>
    <w:rsid w:val="004E49BD"/>
    <w:rsid w:val="0050178F"/>
    <w:rsid w:val="00532EF3"/>
    <w:rsid w:val="00584EE3"/>
    <w:rsid w:val="00603977"/>
    <w:rsid w:val="00697CB2"/>
    <w:rsid w:val="006E1081"/>
    <w:rsid w:val="0070291A"/>
    <w:rsid w:val="00713BFD"/>
    <w:rsid w:val="00720585"/>
    <w:rsid w:val="007505D0"/>
    <w:rsid w:val="00773AF6"/>
    <w:rsid w:val="007749A1"/>
    <w:rsid w:val="0078545B"/>
    <w:rsid w:val="00795F71"/>
    <w:rsid w:val="00796BD9"/>
    <w:rsid w:val="00796D71"/>
    <w:rsid w:val="007D6C61"/>
    <w:rsid w:val="007E1D58"/>
    <w:rsid w:val="007E73AB"/>
    <w:rsid w:val="008057BC"/>
    <w:rsid w:val="00807B6F"/>
    <w:rsid w:val="00816C11"/>
    <w:rsid w:val="00894C55"/>
    <w:rsid w:val="008A23A3"/>
    <w:rsid w:val="008E56B7"/>
    <w:rsid w:val="008F2FF7"/>
    <w:rsid w:val="008F7F98"/>
    <w:rsid w:val="00923ADE"/>
    <w:rsid w:val="00944E98"/>
    <w:rsid w:val="00955E7C"/>
    <w:rsid w:val="00977920"/>
    <w:rsid w:val="009A2654"/>
    <w:rsid w:val="009A4E39"/>
    <w:rsid w:val="009E1AA1"/>
    <w:rsid w:val="00A10113"/>
    <w:rsid w:val="00A10FC3"/>
    <w:rsid w:val="00A13E80"/>
    <w:rsid w:val="00A3376B"/>
    <w:rsid w:val="00A43D49"/>
    <w:rsid w:val="00A6073E"/>
    <w:rsid w:val="00AC1EA7"/>
    <w:rsid w:val="00AC2E44"/>
    <w:rsid w:val="00AD556A"/>
    <w:rsid w:val="00AE5567"/>
    <w:rsid w:val="00B07D5D"/>
    <w:rsid w:val="00B157C7"/>
    <w:rsid w:val="00B16480"/>
    <w:rsid w:val="00B2165C"/>
    <w:rsid w:val="00B4060A"/>
    <w:rsid w:val="00BA20AA"/>
    <w:rsid w:val="00BD4425"/>
    <w:rsid w:val="00BE1D13"/>
    <w:rsid w:val="00C12810"/>
    <w:rsid w:val="00C23CFC"/>
    <w:rsid w:val="00C25B49"/>
    <w:rsid w:val="00C54D4C"/>
    <w:rsid w:val="00C8450F"/>
    <w:rsid w:val="00C97BC0"/>
    <w:rsid w:val="00CD526E"/>
    <w:rsid w:val="00CE4256"/>
    <w:rsid w:val="00CE5657"/>
    <w:rsid w:val="00D0681B"/>
    <w:rsid w:val="00D133F8"/>
    <w:rsid w:val="00D14A3E"/>
    <w:rsid w:val="00D1536B"/>
    <w:rsid w:val="00D30BE3"/>
    <w:rsid w:val="00D47252"/>
    <w:rsid w:val="00D47463"/>
    <w:rsid w:val="00D5674F"/>
    <w:rsid w:val="00D80784"/>
    <w:rsid w:val="00D849A7"/>
    <w:rsid w:val="00DA3CB5"/>
    <w:rsid w:val="00DC35F5"/>
    <w:rsid w:val="00DD627B"/>
    <w:rsid w:val="00DE1A29"/>
    <w:rsid w:val="00E3716B"/>
    <w:rsid w:val="00E5323B"/>
    <w:rsid w:val="00E8749E"/>
    <w:rsid w:val="00E90C01"/>
    <w:rsid w:val="00E9642A"/>
    <w:rsid w:val="00EA486E"/>
    <w:rsid w:val="00EC57C3"/>
    <w:rsid w:val="00F57B0C"/>
    <w:rsid w:val="00F90FE7"/>
    <w:rsid w:val="00F96C15"/>
    <w:rsid w:val="00FA2027"/>
    <w:rsid w:val="00FF1464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15312E-8683-4D6F-8E60-5B801DC9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A3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rsid w:val="00A337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A3376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D62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344186"/>
    <w:rsid w:val="0046442B"/>
    <w:rsid w:val="00472F39"/>
    <w:rsid w:val="00523A63"/>
    <w:rsid w:val="008B623B"/>
    <w:rsid w:val="008D39C9"/>
    <w:rsid w:val="009C1B4C"/>
    <w:rsid w:val="00AD4A2F"/>
    <w:rsid w:val="00B3767C"/>
    <w:rsid w:val="00BC6F32"/>
    <w:rsid w:val="00C00671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A51B-E324-4AC6-9D48-A5018F8D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4926</Words>
  <Characters>2809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Jekaterina Borovika</cp:lastModifiedBy>
  <cp:revision>3</cp:revision>
  <cp:lastPrinted>2018-08-10T09:20:00Z</cp:lastPrinted>
  <dcterms:created xsi:type="dcterms:W3CDTF">2018-08-14T09:53:00Z</dcterms:created>
  <dcterms:modified xsi:type="dcterms:W3CDTF">2018-08-14T09:53:00Z</dcterms:modified>
</cp:coreProperties>
</file>