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0C7259" w:rsidRPr="004B4957" w:rsidP="00C841B1">
      <w:pPr>
        <w:jc w:val="center"/>
        <w:rPr>
          <w:rFonts w:ascii="Times New Roman" w:hAnsi="Times New Roman" w:cs="Times New Roman"/>
          <w:b/>
          <w:sz w:val="26"/>
          <w:szCs w:val="26"/>
          <w:lang w:eastAsia="lv-LV"/>
        </w:rPr>
      </w:pPr>
      <w:r w:rsidRPr="004B4957">
        <w:rPr>
          <w:rFonts w:ascii="Times New Roman" w:hAnsi="Times New Roman" w:cs="Times New Roman"/>
          <w:b/>
          <w:sz w:val="26"/>
          <w:szCs w:val="26"/>
          <w:lang w:eastAsia="lv-LV"/>
        </w:rPr>
        <w:t xml:space="preserve">Likumprojekta “Grozījumi </w:t>
      </w:r>
      <w:r w:rsidRPr="004B4957" w:rsidR="00EA22D4">
        <w:rPr>
          <w:rFonts w:ascii="Times New Roman" w:hAnsi="Times New Roman" w:cs="Times New Roman"/>
          <w:b/>
          <w:sz w:val="26"/>
          <w:szCs w:val="26"/>
          <w:lang w:eastAsia="lv-LV"/>
        </w:rPr>
        <w:t>Latvijas Republikas Zemessardzes likumā</w:t>
      </w:r>
      <w:r w:rsidRPr="004B4957">
        <w:rPr>
          <w:rFonts w:ascii="Times New Roman" w:hAnsi="Times New Roman" w:cs="Times New Roman"/>
          <w:b/>
          <w:sz w:val="26"/>
          <w:szCs w:val="26"/>
          <w:lang w:eastAsia="lv-LV"/>
        </w:rPr>
        <w:t>” sākotnējās ietekmes novērtējuma ziņojums (anotācija)</w:t>
      </w:r>
    </w:p>
    <w:p w:rsidR="00BE2BFA" w:rsidRPr="004B4957" w:rsidP="00C841B1">
      <w:pPr>
        <w:jc w:val="center"/>
        <w:rPr>
          <w:rFonts w:ascii="Times New Roman" w:hAnsi="Times New Roman" w:cs="Times New Roman"/>
          <w:b/>
          <w:sz w:val="26"/>
          <w:szCs w:val="26"/>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3622"/>
        <w:gridCol w:w="5433"/>
      </w:tblGrid>
      <w:tr w:rsidTr="00D636E7">
        <w:tblPrEx>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rsidR="00D636E7" w:rsidRPr="004B4957">
            <w:pPr>
              <w:pStyle w:val="tvhtml"/>
              <w:spacing w:line="293" w:lineRule="atLeast"/>
              <w:jc w:val="center"/>
              <w:rPr>
                <w:b/>
                <w:bCs/>
                <w:sz w:val="26"/>
                <w:szCs w:val="26"/>
              </w:rPr>
            </w:pPr>
            <w:r w:rsidRPr="004B4957">
              <w:rPr>
                <w:b/>
                <w:bCs/>
                <w:sz w:val="26"/>
                <w:szCs w:val="26"/>
              </w:rPr>
              <w:t>Tiesību akta projekta anotācijas kopsavilkums</w:t>
            </w:r>
          </w:p>
        </w:tc>
      </w:tr>
      <w:tr w:rsidTr="00D636E7">
        <w:tblPrEx>
          <w:tblW w:w="5000" w:type="pct"/>
          <w:tblCellMar>
            <w:top w:w="30" w:type="dxa"/>
            <w:left w:w="30" w:type="dxa"/>
            <w:bottom w:w="30" w:type="dxa"/>
            <w:right w:w="30" w:type="dxa"/>
          </w:tblCellMar>
          <w:tblLook w:val="04A0"/>
        </w:tblPrEx>
        <w:tc>
          <w:tcPr>
            <w:tcW w:w="2000" w:type="pct"/>
            <w:tcBorders>
              <w:top w:val="outset" w:sz="6" w:space="0" w:color="414142"/>
              <w:left w:val="outset" w:sz="6" w:space="0" w:color="414142"/>
              <w:bottom w:val="outset" w:sz="6" w:space="0" w:color="414142"/>
              <w:right w:val="outset" w:sz="6" w:space="0" w:color="414142"/>
            </w:tcBorders>
            <w:hideMark/>
          </w:tcPr>
          <w:p w:rsidR="00D636E7" w:rsidRPr="004B4957" w:rsidP="00624181">
            <w:pPr>
              <w:rPr>
                <w:rFonts w:ascii="Times New Roman" w:hAnsi="Times New Roman" w:cs="Times New Roman"/>
                <w:sz w:val="26"/>
                <w:szCs w:val="26"/>
              </w:rPr>
            </w:pPr>
            <w:r w:rsidRPr="004B4957">
              <w:rPr>
                <w:rFonts w:ascii="Times New Roman" w:hAnsi="Times New Roman" w:cs="Times New Roman"/>
                <w:sz w:val="26"/>
                <w:szCs w:val="26"/>
              </w:rPr>
              <w:t xml:space="preserve">Mērķis, risinājums un projekta spēkā stāšanās laiks </w:t>
            </w:r>
          </w:p>
        </w:tc>
        <w:tc>
          <w:tcPr>
            <w:tcW w:w="3000" w:type="pct"/>
            <w:tcBorders>
              <w:top w:val="outset" w:sz="6" w:space="0" w:color="414142"/>
              <w:left w:val="outset" w:sz="6" w:space="0" w:color="414142"/>
              <w:bottom w:val="outset" w:sz="6" w:space="0" w:color="414142"/>
              <w:right w:val="outset" w:sz="6" w:space="0" w:color="414142"/>
            </w:tcBorders>
            <w:hideMark/>
          </w:tcPr>
          <w:p w:rsidR="009D7E9E" w:rsidRPr="004B4957" w:rsidP="009D7E9E">
            <w:pPr>
              <w:spacing w:after="0" w:line="240" w:lineRule="auto"/>
              <w:ind w:right="102" w:firstLine="307"/>
              <w:jc w:val="both"/>
              <w:rPr>
                <w:rFonts w:ascii="Times New Roman" w:hAnsi="Times New Roman" w:cs="Times New Roman"/>
                <w:bCs/>
                <w:sz w:val="26"/>
                <w:szCs w:val="26"/>
              </w:rPr>
            </w:pPr>
            <w:r w:rsidRPr="004B4957">
              <w:rPr>
                <w:rFonts w:ascii="Times New Roman" w:eastAsia="Times New Roman" w:hAnsi="Times New Roman" w:cs="Times New Roman"/>
                <w:sz w:val="26"/>
                <w:szCs w:val="26"/>
                <w:lang w:eastAsia="lv-LV"/>
              </w:rPr>
              <w:t>Ar likumprojektu “Grozījumi Latvijas Republikas Zemessardzes likumā” (turpmāk – Likumprojekts) paredzēts</w:t>
            </w:r>
            <w:r w:rsidRPr="004B4957">
              <w:rPr>
                <w:rFonts w:ascii="Times New Roman" w:hAnsi="Times New Roman" w:cs="Times New Roman"/>
                <w:bCs/>
                <w:sz w:val="26"/>
                <w:szCs w:val="26"/>
              </w:rPr>
              <w:t xml:space="preserve"> papildināt un precizēt </w:t>
            </w:r>
            <w:r w:rsidRPr="004B4957">
              <w:rPr>
                <w:rFonts w:ascii="Times New Roman" w:eastAsia="Times New Roman" w:hAnsi="Times New Roman" w:cs="Times New Roman"/>
                <w:sz w:val="26"/>
                <w:szCs w:val="26"/>
                <w:lang w:eastAsia="lv-LV"/>
              </w:rPr>
              <w:t>Latvijas Republikas Zemessardzes</w:t>
            </w:r>
            <w:r w:rsidRPr="004B4957" w:rsidR="005C02C6">
              <w:rPr>
                <w:rFonts w:ascii="Times New Roman" w:hAnsi="Times New Roman" w:cs="Times New Roman"/>
                <w:bCs/>
                <w:sz w:val="26"/>
                <w:szCs w:val="26"/>
              </w:rPr>
              <w:t xml:space="preserve"> likuma 3.</w:t>
            </w:r>
            <w:r w:rsidRPr="004B4957" w:rsidR="00032CE3">
              <w:rPr>
                <w:rFonts w:ascii="Times New Roman" w:hAnsi="Times New Roman" w:cs="Times New Roman"/>
                <w:bCs/>
                <w:sz w:val="26"/>
                <w:szCs w:val="26"/>
              </w:rPr>
              <w:t>,</w:t>
            </w:r>
            <w:r w:rsidRPr="004B4957">
              <w:rPr>
                <w:rFonts w:ascii="Times New Roman" w:hAnsi="Times New Roman" w:cs="Times New Roman"/>
                <w:bCs/>
                <w:sz w:val="26"/>
                <w:szCs w:val="26"/>
              </w:rPr>
              <w:t xml:space="preserve"> 6.</w:t>
            </w:r>
            <w:r w:rsidRPr="004B4957" w:rsidR="00DF465B">
              <w:rPr>
                <w:rFonts w:ascii="Times New Roman" w:hAnsi="Times New Roman" w:cs="Times New Roman"/>
                <w:bCs/>
                <w:sz w:val="26"/>
                <w:szCs w:val="26"/>
              </w:rPr>
              <w:t> </w:t>
            </w:r>
            <w:r w:rsidRPr="004B4957" w:rsidR="00032CE3">
              <w:rPr>
                <w:rFonts w:ascii="Times New Roman" w:hAnsi="Times New Roman" w:cs="Times New Roman"/>
                <w:bCs/>
                <w:sz w:val="26"/>
                <w:szCs w:val="26"/>
              </w:rPr>
              <w:t xml:space="preserve">un 34. </w:t>
            </w:r>
            <w:r w:rsidRPr="004B4957">
              <w:rPr>
                <w:rFonts w:ascii="Times New Roman" w:hAnsi="Times New Roman" w:cs="Times New Roman"/>
                <w:bCs/>
                <w:sz w:val="26"/>
                <w:szCs w:val="26"/>
              </w:rPr>
              <w:t>pantā ietverto regulējumu, nosakot:</w:t>
            </w:r>
          </w:p>
          <w:p w:rsidR="009D7E9E" w:rsidRPr="004B4957" w:rsidP="009D7E9E">
            <w:pPr>
              <w:spacing w:after="0" w:line="240" w:lineRule="auto"/>
              <w:ind w:right="102" w:firstLine="307"/>
              <w:jc w:val="both"/>
              <w:rPr>
                <w:rFonts w:ascii="Times New Roman" w:hAnsi="Times New Roman" w:cs="Times New Roman"/>
                <w:bCs/>
                <w:sz w:val="26"/>
                <w:szCs w:val="26"/>
              </w:rPr>
            </w:pPr>
            <w:r w:rsidRPr="004B4957">
              <w:rPr>
                <w:rFonts w:ascii="Times New Roman" w:hAnsi="Times New Roman" w:cs="Times New Roman"/>
                <w:bCs/>
                <w:sz w:val="26"/>
                <w:szCs w:val="26"/>
              </w:rPr>
              <w:t xml:space="preserve">1) </w:t>
            </w:r>
            <w:r w:rsidRPr="004B4957" w:rsidR="00825522">
              <w:rPr>
                <w:rFonts w:ascii="Times New Roman" w:hAnsi="Times New Roman" w:cs="Times New Roman"/>
                <w:bCs/>
                <w:sz w:val="26"/>
                <w:szCs w:val="26"/>
              </w:rPr>
              <w:t>ka Zemessardzes uzdevums ir sniegt atbalstu Informācijas tehnoloģiju drošības incidentu novēršanas institūcijām;</w:t>
            </w:r>
          </w:p>
          <w:p w:rsidR="000F7C2E" w:rsidRPr="004B4957" w:rsidP="009D7E9E">
            <w:pPr>
              <w:spacing w:after="0" w:line="240" w:lineRule="auto"/>
              <w:ind w:right="102" w:firstLine="307"/>
              <w:jc w:val="both"/>
              <w:rPr>
                <w:rFonts w:ascii="Times New Roman" w:hAnsi="Times New Roman" w:cs="Times New Roman"/>
                <w:bCs/>
                <w:sz w:val="26"/>
                <w:szCs w:val="26"/>
              </w:rPr>
            </w:pPr>
            <w:r w:rsidRPr="004B4957">
              <w:rPr>
                <w:rFonts w:ascii="Times New Roman" w:hAnsi="Times New Roman" w:cs="Times New Roman"/>
                <w:bCs/>
                <w:sz w:val="26"/>
                <w:szCs w:val="26"/>
              </w:rPr>
              <w:t xml:space="preserve">2) </w:t>
            </w:r>
            <w:r w:rsidRPr="004B4957">
              <w:rPr>
                <w:rFonts w:ascii="Times New Roman" w:hAnsi="Times New Roman" w:cs="Times New Roman"/>
                <w:bCs/>
                <w:sz w:val="26"/>
                <w:szCs w:val="26"/>
              </w:rPr>
              <w:t>ka darba devējs vienu reizi kalendārā gada ietvaros atbrīvo kolektīvajā zemessarga apmācībā iesaistīto darbinieku – zemessargu no darba pienākumu pildīšanas, saglabājot darba (amata) vietu, līdz piecām darba dienām, izmaksājot atlīdzību par šo periodu, atsaucoties uz Darba likuma 74.panta pirmās daļas 10. punkta regulējumu;</w:t>
            </w:r>
          </w:p>
          <w:p w:rsidR="009D7E9E" w:rsidRPr="004B4957" w:rsidP="009D7E9E">
            <w:pPr>
              <w:spacing w:after="0" w:line="240" w:lineRule="auto"/>
              <w:ind w:right="102" w:firstLine="307"/>
              <w:jc w:val="both"/>
              <w:rPr>
                <w:rFonts w:ascii="Times New Roman" w:hAnsi="Times New Roman" w:cs="Times New Roman"/>
                <w:sz w:val="26"/>
                <w:szCs w:val="26"/>
              </w:rPr>
            </w:pPr>
            <w:r w:rsidRPr="004B4957">
              <w:rPr>
                <w:rFonts w:ascii="Times New Roman" w:hAnsi="Times New Roman" w:cs="Times New Roman"/>
                <w:bCs/>
                <w:sz w:val="26"/>
                <w:szCs w:val="26"/>
              </w:rPr>
              <w:t xml:space="preserve">3) </w:t>
            </w:r>
            <w:r w:rsidRPr="004B4957">
              <w:rPr>
                <w:rFonts w:ascii="Times New Roman" w:hAnsi="Times New Roman" w:cs="Times New Roman"/>
                <w:bCs/>
                <w:sz w:val="26"/>
                <w:szCs w:val="26"/>
              </w:rPr>
              <w:t xml:space="preserve">ka darba devējs pēc savas izvēles var izmaksāt </w:t>
            </w:r>
            <w:r w:rsidRPr="004B4957">
              <w:rPr>
                <w:rFonts w:ascii="Times New Roman" w:hAnsi="Times New Roman" w:cs="Times New Roman"/>
                <w:sz w:val="26"/>
                <w:szCs w:val="26"/>
              </w:rPr>
              <w:t>atlīdzību (darba samaksu vai vidējo izpeļņu)</w:t>
            </w:r>
            <w:r w:rsidRPr="004B4957" w:rsidR="00DF465B">
              <w:rPr>
                <w:rFonts w:ascii="Times New Roman" w:hAnsi="Times New Roman" w:cs="Times New Roman"/>
                <w:sz w:val="26"/>
                <w:szCs w:val="26"/>
              </w:rPr>
              <w:t xml:space="preserve"> darbiniekam</w:t>
            </w:r>
            <w:r w:rsidRPr="004B4957">
              <w:rPr>
                <w:rFonts w:ascii="Times New Roman" w:hAnsi="Times New Roman" w:cs="Times New Roman"/>
                <w:sz w:val="26"/>
                <w:szCs w:val="26"/>
              </w:rPr>
              <w:t>, kurš</w:t>
            </w:r>
            <w:r w:rsidRPr="004B4957" w:rsidR="00DF465B">
              <w:rPr>
                <w:rFonts w:ascii="Times New Roman" w:hAnsi="Times New Roman" w:cs="Times New Roman"/>
                <w:sz w:val="26"/>
                <w:szCs w:val="26"/>
              </w:rPr>
              <w:t>,</w:t>
            </w:r>
            <w:r w:rsidRPr="004B4957">
              <w:rPr>
                <w:rFonts w:ascii="Times New Roman" w:hAnsi="Times New Roman" w:cs="Times New Roman"/>
                <w:sz w:val="26"/>
                <w:szCs w:val="26"/>
              </w:rPr>
              <w:t xml:space="preserve"> iepriekš par to paziņojot darba devējam, neveic darbu sakarā ar zemessarga apmācību</w:t>
            </w:r>
            <w:r w:rsidRPr="004B4957">
              <w:rPr>
                <w:rFonts w:ascii="Times New Roman" w:hAnsi="Times New Roman" w:cs="Times New Roman"/>
                <w:sz w:val="26"/>
                <w:szCs w:val="26"/>
              </w:rPr>
              <w:t xml:space="preserve"> (izņemot gadījumu, kad zemessargs tiek iesaistīts kolektīvajā zemessarga apmācībā)</w:t>
            </w:r>
            <w:r w:rsidRPr="004B4957">
              <w:rPr>
                <w:rFonts w:ascii="Times New Roman" w:hAnsi="Times New Roman" w:cs="Times New Roman"/>
                <w:sz w:val="26"/>
                <w:szCs w:val="26"/>
              </w:rPr>
              <w:t>.</w:t>
            </w:r>
          </w:p>
          <w:p w:rsidR="00174158" w:rsidRPr="004B4957" w:rsidP="00174158">
            <w:pPr>
              <w:spacing w:after="0" w:line="240" w:lineRule="auto"/>
              <w:ind w:right="102" w:firstLine="307"/>
              <w:jc w:val="both"/>
              <w:rPr>
                <w:rFonts w:ascii="Times New Roman" w:hAnsi="Times New Roman" w:cs="Times New Roman"/>
                <w:sz w:val="26"/>
                <w:szCs w:val="26"/>
              </w:rPr>
            </w:pPr>
            <w:r w:rsidRPr="004B4957">
              <w:rPr>
                <w:rFonts w:ascii="Times New Roman" w:eastAsia="Times New Roman" w:hAnsi="Times New Roman" w:cs="Times New Roman"/>
                <w:sz w:val="26"/>
                <w:szCs w:val="26"/>
                <w:lang w:eastAsia="lv-LV"/>
              </w:rPr>
              <w:t>Tāpat Likumprojektā ietverti tehniska rakstura grozījum</w:t>
            </w:r>
            <w:r w:rsidRPr="004B4957" w:rsidR="004E26CB">
              <w:rPr>
                <w:rFonts w:ascii="Times New Roman" w:eastAsia="Times New Roman" w:hAnsi="Times New Roman" w:cs="Times New Roman"/>
                <w:sz w:val="26"/>
                <w:szCs w:val="26"/>
                <w:lang w:eastAsia="lv-LV"/>
              </w:rPr>
              <w:t>s</w:t>
            </w:r>
            <w:r w:rsidRPr="004B4957">
              <w:rPr>
                <w:rFonts w:ascii="Times New Roman" w:eastAsia="Times New Roman" w:hAnsi="Times New Roman" w:cs="Times New Roman"/>
                <w:sz w:val="26"/>
                <w:szCs w:val="26"/>
                <w:lang w:eastAsia="lv-LV"/>
              </w:rPr>
              <w:t>, ar kur</w:t>
            </w:r>
            <w:r w:rsidRPr="004B4957" w:rsidR="004E26CB">
              <w:rPr>
                <w:rFonts w:ascii="Times New Roman" w:eastAsia="Times New Roman" w:hAnsi="Times New Roman" w:cs="Times New Roman"/>
                <w:sz w:val="26"/>
                <w:szCs w:val="26"/>
                <w:lang w:eastAsia="lv-LV"/>
              </w:rPr>
              <w:t>u</w:t>
            </w:r>
            <w:r w:rsidRPr="004B4957">
              <w:rPr>
                <w:rFonts w:ascii="Times New Roman" w:eastAsia="Times New Roman" w:hAnsi="Times New Roman" w:cs="Times New Roman"/>
                <w:sz w:val="26"/>
                <w:szCs w:val="26"/>
                <w:lang w:eastAsia="lv-LV"/>
              </w:rPr>
              <w:t xml:space="preserve"> tiek aizstāt</w:t>
            </w:r>
            <w:r w:rsidRPr="004B4957" w:rsidR="004E26CB">
              <w:rPr>
                <w:rFonts w:ascii="Times New Roman" w:eastAsia="Times New Roman" w:hAnsi="Times New Roman" w:cs="Times New Roman"/>
                <w:sz w:val="26"/>
                <w:szCs w:val="26"/>
                <w:lang w:eastAsia="lv-LV"/>
              </w:rPr>
              <w:t>s</w:t>
            </w:r>
            <w:r w:rsidRPr="004B4957">
              <w:rPr>
                <w:rFonts w:ascii="Times New Roman" w:eastAsia="Times New Roman" w:hAnsi="Times New Roman" w:cs="Times New Roman"/>
                <w:sz w:val="26"/>
                <w:szCs w:val="26"/>
                <w:lang w:eastAsia="lv-LV"/>
              </w:rPr>
              <w:t xml:space="preserve"> iepriekš likumā lietots iestādes nosaukums, proti, iestādes nosaukums "Jaunsardzes un informācijas centrs" tiek aizstāts ar nosaukumu "Jaunsardzes centrs".</w:t>
            </w:r>
          </w:p>
          <w:p w:rsidR="009D7E9E" w:rsidRPr="004B4957" w:rsidP="009D7E9E">
            <w:pPr>
              <w:spacing w:after="0" w:line="240" w:lineRule="auto"/>
              <w:ind w:right="102" w:firstLine="307"/>
              <w:jc w:val="both"/>
              <w:rPr>
                <w:rFonts w:ascii="Times New Roman" w:eastAsia="Times New Roman" w:hAnsi="Times New Roman" w:cs="Times New Roman"/>
                <w:sz w:val="26"/>
                <w:szCs w:val="26"/>
                <w:lang w:eastAsia="lv-LV"/>
              </w:rPr>
            </w:pPr>
            <w:r w:rsidRPr="004B4957">
              <w:rPr>
                <w:rFonts w:ascii="Times New Roman" w:eastAsia="Times New Roman" w:hAnsi="Times New Roman" w:cs="Times New Roman"/>
                <w:sz w:val="26"/>
                <w:szCs w:val="26"/>
                <w:lang w:eastAsia="lv-LV"/>
              </w:rPr>
              <w:t xml:space="preserve">Likumprojekta mērķis ir Latvijas Republikas Zemessardzes likumā skaidri noteikt, ka darba devējs darbinieku, kurš darba dienās tiek iesaistīts </w:t>
            </w:r>
            <w:r w:rsidRPr="004B4957" w:rsidR="0012370C">
              <w:rPr>
                <w:rFonts w:ascii="Times New Roman" w:eastAsia="Times New Roman" w:hAnsi="Times New Roman" w:cs="Times New Roman"/>
                <w:sz w:val="26"/>
                <w:szCs w:val="26"/>
                <w:lang w:eastAsia="lv-LV"/>
              </w:rPr>
              <w:t xml:space="preserve">kolektīvajā </w:t>
            </w:r>
            <w:r w:rsidRPr="004B4957">
              <w:rPr>
                <w:rFonts w:ascii="Times New Roman" w:eastAsia="Times New Roman" w:hAnsi="Times New Roman" w:cs="Times New Roman"/>
                <w:sz w:val="26"/>
                <w:szCs w:val="26"/>
                <w:lang w:eastAsia="lv-LV"/>
              </w:rPr>
              <w:t>zemessargu apmācībā, atbrīvo no darba pienākumu veikšanas attaisnojoša iemesla dēļ, kas ir noteikts Darba likuma 74.</w:t>
            </w:r>
            <w:r w:rsidRPr="004B4957" w:rsidR="00DF465B">
              <w:rPr>
                <w:rFonts w:ascii="Times New Roman" w:eastAsia="Times New Roman" w:hAnsi="Times New Roman" w:cs="Times New Roman"/>
                <w:sz w:val="26"/>
                <w:szCs w:val="26"/>
                <w:lang w:eastAsia="lv-LV"/>
              </w:rPr>
              <w:t> </w:t>
            </w:r>
            <w:r w:rsidRPr="004B4957">
              <w:rPr>
                <w:rFonts w:ascii="Times New Roman" w:eastAsia="Times New Roman" w:hAnsi="Times New Roman" w:cs="Times New Roman"/>
                <w:sz w:val="26"/>
                <w:szCs w:val="26"/>
                <w:lang w:eastAsia="lv-LV"/>
              </w:rPr>
              <w:t xml:space="preserve">pantā, </w:t>
            </w:r>
            <w:r w:rsidRPr="004B4957" w:rsidR="00BB2F8E">
              <w:rPr>
                <w:rFonts w:ascii="Times New Roman" w:eastAsia="Times New Roman" w:hAnsi="Times New Roman" w:cs="Times New Roman"/>
                <w:sz w:val="26"/>
                <w:szCs w:val="26"/>
                <w:lang w:eastAsia="lv-LV"/>
              </w:rPr>
              <w:t xml:space="preserve">jo </w:t>
            </w:r>
            <w:r w:rsidRPr="004B4957">
              <w:rPr>
                <w:rFonts w:ascii="Times New Roman" w:eastAsia="Times New Roman" w:hAnsi="Times New Roman" w:cs="Times New Roman"/>
                <w:sz w:val="26"/>
                <w:szCs w:val="26"/>
                <w:lang w:eastAsia="lv-LV"/>
              </w:rPr>
              <w:t xml:space="preserve">šis gadījums ir raksturojams kā darbinieka darbības visas sabiedrības interesēs, proti, šajā gadījumā </w:t>
            </w:r>
            <w:r w:rsidRPr="004B4957" w:rsidR="00DF465B">
              <w:rPr>
                <w:rFonts w:ascii="Times New Roman" w:eastAsia="Times New Roman" w:hAnsi="Times New Roman" w:cs="Times New Roman"/>
                <w:sz w:val="26"/>
                <w:szCs w:val="26"/>
                <w:lang w:eastAsia="lv-LV"/>
              </w:rPr>
              <w:t xml:space="preserve">– </w:t>
            </w:r>
            <w:r w:rsidRPr="004B4957">
              <w:rPr>
                <w:rFonts w:ascii="Times New Roman" w:eastAsia="Times New Roman" w:hAnsi="Times New Roman" w:cs="Times New Roman"/>
                <w:sz w:val="26"/>
                <w:szCs w:val="26"/>
                <w:lang w:eastAsia="lv-LV"/>
              </w:rPr>
              <w:t xml:space="preserve">valsts aizsardzības interesēs. Tāpat šie grozījumi </w:t>
            </w:r>
            <w:r w:rsidRPr="004B4957" w:rsidR="0055726F">
              <w:rPr>
                <w:rFonts w:ascii="Times New Roman" w:eastAsia="Times New Roman" w:hAnsi="Times New Roman" w:cs="Times New Roman"/>
                <w:sz w:val="26"/>
                <w:szCs w:val="26"/>
                <w:lang w:eastAsia="lv-LV"/>
              </w:rPr>
              <w:t>darba devējam nosaka pienākumu izmaksāt atlīdzību darbiniekam, kurš tiek iesaistīts kolektīvajā zemessargu apmācībā reizi gadā līdz piecām darba dienām, saglabājot darba (amata) vietu</w:t>
            </w:r>
            <w:r w:rsidRPr="004B4957" w:rsidR="00DA59BB">
              <w:rPr>
                <w:rFonts w:ascii="Times New Roman" w:eastAsia="Times New Roman" w:hAnsi="Times New Roman" w:cs="Times New Roman"/>
                <w:sz w:val="26"/>
                <w:szCs w:val="26"/>
                <w:lang w:eastAsia="lv-LV"/>
              </w:rPr>
              <w:t xml:space="preserve"> uz minēto </w:t>
            </w:r>
            <w:r w:rsidRPr="004B4957" w:rsidR="00DA59BB">
              <w:rPr>
                <w:rFonts w:ascii="Times New Roman" w:eastAsia="Times New Roman" w:hAnsi="Times New Roman" w:cs="Times New Roman"/>
                <w:sz w:val="26"/>
                <w:szCs w:val="26"/>
                <w:lang w:eastAsia="lv-LV"/>
              </w:rPr>
              <w:t>mācību laiku. Tāpat ar Likumprojektu</w:t>
            </w:r>
            <w:r w:rsidRPr="004B4957" w:rsidR="00AD737E">
              <w:rPr>
                <w:rFonts w:ascii="Times New Roman" w:eastAsia="Times New Roman" w:hAnsi="Times New Roman" w:cs="Times New Roman"/>
                <w:sz w:val="26"/>
                <w:szCs w:val="26"/>
                <w:lang w:eastAsia="lv-LV"/>
              </w:rPr>
              <w:t xml:space="preserve"> tiek ieviests regulējums, kas </w:t>
            </w:r>
            <w:r w:rsidRPr="004B4957" w:rsidR="009E28CF">
              <w:rPr>
                <w:rFonts w:ascii="Times New Roman" w:eastAsia="Times New Roman" w:hAnsi="Times New Roman" w:cs="Times New Roman"/>
                <w:sz w:val="26"/>
                <w:szCs w:val="26"/>
                <w:lang w:eastAsia="lv-LV"/>
              </w:rPr>
              <w:t xml:space="preserve">paredz iespēju </w:t>
            </w:r>
            <w:r w:rsidRPr="004B4957" w:rsidR="00AD737E">
              <w:rPr>
                <w:rFonts w:ascii="Times New Roman" w:eastAsia="Times New Roman" w:hAnsi="Times New Roman" w:cs="Times New Roman"/>
                <w:sz w:val="26"/>
                <w:szCs w:val="26"/>
                <w:lang w:eastAsia="lv-LV"/>
              </w:rPr>
              <w:t>darba devējam</w:t>
            </w:r>
            <w:r w:rsidRPr="004B4957" w:rsidR="00DA59BB">
              <w:rPr>
                <w:rFonts w:ascii="Times New Roman" w:eastAsia="Times New Roman" w:hAnsi="Times New Roman" w:cs="Times New Roman"/>
                <w:sz w:val="26"/>
                <w:szCs w:val="26"/>
                <w:lang w:eastAsia="lv-LV"/>
              </w:rPr>
              <w:t xml:space="preserve"> </w:t>
            </w:r>
            <w:r w:rsidRPr="004B4957">
              <w:rPr>
                <w:rFonts w:ascii="Times New Roman" w:eastAsia="Times New Roman" w:hAnsi="Times New Roman" w:cs="Times New Roman"/>
                <w:sz w:val="26"/>
                <w:szCs w:val="26"/>
                <w:lang w:eastAsia="lv-LV"/>
              </w:rPr>
              <w:t>savu finansiālo iespēju un brīvas izvēles, kā arī iekšējas pārliecības ietvaros darbiniekam, kurš neveic darbu sakarā ar zemessarga apmācību, izmaksāt atlīdzību.</w:t>
            </w:r>
          </w:p>
          <w:p w:rsidR="00D6418C" w:rsidRPr="004B4957" w:rsidP="009D7E9E">
            <w:pPr>
              <w:spacing w:after="0" w:line="240" w:lineRule="auto"/>
              <w:ind w:right="102" w:firstLine="307"/>
              <w:jc w:val="both"/>
              <w:rPr>
                <w:rFonts w:ascii="Times New Roman" w:hAnsi="Times New Roman" w:cs="Times New Roman"/>
                <w:sz w:val="26"/>
                <w:szCs w:val="26"/>
              </w:rPr>
            </w:pPr>
            <w:r w:rsidRPr="004B4957">
              <w:rPr>
                <w:rFonts w:ascii="Times New Roman" w:eastAsia="Times New Roman" w:hAnsi="Times New Roman" w:cs="Times New Roman"/>
                <w:sz w:val="26"/>
                <w:szCs w:val="26"/>
                <w:lang w:eastAsia="lv-LV"/>
              </w:rPr>
              <w:t>Vienlaikus Likumprojektā ir ietvert</w:t>
            </w:r>
            <w:r w:rsidRPr="004B4957" w:rsidR="00CC138B">
              <w:rPr>
                <w:rFonts w:ascii="Times New Roman" w:eastAsia="Times New Roman" w:hAnsi="Times New Roman" w:cs="Times New Roman"/>
                <w:sz w:val="26"/>
                <w:szCs w:val="26"/>
                <w:lang w:eastAsia="lv-LV"/>
              </w:rPr>
              <w:t>i</w:t>
            </w:r>
            <w:r w:rsidRPr="004B4957">
              <w:rPr>
                <w:rFonts w:ascii="Times New Roman" w:eastAsia="Times New Roman" w:hAnsi="Times New Roman" w:cs="Times New Roman"/>
                <w:sz w:val="26"/>
                <w:szCs w:val="26"/>
                <w:lang w:eastAsia="lv-LV"/>
              </w:rPr>
              <w:t xml:space="preserve"> tehniska rakstura grozījum</w:t>
            </w:r>
            <w:r w:rsidRPr="004B4957" w:rsidR="00CC138B">
              <w:rPr>
                <w:rFonts w:ascii="Times New Roman" w:eastAsia="Times New Roman" w:hAnsi="Times New Roman" w:cs="Times New Roman"/>
                <w:sz w:val="26"/>
                <w:szCs w:val="26"/>
                <w:lang w:eastAsia="lv-LV"/>
              </w:rPr>
              <w:t>i, ar kuriem tiek</w:t>
            </w:r>
            <w:r w:rsidRPr="004B4957">
              <w:rPr>
                <w:rFonts w:ascii="Times New Roman" w:eastAsia="Times New Roman" w:hAnsi="Times New Roman" w:cs="Times New Roman"/>
                <w:sz w:val="26"/>
                <w:szCs w:val="26"/>
                <w:lang w:eastAsia="lv-LV"/>
              </w:rPr>
              <w:t xml:space="preserve"> precizēts Rekrutēšanas un jaunsardzes centra nosaukums</w:t>
            </w:r>
            <w:r w:rsidRPr="004B4957" w:rsidR="00CC138B">
              <w:rPr>
                <w:rFonts w:ascii="Times New Roman" w:eastAsia="Times New Roman" w:hAnsi="Times New Roman" w:cs="Times New Roman"/>
                <w:sz w:val="26"/>
                <w:szCs w:val="26"/>
                <w:lang w:eastAsia="lv-LV"/>
              </w:rPr>
              <w:t>, kā arī aizstāts iepriekš likuma tekstā lietotais jēdziens “invalīds” ar jēdzienu “persona ar invaliditāti”</w:t>
            </w:r>
            <w:r w:rsidRPr="004B4957">
              <w:rPr>
                <w:rFonts w:ascii="Times New Roman" w:eastAsia="Times New Roman" w:hAnsi="Times New Roman" w:cs="Times New Roman"/>
                <w:sz w:val="26"/>
                <w:szCs w:val="26"/>
                <w:lang w:eastAsia="lv-LV"/>
              </w:rPr>
              <w:t>.</w:t>
            </w:r>
          </w:p>
          <w:p w:rsidR="001039BA" w:rsidRPr="004B4957" w:rsidP="00A851A1">
            <w:pPr>
              <w:spacing w:after="0" w:line="240" w:lineRule="auto"/>
              <w:ind w:right="102" w:firstLine="306"/>
              <w:jc w:val="both"/>
              <w:rPr>
                <w:rFonts w:ascii="Times New Roman" w:hAnsi="Times New Roman" w:cs="Times New Roman"/>
                <w:sz w:val="26"/>
                <w:szCs w:val="26"/>
              </w:rPr>
            </w:pPr>
            <w:r w:rsidRPr="004B4957">
              <w:rPr>
                <w:rFonts w:ascii="Times New Roman" w:hAnsi="Times New Roman" w:cs="Times New Roman"/>
                <w:sz w:val="26"/>
                <w:szCs w:val="26"/>
              </w:rPr>
              <w:t>Likumprojekta spēkā stāšanās paredzēta normatīvajos aktos noteiktajā vispārējā kārtībā, neparedzot konkrētu spēkā stāšanās datumu.</w:t>
            </w:r>
          </w:p>
        </w:tc>
      </w:tr>
    </w:tbl>
    <w:p w:rsidR="00D636E7" w:rsidRPr="004B4957" w:rsidP="00D636E7">
      <w:pPr>
        <w:shd w:val="clear" w:color="auto" w:fill="FFFFFF"/>
        <w:rPr>
          <w:rFonts w:ascii="Times New Roman" w:hAnsi="Times New Roman" w:cs="Times New Roman"/>
          <w:sz w:val="26"/>
          <w:szCs w:val="26"/>
        </w:rPr>
      </w:pPr>
      <w:r w:rsidRPr="004B4957">
        <w:rPr>
          <w:rFonts w:ascii="Times New Roman" w:hAnsi="Times New Roman" w:cs="Times New Roman"/>
          <w:sz w:val="26"/>
          <w:szCs w:val="26"/>
        </w:rPr>
        <w:t> </w:t>
      </w:r>
    </w:p>
    <w:p w:rsidR="00BE2BFA" w:rsidRPr="004B4957" w:rsidP="00D636E7">
      <w:pPr>
        <w:shd w:val="clear" w:color="auto" w:fill="FFFFFF"/>
        <w:rPr>
          <w:rFonts w:ascii="Times New Roman" w:hAnsi="Times New Roman" w:cs="Times New Roman"/>
          <w:sz w:val="26"/>
          <w:szCs w:val="26"/>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543"/>
        <w:gridCol w:w="3079"/>
        <w:gridCol w:w="5433"/>
      </w:tblGrid>
      <w:tr w:rsidTr="00D636E7">
        <w:tblPrEx>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D636E7" w:rsidRPr="004B4957">
            <w:pPr>
              <w:pStyle w:val="tvhtml"/>
              <w:spacing w:line="293" w:lineRule="atLeast"/>
              <w:jc w:val="center"/>
              <w:rPr>
                <w:b/>
                <w:bCs/>
                <w:sz w:val="26"/>
                <w:szCs w:val="26"/>
              </w:rPr>
            </w:pPr>
            <w:r w:rsidRPr="004B4957">
              <w:rPr>
                <w:b/>
                <w:bCs/>
                <w:sz w:val="26"/>
                <w:szCs w:val="26"/>
              </w:rPr>
              <w:t>I. Tiesību akta projekta izstrādes nepieciešamība</w:t>
            </w:r>
          </w:p>
        </w:tc>
      </w:tr>
      <w:tr w:rsidTr="00D636E7">
        <w:tblPrEx>
          <w:tblW w:w="5000" w:type="pct"/>
          <w:tblCellMar>
            <w:top w:w="30" w:type="dxa"/>
            <w:left w:w="30" w:type="dxa"/>
            <w:bottom w:w="30" w:type="dxa"/>
            <w:right w:w="30" w:type="dxa"/>
          </w:tblCellMar>
          <w:tblLook w:val="04A0"/>
        </w:tblPrEx>
        <w:tc>
          <w:tcPr>
            <w:tcW w:w="300" w:type="pct"/>
            <w:tcBorders>
              <w:top w:val="outset" w:sz="6" w:space="0" w:color="414142"/>
              <w:left w:val="outset" w:sz="6" w:space="0" w:color="414142"/>
              <w:bottom w:val="outset" w:sz="6" w:space="0" w:color="414142"/>
              <w:right w:val="outset" w:sz="6" w:space="0" w:color="414142"/>
            </w:tcBorders>
            <w:hideMark/>
          </w:tcPr>
          <w:p w:rsidR="00D636E7" w:rsidRPr="004B4957">
            <w:pPr>
              <w:pStyle w:val="tvhtml"/>
              <w:spacing w:line="293" w:lineRule="atLeast"/>
              <w:jc w:val="center"/>
              <w:rPr>
                <w:sz w:val="26"/>
                <w:szCs w:val="26"/>
              </w:rPr>
            </w:pPr>
            <w:r w:rsidRPr="004B4957">
              <w:rPr>
                <w:sz w:val="26"/>
                <w:szCs w:val="26"/>
              </w:rPr>
              <w:t>1.</w:t>
            </w:r>
          </w:p>
        </w:tc>
        <w:tc>
          <w:tcPr>
            <w:tcW w:w="1700" w:type="pct"/>
            <w:tcBorders>
              <w:top w:val="outset" w:sz="6" w:space="0" w:color="414142"/>
              <w:left w:val="outset" w:sz="6" w:space="0" w:color="414142"/>
              <w:bottom w:val="outset" w:sz="6" w:space="0" w:color="414142"/>
              <w:right w:val="outset" w:sz="6" w:space="0" w:color="414142"/>
            </w:tcBorders>
            <w:hideMark/>
          </w:tcPr>
          <w:p w:rsidR="00A41EAF" w:rsidRPr="004B4957">
            <w:pPr>
              <w:rPr>
                <w:rFonts w:ascii="Times New Roman" w:hAnsi="Times New Roman" w:cs="Times New Roman"/>
                <w:sz w:val="26"/>
                <w:szCs w:val="26"/>
              </w:rPr>
            </w:pPr>
            <w:r w:rsidRPr="004B4957">
              <w:rPr>
                <w:rFonts w:ascii="Times New Roman" w:hAnsi="Times New Roman" w:cs="Times New Roman"/>
                <w:sz w:val="26"/>
                <w:szCs w:val="26"/>
              </w:rPr>
              <w:t>Pamatojums</w:t>
            </w:r>
          </w:p>
          <w:p w:rsidR="00A41EAF" w:rsidRPr="004B4957" w:rsidP="00A41EAF">
            <w:pPr>
              <w:rPr>
                <w:rFonts w:ascii="Times New Roman" w:hAnsi="Times New Roman" w:cs="Times New Roman"/>
                <w:sz w:val="26"/>
                <w:szCs w:val="26"/>
              </w:rPr>
            </w:pPr>
          </w:p>
          <w:p w:rsidR="00D636E7" w:rsidRPr="004B4957" w:rsidP="00A41EAF">
            <w:pPr>
              <w:tabs>
                <w:tab w:val="left" w:pos="516"/>
              </w:tabs>
              <w:rPr>
                <w:rFonts w:ascii="Times New Roman" w:hAnsi="Times New Roman" w:cs="Times New Roman"/>
                <w:sz w:val="26"/>
                <w:szCs w:val="26"/>
              </w:rPr>
            </w:pPr>
            <w:r w:rsidRPr="004B4957">
              <w:rPr>
                <w:rFonts w:ascii="Times New Roman" w:hAnsi="Times New Roman" w:cs="Times New Roman"/>
                <w:sz w:val="26"/>
                <w:szCs w:val="26"/>
              </w:rPr>
              <w:tab/>
            </w:r>
          </w:p>
        </w:tc>
        <w:tc>
          <w:tcPr>
            <w:tcW w:w="3000" w:type="pct"/>
            <w:tcBorders>
              <w:top w:val="outset" w:sz="6" w:space="0" w:color="414142"/>
              <w:left w:val="outset" w:sz="6" w:space="0" w:color="414142"/>
              <w:bottom w:val="outset" w:sz="6" w:space="0" w:color="414142"/>
              <w:right w:val="outset" w:sz="6" w:space="0" w:color="414142"/>
            </w:tcBorders>
            <w:hideMark/>
          </w:tcPr>
          <w:p w:rsidR="00E41851" w:rsidRPr="004B4957" w:rsidP="00E41851">
            <w:pPr>
              <w:pStyle w:val="ListParagraph"/>
              <w:numPr>
                <w:ilvl w:val="0"/>
                <w:numId w:val="5"/>
              </w:numPr>
              <w:spacing w:after="0" w:line="240" w:lineRule="auto"/>
              <w:ind w:left="25" w:right="102" w:firstLine="142"/>
              <w:jc w:val="both"/>
              <w:rPr>
                <w:rFonts w:ascii="Times New Roman" w:eastAsia="Times New Roman" w:hAnsi="Times New Roman" w:cs="Times New Roman"/>
                <w:sz w:val="26"/>
                <w:szCs w:val="26"/>
                <w:lang w:eastAsia="lv-LV"/>
              </w:rPr>
            </w:pPr>
            <w:r w:rsidRPr="004B4957">
              <w:rPr>
                <w:rFonts w:ascii="Times New Roman" w:eastAsia="Times New Roman" w:hAnsi="Times New Roman" w:cs="Times New Roman"/>
                <w:sz w:val="26"/>
                <w:szCs w:val="26"/>
                <w:lang w:eastAsia="lv-LV"/>
              </w:rPr>
              <w:t>Aizsardzības ministrijas iniciatīvas ietvaros Likumprojektā ietverts grozījums Latvijas Republikas Zemessardzes likuma 3.</w:t>
            </w:r>
            <w:r w:rsidRPr="004B4957" w:rsidR="00DF465B">
              <w:rPr>
                <w:rFonts w:ascii="Times New Roman" w:eastAsia="Times New Roman" w:hAnsi="Times New Roman" w:cs="Times New Roman"/>
                <w:sz w:val="26"/>
                <w:szCs w:val="26"/>
                <w:lang w:eastAsia="lv-LV"/>
              </w:rPr>
              <w:t> </w:t>
            </w:r>
            <w:r w:rsidRPr="004B4957">
              <w:rPr>
                <w:rFonts w:ascii="Times New Roman" w:eastAsia="Times New Roman" w:hAnsi="Times New Roman" w:cs="Times New Roman"/>
                <w:sz w:val="26"/>
                <w:szCs w:val="26"/>
                <w:lang w:eastAsia="lv-LV"/>
              </w:rPr>
              <w:t>panta 9.</w:t>
            </w:r>
            <w:r w:rsidRPr="004B4957" w:rsidR="00DF465B">
              <w:rPr>
                <w:rFonts w:ascii="Times New Roman" w:eastAsia="Times New Roman" w:hAnsi="Times New Roman" w:cs="Times New Roman"/>
                <w:sz w:val="26"/>
                <w:szCs w:val="26"/>
                <w:lang w:eastAsia="lv-LV"/>
              </w:rPr>
              <w:t> </w:t>
            </w:r>
            <w:r w:rsidRPr="004B4957">
              <w:rPr>
                <w:rFonts w:ascii="Times New Roman" w:eastAsia="Times New Roman" w:hAnsi="Times New Roman" w:cs="Times New Roman"/>
                <w:sz w:val="26"/>
                <w:szCs w:val="26"/>
                <w:lang w:eastAsia="lv-LV"/>
              </w:rPr>
              <w:t>punktā, lai veicinātu Informācijas tehnoloģiju drošības likuma 1.</w:t>
            </w:r>
            <w:r w:rsidRPr="004B4957" w:rsidR="00DF465B">
              <w:rPr>
                <w:rFonts w:ascii="Times New Roman" w:eastAsia="Times New Roman" w:hAnsi="Times New Roman" w:cs="Times New Roman"/>
                <w:sz w:val="26"/>
                <w:szCs w:val="26"/>
                <w:lang w:eastAsia="lv-LV"/>
              </w:rPr>
              <w:t> </w:t>
            </w:r>
            <w:r w:rsidRPr="004B4957">
              <w:rPr>
                <w:rFonts w:ascii="Times New Roman" w:eastAsia="Times New Roman" w:hAnsi="Times New Roman" w:cs="Times New Roman"/>
                <w:sz w:val="26"/>
                <w:szCs w:val="26"/>
                <w:lang w:eastAsia="lv-LV"/>
              </w:rPr>
              <w:t>panta pirmajā daļā norādītā mērķa sasniegšanu, proti, uzlabotu informācijas tehnoloģiju drošību</w:t>
            </w:r>
            <w:r w:rsidRPr="004B4957" w:rsidR="001A1718">
              <w:rPr>
                <w:rFonts w:ascii="Times New Roman" w:eastAsia="Times New Roman" w:hAnsi="Times New Roman" w:cs="Times New Roman"/>
                <w:sz w:val="26"/>
                <w:szCs w:val="26"/>
                <w:lang w:eastAsia="lv-LV"/>
              </w:rPr>
              <w:t>, kā arī</w:t>
            </w:r>
            <w:r w:rsidRPr="004B4957" w:rsidR="000A74D6">
              <w:rPr>
                <w:rFonts w:ascii="Times New Roman" w:eastAsia="Times New Roman" w:hAnsi="Times New Roman" w:cs="Times New Roman"/>
                <w:sz w:val="26"/>
                <w:szCs w:val="26"/>
                <w:lang w:eastAsia="lv-LV"/>
              </w:rPr>
              <w:t xml:space="preserve"> grozījums 6.</w:t>
            </w:r>
            <w:r w:rsidRPr="004B4957" w:rsidR="00DF465B">
              <w:rPr>
                <w:rFonts w:ascii="Times New Roman" w:eastAsia="Times New Roman" w:hAnsi="Times New Roman" w:cs="Times New Roman"/>
                <w:sz w:val="26"/>
                <w:szCs w:val="26"/>
                <w:lang w:eastAsia="lv-LV"/>
              </w:rPr>
              <w:t> </w:t>
            </w:r>
            <w:r w:rsidRPr="004B4957" w:rsidR="000A74D6">
              <w:rPr>
                <w:rFonts w:ascii="Times New Roman" w:eastAsia="Times New Roman" w:hAnsi="Times New Roman" w:cs="Times New Roman"/>
                <w:sz w:val="26"/>
                <w:szCs w:val="26"/>
                <w:lang w:eastAsia="lv-LV"/>
              </w:rPr>
              <w:t>panta septītajā daļā, to papildinot ar noteikumu, ka kārtību, kādā zemessargu iesaista atbalsta sniegšanā Informācijas tehnoloģiju drošības incidentu novēršanas institūcijām, nosaka aizsardzības ministrs</w:t>
            </w:r>
            <w:r w:rsidRPr="004B4957" w:rsidR="00DF465B">
              <w:rPr>
                <w:rFonts w:ascii="Times New Roman" w:eastAsia="Times New Roman" w:hAnsi="Times New Roman" w:cs="Times New Roman"/>
                <w:sz w:val="26"/>
                <w:szCs w:val="26"/>
                <w:lang w:eastAsia="lv-LV"/>
              </w:rPr>
              <w:t>.</w:t>
            </w:r>
          </w:p>
          <w:p w:rsidR="004A0DF1" w:rsidRPr="004B4957" w:rsidP="00E41851">
            <w:pPr>
              <w:pStyle w:val="ListParagraph"/>
              <w:numPr>
                <w:ilvl w:val="0"/>
                <w:numId w:val="5"/>
              </w:numPr>
              <w:spacing w:after="0" w:line="240" w:lineRule="auto"/>
              <w:ind w:left="25" w:right="102" w:firstLine="335"/>
              <w:jc w:val="both"/>
              <w:rPr>
                <w:rFonts w:ascii="Times New Roman" w:eastAsia="Times New Roman" w:hAnsi="Times New Roman" w:cs="Times New Roman"/>
                <w:sz w:val="26"/>
                <w:szCs w:val="26"/>
                <w:lang w:eastAsia="lv-LV"/>
              </w:rPr>
            </w:pPr>
            <w:r w:rsidRPr="004B4957">
              <w:rPr>
                <w:rFonts w:ascii="Times New Roman" w:eastAsia="Times New Roman" w:hAnsi="Times New Roman" w:cs="Times New Roman"/>
                <w:sz w:val="26"/>
                <w:szCs w:val="26"/>
                <w:lang w:eastAsia="lv-LV"/>
              </w:rPr>
              <w:t>Ministru kabineta 2017.</w:t>
            </w:r>
            <w:r w:rsidRPr="004B4957" w:rsidR="00DF465B">
              <w:rPr>
                <w:rFonts w:ascii="Times New Roman" w:eastAsia="Times New Roman" w:hAnsi="Times New Roman" w:cs="Times New Roman"/>
                <w:sz w:val="26"/>
                <w:szCs w:val="26"/>
                <w:lang w:eastAsia="lv-LV"/>
              </w:rPr>
              <w:t> </w:t>
            </w:r>
            <w:r w:rsidRPr="004B4957">
              <w:rPr>
                <w:rFonts w:ascii="Times New Roman" w:eastAsia="Times New Roman" w:hAnsi="Times New Roman" w:cs="Times New Roman"/>
                <w:sz w:val="26"/>
                <w:szCs w:val="26"/>
                <w:lang w:eastAsia="lv-LV"/>
              </w:rPr>
              <w:t>gada 19.</w:t>
            </w:r>
            <w:r w:rsidRPr="004B4957" w:rsidR="00DF465B">
              <w:rPr>
                <w:rFonts w:ascii="Times New Roman" w:eastAsia="Times New Roman" w:hAnsi="Times New Roman" w:cs="Times New Roman"/>
                <w:sz w:val="26"/>
                <w:szCs w:val="26"/>
                <w:lang w:eastAsia="lv-LV"/>
              </w:rPr>
              <w:t> </w:t>
            </w:r>
            <w:r w:rsidRPr="004B4957">
              <w:rPr>
                <w:rFonts w:ascii="Times New Roman" w:eastAsia="Times New Roman" w:hAnsi="Times New Roman" w:cs="Times New Roman"/>
                <w:sz w:val="26"/>
                <w:szCs w:val="26"/>
                <w:lang w:eastAsia="lv-LV"/>
              </w:rPr>
              <w:t>decembra protokollēmuma Nr.</w:t>
            </w:r>
            <w:r w:rsidRPr="004B4957" w:rsidR="00DF465B">
              <w:rPr>
                <w:rFonts w:ascii="Times New Roman" w:eastAsia="Times New Roman" w:hAnsi="Times New Roman" w:cs="Times New Roman"/>
                <w:sz w:val="26"/>
                <w:szCs w:val="26"/>
                <w:lang w:eastAsia="lv-LV"/>
              </w:rPr>
              <w:t> </w:t>
            </w:r>
            <w:r w:rsidRPr="004B4957">
              <w:rPr>
                <w:rFonts w:ascii="Times New Roman" w:eastAsia="Times New Roman" w:hAnsi="Times New Roman" w:cs="Times New Roman"/>
                <w:sz w:val="26"/>
                <w:szCs w:val="26"/>
                <w:lang w:eastAsia="lv-LV"/>
              </w:rPr>
              <w:t>63 63.</w:t>
            </w:r>
            <w:r w:rsidRPr="004B4957" w:rsidR="00DF465B">
              <w:rPr>
                <w:rFonts w:ascii="Times New Roman" w:eastAsia="Times New Roman" w:hAnsi="Times New Roman" w:cs="Times New Roman"/>
                <w:sz w:val="26"/>
                <w:szCs w:val="26"/>
                <w:lang w:eastAsia="lv-LV"/>
              </w:rPr>
              <w:t> </w:t>
            </w:r>
            <w:r w:rsidRPr="004B4957">
              <w:rPr>
                <w:rFonts w:ascii="Times New Roman" w:eastAsia="Times New Roman" w:hAnsi="Times New Roman" w:cs="Times New Roman"/>
                <w:sz w:val="26"/>
                <w:szCs w:val="26"/>
                <w:lang w:eastAsia="lv-LV"/>
              </w:rPr>
              <w:t>§ (TA-1511) “Informatīvais ziņojums “Par valdības rīcības plāna 2016.</w:t>
            </w:r>
            <w:r w:rsidRPr="004B4957" w:rsidR="00DF465B">
              <w:rPr>
                <w:rFonts w:ascii="Times New Roman" w:eastAsia="Times New Roman" w:hAnsi="Times New Roman" w:cs="Times New Roman"/>
                <w:sz w:val="26"/>
                <w:szCs w:val="26"/>
                <w:lang w:eastAsia="lv-LV"/>
              </w:rPr>
              <w:t> </w:t>
            </w:r>
            <w:r w:rsidRPr="004B4957">
              <w:rPr>
                <w:rFonts w:ascii="Times New Roman" w:eastAsia="Times New Roman" w:hAnsi="Times New Roman" w:cs="Times New Roman"/>
                <w:sz w:val="26"/>
                <w:szCs w:val="26"/>
                <w:lang w:eastAsia="lv-LV"/>
              </w:rPr>
              <w:t>gadam 77.</w:t>
            </w:r>
            <w:r w:rsidRPr="004B4957" w:rsidR="00DF465B">
              <w:rPr>
                <w:rFonts w:ascii="Times New Roman" w:eastAsia="Times New Roman" w:hAnsi="Times New Roman" w:cs="Times New Roman"/>
                <w:sz w:val="26"/>
                <w:szCs w:val="26"/>
                <w:lang w:eastAsia="lv-LV"/>
              </w:rPr>
              <w:t> </w:t>
            </w:r>
            <w:r w:rsidRPr="004B4957">
              <w:rPr>
                <w:rFonts w:ascii="Times New Roman" w:eastAsia="Times New Roman" w:hAnsi="Times New Roman" w:cs="Times New Roman"/>
                <w:sz w:val="26"/>
                <w:szCs w:val="26"/>
                <w:lang w:eastAsia="lv-LV"/>
              </w:rPr>
              <w:t>punkta “Izstrādāt priekšlikumus ekonomiskajiem stimuliem uzņēmējiem, lai motivētu viņu darbinieku regulāru piedalīšanos Zemessardzes mācībās” izpildes organizēšanu”” (turpmāk – Ministru kabineta 2017.</w:t>
            </w:r>
            <w:r w:rsidRPr="004B4957" w:rsidR="00DF465B">
              <w:rPr>
                <w:rFonts w:ascii="Times New Roman" w:eastAsia="Times New Roman" w:hAnsi="Times New Roman" w:cs="Times New Roman"/>
                <w:sz w:val="26"/>
                <w:szCs w:val="26"/>
                <w:lang w:eastAsia="lv-LV"/>
              </w:rPr>
              <w:t> </w:t>
            </w:r>
            <w:r w:rsidRPr="004B4957">
              <w:rPr>
                <w:rFonts w:ascii="Times New Roman" w:eastAsia="Times New Roman" w:hAnsi="Times New Roman" w:cs="Times New Roman"/>
                <w:sz w:val="26"/>
                <w:szCs w:val="26"/>
                <w:lang w:eastAsia="lv-LV"/>
              </w:rPr>
              <w:t>gada 19.</w:t>
            </w:r>
            <w:r w:rsidRPr="004B4957" w:rsidR="00DF465B">
              <w:rPr>
                <w:rFonts w:ascii="Times New Roman" w:eastAsia="Times New Roman" w:hAnsi="Times New Roman" w:cs="Times New Roman"/>
                <w:sz w:val="26"/>
                <w:szCs w:val="26"/>
                <w:lang w:eastAsia="lv-LV"/>
              </w:rPr>
              <w:t> </w:t>
            </w:r>
            <w:r w:rsidRPr="004B4957">
              <w:rPr>
                <w:rFonts w:ascii="Times New Roman" w:eastAsia="Times New Roman" w:hAnsi="Times New Roman" w:cs="Times New Roman"/>
                <w:sz w:val="26"/>
                <w:szCs w:val="26"/>
                <w:lang w:eastAsia="lv-LV"/>
              </w:rPr>
              <w:t>decembra protokollēmums) 2.</w:t>
            </w:r>
            <w:r w:rsidRPr="004B4957" w:rsidR="00DF465B">
              <w:rPr>
                <w:rFonts w:ascii="Times New Roman" w:eastAsia="Times New Roman" w:hAnsi="Times New Roman" w:cs="Times New Roman"/>
                <w:sz w:val="26"/>
                <w:szCs w:val="26"/>
                <w:lang w:eastAsia="lv-LV"/>
              </w:rPr>
              <w:t> </w:t>
            </w:r>
            <w:r w:rsidRPr="004B4957">
              <w:rPr>
                <w:rFonts w:ascii="Times New Roman" w:eastAsia="Times New Roman" w:hAnsi="Times New Roman" w:cs="Times New Roman"/>
                <w:sz w:val="26"/>
                <w:szCs w:val="26"/>
                <w:lang w:eastAsia="lv-LV"/>
              </w:rPr>
              <w:t>punkts paredz Aizsardzības ministrijai līdz 2018.</w:t>
            </w:r>
            <w:r w:rsidRPr="004B4957" w:rsidR="00DF465B">
              <w:rPr>
                <w:rFonts w:ascii="Times New Roman" w:eastAsia="Times New Roman" w:hAnsi="Times New Roman" w:cs="Times New Roman"/>
                <w:sz w:val="26"/>
                <w:szCs w:val="26"/>
                <w:lang w:eastAsia="lv-LV"/>
              </w:rPr>
              <w:t> </w:t>
            </w:r>
            <w:r w:rsidRPr="004B4957">
              <w:rPr>
                <w:rFonts w:ascii="Times New Roman" w:eastAsia="Times New Roman" w:hAnsi="Times New Roman" w:cs="Times New Roman"/>
                <w:sz w:val="26"/>
                <w:szCs w:val="26"/>
                <w:lang w:eastAsia="lv-LV"/>
              </w:rPr>
              <w:t>gada 1.</w:t>
            </w:r>
            <w:r w:rsidRPr="004B4957" w:rsidR="00DF465B">
              <w:rPr>
                <w:rFonts w:ascii="Times New Roman" w:eastAsia="Times New Roman" w:hAnsi="Times New Roman" w:cs="Times New Roman"/>
                <w:sz w:val="26"/>
                <w:szCs w:val="26"/>
                <w:lang w:eastAsia="lv-LV"/>
              </w:rPr>
              <w:t> </w:t>
            </w:r>
            <w:r w:rsidRPr="004B4957">
              <w:rPr>
                <w:rFonts w:ascii="Times New Roman" w:eastAsia="Times New Roman" w:hAnsi="Times New Roman" w:cs="Times New Roman"/>
                <w:sz w:val="26"/>
                <w:szCs w:val="26"/>
                <w:lang w:eastAsia="lv-LV"/>
              </w:rPr>
              <w:t xml:space="preserve">martam sagatavot nepieciešamos grozījumus Militārā dienesta likumā, Latvijas Republikas Zemessardzes likumā, Darba likumā un Valsts un pašvaldību institūciju amatpersonu un darbinieku atlīdzības likumā, lai darba devējiem </w:t>
            </w:r>
            <w:r w:rsidRPr="004B4957">
              <w:rPr>
                <w:rFonts w:ascii="Times New Roman" w:eastAsia="Times New Roman" w:hAnsi="Times New Roman" w:cs="Times New Roman"/>
                <w:sz w:val="26"/>
                <w:szCs w:val="26"/>
                <w:lang w:eastAsia="lv-LV"/>
              </w:rPr>
              <w:t>nodrošinātu iespēju piešķirt uz militāro mācību laiku apmaksātu mācību atvaļinājumu vai papildu atvaļinājumu rezerves karavīriem un zemessargiem. Ar nosacījumu, ka grozījumi Valsts un pašvaldību institūciju amatpersonu un darbinieku atlīdzības likumā īstenojami institūcijām piešķirto resursu ietvaros un tas nav pamats papildu finansējuma pieprasīšanai konkrēto pasākumu īstenošanai.</w:t>
            </w:r>
          </w:p>
          <w:p w:rsidR="004C1781" w:rsidRPr="004B4957" w:rsidP="004C1781">
            <w:pPr>
              <w:spacing w:after="0" w:line="240" w:lineRule="auto"/>
              <w:ind w:left="25" w:right="102"/>
              <w:jc w:val="both"/>
              <w:rPr>
                <w:rFonts w:ascii="Times New Roman" w:eastAsia="Times New Roman" w:hAnsi="Times New Roman" w:cs="Times New Roman"/>
                <w:sz w:val="26"/>
                <w:szCs w:val="26"/>
                <w:lang w:eastAsia="lv-LV"/>
              </w:rPr>
            </w:pPr>
            <w:r w:rsidRPr="004B4957">
              <w:rPr>
                <w:rFonts w:ascii="Times New Roman" w:eastAsia="Times New Roman" w:hAnsi="Times New Roman" w:cs="Times New Roman"/>
                <w:color w:val="000000" w:themeColor="text1"/>
                <w:sz w:val="26"/>
                <w:szCs w:val="26"/>
                <w:lang w:eastAsia="lv-LV"/>
              </w:rPr>
              <w:t xml:space="preserve">Ministru kabineta </w:t>
            </w:r>
            <w:r w:rsidRPr="004B4957">
              <w:rPr>
                <w:rFonts w:ascii="Times New Roman" w:eastAsia="Times New Roman" w:hAnsi="Times New Roman" w:cs="Times New Roman"/>
                <w:sz w:val="26"/>
                <w:szCs w:val="26"/>
                <w:lang w:eastAsia="lv-LV"/>
              </w:rPr>
              <w:t xml:space="preserve">2017. gada 19. decembra </w:t>
            </w:r>
            <w:r w:rsidRPr="004B4957">
              <w:rPr>
                <w:rFonts w:ascii="Times New Roman" w:eastAsia="Times New Roman" w:hAnsi="Times New Roman" w:cs="Times New Roman"/>
                <w:color w:val="000000" w:themeColor="text1"/>
                <w:sz w:val="26"/>
                <w:szCs w:val="26"/>
                <w:lang w:eastAsia="lv-LV"/>
              </w:rPr>
              <w:t>protokollēmuma</w:t>
            </w:r>
            <w:r w:rsidRPr="004B4957">
              <w:rPr>
                <w:rFonts w:ascii="Times New Roman" w:hAnsi="Times New Roman" w:cs="Times New Roman"/>
                <w:sz w:val="26"/>
                <w:szCs w:val="26"/>
              </w:rPr>
              <w:t xml:space="preserve"> 2. punkta izpildes procesā tika identificēta objektīva nepieciešamība aizstāt apmaksātu mācību atvaļinājumu vai papildu atvaļinājumu rezerves karavīriem un zemessargiem uz militāro mācību laiku ar vienu, daudz atbilstošāku tiesisku instrumentu - attaisnotu prombūtni Darba likuma 74. panta izpratnē, lai veicinātu tiesisko noteiktību un vienveidību līdzīgu situāciju noregulēšanai ar daudz atbilstošākām tiesiskām sekām, atbilstoši plānotajai politiskajai ievirzei šajā jomā.</w:t>
            </w:r>
          </w:p>
        </w:tc>
      </w:tr>
      <w:tr w:rsidTr="00D636E7">
        <w:tblPrEx>
          <w:tblW w:w="5000" w:type="pct"/>
          <w:tblCellMar>
            <w:top w:w="30" w:type="dxa"/>
            <w:left w:w="30" w:type="dxa"/>
            <w:bottom w:w="30" w:type="dxa"/>
            <w:right w:w="30" w:type="dxa"/>
          </w:tblCellMar>
          <w:tblLook w:val="04A0"/>
        </w:tblPrEx>
        <w:tc>
          <w:tcPr>
            <w:tcW w:w="300" w:type="pct"/>
            <w:tcBorders>
              <w:top w:val="outset" w:sz="6" w:space="0" w:color="414142"/>
              <w:left w:val="outset" w:sz="6" w:space="0" w:color="414142"/>
              <w:bottom w:val="outset" w:sz="6" w:space="0" w:color="414142"/>
              <w:right w:val="outset" w:sz="6" w:space="0" w:color="414142"/>
            </w:tcBorders>
            <w:hideMark/>
          </w:tcPr>
          <w:p w:rsidR="00D636E7" w:rsidRPr="004B4957">
            <w:pPr>
              <w:pStyle w:val="tvhtml"/>
              <w:spacing w:line="293" w:lineRule="atLeast"/>
              <w:jc w:val="center"/>
              <w:rPr>
                <w:sz w:val="26"/>
                <w:szCs w:val="26"/>
              </w:rPr>
            </w:pPr>
            <w:r w:rsidRPr="004B4957">
              <w:rPr>
                <w:sz w:val="26"/>
                <w:szCs w:val="26"/>
              </w:rPr>
              <w:t>2.</w:t>
            </w:r>
          </w:p>
        </w:tc>
        <w:tc>
          <w:tcPr>
            <w:tcW w:w="1700" w:type="pct"/>
            <w:tcBorders>
              <w:top w:val="outset" w:sz="6" w:space="0" w:color="414142"/>
              <w:left w:val="outset" w:sz="6" w:space="0" w:color="414142"/>
              <w:bottom w:val="outset" w:sz="6" w:space="0" w:color="414142"/>
              <w:right w:val="outset" w:sz="6" w:space="0" w:color="414142"/>
            </w:tcBorders>
            <w:hideMark/>
          </w:tcPr>
          <w:p w:rsidR="00D636E7" w:rsidRPr="004B4957">
            <w:pPr>
              <w:rPr>
                <w:rFonts w:ascii="Times New Roman" w:hAnsi="Times New Roman" w:cs="Times New Roman"/>
                <w:sz w:val="26"/>
                <w:szCs w:val="26"/>
              </w:rPr>
            </w:pPr>
            <w:r w:rsidRPr="004B4957">
              <w:rPr>
                <w:rFonts w:ascii="Times New Roman" w:hAnsi="Times New Roman" w:cs="Times New Roman"/>
                <w:sz w:val="26"/>
                <w:szCs w:val="26"/>
              </w:rPr>
              <w:t>Pašreizējā situācija un problēmas, kuru risināšanai tiesību akta projekts izstrādāts, tiesiskā regulējuma mērķis un būtība</w:t>
            </w:r>
          </w:p>
        </w:tc>
        <w:tc>
          <w:tcPr>
            <w:tcW w:w="3000" w:type="pct"/>
            <w:tcBorders>
              <w:top w:val="outset" w:sz="6" w:space="0" w:color="414142"/>
              <w:left w:val="outset" w:sz="6" w:space="0" w:color="414142"/>
              <w:bottom w:val="outset" w:sz="6" w:space="0" w:color="414142"/>
              <w:right w:val="outset" w:sz="6" w:space="0" w:color="414142"/>
            </w:tcBorders>
            <w:hideMark/>
          </w:tcPr>
          <w:p w:rsidR="007B5F43" w:rsidRPr="004B4957" w:rsidP="007B5F43">
            <w:pPr>
              <w:ind w:firstLine="306"/>
              <w:jc w:val="both"/>
              <w:rPr>
                <w:rFonts w:ascii="Times New Roman" w:eastAsia="Times New Roman" w:hAnsi="Times New Roman" w:cs="Times New Roman"/>
                <w:sz w:val="26"/>
                <w:szCs w:val="26"/>
                <w:lang w:eastAsia="lv-LV"/>
              </w:rPr>
            </w:pPr>
            <w:r w:rsidRPr="004B4957">
              <w:rPr>
                <w:rFonts w:ascii="Times New Roman" w:eastAsia="Times New Roman" w:hAnsi="Times New Roman" w:cs="Times New Roman"/>
                <w:sz w:val="26"/>
                <w:szCs w:val="26"/>
                <w:lang w:eastAsia="lv-LV"/>
              </w:rPr>
              <w:t>Latvijas Republikas Zemessardzes likuma 3.</w:t>
            </w:r>
            <w:r w:rsidRPr="004B4957" w:rsidR="00DF465B">
              <w:rPr>
                <w:rFonts w:ascii="Times New Roman" w:eastAsia="Times New Roman" w:hAnsi="Times New Roman" w:cs="Times New Roman"/>
                <w:sz w:val="26"/>
                <w:szCs w:val="26"/>
                <w:lang w:eastAsia="lv-LV"/>
              </w:rPr>
              <w:t> </w:t>
            </w:r>
            <w:r w:rsidRPr="004B4957">
              <w:rPr>
                <w:rFonts w:ascii="Times New Roman" w:eastAsia="Times New Roman" w:hAnsi="Times New Roman" w:cs="Times New Roman"/>
                <w:sz w:val="26"/>
                <w:szCs w:val="26"/>
                <w:lang w:eastAsia="lv-LV"/>
              </w:rPr>
              <w:t>panta 9.</w:t>
            </w:r>
            <w:r w:rsidRPr="004B4957" w:rsidR="00DF465B">
              <w:rPr>
                <w:rFonts w:ascii="Times New Roman" w:eastAsia="Times New Roman" w:hAnsi="Times New Roman" w:cs="Times New Roman"/>
                <w:sz w:val="26"/>
                <w:szCs w:val="26"/>
                <w:lang w:eastAsia="lv-LV"/>
              </w:rPr>
              <w:t> </w:t>
            </w:r>
            <w:r w:rsidRPr="004B4957">
              <w:rPr>
                <w:rFonts w:ascii="Times New Roman" w:eastAsia="Times New Roman" w:hAnsi="Times New Roman" w:cs="Times New Roman"/>
                <w:sz w:val="26"/>
                <w:szCs w:val="26"/>
                <w:lang w:eastAsia="lv-LV"/>
              </w:rPr>
              <w:t>punkta redakcija paredz, ka Zemessardze sniedz atbalstu Informācijas tehnoloģiju drošības incidentu novēršanas institūcijai (turpmāk – Drošības incidentu novēršanas institūcija) divos gadījumos, proti</w:t>
            </w:r>
            <w:r w:rsidRPr="004B4957" w:rsidR="0043376C">
              <w:rPr>
                <w:rFonts w:ascii="Times New Roman" w:eastAsia="Times New Roman" w:hAnsi="Times New Roman" w:cs="Times New Roman"/>
                <w:sz w:val="26"/>
                <w:szCs w:val="26"/>
                <w:lang w:eastAsia="lv-LV"/>
              </w:rPr>
              <w:t xml:space="preserve"> – </w:t>
            </w:r>
            <w:r w:rsidRPr="004B4957">
              <w:rPr>
                <w:rFonts w:ascii="Times New Roman" w:eastAsia="Times New Roman" w:hAnsi="Times New Roman" w:cs="Times New Roman"/>
                <w:sz w:val="26"/>
                <w:szCs w:val="26"/>
                <w:lang w:eastAsia="lv-LV"/>
              </w:rPr>
              <w:t xml:space="preserve">informācijas tehnoloģiju drošības incidentu (turpmāk – drošības incidents) novēršanā un radušos seku pārvarēšanā. Šī brīža spēkā esošais regulējums neparedz Zemessardzei tiesības sniegt atbalstu Drošības incidentu novēršanas institūcijām to ikdienas darbā, lai preventīvi novērstu iespējamos drošības incidentus. Lai paplašinātu Zemessardzes kompetences  informācijas tehnoloģiju drošības jomā, tas ir, papildinātu jau esošās divas, nepieciešams paredzēt Zemessardzei tiesības sniegt šāda veida palīdzību. Ar jaunā regulējuma ieviešanu Zemessardzes kompetences informācijas tehnoloģiju drošības jomā tiktu paredzētas visos līmeņos, gan sadarbojoties ikdienas darbību ietvaros (preventīvie pasākumi), gan drošības incidentu novēršanā un radušos seku pārvarēšanā. Attīstot Zemessardzes un Drošības incidentu novēršanas institūciju savstarpējo sadarbību preventīvo </w:t>
            </w:r>
            <w:r w:rsidRPr="004B4957">
              <w:rPr>
                <w:rFonts w:ascii="Times New Roman" w:eastAsia="Times New Roman" w:hAnsi="Times New Roman" w:cs="Times New Roman"/>
                <w:sz w:val="26"/>
                <w:szCs w:val="26"/>
                <w:lang w:eastAsia="lv-LV"/>
              </w:rPr>
              <w:t xml:space="preserve">pasākumu izpildē, </w:t>
            </w:r>
            <w:r w:rsidRPr="004B4957" w:rsidR="0043376C">
              <w:rPr>
                <w:rFonts w:ascii="Times New Roman" w:eastAsia="Times New Roman" w:hAnsi="Times New Roman" w:cs="Times New Roman"/>
                <w:sz w:val="26"/>
                <w:szCs w:val="26"/>
                <w:lang w:eastAsia="lv-LV"/>
              </w:rPr>
              <w:t xml:space="preserve">uzlabotos </w:t>
            </w:r>
            <w:r w:rsidRPr="004B4957">
              <w:rPr>
                <w:rFonts w:ascii="Times New Roman" w:eastAsia="Times New Roman" w:hAnsi="Times New Roman" w:cs="Times New Roman"/>
                <w:sz w:val="26"/>
                <w:szCs w:val="26"/>
                <w:lang w:eastAsia="lv-LV"/>
              </w:rPr>
              <w:t>arī darbību koordinācija drošības incidentu novēršanas un seku pārvarēšanas gadījumos. Jaunais regulējums paredz, ka kārtību, kādā Zemessardze sniedz atbalstu Drošības incidentu novēršanas institūcija</w:t>
            </w:r>
            <w:r w:rsidRPr="004B4957" w:rsidR="00B562AB">
              <w:rPr>
                <w:rFonts w:ascii="Times New Roman" w:eastAsia="Times New Roman" w:hAnsi="Times New Roman" w:cs="Times New Roman"/>
                <w:sz w:val="26"/>
                <w:szCs w:val="26"/>
                <w:lang w:eastAsia="lv-LV"/>
              </w:rPr>
              <w:t>i, nosaka aizsardzības ministrs</w:t>
            </w:r>
            <w:r w:rsidRPr="004B4957" w:rsidR="0043376C">
              <w:rPr>
                <w:rFonts w:ascii="Times New Roman" w:eastAsia="Times New Roman" w:hAnsi="Times New Roman" w:cs="Times New Roman"/>
                <w:sz w:val="26"/>
                <w:szCs w:val="26"/>
                <w:lang w:eastAsia="lv-LV"/>
              </w:rPr>
              <w:t xml:space="preserve"> – tas ļauj </w:t>
            </w:r>
            <w:r w:rsidRPr="004B4957" w:rsidR="00B562AB">
              <w:rPr>
                <w:rFonts w:ascii="Times New Roman" w:eastAsia="Times New Roman" w:hAnsi="Times New Roman" w:cs="Times New Roman"/>
                <w:sz w:val="26"/>
                <w:szCs w:val="26"/>
                <w:lang w:eastAsia="lv-LV"/>
              </w:rPr>
              <w:t>elastīgāk un detalizētāk, atbilstoši iespējamo situāciju nepieciešam</w:t>
            </w:r>
            <w:r w:rsidRPr="004B4957" w:rsidR="0043376C">
              <w:rPr>
                <w:rFonts w:ascii="Times New Roman" w:eastAsia="Times New Roman" w:hAnsi="Times New Roman" w:cs="Times New Roman"/>
                <w:sz w:val="26"/>
                <w:szCs w:val="26"/>
                <w:lang w:eastAsia="lv-LV"/>
              </w:rPr>
              <w:t>ajiem</w:t>
            </w:r>
            <w:r w:rsidRPr="004B4957" w:rsidR="00B562AB">
              <w:rPr>
                <w:rFonts w:ascii="Times New Roman" w:eastAsia="Times New Roman" w:hAnsi="Times New Roman" w:cs="Times New Roman"/>
                <w:sz w:val="26"/>
                <w:szCs w:val="26"/>
                <w:lang w:eastAsia="lv-LV"/>
              </w:rPr>
              <w:t xml:space="preserve"> risinājumu modeļiem, pielāgot konkrēto zemessarga iesaistes veidu, kārtību un kontroli</w:t>
            </w:r>
            <w:r w:rsidRPr="004B4957" w:rsidR="0049732C">
              <w:rPr>
                <w:rFonts w:ascii="Times New Roman" w:eastAsia="Times New Roman" w:hAnsi="Times New Roman" w:cs="Times New Roman"/>
                <w:sz w:val="26"/>
                <w:szCs w:val="26"/>
                <w:lang w:eastAsia="lv-LV"/>
              </w:rPr>
              <w:t xml:space="preserve"> pār to.</w:t>
            </w:r>
            <w:r w:rsidRPr="004B4957" w:rsidR="00B562AB">
              <w:rPr>
                <w:rFonts w:ascii="Times New Roman" w:eastAsia="Times New Roman" w:hAnsi="Times New Roman" w:cs="Times New Roman"/>
                <w:sz w:val="26"/>
                <w:szCs w:val="26"/>
                <w:lang w:eastAsia="lv-LV"/>
              </w:rPr>
              <w:t xml:space="preserve">  </w:t>
            </w:r>
          </w:p>
          <w:p w:rsidR="000A74D6" w:rsidRPr="004B4957" w:rsidP="000A74D6">
            <w:pPr>
              <w:ind w:firstLine="306"/>
              <w:jc w:val="both"/>
              <w:rPr>
                <w:rFonts w:ascii="Times New Roman" w:eastAsia="Times New Roman" w:hAnsi="Times New Roman" w:cs="Times New Roman"/>
                <w:sz w:val="26"/>
                <w:szCs w:val="26"/>
                <w:lang w:eastAsia="lv-LV"/>
              </w:rPr>
            </w:pPr>
            <w:r w:rsidRPr="004B4957">
              <w:rPr>
                <w:rFonts w:ascii="Times New Roman" w:eastAsia="Times New Roman" w:hAnsi="Times New Roman" w:cs="Times New Roman"/>
                <w:sz w:val="26"/>
                <w:szCs w:val="26"/>
                <w:lang w:eastAsia="lv-LV"/>
              </w:rPr>
              <w:t>Aizsardzības ministrija jau ilgstoši un mērķtiecīgi strādā pie Nacionālo bruņoto spēku (turpmāk – NBS), tajā skaitā Zemessardzes</w:t>
            </w:r>
            <w:r w:rsidRPr="004B4957" w:rsidR="0043376C">
              <w:rPr>
                <w:rFonts w:ascii="Times New Roman" w:eastAsia="Times New Roman" w:hAnsi="Times New Roman" w:cs="Times New Roman"/>
                <w:sz w:val="26"/>
                <w:szCs w:val="26"/>
                <w:lang w:eastAsia="lv-LV"/>
              </w:rPr>
              <w:t>,</w:t>
            </w:r>
            <w:r w:rsidRPr="004B4957">
              <w:rPr>
                <w:rFonts w:ascii="Times New Roman" w:eastAsia="Times New Roman" w:hAnsi="Times New Roman" w:cs="Times New Roman"/>
                <w:sz w:val="26"/>
                <w:szCs w:val="26"/>
                <w:lang w:eastAsia="lv-LV"/>
              </w:rPr>
              <w:t xml:space="preserve"> attīstības, kur Zemessardzes loma arvien tiek palielināta, attiecīgi </w:t>
            </w:r>
            <w:r w:rsidRPr="004B4957" w:rsidR="0043376C">
              <w:rPr>
                <w:rFonts w:ascii="Times New Roman" w:eastAsia="Times New Roman" w:hAnsi="Times New Roman" w:cs="Times New Roman"/>
                <w:sz w:val="26"/>
                <w:szCs w:val="26"/>
                <w:lang w:eastAsia="lv-LV"/>
              </w:rPr>
              <w:t xml:space="preserve">uzlabojot un paaugstinot </w:t>
            </w:r>
            <w:r w:rsidRPr="004B4957">
              <w:rPr>
                <w:rFonts w:ascii="Times New Roman" w:eastAsia="Times New Roman" w:hAnsi="Times New Roman" w:cs="Times New Roman"/>
                <w:sz w:val="26"/>
                <w:szCs w:val="26"/>
                <w:lang w:eastAsia="lv-LV"/>
              </w:rPr>
              <w:t>zemessargu un rezerves karavīru sagatavotības līme</w:t>
            </w:r>
            <w:r w:rsidRPr="004B4957" w:rsidR="0043376C">
              <w:rPr>
                <w:rFonts w:ascii="Times New Roman" w:eastAsia="Times New Roman" w:hAnsi="Times New Roman" w:cs="Times New Roman"/>
                <w:sz w:val="26"/>
                <w:szCs w:val="26"/>
                <w:lang w:eastAsia="lv-LV"/>
              </w:rPr>
              <w:t>ni</w:t>
            </w:r>
            <w:r w:rsidRPr="004B4957">
              <w:rPr>
                <w:rFonts w:ascii="Times New Roman" w:eastAsia="Times New Roman" w:hAnsi="Times New Roman" w:cs="Times New Roman"/>
                <w:sz w:val="26"/>
                <w:szCs w:val="26"/>
                <w:lang w:eastAsia="lv-LV"/>
              </w:rPr>
              <w:t>. Šis process tiek nodrošināts</w:t>
            </w:r>
            <w:r w:rsidRPr="004B4957" w:rsidR="0043376C">
              <w:rPr>
                <w:rFonts w:ascii="Times New Roman" w:eastAsia="Times New Roman" w:hAnsi="Times New Roman" w:cs="Times New Roman"/>
                <w:sz w:val="26"/>
                <w:szCs w:val="26"/>
                <w:lang w:eastAsia="lv-LV"/>
              </w:rPr>
              <w:t xml:space="preserve">, </w:t>
            </w:r>
            <w:r w:rsidRPr="004B4957">
              <w:rPr>
                <w:rFonts w:ascii="Times New Roman" w:eastAsia="Times New Roman" w:hAnsi="Times New Roman" w:cs="Times New Roman"/>
                <w:sz w:val="26"/>
                <w:szCs w:val="26"/>
                <w:lang w:eastAsia="lv-LV"/>
              </w:rPr>
              <w:t>aktīvāk iesaistot zemessargus un rezerves karavīrus militārajās mācībās. Lai paaugstinātu NBS kaujas spējas un nodrošinātu plānveida militāro apmācību norisi, nepieciešam</w:t>
            </w:r>
            <w:r w:rsidRPr="004B4957" w:rsidR="0043376C">
              <w:rPr>
                <w:rFonts w:ascii="Times New Roman" w:eastAsia="Times New Roman" w:hAnsi="Times New Roman" w:cs="Times New Roman"/>
                <w:sz w:val="26"/>
                <w:szCs w:val="26"/>
                <w:lang w:eastAsia="lv-LV"/>
              </w:rPr>
              <w:t>a</w:t>
            </w:r>
            <w:r w:rsidRPr="004B4957">
              <w:rPr>
                <w:rFonts w:ascii="Times New Roman" w:eastAsia="Times New Roman" w:hAnsi="Times New Roman" w:cs="Times New Roman"/>
                <w:sz w:val="26"/>
                <w:szCs w:val="26"/>
                <w:lang w:eastAsia="lv-LV"/>
              </w:rPr>
              <w:t xml:space="preserve"> visaptveroš</w:t>
            </w:r>
            <w:r w:rsidRPr="004B4957" w:rsidR="0043376C">
              <w:rPr>
                <w:rFonts w:ascii="Times New Roman" w:eastAsia="Times New Roman" w:hAnsi="Times New Roman" w:cs="Times New Roman"/>
                <w:sz w:val="26"/>
                <w:szCs w:val="26"/>
                <w:lang w:eastAsia="lv-LV"/>
              </w:rPr>
              <w:t>a</w:t>
            </w:r>
            <w:r w:rsidRPr="004B4957">
              <w:rPr>
                <w:rFonts w:ascii="Times New Roman" w:eastAsia="Times New Roman" w:hAnsi="Times New Roman" w:cs="Times New Roman"/>
                <w:sz w:val="26"/>
                <w:szCs w:val="26"/>
                <w:lang w:eastAsia="lv-LV"/>
              </w:rPr>
              <w:t xml:space="preserve"> un ilgtspējīg</w:t>
            </w:r>
            <w:r w:rsidRPr="004B4957" w:rsidR="0043376C">
              <w:rPr>
                <w:rFonts w:ascii="Times New Roman" w:eastAsia="Times New Roman" w:hAnsi="Times New Roman" w:cs="Times New Roman"/>
                <w:sz w:val="26"/>
                <w:szCs w:val="26"/>
                <w:lang w:eastAsia="lv-LV"/>
              </w:rPr>
              <w:t>a</w:t>
            </w:r>
            <w:r w:rsidRPr="004B4957">
              <w:rPr>
                <w:rFonts w:ascii="Times New Roman" w:eastAsia="Times New Roman" w:hAnsi="Times New Roman" w:cs="Times New Roman"/>
                <w:sz w:val="26"/>
                <w:szCs w:val="26"/>
                <w:lang w:eastAsia="lv-LV"/>
              </w:rPr>
              <w:t xml:space="preserve"> darba devēju un darba ņēmēju interešu </w:t>
            </w:r>
            <w:r w:rsidRPr="004B4957" w:rsidR="0043376C">
              <w:rPr>
                <w:rFonts w:ascii="Times New Roman" w:eastAsia="Times New Roman" w:hAnsi="Times New Roman" w:cs="Times New Roman"/>
                <w:sz w:val="26"/>
                <w:szCs w:val="26"/>
                <w:lang w:eastAsia="lv-LV"/>
              </w:rPr>
              <w:t>līdzsvarošana</w:t>
            </w:r>
            <w:r w:rsidRPr="004B4957">
              <w:rPr>
                <w:rFonts w:ascii="Times New Roman" w:eastAsia="Times New Roman" w:hAnsi="Times New Roman" w:cs="Times New Roman"/>
                <w:sz w:val="26"/>
                <w:szCs w:val="26"/>
                <w:lang w:eastAsia="lv-LV"/>
              </w:rPr>
              <w:t>, sākotnēji definējot un strukturizējot zemessargu un rezerves karavīru militāro mācību statusu un lomu darba devēja un darbinieka savstarpējās tiesiskajās attiecībās, nosakot šī brīža ekonomiskaj</w:t>
            </w:r>
            <w:r w:rsidRPr="004B4957" w:rsidR="006407E2">
              <w:rPr>
                <w:rFonts w:ascii="Times New Roman" w:eastAsia="Times New Roman" w:hAnsi="Times New Roman" w:cs="Times New Roman"/>
                <w:sz w:val="26"/>
                <w:szCs w:val="26"/>
                <w:lang w:eastAsia="lv-LV"/>
              </w:rPr>
              <w:t>ā</w:t>
            </w:r>
            <w:r w:rsidRPr="004B4957">
              <w:rPr>
                <w:rFonts w:ascii="Times New Roman" w:eastAsia="Times New Roman" w:hAnsi="Times New Roman" w:cs="Times New Roman"/>
                <w:sz w:val="26"/>
                <w:szCs w:val="26"/>
                <w:lang w:eastAsia="lv-LV"/>
              </w:rPr>
              <w:t xml:space="preserve"> situācij</w:t>
            </w:r>
            <w:r w:rsidRPr="004B4957" w:rsidR="006407E2">
              <w:rPr>
                <w:rFonts w:ascii="Times New Roman" w:eastAsia="Times New Roman" w:hAnsi="Times New Roman" w:cs="Times New Roman"/>
                <w:sz w:val="26"/>
                <w:szCs w:val="26"/>
                <w:lang w:eastAsia="lv-LV"/>
              </w:rPr>
              <w:t>ā</w:t>
            </w:r>
            <w:r w:rsidRPr="004B4957">
              <w:rPr>
                <w:rFonts w:ascii="Times New Roman" w:eastAsia="Times New Roman" w:hAnsi="Times New Roman" w:cs="Times New Roman"/>
                <w:sz w:val="26"/>
                <w:szCs w:val="26"/>
                <w:lang w:eastAsia="lv-LV"/>
              </w:rPr>
              <w:t xml:space="preserve"> pusēm pieņemamu un akceptējamu risinājumu </w:t>
            </w:r>
            <w:r w:rsidRPr="004B4957" w:rsidR="006407E2">
              <w:rPr>
                <w:rFonts w:ascii="Times New Roman" w:eastAsia="Times New Roman" w:hAnsi="Times New Roman" w:cs="Times New Roman"/>
                <w:sz w:val="26"/>
                <w:szCs w:val="26"/>
                <w:lang w:eastAsia="lv-LV"/>
              </w:rPr>
              <w:t>un i</w:t>
            </w:r>
            <w:r w:rsidRPr="004B4957">
              <w:rPr>
                <w:rFonts w:ascii="Times New Roman" w:eastAsia="Times New Roman" w:hAnsi="Times New Roman" w:cs="Times New Roman"/>
                <w:sz w:val="26"/>
                <w:szCs w:val="26"/>
                <w:lang w:eastAsia="lv-LV"/>
              </w:rPr>
              <w:t>zveidojot tiesisku platformu nākotnē iespējama</w:t>
            </w:r>
            <w:r w:rsidRPr="004B4957" w:rsidR="006407E2">
              <w:rPr>
                <w:rFonts w:ascii="Times New Roman" w:eastAsia="Times New Roman" w:hAnsi="Times New Roman" w:cs="Times New Roman"/>
                <w:sz w:val="26"/>
                <w:szCs w:val="26"/>
                <w:lang w:eastAsia="lv-LV"/>
              </w:rPr>
              <w:t>ja</w:t>
            </w:r>
            <w:r w:rsidRPr="004B4957">
              <w:rPr>
                <w:rFonts w:ascii="Times New Roman" w:eastAsia="Times New Roman" w:hAnsi="Times New Roman" w:cs="Times New Roman"/>
                <w:sz w:val="26"/>
                <w:szCs w:val="26"/>
                <w:lang w:eastAsia="lv-LV"/>
              </w:rPr>
              <w:t>i darba devēju, pie kuriem strādā zemessargi un rezerves karavīri, motivēšanai, izmantojot gan finanšu, gan cita veida instrumentus. Tas pats ir attiecināms uz zemessargu un rezerves karavīru motivēšanu aktīvāk piedalīties militārajās mācībās.</w:t>
            </w:r>
          </w:p>
          <w:p w:rsidR="00D03427" w:rsidRPr="004B4957" w:rsidP="000A74D6">
            <w:pPr>
              <w:ind w:firstLine="306"/>
              <w:jc w:val="both"/>
              <w:rPr>
                <w:rFonts w:ascii="Times New Roman" w:eastAsia="Times New Roman" w:hAnsi="Times New Roman" w:cs="Times New Roman"/>
                <w:sz w:val="26"/>
                <w:szCs w:val="26"/>
                <w:lang w:eastAsia="lv-LV"/>
              </w:rPr>
            </w:pPr>
            <w:r w:rsidRPr="004B4957">
              <w:rPr>
                <w:rFonts w:ascii="Times New Roman" w:eastAsia="Times New Roman" w:hAnsi="Times New Roman" w:cs="Times New Roman"/>
                <w:sz w:val="26"/>
                <w:szCs w:val="26"/>
                <w:lang w:eastAsia="lv-LV"/>
              </w:rPr>
              <w:t xml:space="preserve"> </w:t>
            </w:r>
            <w:r w:rsidRPr="004B4957">
              <w:rPr>
                <w:rFonts w:ascii="Times New Roman" w:eastAsia="Times New Roman" w:hAnsi="Times New Roman" w:cs="Times New Roman"/>
                <w:sz w:val="26"/>
                <w:szCs w:val="26"/>
                <w:lang w:eastAsia="lv-LV"/>
              </w:rPr>
              <w:t>Ar 2014.</w:t>
            </w:r>
            <w:r w:rsidRPr="004B4957" w:rsidR="006407E2">
              <w:rPr>
                <w:rFonts w:ascii="Times New Roman" w:eastAsia="Times New Roman" w:hAnsi="Times New Roman" w:cs="Times New Roman"/>
                <w:sz w:val="26"/>
                <w:szCs w:val="26"/>
                <w:lang w:eastAsia="lv-LV"/>
              </w:rPr>
              <w:t> </w:t>
            </w:r>
            <w:r w:rsidRPr="004B4957">
              <w:rPr>
                <w:rFonts w:ascii="Times New Roman" w:eastAsia="Times New Roman" w:hAnsi="Times New Roman" w:cs="Times New Roman"/>
                <w:sz w:val="26"/>
                <w:szCs w:val="26"/>
                <w:lang w:eastAsia="lv-LV"/>
              </w:rPr>
              <w:t>gada 23.</w:t>
            </w:r>
            <w:r w:rsidRPr="004B4957" w:rsidR="006407E2">
              <w:rPr>
                <w:rFonts w:ascii="Times New Roman" w:eastAsia="Times New Roman" w:hAnsi="Times New Roman" w:cs="Times New Roman"/>
                <w:sz w:val="26"/>
                <w:szCs w:val="26"/>
                <w:lang w:eastAsia="lv-LV"/>
              </w:rPr>
              <w:t> </w:t>
            </w:r>
            <w:r w:rsidRPr="004B4957">
              <w:rPr>
                <w:rFonts w:ascii="Times New Roman" w:eastAsia="Times New Roman" w:hAnsi="Times New Roman" w:cs="Times New Roman"/>
                <w:sz w:val="26"/>
                <w:szCs w:val="26"/>
                <w:lang w:eastAsia="lv-LV"/>
              </w:rPr>
              <w:t>oktobra likumu “Grozījumi Darba likumā”, kas stājās spēkā 2015.</w:t>
            </w:r>
            <w:r w:rsidRPr="004B4957" w:rsidR="006407E2">
              <w:rPr>
                <w:rFonts w:ascii="Times New Roman" w:eastAsia="Times New Roman" w:hAnsi="Times New Roman" w:cs="Times New Roman"/>
                <w:sz w:val="26"/>
                <w:szCs w:val="26"/>
                <w:lang w:eastAsia="lv-LV"/>
              </w:rPr>
              <w:t> </w:t>
            </w:r>
            <w:r w:rsidRPr="004B4957">
              <w:rPr>
                <w:rFonts w:ascii="Times New Roman" w:eastAsia="Times New Roman" w:hAnsi="Times New Roman" w:cs="Times New Roman"/>
                <w:sz w:val="26"/>
                <w:szCs w:val="26"/>
                <w:lang w:eastAsia="lv-LV"/>
              </w:rPr>
              <w:t>gada 1.</w:t>
            </w:r>
            <w:r w:rsidRPr="004B4957" w:rsidR="006407E2">
              <w:rPr>
                <w:rFonts w:ascii="Times New Roman" w:eastAsia="Times New Roman" w:hAnsi="Times New Roman" w:cs="Times New Roman"/>
                <w:sz w:val="26"/>
                <w:szCs w:val="26"/>
                <w:lang w:eastAsia="lv-LV"/>
              </w:rPr>
              <w:t> </w:t>
            </w:r>
            <w:r w:rsidRPr="004B4957">
              <w:rPr>
                <w:rFonts w:ascii="Times New Roman" w:eastAsia="Times New Roman" w:hAnsi="Times New Roman" w:cs="Times New Roman"/>
                <w:sz w:val="26"/>
                <w:szCs w:val="26"/>
                <w:lang w:eastAsia="lv-LV"/>
              </w:rPr>
              <w:t>janvārī</w:t>
            </w:r>
            <w:r w:rsidRPr="004B4957" w:rsidR="006407E2">
              <w:rPr>
                <w:rFonts w:ascii="Times New Roman" w:eastAsia="Times New Roman" w:hAnsi="Times New Roman" w:cs="Times New Roman"/>
                <w:sz w:val="26"/>
                <w:szCs w:val="26"/>
                <w:lang w:eastAsia="lv-LV"/>
              </w:rPr>
              <w:t>,</w:t>
            </w:r>
            <w:r w:rsidRPr="004B4957">
              <w:rPr>
                <w:rFonts w:ascii="Times New Roman" w:eastAsia="Times New Roman" w:hAnsi="Times New Roman" w:cs="Times New Roman"/>
                <w:sz w:val="26"/>
                <w:szCs w:val="26"/>
                <w:lang w:eastAsia="lv-LV"/>
              </w:rPr>
              <w:t xml:space="preserve"> tika precizēts to personu loks, kurām darba devējs obligāti piešķir atvaļinājumu bez darba samaksas saglabāšanas. Šis regulējums (Darba likuma 153.</w:t>
            </w:r>
            <w:r w:rsidRPr="004B4957" w:rsidR="006407E2">
              <w:rPr>
                <w:rFonts w:ascii="Times New Roman" w:eastAsia="Times New Roman" w:hAnsi="Times New Roman" w:cs="Times New Roman"/>
                <w:sz w:val="26"/>
                <w:szCs w:val="26"/>
                <w:lang w:eastAsia="lv-LV"/>
              </w:rPr>
              <w:t> </w:t>
            </w:r>
            <w:r w:rsidRPr="004B4957">
              <w:rPr>
                <w:rFonts w:ascii="Times New Roman" w:eastAsia="Times New Roman" w:hAnsi="Times New Roman" w:cs="Times New Roman"/>
                <w:sz w:val="26"/>
                <w:szCs w:val="26"/>
                <w:lang w:eastAsia="lv-LV"/>
              </w:rPr>
              <w:t xml:space="preserve">panta </w:t>
            </w:r>
            <w:r w:rsidRPr="004B4957" w:rsidR="00DD22DE">
              <w:rPr>
                <w:rFonts w:ascii="Times New Roman" w:eastAsia="Times New Roman" w:hAnsi="Times New Roman" w:cs="Times New Roman"/>
                <w:sz w:val="26"/>
                <w:szCs w:val="26"/>
                <w:lang w:eastAsia="lv-LV"/>
              </w:rPr>
              <w:t>1</w:t>
            </w:r>
            <w:r w:rsidRPr="004B4957" w:rsidR="00DD22DE">
              <w:rPr>
                <w:rFonts w:ascii="Times New Roman" w:eastAsia="Times New Roman" w:hAnsi="Times New Roman" w:cs="Times New Roman"/>
                <w:sz w:val="26"/>
                <w:szCs w:val="26"/>
                <w:vertAlign w:val="superscript"/>
                <w:lang w:eastAsia="lv-LV"/>
              </w:rPr>
              <w:t>2</w:t>
            </w:r>
            <w:r w:rsidRPr="004B4957" w:rsidR="00DD22DE">
              <w:rPr>
                <w:rFonts w:ascii="Times New Roman" w:eastAsia="Times New Roman" w:hAnsi="Times New Roman" w:cs="Times New Roman"/>
                <w:sz w:val="26"/>
                <w:szCs w:val="26"/>
                <w:lang w:eastAsia="lv-LV"/>
              </w:rPr>
              <w:t>.</w:t>
            </w:r>
            <w:r w:rsidRPr="004B4957">
              <w:rPr>
                <w:rFonts w:ascii="Times New Roman" w:eastAsia="Times New Roman" w:hAnsi="Times New Roman" w:cs="Times New Roman"/>
                <w:sz w:val="26"/>
                <w:szCs w:val="26"/>
                <w:lang w:eastAsia="lv-LV"/>
              </w:rPr>
              <w:t xml:space="preserve"> un otrās daļas noteikumi) </w:t>
            </w:r>
            <w:r w:rsidRPr="004B4957" w:rsidR="006407E2">
              <w:rPr>
                <w:rFonts w:ascii="Times New Roman" w:eastAsia="Times New Roman" w:hAnsi="Times New Roman" w:cs="Times New Roman"/>
                <w:sz w:val="26"/>
                <w:szCs w:val="26"/>
                <w:lang w:eastAsia="lv-LV"/>
              </w:rPr>
              <w:t xml:space="preserve">attiecināms </w:t>
            </w:r>
            <w:r w:rsidRPr="004B4957">
              <w:rPr>
                <w:rFonts w:ascii="Times New Roman" w:eastAsia="Times New Roman" w:hAnsi="Times New Roman" w:cs="Times New Roman"/>
                <w:sz w:val="26"/>
                <w:szCs w:val="26"/>
                <w:lang w:eastAsia="lv-LV"/>
              </w:rPr>
              <w:t xml:space="preserve">arī uz zemessargiem, kuri pilda dienestu </w:t>
            </w:r>
            <w:r w:rsidRPr="004B4957">
              <w:rPr>
                <w:rFonts w:ascii="Times New Roman" w:eastAsia="Times New Roman" w:hAnsi="Times New Roman" w:cs="Times New Roman"/>
                <w:sz w:val="26"/>
                <w:szCs w:val="26"/>
                <w:lang w:eastAsia="lv-LV"/>
              </w:rPr>
              <w:t>Latvijas Republikas Zemessardzē, paredzot, ka darba devējs piešķir atvaļinājumu bez darba samaksas saglabāšanas, ja par viņu iesaisti Zemessardzes uzdevumu izpildē vai apmācībā tiek informēts normatīvajos aktos noteiktā kārtībā. Atvaļinājumu bez darba samaksas saglabāšanas darba devējs piešķīra uz laiku, kāds bija norādīts Zemessardzes vienības komandiera, kura pakļautībā atradās konkrētais zemessargs, izdotajā izziņā norādītā perioda ietvaros. Tāpat ar šī regulējuma ieviešanu darba devējam bija saistošs pienākums uz atvaļinājuma laiku saglabāt darbinieka iepriekšējo darbu, bet ja tas nav iespējams, nodrošināt līdzvērtīgu darbu ar darbiniekam ne mazāk labvēlīgiem apstākļiem. Šāds regulējums ir spēkā arī šobrīd.</w:t>
            </w:r>
          </w:p>
          <w:p w:rsidR="00D03427" w:rsidRPr="004B4957" w:rsidP="007B5F43">
            <w:pPr>
              <w:spacing w:after="0" w:line="240" w:lineRule="auto"/>
              <w:ind w:right="102" w:firstLine="536"/>
              <w:jc w:val="both"/>
              <w:rPr>
                <w:rFonts w:ascii="Times New Roman" w:eastAsia="Times New Roman" w:hAnsi="Times New Roman" w:cs="Times New Roman"/>
                <w:sz w:val="26"/>
                <w:szCs w:val="26"/>
                <w:lang w:eastAsia="lv-LV"/>
              </w:rPr>
            </w:pPr>
            <w:r w:rsidRPr="004B4957">
              <w:rPr>
                <w:rFonts w:ascii="Times New Roman" w:eastAsia="Times New Roman" w:hAnsi="Times New Roman" w:cs="Times New Roman"/>
                <w:sz w:val="26"/>
                <w:szCs w:val="26"/>
                <w:lang w:eastAsia="lv-LV"/>
              </w:rPr>
              <w:t>Atsaucoties uz Latvijas Republikas Zemessardzes likuma 6.panta regulējumu, ir secināms, ka dienests Zemessardzē ietver gan Zemessardzes uzdevumu pildīšanu, gan zemessarga apmācību. Zemessargu šajos procesos var iesaistīt līdz 30 dienām gadā (izņēmuma gadījumā – līdz 90 dienām) no pamatdarba vai mācībām brīvajā laikā, kā arī atsevišķos</w:t>
            </w:r>
            <w:r w:rsidRPr="004B4957" w:rsidR="006407E2">
              <w:rPr>
                <w:rFonts w:ascii="Times New Roman" w:eastAsia="Times New Roman" w:hAnsi="Times New Roman" w:cs="Times New Roman"/>
                <w:sz w:val="26"/>
                <w:szCs w:val="26"/>
                <w:lang w:eastAsia="lv-LV"/>
              </w:rPr>
              <w:t>,</w:t>
            </w:r>
            <w:r w:rsidRPr="004B4957">
              <w:rPr>
                <w:rFonts w:ascii="Times New Roman" w:eastAsia="Times New Roman" w:hAnsi="Times New Roman" w:cs="Times New Roman"/>
                <w:sz w:val="26"/>
                <w:szCs w:val="26"/>
                <w:lang w:eastAsia="lv-LV"/>
              </w:rPr>
              <w:t xml:space="preserve"> </w:t>
            </w:r>
            <w:r w:rsidRPr="004B4957" w:rsidR="006407E2">
              <w:rPr>
                <w:rFonts w:ascii="Times New Roman" w:eastAsia="Times New Roman" w:hAnsi="Times New Roman" w:cs="Times New Roman"/>
                <w:sz w:val="26"/>
                <w:szCs w:val="26"/>
                <w:lang w:eastAsia="lv-LV"/>
              </w:rPr>
              <w:t xml:space="preserve">ar likumu noteiktos </w:t>
            </w:r>
            <w:r w:rsidRPr="004B4957">
              <w:rPr>
                <w:rFonts w:ascii="Times New Roman" w:eastAsia="Times New Roman" w:hAnsi="Times New Roman" w:cs="Times New Roman"/>
                <w:sz w:val="26"/>
                <w:szCs w:val="26"/>
                <w:lang w:eastAsia="lv-LV"/>
              </w:rPr>
              <w:t xml:space="preserve">gadījumos –atbrīvojot </w:t>
            </w:r>
            <w:r w:rsidRPr="004B4957" w:rsidR="006407E2">
              <w:rPr>
                <w:rFonts w:ascii="Times New Roman" w:eastAsia="Times New Roman" w:hAnsi="Times New Roman" w:cs="Times New Roman"/>
                <w:sz w:val="26"/>
                <w:szCs w:val="26"/>
                <w:lang w:eastAsia="lv-LV"/>
              </w:rPr>
              <w:t xml:space="preserve">zemessargu </w:t>
            </w:r>
            <w:r w:rsidRPr="004B4957">
              <w:rPr>
                <w:rFonts w:ascii="Times New Roman" w:eastAsia="Times New Roman" w:hAnsi="Times New Roman" w:cs="Times New Roman"/>
                <w:sz w:val="26"/>
                <w:szCs w:val="26"/>
                <w:lang w:eastAsia="lv-LV"/>
              </w:rPr>
              <w:t>no pamatdarba vai mācībām. Zemessarg</w:t>
            </w:r>
            <w:r w:rsidRPr="004B4957" w:rsidR="00372AB9">
              <w:rPr>
                <w:rFonts w:ascii="Times New Roman" w:eastAsia="Times New Roman" w:hAnsi="Times New Roman" w:cs="Times New Roman"/>
                <w:sz w:val="26"/>
                <w:szCs w:val="26"/>
                <w:lang w:eastAsia="lv-LV"/>
              </w:rPr>
              <w:t>a</w:t>
            </w:r>
            <w:r w:rsidRPr="004B4957">
              <w:rPr>
                <w:rFonts w:ascii="Times New Roman" w:eastAsia="Times New Roman" w:hAnsi="Times New Roman" w:cs="Times New Roman"/>
                <w:sz w:val="26"/>
                <w:szCs w:val="26"/>
                <w:lang w:eastAsia="lv-LV"/>
              </w:rPr>
              <w:t xml:space="preserve"> iesaiste zemessarg</w:t>
            </w:r>
            <w:r w:rsidRPr="004B4957" w:rsidR="00372AB9">
              <w:rPr>
                <w:rFonts w:ascii="Times New Roman" w:eastAsia="Times New Roman" w:hAnsi="Times New Roman" w:cs="Times New Roman"/>
                <w:sz w:val="26"/>
                <w:szCs w:val="26"/>
                <w:lang w:eastAsia="lv-LV"/>
              </w:rPr>
              <w:t>u</w:t>
            </w:r>
            <w:r w:rsidRPr="004B4957">
              <w:rPr>
                <w:rFonts w:ascii="Times New Roman" w:eastAsia="Times New Roman" w:hAnsi="Times New Roman" w:cs="Times New Roman"/>
                <w:sz w:val="26"/>
                <w:szCs w:val="26"/>
                <w:lang w:eastAsia="lv-LV"/>
              </w:rPr>
              <w:t xml:space="preserve"> apmācībā notiek gan darba dienās, gan brīvdienās, nosakot, ka zemessargu apmācīb</w:t>
            </w:r>
            <w:r w:rsidRPr="004B4957" w:rsidR="00372AB9">
              <w:rPr>
                <w:rFonts w:ascii="Times New Roman" w:eastAsia="Times New Roman" w:hAnsi="Times New Roman" w:cs="Times New Roman"/>
                <w:sz w:val="26"/>
                <w:szCs w:val="26"/>
                <w:lang w:eastAsia="lv-LV"/>
              </w:rPr>
              <w:t>u</w:t>
            </w:r>
            <w:r w:rsidRPr="004B4957">
              <w:rPr>
                <w:rFonts w:ascii="Times New Roman" w:eastAsia="Times New Roman" w:hAnsi="Times New Roman" w:cs="Times New Roman"/>
                <w:sz w:val="26"/>
                <w:szCs w:val="26"/>
                <w:lang w:eastAsia="lv-LV"/>
              </w:rPr>
              <w:t xml:space="preserve"> darba dienās var </w:t>
            </w:r>
            <w:r w:rsidRPr="004B4957" w:rsidR="00372AB9">
              <w:rPr>
                <w:rFonts w:ascii="Times New Roman" w:eastAsia="Times New Roman" w:hAnsi="Times New Roman" w:cs="Times New Roman"/>
                <w:sz w:val="26"/>
                <w:szCs w:val="26"/>
                <w:lang w:eastAsia="lv-LV"/>
              </w:rPr>
              <w:t xml:space="preserve">veikt </w:t>
            </w:r>
            <w:r w:rsidRPr="004B4957">
              <w:rPr>
                <w:rFonts w:ascii="Times New Roman" w:eastAsia="Times New Roman" w:hAnsi="Times New Roman" w:cs="Times New Roman"/>
                <w:sz w:val="26"/>
                <w:szCs w:val="26"/>
                <w:lang w:eastAsia="lv-LV"/>
              </w:rPr>
              <w:t>līdz piecām darba dienām gadā, kas ir saistošas darba devējiem, jo šajā gadījumā saskaņā ar Darba likuma 153.</w:t>
            </w:r>
            <w:r w:rsidRPr="004B4957" w:rsidR="00372AB9">
              <w:rPr>
                <w:rFonts w:ascii="Times New Roman" w:eastAsia="Times New Roman" w:hAnsi="Times New Roman" w:cs="Times New Roman"/>
                <w:sz w:val="26"/>
                <w:szCs w:val="26"/>
                <w:lang w:eastAsia="lv-LV"/>
              </w:rPr>
              <w:t> </w:t>
            </w:r>
            <w:r w:rsidRPr="004B4957">
              <w:rPr>
                <w:rFonts w:ascii="Times New Roman" w:eastAsia="Times New Roman" w:hAnsi="Times New Roman" w:cs="Times New Roman"/>
                <w:sz w:val="26"/>
                <w:szCs w:val="26"/>
                <w:lang w:eastAsia="lv-LV"/>
              </w:rPr>
              <w:t xml:space="preserve">panta </w:t>
            </w:r>
            <w:r w:rsidRPr="004B4957" w:rsidR="00F6760F">
              <w:rPr>
                <w:rFonts w:ascii="Times New Roman" w:eastAsia="Times New Roman" w:hAnsi="Times New Roman" w:cs="Times New Roman"/>
                <w:sz w:val="26"/>
                <w:szCs w:val="26"/>
                <w:lang w:eastAsia="lv-LV"/>
              </w:rPr>
              <w:t>1</w:t>
            </w:r>
            <w:r w:rsidRPr="004B4957" w:rsidR="00F6760F">
              <w:rPr>
                <w:rFonts w:ascii="Times New Roman" w:eastAsia="Times New Roman" w:hAnsi="Times New Roman" w:cs="Times New Roman"/>
                <w:sz w:val="26"/>
                <w:szCs w:val="26"/>
                <w:vertAlign w:val="superscript"/>
                <w:lang w:eastAsia="lv-LV"/>
              </w:rPr>
              <w:t>2</w:t>
            </w:r>
            <w:r w:rsidRPr="004B4957" w:rsidR="00F6760F">
              <w:rPr>
                <w:rFonts w:ascii="Times New Roman" w:eastAsia="Times New Roman" w:hAnsi="Times New Roman" w:cs="Times New Roman"/>
                <w:sz w:val="26"/>
                <w:szCs w:val="26"/>
                <w:lang w:eastAsia="lv-LV"/>
              </w:rPr>
              <w:t>.</w:t>
            </w:r>
            <w:r w:rsidRPr="004B4957">
              <w:rPr>
                <w:rFonts w:ascii="Times New Roman" w:eastAsia="Times New Roman" w:hAnsi="Times New Roman" w:cs="Times New Roman"/>
                <w:sz w:val="26"/>
                <w:szCs w:val="26"/>
                <w:lang w:eastAsia="lv-LV"/>
              </w:rPr>
              <w:t xml:space="preserve"> daļas noteikumiem</w:t>
            </w:r>
            <w:r w:rsidRPr="004B4957" w:rsidR="007B5F43">
              <w:rPr>
                <w:rFonts w:ascii="Times New Roman" w:eastAsia="Times New Roman" w:hAnsi="Times New Roman" w:cs="Times New Roman"/>
                <w:sz w:val="26"/>
                <w:szCs w:val="26"/>
                <w:lang w:eastAsia="lv-LV"/>
              </w:rPr>
              <w:t xml:space="preserve"> un Latvijas Republikas Zemessardzes likuma 6.</w:t>
            </w:r>
            <w:r w:rsidRPr="004B4957" w:rsidR="00372AB9">
              <w:rPr>
                <w:rFonts w:ascii="Times New Roman" w:eastAsia="Times New Roman" w:hAnsi="Times New Roman" w:cs="Times New Roman"/>
                <w:sz w:val="26"/>
                <w:szCs w:val="26"/>
                <w:lang w:eastAsia="lv-LV"/>
              </w:rPr>
              <w:t> </w:t>
            </w:r>
            <w:r w:rsidRPr="004B4957" w:rsidR="007B5F43">
              <w:rPr>
                <w:rFonts w:ascii="Times New Roman" w:eastAsia="Times New Roman" w:hAnsi="Times New Roman" w:cs="Times New Roman"/>
                <w:sz w:val="26"/>
                <w:szCs w:val="26"/>
                <w:lang w:eastAsia="lv-LV"/>
              </w:rPr>
              <w:t>panta ceturtajā daļ</w:t>
            </w:r>
            <w:r w:rsidRPr="004B4957" w:rsidR="00372AB9">
              <w:rPr>
                <w:rFonts w:ascii="Times New Roman" w:eastAsia="Times New Roman" w:hAnsi="Times New Roman" w:cs="Times New Roman"/>
                <w:sz w:val="26"/>
                <w:szCs w:val="26"/>
                <w:lang w:eastAsia="lv-LV"/>
              </w:rPr>
              <w:t>ā</w:t>
            </w:r>
            <w:r w:rsidRPr="004B4957" w:rsidR="007B5F43">
              <w:rPr>
                <w:rFonts w:ascii="Times New Roman" w:eastAsia="Times New Roman" w:hAnsi="Times New Roman" w:cs="Times New Roman"/>
                <w:sz w:val="26"/>
                <w:szCs w:val="26"/>
                <w:lang w:eastAsia="lv-LV"/>
              </w:rPr>
              <w:t xml:space="preserve"> noteikto</w:t>
            </w:r>
            <w:r w:rsidRPr="004B4957">
              <w:rPr>
                <w:rFonts w:ascii="Times New Roman" w:eastAsia="Times New Roman" w:hAnsi="Times New Roman" w:cs="Times New Roman"/>
                <w:sz w:val="26"/>
                <w:szCs w:val="26"/>
                <w:lang w:eastAsia="lv-LV"/>
              </w:rPr>
              <w:t xml:space="preserve">, darbiniekam ir piešķirams  atvaļinājums bez darba samaksas saglabāšanas. </w:t>
            </w:r>
            <w:r w:rsidRPr="004B4957" w:rsidR="007B5F43">
              <w:rPr>
                <w:rFonts w:ascii="Times New Roman" w:eastAsia="Times New Roman" w:hAnsi="Times New Roman" w:cs="Times New Roman"/>
                <w:sz w:val="26"/>
                <w:szCs w:val="26"/>
                <w:lang w:eastAsia="lv-LV"/>
              </w:rPr>
              <w:t xml:space="preserve">Saskaņā ar šī brīža </w:t>
            </w:r>
            <w:r w:rsidRPr="004B4957">
              <w:rPr>
                <w:rFonts w:ascii="Times New Roman" w:eastAsia="Times New Roman" w:hAnsi="Times New Roman" w:cs="Times New Roman"/>
                <w:sz w:val="26"/>
                <w:szCs w:val="26"/>
                <w:lang w:eastAsia="lv-LV"/>
              </w:rPr>
              <w:t>Latvijas Republikas Zemessardzes likuma 6.</w:t>
            </w:r>
            <w:r w:rsidRPr="004B4957" w:rsidR="00372AB9">
              <w:rPr>
                <w:rFonts w:ascii="Times New Roman" w:eastAsia="Times New Roman" w:hAnsi="Times New Roman" w:cs="Times New Roman"/>
                <w:sz w:val="26"/>
                <w:szCs w:val="26"/>
                <w:lang w:eastAsia="lv-LV"/>
              </w:rPr>
              <w:t> </w:t>
            </w:r>
            <w:r w:rsidRPr="004B4957">
              <w:rPr>
                <w:rFonts w:ascii="Times New Roman" w:eastAsia="Times New Roman" w:hAnsi="Times New Roman" w:cs="Times New Roman"/>
                <w:sz w:val="26"/>
                <w:szCs w:val="26"/>
                <w:lang w:eastAsia="lv-LV"/>
              </w:rPr>
              <w:t>panta ceturtās daļas 1.</w:t>
            </w:r>
            <w:r w:rsidRPr="004B4957" w:rsidR="009200D2">
              <w:rPr>
                <w:rFonts w:ascii="Times New Roman" w:eastAsia="Times New Roman" w:hAnsi="Times New Roman" w:cs="Times New Roman"/>
                <w:sz w:val="26"/>
                <w:szCs w:val="26"/>
                <w:lang w:eastAsia="lv-LV"/>
              </w:rPr>
              <w:t> </w:t>
            </w:r>
            <w:r w:rsidRPr="004B4957">
              <w:rPr>
                <w:rFonts w:ascii="Times New Roman" w:eastAsia="Times New Roman" w:hAnsi="Times New Roman" w:cs="Times New Roman"/>
                <w:sz w:val="26"/>
                <w:szCs w:val="26"/>
                <w:lang w:eastAsia="lv-LV"/>
              </w:rPr>
              <w:t xml:space="preserve">punkta redakciju darba devējam ir pienākums atbrīvot darbinieku no darba pienākumu pildīšanas, neizmaksājot viņam darba samaksu, nedefinējot formu, kādā tas </w:t>
            </w:r>
            <w:r w:rsidRPr="004B4957" w:rsidR="009200D2">
              <w:rPr>
                <w:rFonts w:ascii="Times New Roman" w:eastAsia="Times New Roman" w:hAnsi="Times New Roman" w:cs="Times New Roman"/>
                <w:sz w:val="26"/>
                <w:szCs w:val="26"/>
                <w:lang w:eastAsia="lv-LV"/>
              </w:rPr>
              <w:t>īstenojams</w:t>
            </w:r>
            <w:r w:rsidRPr="004B4957">
              <w:rPr>
                <w:rFonts w:ascii="Times New Roman" w:eastAsia="Times New Roman" w:hAnsi="Times New Roman" w:cs="Times New Roman"/>
                <w:sz w:val="26"/>
                <w:szCs w:val="26"/>
                <w:lang w:eastAsia="lv-LV"/>
              </w:rPr>
              <w:t>.</w:t>
            </w:r>
          </w:p>
          <w:p w:rsidR="00D03427" w:rsidRPr="004B4957" w:rsidP="007B5F43">
            <w:pPr>
              <w:spacing w:after="0" w:line="240" w:lineRule="auto"/>
              <w:ind w:right="102" w:firstLine="536"/>
              <w:jc w:val="both"/>
              <w:rPr>
                <w:rFonts w:ascii="Times New Roman" w:eastAsia="Times New Roman" w:hAnsi="Times New Roman" w:cs="Times New Roman"/>
                <w:sz w:val="26"/>
                <w:szCs w:val="26"/>
                <w:lang w:eastAsia="lv-LV"/>
              </w:rPr>
            </w:pPr>
            <w:r w:rsidRPr="004B4957">
              <w:rPr>
                <w:rFonts w:ascii="Times New Roman" w:eastAsia="Times New Roman" w:hAnsi="Times New Roman" w:cs="Times New Roman"/>
                <w:sz w:val="26"/>
                <w:szCs w:val="26"/>
                <w:lang w:eastAsia="lv-LV"/>
              </w:rPr>
              <w:t>Esošais regulējums paredz, ka zemessargs, iesaistoties zemessarga apmācībā līdz piecām darba dienām gadā</w:t>
            </w:r>
            <w:r w:rsidRPr="004B4957" w:rsidR="009200D2">
              <w:rPr>
                <w:rFonts w:ascii="Times New Roman" w:eastAsia="Times New Roman" w:hAnsi="Times New Roman" w:cs="Times New Roman"/>
                <w:sz w:val="26"/>
                <w:szCs w:val="26"/>
                <w:lang w:eastAsia="lv-LV"/>
              </w:rPr>
              <w:t>,</w:t>
            </w:r>
            <w:r w:rsidRPr="004B4957">
              <w:rPr>
                <w:rFonts w:ascii="Times New Roman" w:eastAsia="Times New Roman" w:hAnsi="Times New Roman" w:cs="Times New Roman"/>
                <w:sz w:val="26"/>
                <w:szCs w:val="26"/>
                <w:lang w:eastAsia="lv-LV"/>
              </w:rPr>
              <w:t xml:space="preserve"> cieš finansiālus zaudējumus, jo nesaņem atalgojumu, tādēļ nereti ir gadījumi, kad </w:t>
            </w:r>
            <w:r w:rsidRPr="004B4957">
              <w:rPr>
                <w:rFonts w:ascii="Times New Roman" w:eastAsia="Times New Roman" w:hAnsi="Times New Roman" w:cs="Times New Roman"/>
                <w:sz w:val="26"/>
                <w:szCs w:val="26"/>
                <w:lang w:eastAsia="lv-LV"/>
              </w:rPr>
              <w:t>zemessargi, lai novērstu šos zaudējumus, izmanto ikgadējo apmaksāto atvaļinājumu, apzināti samazinot savai atpūtai paredzēto laiku. Turklāt neoficiālās sarunās ar darba devējiem ir izskanējis viedoklis, ka atsevišķos gadījumos darba devēji būtu gatavi savu iespēju robežās izmaksāt šo atlīdzību saviem darbiniekiem.</w:t>
            </w:r>
          </w:p>
          <w:p w:rsidR="00D03427" w:rsidRPr="004B4957" w:rsidP="007B5F43">
            <w:pPr>
              <w:spacing w:after="0" w:line="240" w:lineRule="auto"/>
              <w:ind w:right="102" w:firstLine="536"/>
              <w:jc w:val="both"/>
              <w:rPr>
                <w:rFonts w:ascii="Times New Roman" w:eastAsia="Times New Roman" w:hAnsi="Times New Roman" w:cs="Times New Roman"/>
                <w:sz w:val="26"/>
                <w:szCs w:val="26"/>
                <w:lang w:eastAsia="lv-LV"/>
              </w:rPr>
            </w:pPr>
            <w:r w:rsidRPr="004B4957">
              <w:rPr>
                <w:rFonts w:ascii="Times New Roman" w:eastAsia="Times New Roman" w:hAnsi="Times New Roman" w:cs="Times New Roman"/>
                <w:sz w:val="26"/>
                <w:szCs w:val="26"/>
                <w:lang w:eastAsia="lv-LV"/>
              </w:rPr>
              <w:t>Ar Ministru kabineta 2017.</w:t>
            </w:r>
            <w:r w:rsidRPr="004B4957" w:rsidR="009200D2">
              <w:rPr>
                <w:rFonts w:ascii="Times New Roman" w:eastAsia="Times New Roman" w:hAnsi="Times New Roman" w:cs="Times New Roman"/>
                <w:sz w:val="26"/>
                <w:szCs w:val="26"/>
                <w:lang w:eastAsia="lv-LV"/>
              </w:rPr>
              <w:t> </w:t>
            </w:r>
            <w:r w:rsidRPr="004B4957">
              <w:rPr>
                <w:rFonts w:ascii="Times New Roman" w:eastAsia="Times New Roman" w:hAnsi="Times New Roman" w:cs="Times New Roman"/>
                <w:sz w:val="26"/>
                <w:szCs w:val="26"/>
                <w:lang w:eastAsia="lv-LV"/>
              </w:rPr>
              <w:t>gada 19.</w:t>
            </w:r>
            <w:r w:rsidRPr="004B4957" w:rsidR="009200D2">
              <w:rPr>
                <w:rFonts w:ascii="Times New Roman" w:eastAsia="Times New Roman" w:hAnsi="Times New Roman" w:cs="Times New Roman"/>
                <w:sz w:val="26"/>
                <w:szCs w:val="26"/>
                <w:lang w:eastAsia="lv-LV"/>
              </w:rPr>
              <w:t> </w:t>
            </w:r>
            <w:r w:rsidRPr="004B4957">
              <w:rPr>
                <w:rFonts w:ascii="Times New Roman" w:eastAsia="Times New Roman" w:hAnsi="Times New Roman" w:cs="Times New Roman"/>
                <w:sz w:val="26"/>
                <w:szCs w:val="26"/>
                <w:lang w:eastAsia="lv-LV"/>
              </w:rPr>
              <w:t>decembra protokollēmumu pieņemtajā informatīvajā ziņojumā Aizsardzības ministrija norāda, ka Militārā dienesta likumā noteiktais dienu skaits rezerves karavīru militāra</w:t>
            </w:r>
            <w:r w:rsidRPr="004B4957" w:rsidR="009200D2">
              <w:rPr>
                <w:rFonts w:ascii="Times New Roman" w:eastAsia="Times New Roman" w:hAnsi="Times New Roman" w:cs="Times New Roman"/>
                <w:sz w:val="26"/>
                <w:szCs w:val="26"/>
                <w:lang w:eastAsia="lv-LV"/>
              </w:rPr>
              <w:t>ja</w:t>
            </w:r>
            <w:r w:rsidRPr="004B4957">
              <w:rPr>
                <w:rFonts w:ascii="Times New Roman" w:eastAsia="Times New Roman" w:hAnsi="Times New Roman" w:cs="Times New Roman"/>
                <w:sz w:val="26"/>
                <w:szCs w:val="26"/>
                <w:lang w:eastAsia="lv-LV"/>
              </w:rPr>
              <w:t>i apmācībai un Latvijas Republikas Zemessardzes likumā noteiktais dienu skaits zemessargu apmācībai ir pietiekams, lai nodrošinātu kvalitatīvu apmācību, tādēļ neviens no likumprojektiem, kas tiek izstrādāts</w:t>
            </w:r>
            <w:r w:rsidRPr="004B4957" w:rsidR="009200D2">
              <w:rPr>
                <w:rFonts w:ascii="Times New Roman" w:eastAsia="Times New Roman" w:hAnsi="Times New Roman" w:cs="Times New Roman"/>
                <w:sz w:val="26"/>
                <w:szCs w:val="26"/>
                <w:lang w:eastAsia="lv-LV"/>
              </w:rPr>
              <w:t>,</w:t>
            </w:r>
            <w:r w:rsidRPr="004B4957">
              <w:rPr>
                <w:rFonts w:ascii="Times New Roman" w:eastAsia="Times New Roman" w:hAnsi="Times New Roman" w:cs="Times New Roman"/>
                <w:sz w:val="26"/>
                <w:szCs w:val="26"/>
                <w:lang w:eastAsia="lv-LV"/>
              </w:rPr>
              <w:t xml:space="preserve"> atsaucoties uz Ministru kabineta 2017.</w:t>
            </w:r>
            <w:r w:rsidRPr="004B4957" w:rsidR="009200D2">
              <w:rPr>
                <w:rFonts w:ascii="Times New Roman" w:eastAsia="Times New Roman" w:hAnsi="Times New Roman" w:cs="Times New Roman"/>
                <w:sz w:val="26"/>
                <w:szCs w:val="26"/>
                <w:lang w:eastAsia="lv-LV"/>
              </w:rPr>
              <w:t> </w:t>
            </w:r>
            <w:r w:rsidRPr="004B4957">
              <w:rPr>
                <w:rFonts w:ascii="Times New Roman" w:eastAsia="Times New Roman" w:hAnsi="Times New Roman" w:cs="Times New Roman"/>
                <w:sz w:val="26"/>
                <w:szCs w:val="26"/>
                <w:lang w:eastAsia="lv-LV"/>
              </w:rPr>
              <w:t>gada 19.</w:t>
            </w:r>
            <w:r w:rsidRPr="004B4957" w:rsidR="009200D2">
              <w:rPr>
                <w:rFonts w:ascii="Times New Roman" w:eastAsia="Times New Roman" w:hAnsi="Times New Roman" w:cs="Times New Roman"/>
                <w:sz w:val="26"/>
                <w:szCs w:val="26"/>
                <w:lang w:eastAsia="lv-LV"/>
              </w:rPr>
              <w:t> </w:t>
            </w:r>
            <w:r w:rsidRPr="004B4957">
              <w:rPr>
                <w:rFonts w:ascii="Times New Roman" w:eastAsia="Times New Roman" w:hAnsi="Times New Roman" w:cs="Times New Roman"/>
                <w:sz w:val="26"/>
                <w:szCs w:val="26"/>
                <w:lang w:eastAsia="lv-LV"/>
              </w:rPr>
              <w:t>decembra protokollēmuma 2.</w:t>
            </w:r>
            <w:r w:rsidRPr="004B4957" w:rsidR="009200D2">
              <w:rPr>
                <w:rFonts w:ascii="Times New Roman" w:eastAsia="Times New Roman" w:hAnsi="Times New Roman" w:cs="Times New Roman"/>
                <w:sz w:val="26"/>
                <w:szCs w:val="26"/>
                <w:lang w:eastAsia="lv-LV"/>
              </w:rPr>
              <w:t> </w:t>
            </w:r>
            <w:r w:rsidRPr="004B4957">
              <w:rPr>
                <w:rFonts w:ascii="Times New Roman" w:eastAsia="Times New Roman" w:hAnsi="Times New Roman" w:cs="Times New Roman"/>
                <w:sz w:val="26"/>
                <w:szCs w:val="26"/>
                <w:lang w:eastAsia="lv-LV"/>
              </w:rPr>
              <w:t>punktu,  neparedz palielināt apmācībai paredzēto darba dienu skaitu, bet mainīt tā attaisnojamības pamatu.</w:t>
            </w:r>
          </w:p>
          <w:p w:rsidR="009200D2" w:rsidRPr="004B4957" w:rsidP="007B5F43">
            <w:pPr>
              <w:spacing w:after="0" w:line="240" w:lineRule="auto"/>
              <w:ind w:right="102" w:firstLine="536"/>
              <w:jc w:val="both"/>
              <w:rPr>
                <w:rFonts w:ascii="Times New Roman" w:eastAsia="Times New Roman" w:hAnsi="Times New Roman" w:cs="Times New Roman"/>
                <w:sz w:val="26"/>
                <w:szCs w:val="26"/>
                <w:lang w:eastAsia="lv-LV"/>
              </w:rPr>
            </w:pPr>
            <w:r w:rsidRPr="004B4957">
              <w:rPr>
                <w:rFonts w:ascii="Times New Roman" w:eastAsia="Times New Roman" w:hAnsi="Times New Roman" w:cs="Times New Roman"/>
                <w:sz w:val="26"/>
                <w:szCs w:val="26"/>
                <w:lang w:eastAsia="lv-LV"/>
              </w:rPr>
              <w:t>Darba likumā konceptuāli ir vērojams darba kavējumu attaisnojamības sadalījums atbilstoši interešu aizsardzības subjektam, proti, var izšķirt tos gadījumus, kad likums aizsargā darbiniekus kā subjektus dažādos sociāli apdrošinātos vai atsevišķi likumā atzītos gadījumos, kas saistāmi ar darbinieka vai tā ģimenes locekļu noteiktu statusu. Piemēram, darbinieks attaisnoti var neveikt savus darba pienākumus pārejošas darbnespējas laikā, grūtniecības un dzemdību atvaļinājuma laikā, kā arī aprūpējot citas personas bērnu audžuģimenes vai aizbildņa statusā, diplomdarba izstrādāšanas un valsts pārbaudījumu kārtošanas laikā un citos gadījumos. Šie gadījumi ir konkrēti uzskaitīti likumā</w:t>
            </w:r>
            <w:r w:rsidRPr="004B4957">
              <w:rPr>
                <w:rFonts w:ascii="Times New Roman" w:eastAsia="Times New Roman" w:hAnsi="Times New Roman" w:cs="Times New Roman"/>
                <w:sz w:val="26"/>
                <w:szCs w:val="26"/>
                <w:lang w:eastAsia="lv-LV"/>
              </w:rPr>
              <w:t>,</w:t>
            </w:r>
            <w:r w:rsidRPr="004B4957">
              <w:rPr>
                <w:rFonts w:ascii="Times New Roman" w:eastAsia="Times New Roman" w:hAnsi="Times New Roman" w:cs="Times New Roman"/>
                <w:sz w:val="26"/>
                <w:szCs w:val="26"/>
                <w:lang w:eastAsia="lv-LV"/>
              </w:rPr>
              <w:t xml:space="preserve"> un tiem ir piemēroti dažādi noteikumi</w:t>
            </w:r>
            <w:r w:rsidRPr="004B4957">
              <w:rPr>
                <w:rFonts w:ascii="Times New Roman" w:eastAsia="Times New Roman" w:hAnsi="Times New Roman" w:cs="Times New Roman"/>
                <w:sz w:val="26"/>
                <w:szCs w:val="26"/>
                <w:lang w:eastAsia="lv-LV"/>
              </w:rPr>
              <w:t>,</w:t>
            </w:r>
            <w:r w:rsidRPr="004B4957">
              <w:rPr>
                <w:rFonts w:ascii="Times New Roman" w:eastAsia="Times New Roman" w:hAnsi="Times New Roman" w:cs="Times New Roman"/>
                <w:sz w:val="26"/>
                <w:szCs w:val="26"/>
                <w:lang w:eastAsia="lv-LV"/>
              </w:rPr>
              <w:t xml:space="preserve"> kā tiek noformēti šie darba pienākumu neveikšanas periodi, tajā skaitā, atlīdzības izmaksāšanas jautājumi. </w:t>
            </w:r>
          </w:p>
          <w:p w:rsidR="00D03427" w:rsidRPr="004B4957" w:rsidP="007B5F43">
            <w:pPr>
              <w:spacing w:after="0" w:line="240" w:lineRule="auto"/>
              <w:ind w:right="102" w:firstLine="536"/>
              <w:jc w:val="both"/>
              <w:rPr>
                <w:rFonts w:ascii="Times New Roman" w:eastAsia="Times New Roman" w:hAnsi="Times New Roman" w:cs="Times New Roman"/>
                <w:sz w:val="26"/>
                <w:szCs w:val="26"/>
                <w:lang w:eastAsia="lv-LV"/>
              </w:rPr>
            </w:pPr>
            <w:r w:rsidRPr="004B4957">
              <w:rPr>
                <w:rFonts w:ascii="Times New Roman" w:eastAsia="Times New Roman" w:hAnsi="Times New Roman" w:cs="Times New Roman"/>
                <w:sz w:val="26"/>
                <w:szCs w:val="26"/>
                <w:lang w:eastAsia="lv-LV"/>
              </w:rPr>
              <w:t>Visi iepriekšminētie gadījumi ir saistīti ar darbinieka kā privātpersonas tiesību aizsardzību, savukārt Darba likuma 74.</w:t>
            </w:r>
            <w:r w:rsidRPr="004B4957" w:rsidR="009200D2">
              <w:rPr>
                <w:rFonts w:ascii="Times New Roman" w:eastAsia="Times New Roman" w:hAnsi="Times New Roman" w:cs="Times New Roman"/>
                <w:sz w:val="26"/>
                <w:szCs w:val="26"/>
                <w:lang w:eastAsia="lv-LV"/>
              </w:rPr>
              <w:t> </w:t>
            </w:r>
            <w:r w:rsidRPr="004B4957">
              <w:rPr>
                <w:rFonts w:ascii="Times New Roman" w:eastAsia="Times New Roman" w:hAnsi="Times New Roman" w:cs="Times New Roman"/>
                <w:sz w:val="26"/>
                <w:szCs w:val="26"/>
                <w:lang w:eastAsia="lv-LV"/>
              </w:rPr>
              <w:t xml:space="preserve">pantā uzskaitītie darba pienākumu neveikšanas attaisnojošie gadījumi gandrīz visi ir vērsti uz visas sabiedrības vai atsevišķu </w:t>
            </w:r>
            <w:r w:rsidRPr="004B4957" w:rsidR="009200D2">
              <w:rPr>
                <w:rFonts w:ascii="Times New Roman" w:eastAsia="Times New Roman" w:hAnsi="Times New Roman" w:cs="Times New Roman"/>
                <w:sz w:val="26"/>
                <w:szCs w:val="26"/>
                <w:lang w:eastAsia="lv-LV"/>
              </w:rPr>
              <w:t>tās</w:t>
            </w:r>
            <w:r w:rsidRPr="004B4957">
              <w:rPr>
                <w:rFonts w:ascii="Times New Roman" w:eastAsia="Times New Roman" w:hAnsi="Times New Roman" w:cs="Times New Roman"/>
                <w:sz w:val="26"/>
                <w:szCs w:val="26"/>
                <w:lang w:eastAsia="lv-LV"/>
              </w:rPr>
              <w:t xml:space="preserve"> grupu interešu aizsardzību, piemēram, piedalīšan</w:t>
            </w:r>
            <w:r w:rsidRPr="004B4957" w:rsidR="009200D2">
              <w:rPr>
                <w:rFonts w:ascii="Times New Roman" w:eastAsia="Times New Roman" w:hAnsi="Times New Roman" w:cs="Times New Roman"/>
                <w:sz w:val="26"/>
                <w:szCs w:val="26"/>
                <w:lang w:eastAsia="lv-LV"/>
              </w:rPr>
              <w:t>o</w:t>
            </w:r>
            <w:r w:rsidRPr="004B4957">
              <w:rPr>
                <w:rFonts w:ascii="Times New Roman" w:eastAsia="Times New Roman" w:hAnsi="Times New Roman" w:cs="Times New Roman"/>
                <w:sz w:val="26"/>
                <w:szCs w:val="26"/>
                <w:lang w:eastAsia="lv-LV"/>
              </w:rPr>
              <w:t xml:space="preserve">s nepārvaramas varas, </w:t>
            </w:r>
            <w:r w:rsidRPr="004B4957">
              <w:rPr>
                <w:rFonts w:ascii="Times New Roman" w:eastAsia="Times New Roman" w:hAnsi="Times New Roman" w:cs="Times New Roman"/>
                <w:sz w:val="26"/>
                <w:szCs w:val="26"/>
                <w:lang w:eastAsia="lv-LV"/>
              </w:rPr>
              <w:t>nejauša notikuma vai citu ārkārtējo apstākļu izraisītu seku novēršanā, kuras apdraud vai var apdraudēt sabiedrisko drošību vai kārtību, ierašan</w:t>
            </w:r>
            <w:r w:rsidRPr="004B4957" w:rsidR="009200D2">
              <w:rPr>
                <w:rFonts w:ascii="Times New Roman" w:eastAsia="Times New Roman" w:hAnsi="Times New Roman" w:cs="Times New Roman"/>
                <w:sz w:val="26"/>
                <w:szCs w:val="26"/>
                <w:lang w:eastAsia="lv-LV"/>
              </w:rPr>
              <w:t>o</w:t>
            </w:r>
            <w:r w:rsidRPr="004B4957">
              <w:rPr>
                <w:rFonts w:ascii="Times New Roman" w:eastAsia="Times New Roman" w:hAnsi="Times New Roman" w:cs="Times New Roman"/>
                <w:sz w:val="26"/>
                <w:szCs w:val="26"/>
                <w:lang w:eastAsia="lv-LV"/>
              </w:rPr>
              <w:t>s izziņas iestādē, prokuratūrā vai tiesā atbilstoši izsaukumam uz to, kā arī piedalīšanās asinsdonoru kustībā, nododot asinis vai asins komponentus. Uzskaitītie gadījumi ir vērsti uz visas sabiedrības interešu aizsardzību, kas tiek īstenot</w:t>
            </w:r>
            <w:r w:rsidRPr="004B4957" w:rsidR="0055349D">
              <w:rPr>
                <w:rFonts w:ascii="Times New Roman" w:eastAsia="Times New Roman" w:hAnsi="Times New Roman" w:cs="Times New Roman"/>
                <w:sz w:val="26"/>
                <w:szCs w:val="26"/>
                <w:lang w:eastAsia="lv-LV"/>
              </w:rPr>
              <w:t>a</w:t>
            </w:r>
            <w:r w:rsidRPr="004B4957">
              <w:rPr>
                <w:rFonts w:ascii="Times New Roman" w:eastAsia="Times New Roman" w:hAnsi="Times New Roman" w:cs="Times New Roman"/>
                <w:sz w:val="26"/>
                <w:szCs w:val="26"/>
                <w:lang w:eastAsia="lv-LV"/>
              </w:rPr>
              <w:t xml:space="preserve"> caur valstij piekrītošu funkciju realizēšanu, sabiedriskās drošības un kārtības nodrošināšanu, privātpersonu tiesību uz veselību un taisnīgu tiesu nodrošināšanu. Pēc mērķa arī zemessarga vai rezerves karavīra piedalīšanās apmācībā ir pielīdzināma uzskaitītajiem gadījumiem, tādēļ tiesiski pareizi būtu to atrunāt tiesību normā Darba likum</w:t>
            </w:r>
            <w:r w:rsidRPr="004B4957" w:rsidR="0055349D">
              <w:rPr>
                <w:rFonts w:ascii="Times New Roman" w:eastAsia="Times New Roman" w:hAnsi="Times New Roman" w:cs="Times New Roman"/>
                <w:sz w:val="26"/>
                <w:szCs w:val="26"/>
                <w:lang w:eastAsia="lv-LV"/>
              </w:rPr>
              <w:t>a</w:t>
            </w:r>
            <w:r w:rsidRPr="004B4957">
              <w:rPr>
                <w:rFonts w:ascii="Times New Roman" w:eastAsia="Times New Roman" w:hAnsi="Times New Roman" w:cs="Times New Roman"/>
                <w:sz w:val="26"/>
                <w:szCs w:val="26"/>
                <w:lang w:eastAsia="lv-LV"/>
              </w:rPr>
              <w:t xml:space="preserve"> 74.</w:t>
            </w:r>
            <w:r w:rsidRPr="004B4957" w:rsidR="00352F20">
              <w:rPr>
                <w:rFonts w:ascii="Times New Roman" w:eastAsia="Times New Roman" w:hAnsi="Times New Roman" w:cs="Times New Roman"/>
                <w:sz w:val="26"/>
                <w:szCs w:val="26"/>
                <w:lang w:eastAsia="lv-LV"/>
              </w:rPr>
              <w:t> </w:t>
            </w:r>
            <w:r w:rsidRPr="004B4957">
              <w:rPr>
                <w:rFonts w:ascii="Times New Roman" w:eastAsia="Times New Roman" w:hAnsi="Times New Roman" w:cs="Times New Roman"/>
                <w:sz w:val="26"/>
                <w:szCs w:val="26"/>
                <w:lang w:eastAsia="lv-LV"/>
              </w:rPr>
              <w:t xml:space="preserve">pantā.  </w:t>
            </w:r>
          </w:p>
          <w:p w:rsidR="00833E9B" w:rsidRPr="004B4957" w:rsidP="0069100A">
            <w:pPr>
              <w:spacing w:after="0" w:line="240" w:lineRule="auto"/>
              <w:ind w:right="102" w:firstLine="307"/>
              <w:jc w:val="both"/>
              <w:rPr>
                <w:rFonts w:ascii="Times New Roman" w:eastAsia="Times New Roman" w:hAnsi="Times New Roman" w:cs="Times New Roman"/>
                <w:sz w:val="26"/>
                <w:szCs w:val="26"/>
                <w:lang w:eastAsia="lv-LV"/>
              </w:rPr>
            </w:pPr>
            <w:r w:rsidRPr="004B4957">
              <w:rPr>
                <w:rFonts w:ascii="Times New Roman" w:eastAsia="Times New Roman" w:hAnsi="Times New Roman" w:cs="Times New Roman"/>
                <w:sz w:val="26"/>
                <w:szCs w:val="26"/>
                <w:lang w:eastAsia="lv-LV"/>
              </w:rPr>
              <w:t xml:space="preserve">  </w:t>
            </w:r>
            <w:r w:rsidRPr="004B4957" w:rsidR="0069100A">
              <w:rPr>
                <w:rFonts w:ascii="Times New Roman" w:eastAsia="Times New Roman" w:hAnsi="Times New Roman" w:cs="Times New Roman"/>
                <w:sz w:val="26"/>
                <w:szCs w:val="26"/>
                <w:lang w:eastAsia="lv-LV"/>
              </w:rPr>
              <w:t>Ar Likumprojektu paredzēts precizēt un papildināt Latvijas Republikas Zemessardzes likuma 6. pantā  ietverto regulējumu, nosakot, ka darba devējs darbinieku, kurš darba dienās tiek iesaistīts zemessargu apmācībā, atbrīvo no darba pienākumu veikšanas attaisnojoš</w:t>
            </w:r>
            <w:r w:rsidRPr="004B4957" w:rsidR="00294E46">
              <w:rPr>
                <w:rFonts w:ascii="Times New Roman" w:eastAsia="Times New Roman" w:hAnsi="Times New Roman" w:cs="Times New Roman"/>
                <w:sz w:val="26"/>
                <w:szCs w:val="26"/>
                <w:lang w:eastAsia="lv-LV"/>
              </w:rPr>
              <w:t>u</w:t>
            </w:r>
            <w:r w:rsidRPr="004B4957" w:rsidR="0069100A">
              <w:rPr>
                <w:rFonts w:ascii="Times New Roman" w:eastAsia="Times New Roman" w:hAnsi="Times New Roman" w:cs="Times New Roman"/>
                <w:sz w:val="26"/>
                <w:szCs w:val="26"/>
                <w:lang w:eastAsia="lv-LV"/>
              </w:rPr>
              <w:t xml:space="preserve"> iemesl</w:t>
            </w:r>
            <w:r w:rsidRPr="004B4957" w:rsidR="00294E46">
              <w:rPr>
                <w:rFonts w:ascii="Times New Roman" w:eastAsia="Times New Roman" w:hAnsi="Times New Roman" w:cs="Times New Roman"/>
                <w:sz w:val="26"/>
                <w:szCs w:val="26"/>
                <w:lang w:eastAsia="lv-LV"/>
              </w:rPr>
              <w:t>u</w:t>
            </w:r>
            <w:r w:rsidRPr="004B4957" w:rsidR="0069100A">
              <w:rPr>
                <w:rFonts w:ascii="Times New Roman" w:eastAsia="Times New Roman" w:hAnsi="Times New Roman" w:cs="Times New Roman"/>
                <w:sz w:val="26"/>
                <w:szCs w:val="26"/>
                <w:lang w:eastAsia="lv-LV"/>
              </w:rPr>
              <w:t xml:space="preserve"> dēļ, kas ir noteikt</w:t>
            </w:r>
            <w:r w:rsidRPr="004B4957" w:rsidR="00294E46">
              <w:rPr>
                <w:rFonts w:ascii="Times New Roman" w:eastAsia="Times New Roman" w:hAnsi="Times New Roman" w:cs="Times New Roman"/>
                <w:sz w:val="26"/>
                <w:szCs w:val="26"/>
                <w:lang w:eastAsia="lv-LV"/>
              </w:rPr>
              <w:t>i</w:t>
            </w:r>
            <w:r w:rsidRPr="004B4957" w:rsidR="0069100A">
              <w:rPr>
                <w:rFonts w:ascii="Times New Roman" w:eastAsia="Times New Roman" w:hAnsi="Times New Roman" w:cs="Times New Roman"/>
                <w:sz w:val="26"/>
                <w:szCs w:val="26"/>
                <w:lang w:eastAsia="lv-LV"/>
              </w:rPr>
              <w:t xml:space="preserve"> Darba likuma 74. pantā, jo ši</w:t>
            </w:r>
            <w:r w:rsidRPr="004B4957" w:rsidR="00294E46">
              <w:rPr>
                <w:rFonts w:ascii="Times New Roman" w:eastAsia="Times New Roman" w:hAnsi="Times New Roman" w:cs="Times New Roman"/>
                <w:sz w:val="26"/>
                <w:szCs w:val="26"/>
                <w:lang w:eastAsia="lv-LV"/>
              </w:rPr>
              <w:t>e</w:t>
            </w:r>
            <w:r w:rsidRPr="004B4957" w:rsidR="0069100A">
              <w:rPr>
                <w:rFonts w:ascii="Times New Roman" w:eastAsia="Times New Roman" w:hAnsi="Times New Roman" w:cs="Times New Roman"/>
                <w:sz w:val="26"/>
                <w:szCs w:val="26"/>
                <w:lang w:eastAsia="lv-LV"/>
              </w:rPr>
              <w:t xml:space="preserve"> gadījum</w:t>
            </w:r>
            <w:r w:rsidRPr="004B4957" w:rsidR="00294E46">
              <w:rPr>
                <w:rFonts w:ascii="Times New Roman" w:eastAsia="Times New Roman" w:hAnsi="Times New Roman" w:cs="Times New Roman"/>
                <w:sz w:val="26"/>
                <w:szCs w:val="26"/>
                <w:lang w:eastAsia="lv-LV"/>
              </w:rPr>
              <w:t>i</w:t>
            </w:r>
            <w:r w:rsidRPr="004B4957" w:rsidR="0069100A">
              <w:rPr>
                <w:rFonts w:ascii="Times New Roman" w:eastAsia="Times New Roman" w:hAnsi="Times New Roman" w:cs="Times New Roman"/>
                <w:sz w:val="26"/>
                <w:szCs w:val="26"/>
                <w:lang w:eastAsia="lv-LV"/>
              </w:rPr>
              <w:t xml:space="preserve"> ir raksturojam</w:t>
            </w:r>
            <w:r w:rsidRPr="004B4957" w:rsidR="00294E46">
              <w:rPr>
                <w:rFonts w:ascii="Times New Roman" w:eastAsia="Times New Roman" w:hAnsi="Times New Roman" w:cs="Times New Roman"/>
                <w:sz w:val="26"/>
                <w:szCs w:val="26"/>
                <w:lang w:eastAsia="lv-LV"/>
              </w:rPr>
              <w:t>i</w:t>
            </w:r>
            <w:r w:rsidRPr="004B4957" w:rsidR="0069100A">
              <w:rPr>
                <w:rFonts w:ascii="Times New Roman" w:eastAsia="Times New Roman" w:hAnsi="Times New Roman" w:cs="Times New Roman"/>
                <w:sz w:val="26"/>
                <w:szCs w:val="26"/>
                <w:lang w:eastAsia="lv-LV"/>
              </w:rPr>
              <w:t xml:space="preserve"> kā darbinieka darbības visas sabiedrības interesēs, proti, šajā gadījumā – valsts aizsardzības interesēs. </w:t>
            </w:r>
          </w:p>
          <w:p w:rsidR="00833E9B" w:rsidRPr="004B4957" w:rsidP="0069100A">
            <w:pPr>
              <w:spacing w:after="0" w:line="240" w:lineRule="auto"/>
              <w:ind w:right="102" w:firstLine="307"/>
              <w:jc w:val="both"/>
              <w:rPr>
                <w:rFonts w:ascii="Times New Roman" w:eastAsia="Times New Roman" w:hAnsi="Times New Roman" w:cs="Times New Roman"/>
                <w:sz w:val="26"/>
                <w:szCs w:val="26"/>
                <w:lang w:eastAsia="lv-LV"/>
              </w:rPr>
            </w:pPr>
            <w:r w:rsidRPr="004B4957">
              <w:rPr>
                <w:rFonts w:ascii="Times New Roman" w:eastAsia="Times New Roman" w:hAnsi="Times New Roman" w:cs="Times New Roman"/>
                <w:sz w:val="26"/>
                <w:szCs w:val="26"/>
                <w:lang w:eastAsia="lv-LV"/>
              </w:rPr>
              <w:t>Š</w:t>
            </w:r>
            <w:r w:rsidRPr="004B4957" w:rsidR="0069100A">
              <w:rPr>
                <w:rFonts w:ascii="Times New Roman" w:eastAsia="Times New Roman" w:hAnsi="Times New Roman" w:cs="Times New Roman"/>
                <w:sz w:val="26"/>
                <w:szCs w:val="26"/>
                <w:lang w:eastAsia="lv-LV"/>
              </w:rPr>
              <w:t xml:space="preserve">ie grozījumi darba devējam nosaka pienākumu izmaksāt </w:t>
            </w:r>
            <w:r w:rsidRPr="004B4957" w:rsidR="0012370C">
              <w:rPr>
                <w:rFonts w:ascii="Times New Roman" w:eastAsia="Times New Roman" w:hAnsi="Times New Roman" w:cs="Times New Roman"/>
                <w:sz w:val="26"/>
                <w:szCs w:val="26"/>
                <w:lang w:eastAsia="lv-LV"/>
              </w:rPr>
              <w:t xml:space="preserve">atlīdzību </w:t>
            </w:r>
            <w:r w:rsidRPr="004B4957" w:rsidR="00511316">
              <w:rPr>
                <w:rFonts w:ascii="Times New Roman" w:eastAsia="Times New Roman" w:hAnsi="Times New Roman" w:cs="Times New Roman"/>
                <w:sz w:val="26"/>
                <w:szCs w:val="26"/>
                <w:lang w:eastAsia="lv-LV"/>
              </w:rPr>
              <w:t xml:space="preserve">(darba samaksu vai vidējo izpeļņu) </w:t>
            </w:r>
            <w:r w:rsidRPr="004B4957" w:rsidR="0069100A">
              <w:rPr>
                <w:rFonts w:ascii="Times New Roman" w:eastAsia="Times New Roman" w:hAnsi="Times New Roman" w:cs="Times New Roman"/>
                <w:sz w:val="26"/>
                <w:szCs w:val="26"/>
                <w:lang w:eastAsia="lv-LV"/>
              </w:rPr>
              <w:t xml:space="preserve">darbiniekam, kurš tiek iesaistīts zemessargu </w:t>
            </w:r>
            <w:r w:rsidRPr="004B4957" w:rsidR="00DC2656">
              <w:rPr>
                <w:rFonts w:ascii="Times New Roman" w:eastAsia="Times New Roman" w:hAnsi="Times New Roman" w:cs="Times New Roman"/>
                <w:sz w:val="26"/>
                <w:szCs w:val="26"/>
                <w:lang w:eastAsia="lv-LV"/>
              </w:rPr>
              <w:t xml:space="preserve">kolektīvajā </w:t>
            </w:r>
            <w:r w:rsidRPr="004B4957" w:rsidR="0069100A">
              <w:rPr>
                <w:rFonts w:ascii="Times New Roman" w:eastAsia="Times New Roman" w:hAnsi="Times New Roman" w:cs="Times New Roman"/>
                <w:sz w:val="26"/>
                <w:szCs w:val="26"/>
                <w:lang w:eastAsia="lv-LV"/>
              </w:rPr>
              <w:t xml:space="preserve">apmācībā reizi gadā līdz piecām darba dienām, saglabājot </w:t>
            </w:r>
            <w:r w:rsidRPr="004B4957" w:rsidR="00294E46">
              <w:rPr>
                <w:rFonts w:ascii="Times New Roman" w:eastAsia="Times New Roman" w:hAnsi="Times New Roman" w:cs="Times New Roman"/>
                <w:sz w:val="26"/>
                <w:szCs w:val="26"/>
                <w:lang w:eastAsia="lv-LV"/>
              </w:rPr>
              <w:t xml:space="preserve">viņam </w:t>
            </w:r>
            <w:r w:rsidRPr="004B4957" w:rsidR="0069100A">
              <w:rPr>
                <w:rFonts w:ascii="Times New Roman" w:eastAsia="Times New Roman" w:hAnsi="Times New Roman" w:cs="Times New Roman"/>
                <w:sz w:val="26"/>
                <w:szCs w:val="26"/>
                <w:lang w:eastAsia="lv-LV"/>
              </w:rPr>
              <w:t xml:space="preserve">darba (amata) vietu uz minēto mācību laiku. </w:t>
            </w:r>
            <w:r w:rsidRPr="004B4957" w:rsidR="001F48CF">
              <w:rPr>
                <w:rFonts w:ascii="Times New Roman" w:eastAsia="Times New Roman" w:hAnsi="Times New Roman" w:cs="Times New Roman"/>
                <w:sz w:val="26"/>
                <w:szCs w:val="26"/>
                <w:lang w:eastAsia="lv-LV"/>
              </w:rPr>
              <w:t>Tāpat Likumprojekts nosaka, ka darbiniekam izmaksātā atlīdzība</w:t>
            </w:r>
            <w:r w:rsidRPr="004B4957" w:rsidR="00511316">
              <w:rPr>
                <w:rFonts w:ascii="Times New Roman" w:eastAsia="Times New Roman" w:hAnsi="Times New Roman" w:cs="Times New Roman"/>
                <w:sz w:val="26"/>
                <w:szCs w:val="26"/>
                <w:lang w:eastAsia="lv-LV"/>
              </w:rPr>
              <w:t xml:space="preserve"> (darba samaksa vai vidējā izpeļņa)</w:t>
            </w:r>
            <w:r w:rsidRPr="004B4957" w:rsidR="001F48CF">
              <w:rPr>
                <w:rFonts w:ascii="Times New Roman" w:eastAsia="Times New Roman" w:hAnsi="Times New Roman" w:cs="Times New Roman"/>
                <w:sz w:val="26"/>
                <w:szCs w:val="26"/>
                <w:lang w:eastAsia="lv-LV"/>
              </w:rPr>
              <w:t xml:space="preserve"> darba devējam tiks kompensēta Ministru kabineta noteiktā apmērā un kārtībā.</w:t>
            </w:r>
            <w:r w:rsidRPr="004B4957" w:rsidR="005A41C2">
              <w:rPr>
                <w:rFonts w:ascii="Times New Roman" w:eastAsia="Times New Roman" w:hAnsi="Times New Roman" w:cs="Times New Roman"/>
                <w:sz w:val="26"/>
                <w:szCs w:val="26"/>
                <w:lang w:eastAsia="lv-LV"/>
              </w:rPr>
              <w:t xml:space="preserve"> Šobrīd ir plānots, ka darba devējam tiks kompensēta darbiniekam izmaksātā atlīdzība līdz 50 </w:t>
            </w:r>
            <w:r w:rsidRPr="004B4957" w:rsidR="005A41C2">
              <w:rPr>
                <w:rFonts w:ascii="Times New Roman" w:eastAsia="Times New Roman" w:hAnsi="Times New Roman" w:cs="Times New Roman"/>
                <w:i/>
                <w:sz w:val="26"/>
                <w:szCs w:val="26"/>
                <w:lang w:eastAsia="lv-LV"/>
              </w:rPr>
              <w:t>euro</w:t>
            </w:r>
            <w:r w:rsidRPr="004B4957" w:rsidR="005A41C2">
              <w:rPr>
                <w:rFonts w:ascii="Times New Roman" w:eastAsia="Times New Roman" w:hAnsi="Times New Roman" w:cs="Times New Roman"/>
                <w:sz w:val="26"/>
                <w:szCs w:val="26"/>
                <w:lang w:eastAsia="lv-LV"/>
              </w:rPr>
              <w:t xml:space="preserve"> par vienu kalendāro dienu</w:t>
            </w:r>
            <w:r w:rsidRPr="004B4957" w:rsidR="00511316">
              <w:rPr>
                <w:rFonts w:ascii="Times New Roman" w:eastAsia="Times New Roman" w:hAnsi="Times New Roman" w:cs="Times New Roman"/>
                <w:sz w:val="26"/>
                <w:szCs w:val="26"/>
                <w:lang w:eastAsia="lv-LV"/>
              </w:rPr>
              <w:t>.</w:t>
            </w:r>
            <w:r w:rsidRPr="004B4957" w:rsidR="005A41C2">
              <w:rPr>
                <w:rFonts w:ascii="Times New Roman" w:eastAsia="Times New Roman" w:hAnsi="Times New Roman" w:cs="Times New Roman"/>
                <w:sz w:val="26"/>
                <w:szCs w:val="26"/>
                <w:lang w:eastAsia="lv-LV"/>
              </w:rPr>
              <w:t xml:space="preserve"> </w:t>
            </w:r>
            <w:r w:rsidRPr="004B4957" w:rsidR="001F48CF">
              <w:rPr>
                <w:rFonts w:ascii="Times New Roman" w:eastAsia="Times New Roman" w:hAnsi="Times New Roman" w:cs="Times New Roman"/>
                <w:sz w:val="26"/>
                <w:szCs w:val="26"/>
                <w:lang w:eastAsia="lv-LV"/>
              </w:rPr>
              <w:t xml:space="preserve"> </w:t>
            </w:r>
          </w:p>
          <w:p w:rsidR="0069100A" w:rsidRPr="004B4957" w:rsidP="0069100A">
            <w:pPr>
              <w:spacing w:after="0" w:line="240" w:lineRule="auto"/>
              <w:ind w:right="102" w:firstLine="307"/>
              <w:jc w:val="both"/>
              <w:rPr>
                <w:rFonts w:ascii="Times New Roman" w:eastAsia="Times New Roman" w:hAnsi="Times New Roman" w:cs="Times New Roman"/>
                <w:sz w:val="26"/>
                <w:szCs w:val="26"/>
                <w:lang w:eastAsia="lv-LV"/>
              </w:rPr>
            </w:pPr>
            <w:r w:rsidRPr="004B4957">
              <w:rPr>
                <w:rFonts w:ascii="Times New Roman" w:eastAsia="Times New Roman" w:hAnsi="Times New Roman" w:cs="Times New Roman"/>
                <w:sz w:val="26"/>
                <w:szCs w:val="26"/>
                <w:lang w:eastAsia="lv-LV"/>
              </w:rPr>
              <w:t>Tāpat ar Likumprojektu tiek ieviests regulējums, kas paredz iespēju darba devējam savu finansiālo iespēju un brīvas izvēles, kā arī iekšējas pārliecības ietvaros darbiniekam, kurš neveic darbu sakarā ar zemessarga apmācību</w:t>
            </w:r>
            <w:r w:rsidRPr="004B4957" w:rsidR="001F48CF">
              <w:rPr>
                <w:rFonts w:ascii="Times New Roman" w:eastAsia="Times New Roman" w:hAnsi="Times New Roman" w:cs="Times New Roman"/>
                <w:sz w:val="26"/>
                <w:szCs w:val="26"/>
                <w:lang w:eastAsia="lv-LV"/>
              </w:rPr>
              <w:t xml:space="preserve"> (ārpus zemessargu </w:t>
            </w:r>
            <w:r w:rsidRPr="004B4957" w:rsidR="00DC2656">
              <w:rPr>
                <w:rFonts w:ascii="Times New Roman" w:eastAsia="Times New Roman" w:hAnsi="Times New Roman" w:cs="Times New Roman"/>
                <w:sz w:val="26"/>
                <w:szCs w:val="26"/>
                <w:lang w:eastAsia="lv-LV"/>
              </w:rPr>
              <w:t xml:space="preserve">kolektīvās </w:t>
            </w:r>
            <w:r w:rsidRPr="004B4957" w:rsidR="001F48CF">
              <w:rPr>
                <w:rFonts w:ascii="Times New Roman" w:eastAsia="Times New Roman" w:hAnsi="Times New Roman" w:cs="Times New Roman"/>
                <w:sz w:val="26"/>
                <w:szCs w:val="26"/>
                <w:lang w:eastAsia="lv-LV"/>
              </w:rPr>
              <w:t xml:space="preserve">apmācības vienu reizi </w:t>
            </w:r>
            <w:r w:rsidRPr="004B4957" w:rsidR="001F48CF">
              <w:rPr>
                <w:rFonts w:ascii="Times New Roman" w:eastAsia="Times New Roman" w:hAnsi="Times New Roman" w:cs="Times New Roman"/>
                <w:sz w:val="26"/>
                <w:szCs w:val="26"/>
                <w:lang w:eastAsia="lv-LV"/>
              </w:rPr>
              <w:t>kalendārā gada ietvaros</w:t>
            </w:r>
            <w:r w:rsidRPr="004B4957">
              <w:rPr>
                <w:rFonts w:ascii="Times New Roman" w:eastAsia="Times New Roman" w:hAnsi="Times New Roman" w:cs="Times New Roman"/>
                <w:sz w:val="26"/>
                <w:szCs w:val="26"/>
                <w:lang w:eastAsia="lv-LV"/>
              </w:rPr>
              <w:t>,</w:t>
            </w:r>
            <w:r w:rsidRPr="004B4957" w:rsidR="001F48CF">
              <w:rPr>
                <w:rFonts w:ascii="Times New Roman" w:eastAsia="Times New Roman" w:hAnsi="Times New Roman" w:cs="Times New Roman"/>
                <w:sz w:val="26"/>
                <w:szCs w:val="26"/>
                <w:lang w:eastAsia="lv-LV"/>
              </w:rPr>
              <w:t xml:space="preserve"> par ko darba devējam ir pienākums izmaksāt atlīdzību)</w:t>
            </w:r>
            <w:r w:rsidRPr="004B4957">
              <w:rPr>
                <w:rFonts w:ascii="Times New Roman" w:eastAsia="Times New Roman" w:hAnsi="Times New Roman" w:cs="Times New Roman"/>
                <w:sz w:val="26"/>
                <w:szCs w:val="26"/>
                <w:lang w:eastAsia="lv-LV"/>
              </w:rPr>
              <w:t xml:space="preserve"> </w:t>
            </w:r>
            <w:r w:rsidRPr="004B4957" w:rsidR="001F48CF">
              <w:rPr>
                <w:rFonts w:ascii="Times New Roman" w:eastAsia="Times New Roman" w:hAnsi="Times New Roman" w:cs="Times New Roman"/>
                <w:sz w:val="26"/>
                <w:szCs w:val="26"/>
                <w:lang w:eastAsia="lv-LV"/>
              </w:rPr>
              <w:t xml:space="preserve"> </w:t>
            </w:r>
            <w:r w:rsidRPr="004B4957">
              <w:rPr>
                <w:rFonts w:ascii="Times New Roman" w:eastAsia="Times New Roman" w:hAnsi="Times New Roman" w:cs="Times New Roman"/>
                <w:sz w:val="26"/>
                <w:szCs w:val="26"/>
                <w:lang w:eastAsia="lv-LV"/>
              </w:rPr>
              <w:t>izmaksāt atlīdzību.</w:t>
            </w:r>
          </w:p>
          <w:p w:rsidR="00DC2656" w:rsidRPr="004970A1" w:rsidP="00DC2656">
            <w:pPr>
              <w:spacing w:after="0" w:line="240" w:lineRule="auto"/>
              <w:ind w:right="102" w:firstLine="399"/>
              <w:jc w:val="both"/>
              <w:rPr>
                <w:rFonts w:ascii="Times New Roman" w:hAnsi="Times New Roman" w:cs="Times New Roman"/>
                <w:b/>
                <w:sz w:val="26"/>
                <w:szCs w:val="26"/>
                <w:u w:val="single"/>
              </w:rPr>
            </w:pPr>
            <w:r w:rsidRPr="004970A1">
              <w:rPr>
                <w:rFonts w:ascii="Times New Roman" w:hAnsi="Times New Roman" w:cs="Times New Roman"/>
                <w:b/>
                <w:sz w:val="26"/>
                <w:szCs w:val="26"/>
                <w:u w:val="single"/>
              </w:rPr>
              <w:t>Skaidrojums par dienesta Zemessardzē saistošo raksturu attiecībā pret zemessarga darba devēju pēc Likumprojekta spēkā stāšanās.</w:t>
            </w:r>
          </w:p>
          <w:p w:rsidR="00DC2656" w:rsidRPr="004970A1" w:rsidP="00DC2656">
            <w:pPr>
              <w:spacing w:after="0" w:line="240" w:lineRule="auto"/>
              <w:ind w:right="102" w:firstLine="399"/>
              <w:jc w:val="both"/>
              <w:rPr>
                <w:rFonts w:ascii="Times New Roman" w:hAnsi="Times New Roman" w:cs="Times New Roman"/>
                <w:sz w:val="26"/>
                <w:szCs w:val="26"/>
                <w:u w:val="single"/>
              </w:rPr>
            </w:pPr>
            <w:r w:rsidRPr="004970A1">
              <w:rPr>
                <w:rFonts w:ascii="Times New Roman" w:hAnsi="Times New Roman" w:cs="Times New Roman"/>
                <w:sz w:val="26"/>
                <w:szCs w:val="26"/>
                <w:u w:val="single"/>
              </w:rPr>
              <w:t xml:space="preserve">Saskaņā ar Latvijas Republikas Zemessardzes likuma 6. panta pirmajā daļā noteikto, dienests Zemessardzē var tikt realizēts divos veidos: pildot Zemessardzes uzdevumus un piedaloties zemessargu apmācībā. Ar iekšējo normatīvo aktu regulējumu un rīkojumu dokumentiem zemessargu apmācības tiek strukturētas dažādos veidos un kategorijās, kas noteikts iekšējos normatīvajos aktos. </w:t>
            </w:r>
          </w:p>
          <w:p w:rsidR="00DC2656" w:rsidRPr="004970A1" w:rsidP="00DC2656">
            <w:pPr>
              <w:spacing w:after="0" w:line="240" w:lineRule="auto"/>
              <w:ind w:right="102" w:firstLine="399"/>
              <w:jc w:val="both"/>
              <w:rPr>
                <w:rFonts w:ascii="Times New Roman" w:hAnsi="Times New Roman" w:cs="Times New Roman"/>
                <w:sz w:val="26"/>
                <w:szCs w:val="26"/>
                <w:u w:val="single"/>
              </w:rPr>
            </w:pPr>
            <w:r w:rsidRPr="004970A1">
              <w:rPr>
                <w:rFonts w:ascii="Times New Roman" w:hAnsi="Times New Roman" w:cs="Times New Roman"/>
                <w:sz w:val="26"/>
                <w:szCs w:val="26"/>
                <w:u w:val="single"/>
              </w:rPr>
              <w:t>Tāpat kā iepriekš  Latvijas Republikas Zemessardzes likuma 6. pantā būs noteikts, ka zemessarga darba devējam, cita starpā, kalendārā gada ietvaros ir jārēķinās ar  pienākumu atbrīvot darbinieku no darba pienākumu veikšanas līdz piecām darba dienām zemessarga apmācībai un līdz piecām darba dienām Zemessardzes uzdevumu pildīšanai, nosakot, ka šajā laika periodā darba devējam ir pienākums saglabāt šī darbinieka darba (amata) vietu.</w:t>
            </w:r>
          </w:p>
          <w:p w:rsidR="00DC2656" w:rsidRPr="004970A1" w:rsidP="00DC2656">
            <w:pPr>
              <w:spacing w:after="0" w:line="240" w:lineRule="auto"/>
              <w:ind w:right="102" w:firstLine="399"/>
              <w:jc w:val="both"/>
              <w:rPr>
                <w:rFonts w:ascii="Times New Roman" w:hAnsi="Times New Roman" w:cs="Times New Roman"/>
                <w:sz w:val="26"/>
                <w:szCs w:val="26"/>
                <w:u w:val="single"/>
              </w:rPr>
            </w:pPr>
            <w:r w:rsidRPr="004970A1">
              <w:rPr>
                <w:rFonts w:ascii="Times New Roman" w:hAnsi="Times New Roman" w:cs="Times New Roman"/>
                <w:sz w:val="26"/>
                <w:szCs w:val="26"/>
                <w:u w:val="single"/>
              </w:rPr>
              <w:t xml:space="preserve">Savukārt ar likumprojektu “Grozījumi Darba likumā” </w:t>
            </w:r>
            <w:r w:rsidRPr="004970A1">
              <w:rPr>
                <w:rFonts w:ascii="Times New Roman" w:hAnsi="Times New Roman" w:cs="Times New Roman"/>
                <w:iCs/>
                <w:sz w:val="26"/>
                <w:szCs w:val="26"/>
                <w:u w:val="single"/>
              </w:rPr>
              <w:t>(22.02.2018. Valsts sekretāru sanāksmes protokols Nr.8 1.§ (VSS-171)</w:t>
            </w:r>
            <w:r w:rsidRPr="004970A1">
              <w:rPr>
                <w:rFonts w:ascii="Times New Roman" w:hAnsi="Times New Roman" w:cs="Times New Roman"/>
                <w:sz w:val="26"/>
                <w:szCs w:val="26"/>
                <w:u w:val="single"/>
              </w:rPr>
              <w:t xml:space="preserve"> tiek noteikts mehānisms kā tiesiski pareizi noformēt darbinieka – zemessarga prombūtni, kamēr viņš atrodas zemessargu apmācībās.</w:t>
            </w:r>
          </w:p>
          <w:p w:rsidR="00DC2656" w:rsidRPr="004970A1" w:rsidP="00DC2656">
            <w:pPr>
              <w:spacing w:after="0" w:line="240" w:lineRule="auto"/>
              <w:ind w:right="102" w:firstLine="399"/>
              <w:jc w:val="both"/>
              <w:rPr>
                <w:rFonts w:ascii="Times New Roman" w:hAnsi="Times New Roman" w:cs="Times New Roman"/>
                <w:sz w:val="26"/>
                <w:szCs w:val="26"/>
                <w:u w:val="single"/>
              </w:rPr>
            </w:pPr>
            <w:r w:rsidRPr="004970A1">
              <w:rPr>
                <w:rFonts w:ascii="Times New Roman" w:hAnsi="Times New Roman" w:cs="Times New Roman"/>
                <w:sz w:val="26"/>
                <w:szCs w:val="26"/>
                <w:u w:val="single"/>
              </w:rPr>
              <w:t>Darba devējs, saņemot Zemessardzes vienības komandiera rakstveida paziņojumu par darbinieka – zemessarga iesaisti apmācībās darba dienās, pārliecinās, vai ir ievērots piecu darba dienu termiņš kalendārā gada ietvaros, kas noteikts Latvijas Republikas Zemessardzes likumā un:</w:t>
            </w:r>
          </w:p>
          <w:p w:rsidR="00DC2656" w:rsidRPr="004970A1" w:rsidP="00DC2656">
            <w:pPr>
              <w:numPr>
                <w:ilvl w:val="0"/>
                <w:numId w:val="6"/>
              </w:numPr>
              <w:spacing w:after="0" w:line="240" w:lineRule="auto"/>
              <w:ind w:left="0" w:right="102" w:firstLine="399"/>
              <w:contextualSpacing/>
              <w:jc w:val="both"/>
              <w:rPr>
                <w:rFonts w:ascii="Times New Roman" w:hAnsi="Times New Roman" w:cs="Times New Roman"/>
                <w:sz w:val="26"/>
                <w:szCs w:val="26"/>
                <w:u w:val="single"/>
              </w:rPr>
            </w:pPr>
            <w:r w:rsidRPr="004970A1">
              <w:rPr>
                <w:rFonts w:ascii="Times New Roman" w:hAnsi="Times New Roman" w:cs="Times New Roman"/>
                <w:sz w:val="26"/>
                <w:szCs w:val="26"/>
                <w:u w:val="single"/>
              </w:rPr>
              <w:t>attaisno darbinieka prombūtni saskaņā ar Darba likuma 74. panta astoto daļu, izmaksājot atlīdzību;</w:t>
            </w:r>
          </w:p>
          <w:p w:rsidR="00DC2656" w:rsidRPr="004970A1" w:rsidP="00DC2656">
            <w:pPr>
              <w:spacing w:after="0" w:line="240" w:lineRule="auto"/>
              <w:ind w:right="102" w:firstLine="397"/>
              <w:contextualSpacing/>
              <w:jc w:val="both"/>
              <w:rPr>
                <w:rFonts w:ascii="Times New Roman" w:hAnsi="Times New Roman" w:cs="Times New Roman"/>
                <w:sz w:val="26"/>
                <w:szCs w:val="26"/>
                <w:u w:val="single"/>
              </w:rPr>
            </w:pPr>
            <w:r w:rsidRPr="004970A1">
              <w:rPr>
                <w:rFonts w:ascii="Times New Roman" w:hAnsi="Times New Roman" w:cs="Times New Roman"/>
                <w:sz w:val="26"/>
                <w:szCs w:val="26"/>
                <w:u w:val="single"/>
              </w:rPr>
              <w:t>vai</w:t>
            </w:r>
          </w:p>
          <w:p w:rsidR="00DC2656" w:rsidRPr="004970A1" w:rsidP="00DC2656">
            <w:pPr>
              <w:numPr>
                <w:ilvl w:val="0"/>
                <w:numId w:val="6"/>
              </w:numPr>
              <w:spacing w:after="0" w:line="240" w:lineRule="auto"/>
              <w:ind w:left="0" w:right="102" w:firstLine="399"/>
              <w:contextualSpacing/>
              <w:jc w:val="both"/>
              <w:rPr>
                <w:rFonts w:ascii="Times New Roman" w:hAnsi="Times New Roman" w:cs="Times New Roman"/>
                <w:sz w:val="26"/>
                <w:szCs w:val="26"/>
                <w:u w:val="single"/>
              </w:rPr>
            </w:pPr>
            <w:r w:rsidRPr="004970A1">
              <w:rPr>
                <w:rFonts w:ascii="Times New Roman" w:hAnsi="Times New Roman" w:cs="Times New Roman"/>
                <w:sz w:val="26"/>
                <w:szCs w:val="26"/>
                <w:u w:val="single"/>
              </w:rPr>
              <w:t xml:space="preserve">noformē darbiniekam atvaļinājumu bez darba samaksas saglabāšanas (likumprojekta “Grozījumi Darba likumā” </w:t>
            </w:r>
            <w:r w:rsidRPr="004970A1">
              <w:rPr>
                <w:rFonts w:ascii="Times New Roman" w:hAnsi="Times New Roman" w:cs="Times New Roman"/>
                <w:iCs/>
                <w:sz w:val="26"/>
                <w:szCs w:val="26"/>
                <w:u w:val="single"/>
              </w:rPr>
              <w:t>(22.02.2018. Valsts sekretāru sanāksmes protokols Nr.8 1.§ (VSS-171)</w:t>
            </w:r>
            <w:r w:rsidRPr="004970A1">
              <w:rPr>
                <w:rFonts w:ascii="Times New Roman" w:hAnsi="Times New Roman" w:cs="Times New Roman"/>
                <w:sz w:val="26"/>
                <w:szCs w:val="26"/>
                <w:u w:val="single"/>
              </w:rPr>
              <w:t xml:space="preserve"> redakcijā).</w:t>
            </w:r>
          </w:p>
          <w:p w:rsidR="00DC2656" w:rsidRPr="004970A1" w:rsidP="00DC2656">
            <w:pPr>
              <w:spacing w:after="0" w:line="240" w:lineRule="auto"/>
              <w:ind w:right="102" w:firstLine="399"/>
              <w:jc w:val="both"/>
              <w:rPr>
                <w:rFonts w:ascii="Times New Roman" w:hAnsi="Times New Roman" w:cs="Times New Roman"/>
                <w:sz w:val="26"/>
                <w:szCs w:val="26"/>
                <w:u w:val="single"/>
              </w:rPr>
            </w:pPr>
            <w:r w:rsidRPr="004970A1">
              <w:rPr>
                <w:rFonts w:ascii="Times New Roman" w:hAnsi="Times New Roman" w:cs="Times New Roman"/>
                <w:sz w:val="26"/>
                <w:szCs w:val="26"/>
                <w:u w:val="single"/>
              </w:rPr>
              <w:t>Šāds mehānisms ir piemērojams attiecībā uz visa veida zemessarga apmācībām līdz 2019. gada 31. decembrim.</w:t>
            </w:r>
          </w:p>
          <w:p w:rsidR="00DC2656" w:rsidRPr="004970A1" w:rsidP="00DC2656">
            <w:pPr>
              <w:spacing w:after="0" w:line="240" w:lineRule="auto"/>
              <w:ind w:right="102" w:firstLine="399"/>
              <w:jc w:val="both"/>
              <w:rPr>
                <w:rFonts w:ascii="Times New Roman" w:hAnsi="Times New Roman" w:cs="Times New Roman"/>
                <w:sz w:val="26"/>
                <w:szCs w:val="26"/>
                <w:u w:val="single"/>
              </w:rPr>
            </w:pPr>
            <w:r w:rsidRPr="004970A1">
              <w:rPr>
                <w:rFonts w:ascii="Times New Roman" w:hAnsi="Times New Roman" w:cs="Times New Roman"/>
                <w:sz w:val="26"/>
                <w:szCs w:val="26"/>
                <w:u w:val="single"/>
              </w:rPr>
              <w:t xml:space="preserve">Ar 2020. gada 1. janvāri spēkā stājas likumprojekta “Grozījumi Darba likumā” </w:t>
            </w:r>
            <w:r w:rsidRPr="004970A1">
              <w:rPr>
                <w:rFonts w:ascii="Times New Roman" w:hAnsi="Times New Roman" w:cs="Times New Roman"/>
                <w:iCs/>
                <w:sz w:val="26"/>
                <w:szCs w:val="26"/>
                <w:u w:val="single"/>
              </w:rPr>
              <w:t>(22.02.2018. Valsts sekretāru sanāksmes protokols Nr.8 1.§ (VSS-171)</w:t>
            </w:r>
            <w:r w:rsidRPr="004970A1">
              <w:rPr>
                <w:rFonts w:ascii="Times New Roman" w:hAnsi="Times New Roman" w:cs="Times New Roman"/>
                <w:sz w:val="26"/>
                <w:szCs w:val="26"/>
                <w:u w:val="single"/>
              </w:rPr>
              <w:t xml:space="preserve"> grozījumi, kas nosaka, ka Darba devējs, saņemot Zemessardzes vienības komandiera rakstveida paziņojumu par darbinieka – zemessarga iesaisti zemessargu kolektīvā apmācībā, pārliecinās, vai ir ievērots zemessargu apmācībai paredzētais piecu darba dienu termiņš kalendārā gada ietvaros, kas noteikts Latvijas Republikas Zemessardzes likumā un plānotās zemessargu kolektīvās apmācības forma – piecas darba dienas pēc kārtas, un attaisno darbinieka prombūtni saskaņā ar Darba likuma 74. panta pirmās daļas 10. punktu un izmaksā atlīdzību.</w:t>
            </w:r>
          </w:p>
          <w:p w:rsidR="00DC2656" w:rsidRPr="004970A1" w:rsidP="00DC2656">
            <w:pPr>
              <w:spacing w:after="0" w:line="240" w:lineRule="auto"/>
              <w:ind w:right="102" w:firstLine="399"/>
              <w:jc w:val="both"/>
              <w:rPr>
                <w:rFonts w:ascii="Times New Roman" w:hAnsi="Times New Roman" w:cs="Times New Roman"/>
                <w:sz w:val="26"/>
                <w:szCs w:val="26"/>
                <w:u w:val="single"/>
              </w:rPr>
            </w:pPr>
            <w:r w:rsidRPr="004970A1">
              <w:rPr>
                <w:rFonts w:ascii="Times New Roman" w:hAnsi="Times New Roman" w:cs="Times New Roman"/>
                <w:sz w:val="26"/>
                <w:szCs w:val="26"/>
                <w:u w:val="single"/>
              </w:rPr>
              <w:t xml:space="preserve">Ar 2020. gada 1. janvāri ir plānots Latvijas Republikas Zemessardzes likuma 6. pantā zemessargu apmācībai paredzētās piecas darba dienas kalendārā gada ietvaros, kas ir saistošas zemessarga darba devējam, vairums gadījumos paredzēt zemessargu kolektīvo apmācību nodrošināšanai, tādējādi zemessargu darba devējiem ir jābūt gataviem, ka tā darbinieks – zemessargs vienu reizi kalendārā gada ietvaros var piedalīties zemessargu kolektīvā apmācībā piecas darba dienas pēc kārtas. Šajā gadījumā jāņem vērā, ka darba devējam ir saistošs atlīdzības izmaksas pienākums, kas Ministru kabineta noteiktajā kārtībā un apjomā tiks kompensēts (skatīt likumprojekta “Grozījumi Darba likumā” </w:t>
            </w:r>
            <w:r w:rsidRPr="004970A1">
              <w:rPr>
                <w:rFonts w:ascii="Times New Roman" w:hAnsi="Times New Roman" w:cs="Times New Roman"/>
                <w:iCs/>
                <w:sz w:val="26"/>
                <w:szCs w:val="26"/>
                <w:u w:val="single"/>
              </w:rPr>
              <w:t xml:space="preserve">(22.02.2018. Valsts sekretāru sanāksmes protokols Nr.8 1.§ (VSS-171) </w:t>
            </w:r>
            <w:r w:rsidRPr="004970A1">
              <w:rPr>
                <w:rFonts w:ascii="Times New Roman" w:hAnsi="Times New Roman" w:cs="Times New Roman"/>
                <w:sz w:val="26"/>
                <w:szCs w:val="26"/>
                <w:u w:val="single"/>
              </w:rPr>
              <w:t>anotācijas pielikumā ietverto Ministru kabineta noteikumu projekta redakciju).</w:t>
            </w:r>
          </w:p>
          <w:p w:rsidR="00DC2656" w:rsidRPr="004B4957" w:rsidP="0069100A">
            <w:pPr>
              <w:spacing w:after="0" w:line="240" w:lineRule="auto"/>
              <w:ind w:right="102" w:firstLine="307"/>
              <w:jc w:val="both"/>
              <w:rPr>
                <w:rFonts w:ascii="Times New Roman" w:eastAsia="Times New Roman" w:hAnsi="Times New Roman" w:cs="Times New Roman"/>
                <w:sz w:val="26"/>
                <w:szCs w:val="26"/>
                <w:lang w:eastAsia="lv-LV"/>
              </w:rPr>
            </w:pPr>
          </w:p>
          <w:p w:rsidR="00D6418C" w:rsidRPr="004B4957" w:rsidP="004E26CB">
            <w:pPr>
              <w:spacing w:after="0" w:line="240" w:lineRule="auto"/>
              <w:ind w:right="102" w:firstLine="307"/>
              <w:jc w:val="both"/>
              <w:rPr>
                <w:rFonts w:ascii="Times New Roman" w:eastAsia="Times New Roman" w:hAnsi="Times New Roman" w:cs="Times New Roman"/>
                <w:sz w:val="26"/>
                <w:szCs w:val="26"/>
                <w:lang w:eastAsia="lv-LV"/>
              </w:rPr>
            </w:pPr>
            <w:r w:rsidRPr="004B4957">
              <w:rPr>
                <w:rFonts w:ascii="Times New Roman" w:eastAsia="Times New Roman" w:hAnsi="Times New Roman" w:cs="Times New Roman"/>
                <w:sz w:val="26"/>
                <w:szCs w:val="26"/>
                <w:lang w:eastAsia="lv-LV"/>
              </w:rPr>
              <w:t xml:space="preserve">Tāpat ar Likumprojektu tiek veikts tehniska rakstura grozījums, ar kuru tiek aizstāts iepriekš likumā lietotais iestādes nosaukums, aizstājot nosaukumu "Jaunsardzes un informācijas centrs" ar nosaukumu "Jaunsardzes centrs". Jaunsardzes un informācijas centra nosaukuma maiņa ir pamatota ar 2018. gada 27. marta grozījumiem Ministru kabineta 2009. gada 15. decembra noteikumos Nr.1419 “Jaunsardzes un informācijas </w:t>
            </w:r>
            <w:r w:rsidRPr="004B4957">
              <w:rPr>
                <w:rFonts w:ascii="Times New Roman" w:eastAsia="Times New Roman" w:hAnsi="Times New Roman" w:cs="Times New Roman"/>
                <w:sz w:val="26"/>
                <w:szCs w:val="26"/>
                <w:lang w:eastAsia="lv-LV"/>
              </w:rPr>
              <w:t xml:space="preserve">centra nolikums”. Ar šiem grozījumiem no Jaunsardzes un informācijas centra nolikuma tika svītroti uzdevumi, kas saistīti ar militārās informācijas apstrādi. Tādējādi turpmāk Jaunsardzes un informācijas centrs veiks tikai tās funkcijas, kas saistītas ar jaunsardzes darbību. </w:t>
            </w:r>
          </w:p>
        </w:tc>
      </w:tr>
      <w:tr w:rsidTr="00D636E7">
        <w:tblPrEx>
          <w:tblW w:w="5000" w:type="pct"/>
          <w:tblCellMar>
            <w:top w:w="30" w:type="dxa"/>
            <w:left w:w="30" w:type="dxa"/>
            <w:bottom w:w="30" w:type="dxa"/>
            <w:right w:w="30" w:type="dxa"/>
          </w:tblCellMar>
          <w:tblLook w:val="04A0"/>
        </w:tblPrEx>
        <w:tc>
          <w:tcPr>
            <w:tcW w:w="300" w:type="pct"/>
            <w:tcBorders>
              <w:top w:val="outset" w:sz="6" w:space="0" w:color="414142"/>
              <w:left w:val="outset" w:sz="6" w:space="0" w:color="414142"/>
              <w:bottom w:val="outset" w:sz="6" w:space="0" w:color="414142"/>
              <w:right w:val="outset" w:sz="6" w:space="0" w:color="414142"/>
            </w:tcBorders>
            <w:hideMark/>
          </w:tcPr>
          <w:p w:rsidR="00D636E7" w:rsidRPr="004B4957" w:rsidP="006C4F2A">
            <w:pPr>
              <w:pStyle w:val="tvhtml"/>
              <w:spacing w:line="293" w:lineRule="atLeast"/>
              <w:rPr>
                <w:sz w:val="26"/>
                <w:szCs w:val="26"/>
              </w:rPr>
            </w:pPr>
          </w:p>
        </w:tc>
        <w:tc>
          <w:tcPr>
            <w:tcW w:w="1700" w:type="pct"/>
            <w:tcBorders>
              <w:top w:val="outset" w:sz="6" w:space="0" w:color="414142"/>
              <w:left w:val="outset" w:sz="6" w:space="0" w:color="414142"/>
              <w:bottom w:val="outset" w:sz="6" w:space="0" w:color="414142"/>
              <w:right w:val="outset" w:sz="6" w:space="0" w:color="414142"/>
            </w:tcBorders>
            <w:hideMark/>
          </w:tcPr>
          <w:p w:rsidR="00D636E7" w:rsidRPr="004B4957" w:rsidP="00B2248B">
            <w:pPr>
              <w:spacing w:after="0" w:line="240" w:lineRule="auto"/>
              <w:rPr>
                <w:rFonts w:ascii="Times New Roman" w:hAnsi="Times New Roman" w:cs="Times New Roman"/>
                <w:sz w:val="26"/>
                <w:szCs w:val="26"/>
              </w:rPr>
            </w:pPr>
            <w:r w:rsidRPr="004B4957">
              <w:rPr>
                <w:rFonts w:ascii="Times New Roman" w:hAnsi="Times New Roman" w:cs="Times New Roman"/>
                <w:sz w:val="26"/>
                <w:szCs w:val="26"/>
              </w:rPr>
              <w:t>Projekta izstrādē iesaistītās institūcijas un publiskas personas kapitālsabiedrības</w:t>
            </w:r>
          </w:p>
        </w:tc>
        <w:tc>
          <w:tcPr>
            <w:tcW w:w="3000" w:type="pct"/>
            <w:tcBorders>
              <w:top w:val="outset" w:sz="6" w:space="0" w:color="414142"/>
              <w:left w:val="outset" w:sz="6" w:space="0" w:color="414142"/>
              <w:bottom w:val="outset" w:sz="6" w:space="0" w:color="414142"/>
              <w:right w:val="outset" w:sz="6" w:space="0" w:color="414142"/>
            </w:tcBorders>
            <w:hideMark/>
          </w:tcPr>
          <w:p w:rsidR="0025764A" w:rsidRPr="004B4957" w:rsidP="00A31EBA">
            <w:pPr>
              <w:spacing w:after="0" w:line="240" w:lineRule="auto"/>
              <w:jc w:val="both"/>
              <w:rPr>
                <w:rFonts w:ascii="Times New Roman" w:eastAsia="Times New Roman" w:hAnsi="Times New Roman" w:cs="Times New Roman"/>
                <w:sz w:val="26"/>
                <w:szCs w:val="26"/>
                <w:lang w:eastAsia="lv-LV"/>
              </w:rPr>
            </w:pPr>
            <w:r w:rsidRPr="004B4957">
              <w:rPr>
                <w:rFonts w:ascii="Times New Roman" w:eastAsia="Times New Roman" w:hAnsi="Times New Roman" w:cs="Times New Roman"/>
                <w:sz w:val="26"/>
                <w:szCs w:val="26"/>
                <w:lang w:eastAsia="lv-LV"/>
              </w:rPr>
              <w:t>Aizsardzības ministrija, NBS, Militārās izlūkošanas un drošības dienests (turpmāk – MIDD), informācijas tehnoloģiju un drošības incidentu novēršanas institūcija (turpmāk – CERT.LV)</w:t>
            </w:r>
            <w:r w:rsidRPr="004B4957" w:rsidR="00A31EBA">
              <w:rPr>
                <w:rFonts w:ascii="Times New Roman" w:eastAsia="Times New Roman" w:hAnsi="Times New Roman" w:cs="Times New Roman"/>
                <w:sz w:val="26"/>
                <w:szCs w:val="26"/>
                <w:lang w:eastAsia="lv-LV"/>
              </w:rPr>
              <w:t xml:space="preserve">, </w:t>
            </w:r>
            <w:r w:rsidRPr="004B4957" w:rsidR="00BA73CB">
              <w:rPr>
                <w:rFonts w:ascii="Times New Roman" w:eastAsia="Times New Roman" w:hAnsi="Times New Roman" w:cs="Times New Roman"/>
                <w:sz w:val="26"/>
                <w:szCs w:val="26"/>
                <w:lang w:eastAsia="lv-LV"/>
              </w:rPr>
              <w:t>Latvijas Darba devēju konfederācija, Valsts kontrole, Ekonomikas ministrija un Finanšu ministrija.</w:t>
            </w:r>
          </w:p>
        </w:tc>
      </w:tr>
      <w:tr w:rsidTr="00D636E7">
        <w:tblPrEx>
          <w:tblW w:w="5000" w:type="pct"/>
          <w:tblCellMar>
            <w:top w:w="30" w:type="dxa"/>
            <w:left w:w="30" w:type="dxa"/>
            <w:bottom w:w="30" w:type="dxa"/>
            <w:right w:w="30" w:type="dxa"/>
          </w:tblCellMar>
          <w:tblLook w:val="04A0"/>
        </w:tblPrEx>
        <w:tc>
          <w:tcPr>
            <w:tcW w:w="300" w:type="pct"/>
            <w:tcBorders>
              <w:top w:val="outset" w:sz="6" w:space="0" w:color="414142"/>
              <w:left w:val="outset" w:sz="6" w:space="0" w:color="414142"/>
              <w:bottom w:val="outset" w:sz="6" w:space="0" w:color="414142"/>
              <w:right w:val="outset" w:sz="6" w:space="0" w:color="414142"/>
            </w:tcBorders>
            <w:hideMark/>
          </w:tcPr>
          <w:p w:rsidR="00D636E7" w:rsidRPr="004B4957">
            <w:pPr>
              <w:pStyle w:val="tvhtml"/>
              <w:spacing w:line="293" w:lineRule="atLeast"/>
              <w:jc w:val="center"/>
              <w:rPr>
                <w:sz w:val="26"/>
                <w:szCs w:val="26"/>
              </w:rPr>
            </w:pPr>
            <w:r w:rsidRPr="004B4957">
              <w:rPr>
                <w:sz w:val="26"/>
                <w:szCs w:val="26"/>
              </w:rPr>
              <w:t>4.</w:t>
            </w:r>
          </w:p>
        </w:tc>
        <w:tc>
          <w:tcPr>
            <w:tcW w:w="1700" w:type="pct"/>
            <w:tcBorders>
              <w:top w:val="outset" w:sz="6" w:space="0" w:color="414142"/>
              <w:left w:val="outset" w:sz="6" w:space="0" w:color="414142"/>
              <w:bottom w:val="outset" w:sz="6" w:space="0" w:color="414142"/>
              <w:right w:val="outset" w:sz="6" w:space="0" w:color="414142"/>
            </w:tcBorders>
            <w:hideMark/>
          </w:tcPr>
          <w:p w:rsidR="00D636E7" w:rsidRPr="004B4957" w:rsidP="00B2248B">
            <w:pPr>
              <w:spacing w:after="0" w:line="240" w:lineRule="auto"/>
              <w:rPr>
                <w:rFonts w:ascii="Times New Roman" w:hAnsi="Times New Roman" w:cs="Times New Roman"/>
                <w:sz w:val="26"/>
                <w:szCs w:val="26"/>
              </w:rPr>
            </w:pPr>
            <w:r w:rsidRPr="004B4957">
              <w:rPr>
                <w:rFonts w:ascii="Times New Roman" w:hAnsi="Times New Roman" w:cs="Times New Roman"/>
                <w:sz w:val="26"/>
                <w:szCs w:val="26"/>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rsidR="00D636E7" w:rsidRPr="004B4957" w:rsidP="00B2248B">
            <w:pPr>
              <w:spacing w:after="0" w:line="240" w:lineRule="auto"/>
              <w:rPr>
                <w:rFonts w:ascii="Times New Roman" w:hAnsi="Times New Roman" w:cs="Times New Roman"/>
                <w:sz w:val="26"/>
                <w:szCs w:val="26"/>
              </w:rPr>
            </w:pPr>
            <w:r w:rsidRPr="004B4957">
              <w:rPr>
                <w:rFonts w:ascii="Times New Roman" w:hAnsi="Times New Roman" w:cs="Times New Roman"/>
                <w:sz w:val="26"/>
                <w:szCs w:val="26"/>
              </w:rPr>
              <w:t>Nav</w:t>
            </w:r>
          </w:p>
        </w:tc>
      </w:tr>
    </w:tbl>
    <w:p w:rsidR="00D636E7" w:rsidRPr="004B4957" w:rsidP="00D636E7">
      <w:pPr>
        <w:shd w:val="clear" w:color="auto" w:fill="FFFFFF"/>
        <w:rPr>
          <w:rFonts w:ascii="Times New Roman" w:hAnsi="Times New Roman" w:cs="Times New Roman"/>
          <w:sz w:val="26"/>
          <w:szCs w:val="26"/>
        </w:rPr>
      </w:pPr>
      <w:r w:rsidRPr="004B4957">
        <w:rPr>
          <w:rFonts w:ascii="Times New Roman" w:hAnsi="Times New Roman" w:cs="Times New Roman"/>
          <w:sz w:val="26"/>
          <w:szCs w:val="26"/>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543"/>
        <w:gridCol w:w="2994"/>
        <w:gridCol w:w="5518"/>
      </w:tblGrid>
      <w:tr w:rsidTr="00D636E7">
        <w:tblPrEx>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D636E7" w:rsidRPr="004B4957">
            <w:pPr>
              <w:pStyle w:val="tvhtml"/>
              <w:spacing w:line="293" w:lineRule="atLeast"/>
              <w:jc w:val="center"/>
              <w:rPr>
                <w:b/>
                <w:bCs/>
                <w:sz w:val="26"/>
                <w:szCs w:val="26"/>
              </w:rPr>
            </w:pPr>
            <w:r w:rsidRPr="004B4957">
              <w:rPr>
                <w:b/>
                <w:bCs/>
                <w:sz w:val="26"/>
                <w:szCs w:val="26"/>
              </w:rPr>
              <w:t>II. Tiesību akta projekta ietekme uz sabiedrību, tautsaimniecības attīstību un administratīvo slogu</w:t>
            </w:r>
          </w:p>
        </w:tc>
      </w:tr>
      <w:tr w:rsidTr="00B562AB">
        <w:tblPrEx>
          <w:tblW w:w="5000" w:type="pct"/>
          <w:tblCellMar>
            <w:top w:w="30" w:type="dxa"/>
            <w:left w:w="30" w:type="dxa"/>
            <w:bottom w:w="30" w:type="dxa"/>
            <w:right w:w="30" w:type="dxa"/>
          </w:tblCellMar>
          <w:tblLook w:val="04A0"/>
        </w:tblPrEx>
        <w:tc>
          <w:tcPr>
            <w:tcW w:w="300" w:type="pct"/>
            <w:tcBorders>
              <w:top w:val="outset" w:sz="6" w:space="0" w:color="414142"/>
              <w:left w:val="outset" w:sz="6" w:space="0" w:color="414142"/>
              <w:bottom w:val="outset" w:sz="6" w:space="0" w:color="414142"/>
              <w:right w:val="outset" w:sz="6" w:space="0" w:color="414142"/>
            </w:tcBorders>
            <w:hideMark/>
          </w:tcPr>
          <w:p w:rsidR="00D636E7" w:rsidRPr="004B4957">
            <w:pPr>
              <w:pStyle w:val="tvhtml"/>
              <w:spacing w:line="293" w:lineRule="atLeast"/>
              <w:jc w:val="center"/>
              <w:rPr>
                <w:sz w:val="26"/>
                <w:szCs w:val="26"/>
              </w:rPr>
            </w:pPr>
            <w:r w:rsidRPr="004B4957">
              <w:rPr>
                <w:sz w:val="26"/>
                <w:szCs w:val="26"/>
              </w:rPr>
              <w:t>1.</w:t>
            </w:r>
          </w:p>
        </w:tc>
        <w:tc>
          <w:tcPr>
            <w:tcW w:w="1653" w:type="pct"/>
            <w:tcBorders>
              <w:top w:val="outset" w:sz="6" w:space="0" w:color="414142"/>
              <w:left w:val="outset" w:sz="6" w:space="0" w:color="414142"/>
              <w:bottom w:val="outset" w:sz="6" w:space="0" w:color="414142"/>
              <w:right w:val="outset" w:sz="6" w:space="0" w:color="414142"/>
            </w:tcBorders>
            <w:hideMark/>
          </w:tcPr>
          <w:p w:rsidR="00D636E7" w:rsidRPr="004B4957" w:rsidP="00B2248B">
            <w:pPr>
              <w:spacing w:after="0" w:line="240" w:lineRule="auto"/>
              <w:rPr>
                <w:rFonts w:ascii="Times New Roman" w:hAnsi="Times New Roman" w:cs="Times New Roman"/>
                <w:sz w:val="26"/>
                <w:szCs w:val="26"/>
              </w:rPr>
            </w:pPr>
            <w:r w:rsidRPr="004B4957">
              <w:rPr>
                <w:rFonts w:ascii="Times New Roman" w:hAnsi="Times New Roman" w:cs="Times New Roman"/>
                <w:sz w:val="26"/>
                <w:szCs w:val="26"/>
              </w:rPr>
              <w:t>Sabiedrības mērķgrupas, kuras tiesiskais regulējums ietekmē vai varētu ietekmēt</w:t>
            </w:r>
          </w:p>
        </w:tc>
        <w:tc>
          <w:tcPr>
            <w:tcW w:w="3047" w:type="pct"/>
            <w:tcBorders>
              <w:top w:val="outset" w:sz="6" w:space="0" w:color="414142"/>
              <w:left w:val="outset" w:sz="6" w:space="0" w:color="414142"/>
              <w:bottom w:val="outset" w:sz="6" w:space="0" w:color="414142"/>
              <w:right w:val="outset" w:sz="6" w:space="0" w:color="414142"/>
            </w:tcBorders>
            <w:hideMark/>
          </w:tcPr>
          <w:p w:rsidR="00A31EBA" w:rsidRPr="004B4957" w:rsidP="00A31EBA">
            <w:pPr>
              <w:spacing w:after="0" w:line="240" w:lineRule="auto"/>
              <w:ind w:right="102"/>
              <w:jc w:val="both"/>
              <w:rPr>
                <w:rFonts w:ascii="Times New Roman" w:eastAsia="Times New Roman" w:hAnsi="Times New Roman" w:cs="Times New Roman"/>
                <w:sz w:val="26"/>
                <w:szCs w:val="26"/>
                <w:lang w:eastAsia="lv-LV"/>
              </w:rPr>
            </w:pPr>
            <w:r w:rsidRPr="004B4957">
              <w:rPr>
                <w:rFonts w:ascii="Times New Roman" w:hAnsi="Times New Roman" w:cs="Times New Roman"/>
                <w:sz w:val="26"/>
                <w:szCs w:val="26"/>
                <w:lang w:eastAsia="lv-LV"/>
              </w:rPr>
              <w:t>Likumprojekta 1.</w:t>
            </w:r>
            <w:r w:rsidRPr="004B4957" w:rsidR="000A74D6">
              <w:rPr>
                <w:rFonts w:ascii="Times New Roman" w:hAnsi="Times New Roman" w:cs="Times New Roman"/>
                <w:sz w:val="26"/>
                <w:szCs w:val="26"/>
                <w:lang w:eastAsia="lv-LV"/>
              </w:rPr>
              <w:t xml:space="preserve"> un </w:t>
            </w:r>
            <w:r w:rsidR="00453FE4">
              <w:rPr>
                <w:rFonts w:ascii="Times New Roman" w:hAnsi="Times New Roman" w:cs="Times New Roman"/>
                <w:sz w:val="26"/>
                <w:szCs w:val="26"/>
                <w:lang w:eastAsia="lv-LV"/>
              </w:rPr>
              <w:t>2</w:t>
            </w:r>
            <w:r w:rsidRPr="004B4957" w:rsidR="000A74D6">
              <w:rPr>
                <w:rFonts w:ascii="Times New Roman" w:hAnsi="Times New Roman" w:cs="Times New Roman"/>
                <w:sz w:val="26"/>
                <w:szCs w:val="26"/>
                <w:lang w:eastAsia="lv-LV"/>
              </w:rPr>
              <w:t>.</w:t>
            </w:r>
            <w:r w:rsidRPr="004B4957" w:rsidR="00352F20">
              <w:rPr>
                <w:rFonts w:ascii="Times New Roman" w:hAnsi="Times New Roman" w:cs="Times New Roman"/>
                <w:sz w:val="26"/>
                <w:szCs w:val="26"/>
                <w:lang w:eastAsia="lv-LV"/>
              </w:rPr>
              <w:t> </w:t>
            </w:r>
            <w:r w:rsidR="00453FE4">
              <w:rPr>
                <w:rFonts w:ascii="Times New Roman" w:hAnsi="Times New Roman" w:cs="Times New Roman"/>
                <w:sz w:val="26"/>
                <w:szCs w:val="26"/>
                <w:lang w:eastAsia="lv-LV"/>
              </w:rPr>
              <w:t>panta 5.punkts</w:t>
            </w:r>
            <w:r w:rsidRPr="004B4957" w:rsidR="003B1B12">
              <w:rPr>
                <w:rFonts w:ascii="Times New Roman" w:hAnsi="Times New Roman" w:cs="Times New Roman"/>
                <w:sz w:val="26"/>
                <w:szCs w:val="26"/>
                <w:lang w:eastAsia="lv-LV"/>
              </w:rPr>
              <w:t xml:space="preserve"> </w:t>
            </w:r>
            <w:r w:rsidRPr="004B4957" w:rsidR="000A74D6">
              <w:rPr>
                <w:rFonts w:ascii="Times New Roman" w:hAnsi="Times New Roman" w:cs="Times New Roman"/>
                <w:sz w:val="26"/>
                <w:szCs w:val="26"/>
                <w:lang w:eastAsia="lv-LV"/>
              </w:rPr>
              <w:t xml:space="preserve">ir attiecināms uz </w:t>
            </w:r>
            <w:r w:rsidRPr="004B4957">
              <w:rPr>
                <w:rFonts w:ascii="Times New Roman" w:hAnsi="Times New Roman" w:cs="Times New Roman"/>
                <w:sz w:val="26"/>
                <w:szCs w:val="26"/>
                <w:lang w:eastAsia="lv-LV"/>
              </w:rPr>
              <w:t xml:space="preserve">Zemessardzes Kiberaizsardzības vienības </w:t>
            </w:r>
            <w:r w:rsidRPr="004B4957" w:rsidR="003B1B12">
              <w:rPr>
                <w:rFonts w:ascii="Times New Roman" w:hAnsi="Times New Roman" w:cs="Times New Roman"/>
                <w:sz w:val="26"/>
                <w:szCs w:val="26"/>
                <w:lang w:eastAsia="lv-LV"/>
              </w:rPr>
              <w:t>zemessargi</w:t>
            </w:r>
            <w:r w:rsidRPr="004B4957" w:rsidR="000A74D6">
              <w:rPr>
                <w:rFonts w:ascii="Times New Roman" w:hAnsi="Times New Roman" w:cs="Times New Roman"/>
                <w:sz w:val="26"/>
                <w:szCs w:val="26"/>
                <w:lang w:eastAsia="lv-LV"/>
              </w:rPr>
              <w:t>em</w:t>
            </w:r>
            <w:r w:rsidRPr="004B4957">
              <w:rPr>
                <w:rFonts w:ascii="Times New Roman" w:hAnsi="Times New Roman" w:cs="Times New Roman"/>
                <w:sz w:val="26"/>
                <w:szCs w:val="26"/>
                <w:lang w:eastAsia="lv-LV"/>
              </w:rPr>
              <w:t>.</w:t>
            </w:r>
            <w:r w:rsidRPr="004B4957" w:rsidR="000A74D6">
              <w:rPr>
                <w:rFonts w:ascii="Times New Roman" w:hAnsi="Times New Roman" w:cs="Times New Roman"/>
                <w:sz w:val="26"/>
                <w:szCs w:val="26"/>
                <w:lang w:eastAsia="lv-LV"/>
              </w:rPr>
              <w:t xml:space="preserve"> Saskaņā ar Aizsardzības ministrijas rīcībā esošo informāciju – 79</w:t>
            </w:r>
            <w:r w:rsidRPr="004B4957" w:rsidR="00352F20">
              <w:rPr>
                <w:rFonts w:ascii="Times New Roman" w:hAnsi="Times New Roman" w:cs="Times New Roman"/>
                <w:sz w:val="26"/>
                <w:szCs w:val="26"/>
                <w:lang w:eastAsia="lv-LV"/>
              </w:rPr>
              <w:t> </w:t>
            </w:r>
            <w:r w:rsidRPr="004B4957" w:rsidR="000A74D6">
              <w:rPr>
                <w:rFonts w:ascii="Times New Roman" w:hAnsi="Times New Roman" w:cs="Times New Roman"/>
                <w:sz w:val="26"/>
                <w:szCs w:val="26"/>
                <w:lang w:eastAsia="lv-LV"/>
              </w:rPr>
              <w:t>Zemessardzes Kiberaizsardzības vienības zemessargiem.</w:t>
            </w:r>
          </w:p>
          <w:p w:rsidR="005B749A" w:rsidRPr="004B4957" w:rsidP="00503671">
            <w:pPr>
              <w:spacing w:after="0" w:line="240" w:lineRule="auto"/>
              <w:ind w:right="102"/>
              <w:jc w:val="both"/>
              <w:rPr>
                <w:rFonts w:ascii="Times New Roman" w:hAnsi="Times New Roman" w:cs="Times New Roman"/>
                <w:sz w:val="26"/>
                <w:szCs w:val="26"/>
              </w:rPr>
            </w:pPr>
            <w:r w:rsidRPr="004B4957">
              <w:rPr>
                <w:rFonts w:ascii="Times New Roman" w:eastAsia="Times New Roman" w:hAnsi="Times New Roman" w:cs="Times New Roman"/>
                <w:sz w:val="26"/>
                <w:szCs w:val="26"/>
                <w:lang w:eastAsia="lv-LV"/>
              </w:rPr>
              <w:t>Likumprojekts gan tiešā, gan netiešā veidā varētu skart to darba devēju intereses, pienākumus un finanses, kuri nodarbina zemessargus, kā arī pašus zemessargus.</w:t>
            </w:r>
            <w:r w:rsidRPr="004B4957" w:rsidR="000A74D6">
              <w:rPr>
                <w:rFonts w:ascii="Times New Roman" w:eastAsia="Times New Roman" w:hAnsi="Times New Roman" w:cs="Times New Roman"/>
                <w:sz w:val="26"/>
                <w:szCs w:val="26"/>
                <w:lang w:eastAsia="lv-LV"/>
              </w:rPr>
              <w:t xml:space="preserve"> Uz Likumprojekta izstrādes brīdi Aizsardzības ministrijas rīcībā nav jaunāku datu par zemessargu darba devējiem</w:t>
            </w:r>
            <w:r w:rsidRPr="004B4957" w:rsidR="00352F20">
              <w:rPr>
                <w:rFonts w:ascii="Times New Roman" w:eastAsia="Times New Roman" w:hAnsi="Times New Roman" w:cs="Times New Roman"/>
                <w:sz w:val="26"/>
                <w:szCs w:val="26"/>
                <w:lang w:eastAsia="lv-LV"/>
              </w:rPr>
              <w:t>,</w:t>
            </w:r>
            <w:r w:rsidRPr="004B4957" w:rsidR="000A74D6">
              <w:rPr>
                <w:rFonts w:ascii="Times New Roman" w:eastAsia="Times New Roman" w:hAnsi="Times New Roman" w:cs="Times New Roman"/>
                <w:sz w:val="26"/>
                <w:szCs w:val="26"/>
                <w:lang w:eastAsia="lv-LV"/>
              </w:rPr>
              <w:t xml:space="preserve"> kādi tie ir norādīti ar Ministru kabineta 2017.</w:t>
            </w:r>
            <w:r w:rsidRPr="004B4957" w:rsidR="00352F20">
              <w:rPr>
                <w:rFonts w:ascii="Times New Roman" w:eastAsia="Times New Roman" w:hAnsi="Times New Roman" w:cs="Times New Roman"/>
                <w:sz w:val="26"/>
                <w:szCs w:val="26"/>
                <w:lang w:eastAsia="lv-LV"/>
              </w:rPr>
              <w:t> </w:t>
            </w:r>
            <w:r w:rsidRPr="004B4957" w:rsidR="000A74D6">
              <w:rPr>
                <w:rFonts w:ascii="Times New Roman" w:eastAsia="Times New Roman" w:hAnsi="Times New Roman" w:cs="Times New Roman"/>
                <w:sz w:val="26"/>
                <w:szCs w:val="26"/>
                <w:lang w:eastAsia="lv-LV"/>
              </w:rPr>
              <w:t>gada 19.</w:t>
            </w:r>
            <w:r w:rsidRPr="004B4957" w:rsidR="00352F20">
              <w:rPr>
                <w:rFonts w:ascii="Times New Roman" w:eastAsia="Times New Roman" w:hAnsi="Times New Roman" w:cs="Times New Roman"/>
                <w:sz w:val="26"/>
                <w:szCs w:val="26"/>
                <w:lang w:eastAsia="lv-LV"/>
              </w:rPr>
              <w:t> </w:t>
            </w:r>
            <w:r w:rsidRPr="004B4957" w:rsidR="000A74D6">
              <w:rPr>
                <w:rFonts w:ascii="Times New Roman" w:eastAsia="Times New Roman" w:hAnsi="Times New Roman" w:cs="Times New Roman"/>
                <w:sz w:val="26"/>
                <w:szCs w:val="26"/>
                <w:lang w:eastAsia="lv-LV"/>
              </w:rPr>
              <w:t xml:space="preserve">decembra protokollēmumu pieņemtajā </w:t>
            </w:r>
            <w:r w:rsidRPr="004B4957" w:rsidR="00352F20">
              <w:rPr>
                <w:rFonts w:ascii="Times New Roman" w:eastAsia="Times New Roman" w:hAnsi="Times New Roman" w:cs="Times New Roman"/>
                <w:sz w:val="26"/>
                <w:szCs w:val="26"/>
                <w:lang w:eastAsia="lv-LV"/>
              </w:rPr>
              <w:t>i</w:t>
            </w:r>
            <w:r w:rsidRPr="004B4957" w:rsidR="000A74D6">
              <w:rPr>
                <w:rFonts w:ascii="Times New Roman" w:eastAsia="Times New Roman" w:hAnsi="Times New Roman" w:cs="Times New Roman"/>
                <w:sz w:val="26"/>
                <w:szCs w:val="26"/>
                <w:lang w:eastAsia="lv-LV"/>
              </w:rPr>
              <w:t>nformatīvajā ziņojumā “Par valdības rīcības plāna 2016.</w:t>
            </w:r>
            <w:r w:rsidRPr="004B4957" w:rsidR="00352F20">
              <w:rPr>
                <w:rFonts w:ascii="Times New Roman" w:eastAsia="Times New Roman" w:hAnsi="Times New Roman" w:cs="Times New Roman"/>
                <w:sz w:val="26"/>
                <w:szCs w:val="26"/>
                <w:lang w:eastAsia="lv-LV"/>
              </w:rPr>
              <w:t> </w:t>
            </w:r>
            <w:r w:rsidRPr="004B4957" w:rsidR="000A74D6">
              <w:rPr>
                <w:rFonts w:ascii="Times New Roman" w:eastAsia="Times New Roman" w:hAnsi="Times New Roman" w:cs="Times New Roman"/>
                <w:sz w:val="26"/>
                <w:szCs w:val="26"/>
                <w:lang w:eastAsia="lv-LV"/>
              </w:rPr>
              <w:t>gadam 77.</w:t>
            </w:r>
            <w:r w:rsidRPr="004B4957" w:rsidR="00352F20">
              <w:rPr>
                <w:rFonts w:ascii="Times New Roman" w:eastAsia="Times New Roman" w:hAnsi="Times New Roman" w:cs="Times New Roman"/>
                <w:sz w:val="26"/>
                <w:szCs w:val="26"/>
                <w:lang w:eastAsia="lv-LV"/>
              </w:rPr>
              <w:t> </w:t>
            </w:r>
            <w:r w:rsidRPr="004B4957" w:rsidR="000A74D6">
              <w:rPr>
                <w:rFonts w:ascii="Times New Roman" w:eastAsia="Times New Roman" w:hAnsi="Times New Roman" w:cs="Times New Roman"/>
                <w:sz w:val="26"/>
                <w:szCs w:val="26"/>
                <w:lang w:eastAsia="lv-LV"/>
              </w:rPr>
              <w:t>punkta “Izstrādāt priekšlikumus ekonomiskajiem stimuliem uzņēmējiem, lai motivētu viņu darbinieku regulāru piedalīšanos Zemessardzes mācībās” izpildes organizēšanu””</w:t>
            </w:r>
            <w:r w:rsidRPr="004B4957" w:rsidR="008F7E77">
              <w:rPr>
                <w:rFonts w:ascii="Times New Roman" w:eastAsia="Times New Roman" w:hAnsi="Times New Roman" w:cs="Times New Roman"/>
                <w:sz w:val="26"/>
                <w:szCs w:val="26"/>
                <w:lang w:eastAsia="lv-LV"/>
              </w:rPr>
              <w:t>.</w:t>
            </w:r>
            <w:r w:rsidRPr="004B4957" w:rsidR="000A74D6">
              <w:rPr>
                <w:rFonts w:ascii="Times New Roman" w:eastAsia="Times New Roman" w:hAnsi="Times New Roman" w:cs="Times New Roman"/>
                <w:sz w:val="26"/>
                <w:szCs w:val="26"/>
                <w:lang w:eastAsia="lv-LV"/>
              </w:rPr>
              <w:t xml:space="preserve"> </w:t>
            </w:r>
            <w:r w:rsidRPr="004B4957" w:rsidR="00503671">
              <w:rPr>
                <w:rFonts w:ascii="Times New Roman" w:hAnsi="Times New Roman" w:cs="Times New Roman"/>
                <w:sz w:val="26"/>
                <w:szCs w:val="26"/>
              </w:rPr>
              <w:t>Saskaņā ar Aizsardzības ministrijas rīcībā esošo informāciju Likumprojekts varētu skart 8057</w:t>
            </w:r>
            <w:r w:rsidRPr="004B4957" w:rsidR="00352F20">
              <w:rPr>
                <w:rFonts w:ascii="Times New Roman" w:hAnsi="Times New Roman" w:cs="Times New Roman"/>
                <w:sz w:val="26"/>
                <w:szCs w:val="26"/>
              </w:rPr>
              <w:t> </w:t>
            </w:r>
            <w:r w:rsidRPr="004B4957" w:rsidR="00503671">
              <w:rPr>
                <w:rFonts w:ascii="Times New Roman" w:hAnsi="Times New Roman" w:cs="Times New Roman"/>
                <w:sz w:val="26"/>
                <w:szCs w:val="26"/>
              </w:rPr>
              <w:t>zemessargus (dati par 2017.</w:t>
            </w:r>
            <w:r w:rsidRPr="004B4957" w:rsidR="00352F20">
              <w:rPr>
                <w:rFonts w:ascii="Times New Roman" w:hAnsi="Times New Roman" w:cs="Times New Roman"/>
                <w:sz w:val="26"/>
                <w:szCs w:val="26"/>
              </w:rPr>
              <w:t> </w:t>
            </w:r>
            <w:r w:rsidRPr="004B4957" w:rsidR="00503671">
              <w:rPr>
                <w:rFonts w:ascii="Times New Roman" w:hAnsi="Times New Roman" w:cs="Times New Roman"/>
                <w:sz w:val="26"/>
                <w:szCs w:val="26"/>
              </w:rPr>
              <w:t>gada decembri).</w:t>
            </w:r>
            <w:r w:rsidRPr="004B4957" w:rsidR="000A74D6">
              <w:rPr>
                <w:rFonts w:ascii="Times New Roman" w:eastAsia="Times New Roman" w:hAnsi="Times New Roman" w:cs="Times New Roman"/>
                <w:sz w:val="26"/>
                <w:szCs w:val="26"/>
                <w:lang w:eastAsia="lv-LV"/>
              </w:rPr>
              <w:t xml:space="preserve"> </w:t>
            </w:r>
          </w:p>
        </w:tc>
      </w:tr>
      <w:tr w:rsidTr="00B562AB">
        <w:tblPrEx>
          <w:tblW w:w="5000" w:type="pct"/>
          <w:tblCellMar>
            <w:top w:w="30" w:type="dxa"/>
            <w:left w:w="30" w:type="dxa"/>
            <w:bottom w:w="30" w:type="dxa"/>
            <w:right w:w="30" w:type="dxa"/>
          </w:tblCellMar>
          <w:tblLook w:val="04A0"/>
        </w:tblPrEx>
        <w:tc>
          <w:tcPr>
            <w:tcW w:w="300" w:type="pct"/>
            <w:tcBorders>
              <w:top w:val="outset" w:sz="6" w:space="0" w:color="414142"/>
              <w:left w:val="outset" w:sz="6" w:space="0" w:color="414142"/>
              <w:bottom w:val="outset" w:sz="6" w:space="0" w:color="414142"/>
              <w:right w:val="outset" w:sz="6" w:space="0" w:color="414142"/>
            </w:tcBorders>
            <w:hideMark/>
          </w:tcPr>
          <w:p w:rsidR="00D636E7" w:rsidRPr="004B4957">
            <w:pPr>
              <w:pStyle w:val="tvhtml"/>
              <w:spacing w:line="293" w:lineRule="atLeast"/>
              <w:jc w:val="center"/>
              <w:rPr>
                <w:sz w:val="26"/>
                <w:szCs w:val="26"/>
              </w:rPr>
            </w:pPr>
            <w:r w:rsidRPr="004B4957">
              <w:rPr>
                <w:sz w:val="26"/>
                <w:szCs w:val="26"/>
              </w:rPr>
              <w:t>2.</w:t>
            </w:r>
          </w:p>
        </w:tc>
        <w:tc>
          <w:tcPr>
            <w:tcW w:w="1653" w:type="pct"/>
            <w:tcBorders>
              <w:top w:val="outset" w:sz="6" w:space="0" w:color="414142"/>
              <w:left w:val="outset" w:sz="6" w:space="0" w:color="414142"/>
              <w:bottom w:val="outset" w:sz="6" w:space="0" w:color="414142"/>
              <w:right w:val="outset" w:sz="6" w:space="0" w:color="414142"/>
            </w:tcBorders>
            <w:hideMark/>
          </w:tcPr>
          <w:p w:rsidR="00D636E7" w:rsidRPr="004B4957" w:rsidP="00B2248B">
            <w:pPr>
              <w:spacing w:after="0" w:line="240" w:lineRule="auto"/>
              <w:rPr>
                <w:rFonts w:ascii="Times New Roman" w:hAnsi="Times New Roman" w:cs="Times New Roman"/>
                <w:sz w:val="26"/>
                <w:szCs w:val="26"/>
              </w:rPr>
            </w:pPr>
            <w:r w:rsidRPr="004B4957">
              <w:rPr>
                <w:rFonts w:ascii="Times New Roman" w:hAnsi="Times New Roman" w:cs="Times New Roman"/>
                <w:sz w:val="26"/>
                <w:szCs w:val="26"/>
              </w:rPr>
              <w:t>Tiesiskā regulējuma ietekme uz tautsaimniecību un administratīvo slogu</w:t>
            </w:r>
          </w:p>
        </w:tc>
        <w:tc>
          <w:tcPr>
            <w:tcW w:w="3047" w:type="pct"/>
            <w:tcBorders>
              <w:top w:val="outset" w:sz="6" w:space="0" w:color="414142"/>
              <w:left w:val="outset" w:sz="6" w:space="0" w:color="414142"/>
              <w:bottom w:val="outset" w:sz="6" w:space="0" w:color="414142"/>
              <w:right w:val="outset" w:sz="6" w:space="0" w:color="414142"/>
            </w:tcBorders>
            <w:hideMark/>
          </w:tcPr>
          <w:p w:rsidR="001F4310" w:rsidRPr="004B4957" w:rsidP="00CA345D">
            <w:pPr>
              <w:spacing w:after="0" w:line="240" w:lineRule="auto"/>
              <w:jc w:val="both"/>
              <w:rPr>
                <w:rFonts w:ascii="Times New Roman" w:hAnsi="Times New Roman" w:cs="Times New Roman"/>
                <w:sz w:val="26"/>
                <w:szCs w:val="26"/>
              </w:rPr>
            </w:pPr>
            <w:r w:rsidRPr="004B4957">
              <w:rPr>
                <w:rFonts w:ascii="Times New Roman" w:eastAsia="Times New Roman" w:hAnsi="Times New Roman" w:cs="Times New Roman"/>
                <w:sz w:val="26"/>
                <w:szCs w:val="26"/>
                <w:lang w:eastAsia="lv-LV"/>
              </w:rPr>
              <w:t>Likumprojekta ietekmi uz tautsaimniecību un administratīvo slogu šobrīd nav iespējams noteikt, jo nav zināms</w:t>
            </w:r>
            <w:r w:rsidRPr="004B4957" w:rsidR="00352F20">
              <w:rPr>
                <w:rFonts w:ascii="Times New Roman" w:eastAsia="Times New Roman" w:hAnsi="Times New Roman" w:cs="Times New Roman"/>
                <w:sz w:val="26"/>
                <w:szCs w:val="26"/>
                <w:lang w:eastAsia="lv-LV"/>
              </w:rPr>
              <w:t>,</w:t>
            </w:r>
            <w:r w:rsidRPr="004B4957">
              <w:rPr>
                <w:rFonts w:ascii="Times New Roman" w:eastAsia="Times New Roman" w:hAnsi="Times New Roman" w:cs="Times New Roman"/>
                <w:sz w:val="26"/>
                <w:szCs w:val="26"/>
                <w:lang w:eastAsia="lv-LV"/>
              </w:rPr>
              <w:t xml:space="preserve"> cik darba devēj</w:t>
            </w:r>
            <w:r w:rsidRPr="004B4957" w:rsidR="00352F20">
              <w:rPr>
                <w:rFonts w:ascii="Times New Roman" w:eastAsia="Times New Roman" w:hAnsi="Times New Roman" w:cs="Times New Roman"/>
                <w:sz w:val="26"/>
                <w:szCs w:val="26"/>
                <w:lang w:eastAsia="lv-LV"/>
              </w:rPr>
              <w:t>u</w:t>
            </w:r>
            <w:r w:rsidRPr="004B4957">
              <w:rPr>
                <w:rFonts w:ascii="Times New Roman" w:eastAsia="Times New Roman" w:hAnsi="Times New Roman" w:cs="Times New Roman"/>
                <w:sz w:val="26"/>
                <w:szCs w:val="26"/>
                <w:lang w:eastAsia="lv-LV"/>
              </w:rPr>
              <w:t xml:space="preserve"> izmantos iespēju atlīdzināt darbiniekiem zemessarga apmācībā pavadīto laiku.</w:t>
            </w:r>
          </w:p>
        </w:tc>
      </w:tr>
      <w:tr w:rsidTr="00B562AB">
        <w:tblPrEx>
          <w:tblW w:w="5000" w:type="pct"/>
          <w:tblCellMar>
            <w:top w:w="30" w:type="dxa"/>
            <w:left w:w="30" w:type="dxa"/>
            <w:bottom w:w="30" w:type="dxa"/>
            <w:right w:w="30" w:type="dxa"/>
          </w:tblCellMar>
          <w:tblLook w:val="04A0"/>
        </w:tblPrEx>
        <w:tc>
          <w:tcPr>
            <w:tcW w:w="300" w:type="pct"/>
            <w:tcBorders>
              <w:top w:val="outset" w:sz="6" w:space="0" w:color="414142"/>
              <w:left w:val="outset" w:sz="6" w:space="0" w:color="414142"/>
              <w:bottom w:val="outset" w:sz="6" w:space="0" w:color="414142"/>
              <w:right w:val="outset" w:sz="6" w:space="0" w:color="414142"/>
            </w:tcBorders>
            <w:hideMark/>
          </w:tcPr>
          <w:p w:rsidR="00D636E7" w:rsidRPr="004B4957">
            <w:pPr>
              <w:pStyle w:val="tvhtml"/>
              <w:spacing w:line="293" w:lineRule="atLeast"/>
              <w:jc w:val="center"/>
              <w:rPr>
                <w:sz w:val="26"/>
                <w:szCs w:val="26"/>
              </w:rPr>
            </w:pPr>
            <w:r w:rsidRPr="004B4957">
              <w:rPr>
                <w:sz w:val="26"/>
                <w:szCs w:val="26"/>
              </w:rPr>
              <w:t>3.</w:t>
            </w:r>
          </w:p>
        </w:tc>
        <w:tc>
          <w:tcPr>
            <w:tcW w:w="1653" w:type="pct"/>
            <w:tcBorders>
              <w:top w:val="outset" w:sz="6" w:space="0" w:color="414142"/>
              <w:left w:val="outset" w:sz="6" w:space="0" w:color="414142"/>
              <w:bottom w:val="outset" w:sz="6" w:space="0" w:color="414142"/>
              <w:right w:val="outset" w:sz="6" w:space="0" w:color="414142"/>
            </w:tcBorders>
            <w:hideMark/>
          </w:tcPr>
          <w:p w:rsidR="00D636E7" w:rsidRPr="004B4957" w:rsidP="00B2248B">
            <w:pPr>
              <w:spacing w:after="0" w:line="240" w:lineRule="auto"/>
              <w:rPr>
                <w:rFonts w:ascii="Times New Roman" w:hAnsi="Times New Roman" w:cs="Times New Roman"/>
                <w:sz w:val="26"/>
                <w:szCs w:val="26"/>
              </w:rPr>
            </w:pPr>
            <w:r w:rsidRPr="004B4957">
              <w:rPr>
                <w:rFonts w:ascii="Times New Roman" w:hAnsi="Times New Roman" w:cs="Times New Roman"/>
                <w:sz w:val="26"/>
                <w:szCs w:val="26"/>
              </w:rPr>
              <w:t>Administratīvo izmaksu monetārs novērtējums</w:t>
            </w:r>
          </w:p>
        </w:tc>
        <w:tc>
          <w:tcPr>
            <w:tcW w:w="3047" w:type="pct"/>
            <w:tcBorders>
              <w:top w:val="outset" w:sz="6" w:space="0" w:color="414142"/>
              <w:left w:val="outset" w:sz="6" w:space="0" w:color="414142"/>
              <w:bottom w:val="outset" w:sz="6" w:space="0" w:color="414142"/>
              <w:right w:val="outset" w:sz="6" w:space="0" w:color="414142"/>
            </w:tcBorders>
            <w:hideMark/>
          </w:tcPr>
          <w:p w:rsidR="00D636E7" w:rsidRPr="004B4957" w:rsidP="00B2248B">
            <w:pPr>
              <w:spacing w:after="0" w:line="240" w:lineRule="auto"/>
              <w:rPr>
                <w:rFonts w:ascii="Times New Roman" w:hAnsi="Times New Roman" w:cs="Times New Roman"/>
                <w:sz w:val="26"/>
                <w:szCs w:val="26"/>
              </w:rPr>
            </w:pPr>
            <w:r w:rsidRPr="004B4957">
              <w:rPr>
                <w:rFonts w:ascii="Times New Roman" w:eastAsia="Times New Roman" w:hAnsi="Times New Roman" w:cs="Times New Roman"/>
                <w:sz w:val="26"/>
                <w:szCs w:val="26"/>
                <w:lang w:eastAsia="lv-LV"/>
              </w:rPr>
              <w:t>Likumprojekts šo jomu neskar</w:t>
            </w:r>
          </w:p>
        </w:tc>
      </w:tr>
      <w:tr w:rsidTr="00B562AB">
        <w:tblPrEx>
          <w:tblW w:w="5000" w:type="pct"/>
          <w:tblCellMar>
            <w:top w:w="30" w:type="dxa"/>
            <w:left w:w="30" w:type="dxa"/>
            <w:bottom w:w="30" w:type="dxa"/>
            <w:right w:w="30" w:type="dxa"/>
          </w:tblCellMar>
          <w:tblLook w:val="04A0"/>
        </w:tblPrEx>
        <w:tc>
          <w:tcPr>
            <w:tcW w:w="300" w:type="pct"/>
            <w:tcBorders>
              <w:top w:val="outset" w:sz="6" w:space="0" w:color="414142"/>
              <w:left w:val="outset" w:sz="6" w:space="0" w:color="414142"/>
              <w:bottom w:val="outset" w:sz="6" w:space="0" w:color="414142"/>
              <w:right w:val="outset" w:sz="6" w:space="0" w:color="414142"/>
            </w:tcBorders>
            <w:hideMark/>
          </w:tcPr>
          <w:p w:rsidR="00D636E7" w:rsidRPr="004B4957">
            <w:pPr>
              <w:pStyle w:val="tvhtml"/>
              <w:spacing w:line="293" w:lineRule="atLeast"/>
              <w:jc w:val="center"/>
              <w:rPr>
                <w:sz w:val="26"/>
                <w:szCs w:val="26"/>
              </w:rPr>
            </w:pPr>
            <w:r w:rsidRPr="004B4957">
              <w:rPr>
                <w:sz w:val="26"/>
                <w:szCs w:val="26"/>
              </w:rPr>
              <w:t>4.</w:t>
            </w:r>
          </w:p>
        </w:tc>
        <w:tc>
          <w:tcPr>
            <w:tcW w:w="1653" w:type="pct"/>
            <w:tcBorders>
              <w:top w:val="outset" w:sz="6" w:space="0" w:color="414142"/>
              <w:left w:val="outset" w:sz="6" w:space="0" w:color="414142"/>
              <w:bottom w:val="outset" w:sz="6" w:space="0" w:color="414142"/>
              <w:right w:val="outset" w:sz="6" w:space="0" w:color="414142"/>
            </w:tcBorders>
            <w:hideMark/>
          </w:tcPr>
          <w:p w:rsidR="00D636E7" w:rsidRPr="004B4957" w:rsidP="00B2248B">
            <w:pPr>
              <w:spacing w:after="0" w:line="240" w:lineRule="auto"/>
              <w:rPr>
                <w:rFonts w:ascii="Times New Roman" w:hAnsi="Times New Roman" w:cs="Times New Roman"/>
                <w:sz w:val="26"/>
                <w:szCs w:val="26"/>
              </w:rPr>
            </w:pPr>
            <w:r w:rsidRPr="004B4957">
              <w:rPr>
                <w:rFonts w:ascii="Times New Roman" w:hAnsi="Times New Roman" w:cs="Times New Roman"/>
                <w:sz w:val="26"/>
                <w:szCs w:val="26"/>
              </w:rPr>
              <w:t>Atbilstības izmaksu monetārs novērtējums</w:t>
            </w:r>
          </w:p>
        </w:tc>
        <w:tc>
          <w:tcPr>
            <w:tcW w:w="3047" w:type="pct"/>
            <w:tcBorders>
              <w:top w:val="outset" w:sz="6" w:space="0" w:color="414142"/>
              <w:left w:val="outset" w:sz="6" w:space="0" w:color="414142"/>
              <w:bottom w:val="outset" w:sz="6" w:space="0" w:color="414142"/>
              <w:right w:val="outset" w:sz="6" w:space="0" w:color="414142"/>
            </w:tcBorders>
            <w:hideMark/>
          </w:tcPr>
          <w:p w:rsidR="00D636E7" w:rsidRPr="004B4957" w:rsidP="00B2248B">
            <w:pPr>
              <w:spacing w:after="0" w:line="240" w:lineRule="auto"/>
              <w:rPr>
                <w:rFonts w:ascii="Times New Roman" w:hAnsi="Times New Roman" w:cs="Times New Roman"/>
                <w:sz w:val="26"/>
                <w:szCs w:val="26"/>
              </w:rPr>
            </w:pPr>
            <w:r w:rsidRPr="004B4957">
              <w:rPr>
                <w:rFonts w:ascii="Times New Roman" w:eastAsia="Times New Roman" w:hAnsi="Times New Roman" w:cs="Times New Roman"/>
                <w:sz w:val="26"/>
                <w:szCs w:val="26"/>
                <w:lang w:eastAsia="lv-LV"/>
              </w:rPr>
              <w:t>Likumprojekts šo jomu neskar</w:t>
            </w:r>
          </w:p>
        </w:tc>
      </w:tr>
      <w:tr w:rsidTr="00B562AB">
        <w:tblPrEx>
          <w:tblW w:w="5000" w:type="pct"/>
          <w:tblCellMar>
            <w:top w:w="30" w:type="dxa"/>
            <w:left w:w="30" w:type="dxa"/>
            <w:bottom w:w="30" w:type="dxa"/>
            <w:right w:w="30" w:type="dxa"/>
          </w:tblCellMar>
          <w:tblLook w:val="04A0"/>
        </w:tblPrEx>
        <w:tc>
          <w:tcPr>
            <w:tcW w:w="300" w:type="pct"/>
            <w:tcBorders>
              <w:top w:val="outset" w:sz="6" w:space="0" w:color="414142"/>
              <w:left w:val="outset" w:sz="6" w:space="0" w:color="414142"/>
              <w:bottom w:val="outset" w:sz="6" w:space="0" w:color="414142"/>
              <w:right w:val="outset" w:sz="6" w:space="0" w:color="414142"/>
            </w:tcBorders>
            <w:hideMark/>
          </w:tcPr>
          <w:p w:rsidR="00D636E7" w:rsidRPr="004B4957">
            <w:pPr>
              <w:pStyle w:val="tvhtml"/>
              <w:spacing w:line="293" w:lineRule="atLeast"/>
              <w:jc w:val="center"/>
              <w:rPr>
                <w:sz w:val="26"/>
                <w:szCs w:val="26"/>
              </w:rPr>
            </w:pPr>
            <w:r w:rsidRPr="004B4957">
              <w:rPr>
                <w:sz w:val="26"/>
                <w:szCs w:val="26"/>
              </w:rPr>
              <w:t>5.</w:t>
            </w:r>
          </w:p>
        </w:tc>
        <w:tc>
          <w:tcPr>
            <w:tcW w:w="1653" w:type="pct"/>
            <w:tcBorders>
              <w:top w:val="outset" w:sz="6" w:space="0" w:color="414142"/>
              <w:left w:val="outset" w:sz="6" w:space="0" w:color="414142"/>
              <w:bottom w:val="outset" w:sz="6" w:space="0" w:color="414142"/>
              <w:right w:val="outset" w:sz="6" w:space="0" w:color="414142"/>
            </w:tcBorders>
            <w:hideMark/>
          </w:tcPr>
          <w:p w:rsidR="00D636E7" w:rsidRPr="004B4957" w:rsidP="00B2248B">
            <w:pPr>
              <w:spacing w:after="0" w:line="240" w:lineRule="auto"/>
              <w:rPr>
                <w:rFonts w:ascii="Times New Roman" w:hAnsi="Times New Roman" w:cs="Times New Roman"/>
                <w:sz w:val="26"/>
                <w:szCs w:val="26"/>
              </w:rPr>
            </w:pPr>
            <w:r w:rsidRPr="004B4957">
              <w:rPr>
                <w:rFonts w:ascii="Times New Roman" w:hAnsi="Times New Roman" w:cs="Times New Roman"/>
                <w:sz w:val="26"/>
                <w:szCs w:val="26"/>
              </w:rPr>
              <w:t>Cita informācija</w:t>
            </w:r>
          </w:p>
        </w:tc>
        <w:tc>
          <w:tcPr>
            <w:tcW w:w="3047" w:type="pct"/>
            <w:tcBorders>
              <w:top w:val="outset" w:sz="6" w:space="0" w:color="414142"/>
              <w:left w:val="outset" w:sz="6" w:space="0" w:color="414142"/>
              <w:bottom w:val="outset" w:sz="6" w:space="0" w:color="414142"/>
              <w:right w:val="outset" w:sz="6" w:space="0" w:color="414142"/>
            </w:tcBorders>
            <w:hideMark/>
          </w:tcPr>
          <w:p w:rsidR="00D636E7" w:rsidRPr="004B4957" w:rsidP="00B2248B">
            <w:pPr>
              <w:spacing w:after="0" w:line="240" w:lineRule="auto"/>
              <w:rPr>
                <w:rFonts w:ascii="Times New Roman" w:hAnsi="Times New Roman" w:cs="Times New Roman"/>
                <w:sz w:val="26"/>
                <w:szCs w:val="26"/>
              </w:rPr>
            </w:pPr>
            <w:r w:rsidRPr="004B4957">
              <w:rPr>
                <w:rFonts w:ascii="Times New Roman" w:hAnsi="Times New Roman" w:cs="Times New Roman"/>
                <w:sz w:val="26"/>
                <w:szCs w:val="26"/>
              </w:rPr>
              <w:t>Nav</w:t>
            </w:r>
          </w:p>
        </w:tc>
      </w:tr>
    </w:tbl>
    <w:p w:rsidR="00D636E7" w:rsidRPr="004B4957" w:rsidP="00D636E7">
      <w:pPr>
        <w:shd w:val="clear" w:color="auto" w:fill="FFFFFF"/>
        <w:rPr>
          <w:rFonts w:ascii="Times New Roman" w:hAnsi="Times New Roman" w:cs="Times New Roman"/>
          <w:sz w:val="26"/>
          <w:szCs w:val="26"/>
        </w:rPr>
      </w:pPr>
      <w:r w:rsidRPr="004B4957">
        <w:rPr>
          <w:rFonts w:ascii="Times New Roman" w:hAnsi="Times New Roman" w:cs="Times New Roman"/>
          <w:sz w:val="26"/>
          <w:szCs w:val="26"/>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9055"/>
      </w:tblGrid>
      <w:tr w:rsidTr="00D636E7">
        <w:tblPrEx>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c>
          <w:tcPr>
            <w:tcW w:w="0" w:type="auto"/>
            <w:tcBorders>
              <w:top w:val="outset" w:sz="6" w:space="0" w:color="414142"/>
              <w:left w:val="outset" w:sz="6" w:space="0" w:color="414142"/>
              <w:bottom w:val="outset" w:sz="6" w:space="0" w:color="414142"/>
              <w:right w:val="outset" w:sz="6" w:space="0" w:color="414142"/>
            </w:tcBorders>
            <w:vAlign w:val="center"/>
            <w:hideMark/>
          </w:tcPr>
          <w:p w:rsidR="00D636E7" w:rsidRPr="004B4957">
            <w:pPr>
              <w:pStyle w:val="tvhtml"/>
              <w:spacing w:line="293" w:lineRule="atLeast"/>
              <w:jc w:val="center"/>
              <w:rPr>
                <w:b/>
                <w:bCs/>
                <w:sz w:val="26"/>
                <w:szCs w:val="26"/>
              </w:rPr>
            </w:pPr>
            <w:r w:rsidRPr="004B4957">
              <w:rPr>
                <w:b/>
                <w:bCs/>
                <w:sz w:val="26"/>
                <w:szCs w:val="26"/>
              </w:rPr>
              <w:t>III. Tiesību akta projekta ietekme uz valsts budžetu un pašvaldību budžetiem</w:t>
            </w:r>
          </w:p>
        </w:tc>
      </w:tr>
      <w:tr w:rsidTr="0025764A">
        <w:tblPrEx>
          <w:tblW w:w="5000" w:type="pct"/>
          <w:tblCellMar>
            <w:top w:w="30" w:type="dxa"/>
            <w:left w:w="30" w:type="dxa"/>
            <w:bottom w:w="30" w:type="dxa"/>
            <w:right w:w="30" w:type="dxa"/>
          </w:tblCellMar>
          <w:tblLook w:val="04A0"/>
        </w:tblPrEx>
        <w:trPr>
          <w:trHeight w:val="322"/>
        </w:trPr>
        <w:tc>
          <w:tcPr>
            <w:tcW w:w="5000" w:type="pct"/>
            <w:tcBorders>
              <w:top w:val="outset" w:sz="6" w:space="0" w:color="414142"/>
              <w:left w:val="outset" w:sz="6" w:space="0" w:color="414142"/>
              <w:right w:val="outset" w:sz="6" w:space="0" w:color="414142"/>
            </w:tcBorders>
            <w:vAlign w:val="center"/>
          </w:tcPr>
          <w:p w:rsidR="0025764A" w:rsidRPr="004B4957" w:rsidP="0025764A">
            <w:pPr>
              <w:pStyle w:val="tvhtml"/>
              <w:spacing w:before="0" w:beforeAutospacing="0" w:after="0" w:afterAutospacing="0"/>
              <w:jc w:val="center"/>
              <w:rPr>
                <w:sz w:val="26"/>
                <w:szCs w:val="26"/>
              </w:rPr>
            </w:pPr>
            <w:r w:rsidRPr="004B4957">
              <w:rPr>
                <w:bCs/>
                <w:sz w:val="26"/>
                <w:szCs w:val="26"/>
              </w:rPr>
              <w:t>Likumprojekts šo jomu neskar</w:t>
            </w:r>
          </w:p>
        </w:tc>
      </w:tr>
    </w:tbl>
    <w:p w:rsidR="00973BD6" w:rsidRPr="004B4957" w:rsidP="00D636E7">
      <w:pPr>
        <w:shd w:val="clear" w:color="auto" w:fill="FFFFFF"/>
        <w:rPr>
          <w:rFonts w:ascii="Times New Roman" w:hAnsi="Times New Roman" w:cs="Times New Roman"/>
          <w:sz w:val="26"/>
          <w:szCs w:val="26"/>
        </w:rPr>
      </w:pPr>
      <w:r w:rsidRPr="004B4957">
        <w:rPr>
          <w:rFonts w:ascii="Times New Roman" w:hAnsi="Times New Roman" w:cs="Times New Roman"/>
          <w:sz w:val="26"/>
          <w:szCs w:val="26"/>
        </w:rPr>
        <w:t> </w:t>
      </w:r>
    </w:p>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tblPr>
      <w:tblGrid>
        <w:gridCol w:w="571"/>
        <w:gridCol w:w="2403"/>
        <w:gridCol w:w="6091"/>
      </w:tblGrid>
      <w:tr w:rsidTr="00B562AB">
        <w:tblPrEx>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tblPrEx>
        <w:tc>
          <w:tcPr>
            <w:tcW w:w="9065" w:type="dxa"/>
            <w:gridSpan w:val="3"/>
            <w:vAlign w:val="center"/>
            <w:hideMark/>
          </w:tcPr>
          <w:p w:rsidR="00973BD6" w:rsidRPr="004B4957" w:rsidP="00973BD6">
            <w:pPr>
              <w:shd w:val="clear" w:color="auto" w:fill="FFFFFF"/>
              <w:rPr>
                <w:rFonts w:ascii="Times New Roman" w:hAnsi="Times New Roman" w:cs="Times New Roman"/>
                <w:b/>
                <w:bCs/>
                <w:sz w:val="26"/>
                <w:szCs w:val="26"/>
              </w:rPr>
            </w:pPr>
            <w:r w:rsidRPr="004B4957">
              <w:rPr>
                <w:rFonts w:ascii="Times New Roman" w:hAnsi="Times New Roman" w:cs="Times New Roman"/>
                <w:b/>
                <w:bCs/>
                <w:sz w:val="26"/>
                <w:szCs w:val="26"/>
              </w:rPr>
              <w:t>IV. Tiesību akta projekta ietekme uz spēkā esošo tiesību normu sistēmu</w:t>
            </w:r>
          </w:p>
        </w:tc>
      </w:tr>
      <w:tr w:rsidTr="00B562AB">
        <w:tblPrEx>
          <w:tblW w:w="5002" w:type="pct"/>
          <w:tblInd w:w="-2" w:type="dxa"/>
          <w:tblLayout w:type="fixed"/>
          <w:tblCellMar>
            <w:top w:w="30" w:type="dxa"/>
            <w:left w:w="30" w:type="dxa"/>
            <w:bottom w:w="30" w:type="dxa"/>
            <w:right w:w="30" w:type="dxa"/>
          </w:tblCellMar>
          <w:tblLook w:val="04A0"/>
        </w:tblPrEx>
        <w:tc>
          <w:tcPr>
            <w:tcW w:w="571" w:type="dxa"/>
            <w:hideMark/>
          </w:tcPr>
          <w:p w:rsidR="00973BD6" w:rsidRPr="004B4957" w:rsidP="00973BD6">
            <w:pPr>
              <w:shd w:val="clear" w:color="auto" w:fill="FFFFFF"/>
              <w:rPr>
                <w:rFonts w:ascii="Times New Roman" w:hAnsi="Times New Roman" w:cs="Times New Roman"/>
                <w:sz w:val="26"/>
                <w:szCs w:val="26"/>
              </w:rPr>
            </w:pPr>
            <w:r w:rsidRPr="004B4957">
              <w:rPr>
                <w:rFonts w:ascii="Times New Roman" w:hAnsi="Times New Roman" w:cs="Times New Roman"/>
                <w:sz w:val="26"/>
                <w:szCs w:val="26"/>
              </w:rPr>
              <w:t>1.</w:t>
            </w:r>
          </w:p>
        </w:tc>
        <w:tc>
          <w:tcPr>
            <w:tcW w:w="2403" w:type="dxa"/>
            <w:hideMark/>
          </w:tcPr>
          <w:p w:rsidR="00973BD6" w:rsidRPr="004B4957" w:rsidP="00973BD6">
            <w:pPr>
              <w:shd w:val="clear" w:color="auto" w:fill="FFFFFF"/>
              <w:rPr>
                <w:rFonts w:ascii="Times New Roman" w:hAnsi="Times New Roman" w:cs="Times New Roman"/>
                <w:sz w:val="26"/>
                <w:szCs w:val="26"/>
              </w:rPr>
            </w:pPr>
            <w:r w:rsidRPr="004B4957">
              <w:rPr>
                <w:rFonts w:ascii="Times New Roman" w:hAnsi="Times New Roman" w:cs="Times New Roman"/>
                <w:sz w:val="26"/>
                <w:szCs w:val="26"/>
              </w:rPr>
              <w:t>Saistītie tiesību aktu projekti</w:t>
            </w:r>
          </w:p>
        </w:tc>
        <w:tc>
          <w:tcPr>
            <w:tcW w:w="6091" w:type="dxa"/>
            <w:hideMark/>
          </w:tcPr>
          <w:p w:rsidR="00162076" w:rsidRPr="004B4957" w:rsidP="00973BD6">
            <w:pPr>
              <w:shd w:val="clear" w:color="auto" w:fill="FFFFFF"/>
              <w:jc w:val="both"/>
              <w:rPr>
                <w:rFonts w:ascii="Times New Roman" w:hAnsi="Times New Roman" w:cs="Times New Roman"/>
                <w:iCs/>
                <w:sz w:val="26"/>
                <w:szCs w:val="26"/>
              </w:rPr>
            </w:pPr>
            <w:r w:rsidRPr="004B4957">
              <w:rPr>
                <w:rFonts w:ascii="Times New Roman" w:hAnsi="Times New Roman" w:cs="Times New Roman"/>
                <w:iCs/>
                <w:sz w:val="26"/>
                <w:szCs w:val="26"/>
              </w:rPr>
              <w:t>Attiecībā uz Likumprojekta 1.</w:t>
            </w:r>
            <w:r w:rsidRPr="004B4957" w:rsidR="00352F20">
              <w:rPr>
                <w:rFonts w:ascii="Times New Roman" w:hAnsi="Times New Roman" w:cs="Times New Roman"/>
                <w:iCs/>
                <w:sz w:val="26"/>
                <w:szCs w:val="26"/>
              </w:rPr>
              <w:t> </w:t>
            </w:r>
            <w:r w:rsidRPr="004B4957">
              <w:rPr>
                <w:rFonts w:ascii="Times New Roman" w:hAnsi="Times New Roman" w:cs="Times New Roman"/>
                <w:iCs/>
                <w:sz w:val="26"/>
                <w:szCs w:val="26"/>
              </w:rPr>
              <w:t>panta regulējumu</w:t>
            </w:r>
            <w:r w:rsidRPr="004B4957" w:rsidR="00E255DE">
              <w:rPr>
                <w:rFonts w:ascii="Times New Roman" w:hAnsi="Times New Roman" w:cs="Times New Roman"/>
                <w:iCs/>
                <w:sz w:val="26"/>
                <w:szCs w:val="26"/>
              </w:rPr>
              <w:t xml:space="preserve"> jau ir </w:t>
            </w:r>
            <w:r w:rsidRPr="004B4957" w:rsidR="00352F20">
              <w:rPr>
                <w:rFonts w:ascii="Times New Roman" w:hAnsi="Times New Roman" w:cs="Times New Roman"/>
                <w:iCs/>
                <w:sz w:val="26"/>
                <w:szCs w:val="26"/>
              </w:rPr>
              <w:t>izdarīts</w:t>
            </w:r>
            <w:r w:rsidRPr="004B4957" w:rsidR="00E255DE">
              <w:rPr>
                <w:rFonts w:ascii="Times New Roman" w:hAnsi="Times New Roman" w:cs="Times New Roman"/>
                <w:iCs/>
                <w:sz w:val="26"/>
                <w:szCs w:val="26"/>
              </w:rPr>
              <w:t xml:space="preserve"> grozījums Informācijas tehnoloģiju drošības likumā (2017.</w:t>
            </w:r>
            <w:r w:rsidRPr="004B4957" w:rsidR="00352F20">
              <w:rPr>
                <w:rFonts w:ascii="Times New Roman" w:hAnsi="Times New Roman" w:cs="Times New Roman"/>
                <w:iCs/>
                <w:sz w:val="26"/>
                <w:szCs w:val="26"/>
              </w:rPr>
              <w:t> </w:t>
            </w:r>
            <w:r w:rsidRPr="004B4957" w:rsidR="00E255DE">
              <w:rPr>
                <w:rFonts w:ascii="Times New Roman" w:hAnsi="Times New Roman" w:cs="Times New Roman"/>
                <w:iCs/>
                <w:sz w:val="26"/>
                <w:szCs w:val="26"/>
              </w:rPr>
              <w:t>gada 15.</w:t>
            </w:r>
            <w:r w:rsidRPr="004B4957" w:rsidR="00352F20">
              <w:rPr>
                <w:rFonts w:ascii="Times New Roman" w:hAnsi="Times New Roman" w:cs="Times New Roman"/>
                <w:iCs/>
                <w:sz w:val="26"/>
                <w:szCs w:val="26"/>
              </w:rPr>
              <w:t> </w:t>
            </w:r>
            <w:r w:rsidRPr="004B4957" w:rsidR="00E255DE">
              <w:rPr>
                <w:rFonts w:ascii="Times New Roman" w:hAnsi="Times New Roman" w:cs="Times New Roman"/>
                <w:iCs/>
                <w:sz w:val="26"/>
                <w:szCs w:val="26"/>
              </w:rPr>
              <w:t>jūnija likums, kas spēkā stājās 2017.</w:t>
            </w:r>
            <w:r w:rsidRPr="004B4957" w:rsidR="00352F20">
              <w:rPr>
                <w:rFonts w:ascii="Times New Roman" w:hAnsi="Times New Roman" w:cs="Times New Roman"/>
                <w:iCs/>
                <w:sz w:val="26"/>
                <w:szCs w:val="26"/>
              </w:rPr>
              <w:t> </w:t>
            </w:r>
            <w:r w:rsidRPr="004B4957" w:rsidR="00E255DE">
              <w:rPr>
                <w:rFonts w:ascii="Times New Roman" w:hAnsi="Times New Roman" w:cs="Times New Roman"/>
                <w:iCs/>
                <w:sz w:val="26"/>
                <w:szCs w:val="26"/>
              </w:rPr>
              <w:t>gada 19.</w:t>
            </w:r>
            <w:r w:rsidRPr="004B4957" w:rsidR="00352F20">
              <w:rPr>
                <w:rFonts w:ascii="Times New Roman" w:hAnsi="Times New Roman" w:cs="Times New Roman"/>
                <w:iCs/>
                <w:sz w:val="26"/>
                <w:szCs w:val="26"/>
              </w:rPr>
              <w:t> </w:t>
            </w:r>
            <w:r w:rsidRPr="004B4957" w:rsidR="00E255DE">
              <w:rPr>
                <w:rFonts w:ascii="Times New Roman" w:hAnsi="Times New Roman" w:cs="Times New Roman"/>
                <w:iCs/>
                <w:sz w:val="26"/>
                <w:szCs w:val="26"/>
              </w:rPr>
              <w:t>jūlijā, paredzot tiesības Drošības incidentu novēršanas institūcijai nodot Zemessardzei personu datus, lai tā varētu pilnvērtīgi iesaistīties drošības incidentu risināšanā</w:t>
            </w:r>
            <w:r w:rsidRPr="004B4957" w:rsidR="00352F20">
              <w:rPr>
                <w:rFonts w:ascii="Times New Roman" w:hAnsi="Times New Roman" w:cs="Times New Roman"/>
                <w:iCs/>
                <w:sz w:val="26"/>
                <w:szCs w:val="26"/>
              </w:rPr>
              <w:t>)</w:t>
            </w:r>
            <w:r w:rsidRPr="004B4957" w:rsidR="00E255DE">
              <w:rPr>
                <w:rFonts w:ascii="Times New Roman" w:hAnsi="Times New Roman" w:cs="Times New Roman"/>
                <w:iCs/>
                <w:sz w:val="26"/>
                <w:szCs w:val="26"/>
              </w:rPr>
              <w:t>.</w:t>
            </w:r>
          </w:p>
          <w:p w:rsidR="00973BD6" w:rsidRPr="004B4957" w:rsidP="00973BD6">
            <w:pPr>
              <w:shd w:val="clear" w:color="auto" w:fill="FFFFFF"/>
              <w:jc w:val="both"/>
              <w:rPr>
                <w:rFonts w:ascii="Times New Roman" w:hAnsi="Times New Roman" w:cs="Times New Roman"/>
                <w:iCs/>
                <w:sz w:val="26"/>
                <w:szCs w:val="26"/>
              </w:rPr>
            </w:pPr>
            <w:r w:rsidRPr="004B4957">
              <w:rPr>
                <w:rFonts w:ascii="Times New Roman" w:hAnsi="Times New Roman" w:cs="Times New Roman"/>
                <w:iCs/>
                <w:sz w:val="26"/>
                <w:szCs w:val="26"/>
              </w:rPr>
              <w:t>Likumprojekts ir izstrādāts un tiek virzīts apstiprināšanai kopā un secīgi pēc tam ar šādiem tiesību aktu projektiem:</w:t>
            </w:r>
            <w:r w:rsidRPr="004B4957">
              <w:rPr>
                <w:rFonts w:ascii="Times New Roman" w:hAnsi="Times New Roman" w:cs="Times New Roman"/>
                <w:iCs/>
                <w:sz w:val="26"/>
                <w:szCs w:val="26"/>
              </w:rPr>
              <w:t xml:space="preserve"> </w:t>
            </w:r>
          </w:p>
          <w:p w:rsidR="00973BD6" w:rsidRPr="004B4957" w:rsidP="00973BD6">
            <w:pPr>
              <w:shd w:val="clear" w:color="auto" w:fill="FFFFFF"/>
              <w:jc w:val="both"/>
              <w:rPr>
                <w:rFonts w:ascii="Times New Roman" w:hAnsi="Times New Roman" w:cs="Times New Roman"/>
                <w:iCs/>
                <w:sz w:val="26"/>
                <w:szCs w:val="26"/>
              </w:rPr>
            </w:pPr>
            <w:r w:rsidRPr="004B4957">
              <w:rPr>
                <w:rFonts w:ascii="Times New Roman" w:hAnsi="Times New Roman" w:cs="Times New Roman"/>
                <w:iCs/>
                <w:sz w:val="26"/>
                <w:szCs w:val="26"/>
              </w:rPr>
              <w:t xml:space="preserve">1) Grozījumi </w:t>
            </w:r>
            <w:r w:rsidRPr="004B4957" w:rsidR="00162076">
              <w:rPr>
                <w:rFonts w:ascii="Times New Roman" w:hAnsi="Times New Roman" w:cs="Times New Roman"/>
                <w:iCs/>
                <w:sz w:val="26"/>
                <w:szCs w:val="26"/>
              </w:rPr>
              <w:t>Darba</w:t>
            </w:r>
            <w:r w:rsidRPr="004B4957">
              <w:rPr>
                <w:rFonts w:ascii="Times New Roman" w:hAnsi="Times New Roman" w:cs="Times New Roman"/>
                <w:iCs/>
                <w:sz w:val="26"/>
                <w:szCs w:val="26"/>
              </w:rPr>
              <w:t xml:space="preserve"> likumā</w:t>
            </w:r>
            <w:r w:rsidRPr="004B4957" w:rsidR="007E2DB7">
              <w:rPr>
                <w:rFonts w:ascii="Times New Roman" w:hAnsi="Times New Roman" w:cs="Times New Roman"/>
                <w:iCs/>
                <w:sz w:val="26"/>
                <w:szCs w:val="26"/>
              </w:rPr>
              <w:t xml:space="preserve"> (22.02.2018. Valsts sekretāru sanāksmes protokols Nr.8 1.§ (VSS-171)</w:t>
            </w:r>
            <w:r w:rsidRPr="004B4957">
              <w:rPr>
                <w:rFonts w:ascii="Times New Roman" w:hAnsi="Times New Roman" w:cs="Times New Roman"/>
                <w:iCs/>
                <w:sz w:val="26"/>
                <w:szCs w:val="26"/>
              </w:rPr>
              <w:t>;</w:t>
            </w:r>
          </w:p>
          <w:p w:rsidR="00973BD6" w:rsidRPr="004B4957" w:rsidP="00973BD6">
            <w:pPr>
              <w:shd w:val="clear" w:color="auto" w:fill="FFFFFF"/>
              <w:jc w:val="both"/>
              <w:rPr>
                <w:rFonts w:ascii="Times New Roman" w:hAnsi="Times New Roman" w:cs="Times New Roman"/>
                <w:iCs/>
                <w:sz w:val="26"/>
                <w:szCs w:val="26"/>
              </w:rPr>
            </w:pPr>
            <w:r w:rsidRPr="004B4957">
              <w:rPr>
                <w:rFonts w:ascii="Times New Roman" w:hAnsi="Times New Roman" w:cs="Times New Roman"/>
                <w:iCs/>
                <w:sz w:val="26"/>
                <w:szCs w:val="26"/>
              </w:rPr>
              <w:t>2) Grozījums</w:t>
            </w:r>
            <w:r w:rsidRPr="004B4957">
              <w:rPr>
                <w:rFonts w:ascii="Times New Roman" w:hAnsi="Times New Roman" w:cs="Times New Roman"/>
                <w:iCs/>
                <w:sz w:val="26"/>
                <w:szCs w:val="26"/>
              </w:rPr>
              <w:t xml:space="preserve"> Militārā dienesta likumā</w:t>
            </w:r>
            <w:r w:rsidRPr="004B4957" w:rsidR="007E2DB7">
              <w:rPr>
                <w:rFonts w:ascii="Times New Roman" w:hAnsi="Times New Roman" w:cs="Times New Roman"/>
                <w:iCs/>
                <w:sz w:val="26"/>
                <w:szCs w:val="26"/>
              </w:rPr>
              <w:t xml:space="preserve"> (22.02.2018. Valsts sekretāru sanāksmes protokols Nr.8 3.§ (VSS-173)</w:t>
            </w:r>
            <w:r w:rsidRPr="004B4957">
              <w:rPr>
                <w:rFonts w:ascii="Times New Roman" w:hAnsi="Times New Roman" w:cs="Times New Roman"/>
                <w:iCs/>
                <w:sz w:val="26"/>
                <w:szCs w:val="26"/>
              </w:rPr>
              <w:t>;</w:t>
            </w:r>
          </w:p>
          <w:p w:rsidR="007E2DB7" w:rsidRPr="004B4957" w:rsidP="007E2DB7">
            <w:pPr>
              <w:shd w:val="clear" w:color="auto" w:fill="FFFFFF"/>
              <w:jc w:val="both"/>
              <w:rPr>
                <w:rFonts w:ascii="Times New Roman" w:hAnsi="Times New Roman" w:cs="Times New Roman"/>
                <w:iCs/>
                <w:sz w:val="26"/>
                <w:szCs w:val="26"/>
              </w:rPr>
            </w:pPr>
            <w:r w:rsidRPr="004B4957">
              <w:rPr>
                <w:rFonts w:ascii="Times New Roman" w:hAnsi="Times New Roman" w:cs="Times New Roman"/>
                <w:iCs/>
                <w:sz w:val="26"/>
                <w:szCs w:val="26"/>
              </w:rPr>
              <w:t>3) Grozījumi Ministru kabineta 2007. gada 20. novembra noteikumos Nr. 779 “Kārtība, kādā rezerves karavīrus un rezervistus reģistrē un uzskaita, rezerves karavīrus iesauc aktīvajā dienestā, kā arī pieprasa un izsniedz informāciju par rezerves karavīriem un rezervistiem” (22.02.2018. Valsts sekretāru sanāksmes protokols Nr.8 4.§ (VSS-174);</w:t>
            </w:r>
          </w:p>
          <w:p w:rsidR="007E2DB7" w:rsidRPr="004B4957" w:rsidP="007E2DB7">
            <w:pPr>
              <w:shd w:val="clear" w:color="auto" w:fill="FFFFFF"/>
              <w:jc w:val="both"/>
              <w:rPr>
                <w:rFonts w:ascii="Times New Roman" w:hAnsi="Times New Roman" w:cs="Times New Roman"/>
                <w:iCs/>
                <w:sz w:val="26"/>
                <w:szCs w:val="26"/>
              </w:rPr>
            </w:pPr>
            <w:r w:rsidRPr="004B4957">
              <w:rPr>
                <w:rFonts w:ascii="Times New Roman" w:hAnsi="Times New Roman" w:cs="Times New Roman"/>
                <w:iCs/>
                <w:sz w:val="26"/>
                <w:szCs w:val="26"/>
              </w:rPr>
              <w:t>4) Grozījumi Ministru kabineta 2010. gada 14. septembra noteikumos Nr. 863 “Kārtība, kādā zemessargu iesaista Zemessardzes uzdevumu izpildē un apmācībā” (22.02.2018. Valsts sekretāru sanāksmes protokols Nr.8 5.§ (VSS-175).</w:t>
            </w:r>
          </w:p>
          <w:p w:rsidR="005E6323" w:rsidRPr="004B4957" w:rsidP="007E2DB7">
            <w:pPr>
              <w:shd w:val="clear" w:color="auto" w:fill="FFFFFF"/>
              <w:jc w:val="both"/>
              <w:rPr>
                <w:rFonts w:ascii="Times New Roman" w:hAnsi="Times New Roman" w:cs="Times New Roman"/>
                <w:iCs/>
                <w:sz w:val="26"/>
                <w:szCs w:val="26"/>
              </w:rPr>
            </w:pPr>
            <w:r w:rsidRPr="004B4957">
              <w:rPr>
                <w:rFonts w:ascii="Times New Roman" w:hAnsi="Times New Roman" w:cs="Times New Roman"/>
                <w:iCs/>
                <w:sz w:val="26"/>
                <w:szCs w:val="26"/>
              </w:rPr>
              <w:t xml:space="preserve">Tāpat Likumprojekts paredz pilnvarojumu aizsardzības ministram izstrādāt noteikumus, nosakot </w:t>
            </w:r>
            <w:r w:rsidRPr="004B4957">
              <w:rPr>
                <w:rFonts w:ascii="Times New Roman" w:hAnsi="Times New Roman" w:cs="Times New Roman"/>
                <w:sz w:val="26"/>
                <w:szCs w:val="26"/>
              </w:rPr>
              <w:t xml:space="preserve">kārtību, kādā zemessargu iesaista  atbalsta sniegšanā informācijas </w:t>
            </w:r>
            <w:r w:rsidRPr="004B4957">
              <w:rPr>
                <w:rFonts w:ascii="Times New Roman" w:hAnsi="Times New Roman" w:cs="Times New Roman"/>
                <w:sz w:val="26"/>
                <w:szCs w:val="26"/>
              </w:rPr>
              <w:t>tehnoloģiju drošības incidentu novēršanas institūcijām</w:t>
            </w:r>
            <w:r w:rsidRPr="004B4957" w:rsidR="00584758">
              <w:rPr>
                <w:rFonts w:ascii="Times New Roman" w:hAnsi="Times New Roman" w:cs="Times New Roman"/>
                <w:sz w:val="26"/>
                <w:szCs w:val="26"/>
              </w:rPr>
              <w:t xml:space="preserve">. </w:t>
            </w:r>
            <w:r w:rsidRPr="004B4957" w:rsidR="00376300">
              <w:rPr>
                <w:rFonts w:ascii="Times New Roman" w:hAnsi="Times New Roman" w:cs="Times New Roman"/>
                <w:sz w:val="26"/>
                <w:szCs w:val="26"/>
              </w:rPr>
              <w:t>A</w:t>
            </w:r>
            <w:r w:rsidRPr="004B4957" w:rsidR="00584758">
              <w:rPr>
                <w:rFonts w:ascii="Times New Roman" w:hAnsi="Times New Roman" w:cs="Times New Roman"/>
                <w:sz w:val="26"/>
                <w:szCs w:val="26"/>
              </w:rPr>
              <w:t xml:space="preserve">r šiem noteikumiem tiks noregulēti tādi jautājumi, kā, piemēram, kārtība, kādā zemessargu iesaista šo atbalsta pasākumu sniegšanā, </w:t>
            </w:r>
            <w:r w:rsidRPr="004B4957" w:rsidR="00376300">
              <w:rPr>
                <w:rFonts w:ascii="Times New Roman" w:hAnsi="Times New Roman" w:cs="Times New Roman"/>
                <w:sz w:val="26"/>
                <w:szCs w:val="26"/>
              </w:rPr>
              <w:t xml:space="preserve">kārtība, kādā </w:t>
            </w:r>
            <w:r w:rsidRPr="004B4957" w:rsidR="00584758">
              <w:rPr>
                <w:rFonts w:ascii="Times New Roman" w:hAnsi="Times New Roman" w:cs="Times New Roman"/>
                <w:sz w:val="26"/>
                <w:szCs w:val="26"/>
              </w:rPr>
              <w:t xml:space="preserve">uzrauga un kontrolē, kā arī izvērtē tā sniegto atbalstu, nosakot atbildīgās amatpersonas lēmumu pieņemšanas procesā, nepieciešamo procesuālo dokumentu veidu un apjomu, lai šo procesu dokumentētu un citus jautājumus, kas attiecināmi uz regulējamo jautājumu. </w:t>
            </w:r>
            <w:r w:rsidRPr="004B4957" w:rsidR="00376300">
              <w:rPr>
                <w:rFonts w:ascii="Times New Roman" w:hAnsi="Times New Roman" w:cs="Times New Roman"/>
                <w:sz w:val="26"/>
                <w:szCs w:val="26"/>
              </w:rPr>
              <w:t xml:space="preserve">Tiesiskais pamatojums aizsardzības ministram izdot šāda veida normatīvo aktu ir </w:t>
            </w:r>
            <w:r w:rsidRPr="004B4957" w:rsidR="00305225">
              <w:rPr>
                <w:rFonts w:ascii="Times New Roman" w:hAnsi="Times New Roman" w:cs="Times New Roman"/>
                <w:sz w:val="26"/>
                <w:szCs w:val="26"/>
              </w:rPr>
              <w:t>noteikts</w:t>
            </w:r>
            <w:r w:rsidRPr="004B4957" w:rsidR="00376300">
              <w:rPr>
                <w:rFonts w:ascii="Times New Roman" w:hAnsi="Times New Roman" w:cs="Times New Roman"/>
                <w:sz w:val="26"/>
                <w:szCs w:val="26"/>
              </w:rPr>
              <w:t xml:space="preserve"> Valsts pārvaldes iekārtas likuma 72. panta pirmās daļas 1. punktā</w:t>
            </w:r>
            <w:r w:rsidRPr="004B4957" w:rsidR="00305225">
              <w:rPr>
                <w:rFonts w:ascii="Times New Roman" w:hAnsi="Times New Roman" w:cs="Times New Roman"/>
                <w:sz w:val="26"/>
                <w:szCs w:val="26"/>
              </w:rPr>
              <w:t>. Likumdevējs deleģējot šīs tiesības aizsardzības ministram - izdot iekšējo normatīvo aktu - garantē ātrāku normatīvā regulējuma maiņas iespējamību, lai pielāgotu to reāli nepieciešamajai tiesiskajai un faktiskajai situācijai.</w:t>
            </w:r>
          </w:p>
        </w:tc>
      </w:tr>
      <w:tr w:rsidTr="00B562AB">
        <w:tblPrEx>
          <w:tblW w:w="5002" w:type="pct"/>
          <w:tblInd w:w="-2" w:type="dxa"/>
          <w:tblLayout w:type="fixed"/>
          <w:tblCellMar>
            <w:top w:w="30" w:type="dxa"/>
            <w:left w:w="30" w:type="dxa"/>
            <w:bottom w:w="30" w:type="dxa"/>
            <w:right w:w="30" w:type="dxa"/>
          </w:tblCellMar>
          <w:tblLook w:val="04A0"/>
        </w:tblPrEx>
        <w:tc>
          <w:tcPr>
            <w:tcW w:w="571" w:type="dxa"/>
            <w:hideMark/>
          </w:tcPr>
          <w:p w:rsidR="00973BD6" w:rsidRPr="004B4957" w:rsidP="00973BD6">
            <w:pPr>
              <w:shd w:val="clear" w:color="auto" w:fill="FFFFFF"/>
              <w:rPr>
                <w:rFonts w:ascii="Times New Roman" w:hAnsi="Times New Roman" w:cs="Times New Roman"/>
                <w:sz w:val="26"/>
                <w:szCs w:val="26"/>
              </w:rPr>
            </w:pPr>
            <w:r w:rsidRPr="004B4957">
              <w:rPr>
                <w:rFonts w:ascii="Times New Roman" w:hAnsi="Times New Roman" w:cs="Times New Roman"/>
                <w:sz w:val="26"/>
                <w:szCs w:val="26"/>
              </w:rPr>
              <w:t>2.</w:t>
            </w:r>
          </w:p>
        </w:tc>
        <w:tc>
          <w:tcPr>
            <w:tcW w:w="2403" w:type="dxa"/>
            <w:hideMark/>
          </w:tcPr>
          <w:p w:rsidR="00973BD6" w:rsidRPr="004B4957" w:rsidP="00973BD6">
            <w:pPr>
              <w:shd w:val="clear" w:color="auto" w:fill="FFFFFF"/>
              <w:rPr>
                <w:rFonts w:ascii="Times New Roman" w:hAnsi="Times New Roman" w:cs="Times New Roman"/>
                <w:sz w:val="26"/>
                <w:szCs w:val="26"/>
              </w:rPr>
            </w:pPr>
            <w:r w:rsidRPr="004B4957">
              <w:rPr>
                <w:rFonts w:ascii="Times New Roman" w:hAnsi="Times New Roman" w:cs="Times New Roman"/>
                <w:sz w:val="26"/>
                <w:szCs w:val="26"/>
              </w:rPr>
              <w:t>Atbildīgā institūcija</w:t>
            </w:r>
          </w:p>
        </w:tc>
        <w:tc>
          <w:tcPr>
            <w:tcW w:w="6091" w:type="dxa"/>
            <w:hideMark/>
          </w:tcPr>
          <w:p w:rsidR="00973BD6" w:rsidRPr="004B4957" w:rsidP="00973BD6">
            <w:pPr>
              <w:shd w:val="clear" w:color="auto" w:fill="FFFFFF"/>
              <w:rPr>
                <w:rFonts w:ascii="Times New Roman" w:hAnsi="Times New Roman" w:cs="Times New Roman"/>
                <w:sz w:val="26"/>
                <w:szCs w:val="26"/>
              </w:rPr>
            </w:pPr>
            <w:r w:rsidRPr="004B4957">
              <w:rPr>
                <w:rFonts w:ascii="Times New Roman" w:hAnsi="Times New Roman" w:cs="Times New Roman"/>
                <w:sz w:val="26"/>
                <w:szCs w:val="26"/>
              </w:rPr>
              <w:t>Aizsardzības ministrija.</w:t>
            </w:r>
          </w:p>
        </w:tc>
      </w:tr>
      <w:tr w:rsidTr="00B562AB">
        <w:tblPrEx>
          <w:tblW w:w="5002" w:type="pct"/>
          <w:tblInd w:w="-2" w:type="dxa"/>
          <w:tblLayout w:type="fixed"/>
          <w:tblCellMar>
            <w:top w:w="30" w:type="dxa"/>
            <w:left w:w="30" w:type="dxa"/>
            <w:bottom w:w="30" w:type="dxa"/>
            <w:right w:w="30" w:type="dxa"/>
          </w:tblCellMar>
          <w:tblLook w:val="04A0"/>
        </w:tblPrEx>
        <w:tc>
          <w:tcPr>
            <w:tcW w:w="571" w:type="dxa"/>
            <w:hideMark/>
          </w:tcPr>
          <w:p w:rsidR="00973BD6" w:rsidRPr="004B4957" w:rsidP="00973BD6">
            <w:pPr>
              <w:shd w:val="clear" w:color="auto" w:fill="FFFFFF"/>
              <w:rPr>
                <w:rFonts w:ascii="Times New Roman" w:hAnsi="Times New Roman" w:cs="Times New Roman"/>
                <w:sz w:val="26"/>
                <w:szCs w:val="26"/>
              </w:rPr>
            </w:pPr>
            <w:r w:rsidRPr="004B4957">
              <w:rPr>
                <w:rFonts w:ascii="Times New Roman" w:hAnsi="Times New Roman" w:cs="Times New Roman"/>
                <w:sz w:val="26"/>
                <w:szCs w:val="26"/>
              </w:rPr>
              <w:t>3.</w:t>
            </w:r>
          </w:p>
        </w:tc>
        <w:tc>
          <w:tcPr>
            <w:tcW w:w="2403" w:type="dxa"/>
            <w:hideMark/>
          </w:tcPr>
          <w:p w:rsidR="00973BD6" w:rsidRPr="004B4957" w:rsidP="00973BD6">
            <w:pPr>
              <w:shd w:val="clear" w:color="auto" w:fill="FFFFFF"/>
              <w:rPr>
                <w:rFonts w:ascii="Times New Roman" w:hAnsi="Times New Roman" w:cs="Times New Roman"/>
                <w:sz w:val="26"/>
                <w:szCs w:val="26"/>
              </w:rPr>
            </w:pPr>
            <w:r w:rsidRPr="004B4957">
              <w:rPr>
                <w:rFonts w:ascii="Times New Roman" w:hAnsi="Times New Roman" w:cs="Times New Roman"/>
                <w:sz w:val="26"/>
                <w:szCs w:val="26"/>
              </w:rPr>
              <w:t>Cita informācija</w:t>
            </w:r>
          </w:p>
        </w:tc>
        <w:tc>
          <w:tcPr>
            <w:tcW w:w="6091" w:type="dxa"/>
            <w:hideMark/>
          </w:tcPr>
          <w:p w:rsidR="00973BD6" w:rsidRPr="004B4957" w:rsidP="00973BD6">
            <w:pPr>
              <w:shd w:val="clear" w:color="auto" w:fill="FFFFFF"/>
              <w:rPr>
                <w:rFonts w:ascii="Times New Roman" w:hAnsi="Times New Roman" w:cs="Times New Roman"/>
                <w:sz w:val="26"/>
                <w:szCs w:val="26"/>
              </w:rPr>
            </w:pPr>
            <w:r w:rsidRPr="004B4957">
              <w:rPr>
                <w:rFonts w:ascii="Times New Roman" w:hAnsi="Times New Roman" w:cs="Times New Roman"/>
                <w:sz w:val="26"/>
                <w:szCs w:val="26"/>
              </w:rPr>
              <w:t>Nav.</w:t>
            </w:r>
          </w:p>
        </w:tc>
      </w:tr>
    </w:tbl>
    <w:p w:rsidR="00D636E7" w:rsidRPr="004B4957" w:rsidP="00D636E7">
      <w:pPr>
        <w:shd w:val="clear" w:color="auto" w:fill="FFFFFF"/>
        <w:rPr>
          <w:rFonts w:ascii="Times New Roman" w:hAnsi="Times New Roman" w:cs="Times New Roman"/>
          <w:sz w:val="26"/>
          <w:szCs w:val="26"/>
        </w:rPr>
      </w:pPr>
    </w:p>
    <w:p w:rsidR="00D636E7" w:rsidRPr="004B4957" w:rsidP="00D636E7">
      <w:pPr>
        <w:shd w:val="clear" w:color="auto" w:fill="FFFFFF"/>
        <w:rPr>
          <w:rFonts w:ascii="Times New Roman" w:hAnsi="Times New Roman" w:cs="Times New Roman"/>
          <w:sz w:val="26"/>
          <w:szCs w:val="26"/>
        </w:rPr>
      </w:pPr>
      <w:r w:rsidRPr="004B4957">
        <w:rPr>
          <w:rFonts w:ascii="Times New Roman" w:hAnsi="Times New Roman" w:cs="Times New Roman"/>
          <w:sz w:val="26"/>
          <w:szCs w:val="26"/>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9055"/>
      </w:tblGrid>
      <w:tr w:rsidTr="00D636E7">
        <w:tblPrEx>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c>
          <w:tcPr>
            <w:tcW w:w="0" w:type="auto"/>
            <w:tcBorders>
              <w:top w:val="outset" w:sz="6" w:space="0" w:color="414142"/>
              <w:left w:val="outset" w:sz="6" w:space="0" w:color="414142"/>
              <w:bottom w:val="outset" w:sz="6" w:space="0" w:color="414142"/>
              <w:right w:val="outset" w:sz="6" w:space="0" w:color="414142"/>
            </w:tcBorders>
            <w:vAlign w:val="center"/>
            <w:hideMark/>
          </w:tcPr>
          <w:p w:rsidR="00D636E7" w:rsidRPr="004B4957">
            <w:pPr>
              <w:pStyle w:val="tvhtml"/>
              <w:spacing w:line="293" w:lineRule="atLeast"/>
              <w:jc w:val="center"/>
              <w:rPr>
                <w:b/>
                <w:bCs/>
                <w:sz w:val="26"/>
                <w:szCs w:val="26"/>
              </w:rPr>
            </w:pPr>
            <w:r w:rsidRPr="004B4957">
              <w:rPr>
                <w:b/>
                <w:bCs/>
                <w:sz w:val="26"/>
                <w:szCs w:val="26"/>
              </w:rPr>
              <w:t>V. Tiesību akta projekta atbilstība Latvijas Republikas starptautiskajām saistībām</w:t>
            </w:r>
          </w:p>
        </w:tc>
      </w:tr>
      <w:tr w:rsidTr="0025764A">
        <w:tblPrEx>
          <w:tblW w:w="5000" w:type="pct"/>
          <w:tblCellMar>
            <w:top w:w="30" w:type="dxa"/>
            <w:left w:w="30" w:type="dxa"/>
            <w:bottom w:w="30" w:type="dxa"/>
            <w:right w:w="30" w:type="dxa"/>
          </w:tblCellMar>
          <w:tblLook w:val="04A0"/>
        </w:tblPrEx>
        <w:trPr>
          <w:trHeight w:val="350"/>
        </w:trPr>
        <w:tc>
          <w:tcPr>
            <w:tcW w:w="5000" w:type="pct"/>
            <w:tcBorders>
              <w:top w:val="outset" w:sz="6" w:space="0" w:color="414142"/>
              <w:left w:val="outset" w:sz="6" w:space="0" w:color="414142"/>
              <w:bottom w:val="outset" w:sz="6" w:space="0" w:color="414142"/>
              <w:right w:val="outset" w:sz="6" w:space="0" w:color="414142"/>
            </w:tcBorders>
          </w:tcPr>
          <w:p w:rsidR="0025764A" w:rsidRPr="004B4957" w:rsidP="0025764A">
            <w:pPr>
              <w:spacing w:after="0" w:line="240" w:lineRule="auto"/>
              <w:jc w:val="center"/>
              <w:rPr>
                <w:rFonts w:ascii="Times New Roman" w:hAnsi="Times New Roman" w:cs="Times New Roman"/>
                <w:sz w:val="26"/>
                <w:szCs w:val="26"/>
              </w:rPr>
            </w:pPr>
            <w:r w:rsidRPr="004B4957">
              <w:rPr>
                <w:rFonts w:ascii="Times New Roman" w:eastAsia="Times New Roman" w:hAnsi="Times New Roman" w:cs="Times New Roman"/>
                <w:bCs/>
                <w:sz w:val="26"/>
                <w:szCs w:val="26"/>
                <w:lang w:eastAsia="lv-LV"/>
              </w:rPr>
              <w:t>Likumprojekts šo jomu neskar</w:t>
            </w:r>
          </w:p>
        </w:tc>
      </w:tr>
    </w:tbl>
    <w:p w:rsidR="00D636E7" w:rsidRPr="004B4957" w:rsidP="00D636E7">
      <w:pPr>
        <w:shd w:val="clear" w:color="auto" w:fill="FFFFFF"/>
        <w:rPr>
          <w:rFonts w:ascii="Times New Roman" w:hAnsi="Times New Roman" w:cs="Times New Roman"/>
          <w:sz w:val="26"/>
          <w:szCs w:val="26"/>
        </w:rPr>
      </w:pPr>
      <w:r w:rsidRPr="004B4957">
        <w:rPr>
          <w:rFonts w:ascii="Times New Roman" w:hAnsi="Times New Roman" w:cs="Times New Roman"/>
          <w:sz w:val="26"/>
          <w:szCs w:val="26"/>
        </w:rPr>
        <w:t>  </w:t>
      </w:r>
    </w:p>
    <w:p w:rsidR="00BE2BFA" w:rsidRPr="004B4957" w:rsidP="00D636E7">
      <w:pPr>
        <w:shd w:val="clear" w:color="auto" w:fill="FFFFFF"/>
        <w:rPr>
          <w:rFonts w:ascii="Times New Roman" w:hAnsi="Times New Roman" w:cs="Times New Roman"/>
          <w:sz w:val="26"/>
          <w:szCs w:val="26"/>
        </w:rPr>
      </w:pPr>
    </w:p>
    <w:p w:rsidR="00BE2BFA" w:rsidRPr="004B4957" w:rsidP="00D636E7">
      <w:pPr>
        <w:shd w:val="clear" w:color="auto" w:fill="FFFFFF"/>
        <w:rPr>
          <w:rFonts w:ascii="Times New Roman" w:hAnsi="Times New Roman" w:cs="Times New Roman"/>
          <w:sz w:val="26"/>
          <w:szCs w:val="26"/>
        </w:rPr>
      </w:pPr>
    </w:p>
    <w:tbl>
      <w:tblPr>
        <w:tblW w:w="500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tblPr>
      <w:tblGrid>
        <w:gridCol w:w="270"/>
        <w:gridCol w:w="3408"/>
        <w:gridCol w:w="5377"/>
      </w:tblGrid>
      <w:tr w:rsidTr="00BE2BFA">
        <w:tblPrEx>
          <w:tblW w:w="500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tblPrEx>
        <w:tc>
          <w:tcPr>
            <w:tcW w:w="9055" w:type="dxa"/>
            <w:gridSpan w:val="3"/>
            <w:tcBorders>
              <w:top w:val="outset" w:sz="6" w:space="0" w:color="414142"/>
              <w:left w:val="outset" w:sz="6" w:space="0" w:color="414142"/>
              <w:bottom w:val="outset" w:sz="6" w:space="0" w:color="414142"/>
              <w:right w:val="outset" w:sz="6" w:space="0" w:color="414142"/>
            </w:tcBorders>
            <w:vAlign w:val="center"/>
            <w:hideMark/>
          </w:tcPr>
          <w:p w:rsidR="00D636E7" w:rsidRPr="004B4957">
            <w:pPr>
              <w:pStyle w:val="tvhtml"/>
              <w:spacing w:line="293" w:lineRule="atLeast"/>
              <w:jc w:val="center"/>
              <w:rPr>
                <w:b/>
                <w:bCs/>
                <w:sz w:val="26"/>
                <w:szCs w:val="26"/>
              </w:rPr>
            </w:pPr>
            <w:r w:rsidRPr="004B4957">
              <w:rPr>
                <w:b/>
                <w:bCs/>
                <w:sz w:val="26"/>
                <w:szCs w:val="26"/>
              </w:rPr>
              <w:t>VI. Sabiedrības līdzdalība un komunikācijas aktivitātes</w:t>
            </w:r>
          </w:p>
        </w:tc>
      </w:tr>
      <w:tr w:rsidTr="00BE2BFA">
        <w:tblPrEx>
          <w:tblW w:w="5000" w:type="pct"/>
          <w:tblLayout w:type="fixed"/>
          <w:tblCellMar>
            <w:top w:w="30" w:type="dxa"/>
            <w:left w:w="30" w:type="dxa"/>
            <w:bottom w:w="30" w:type="dxa"/>
            <w:right w:w="30" w:type="dxa"/>
          </w:tblCellMar>
          <w:tblLook w:val="04A0"/>
        </w:tblPrEx>
        <w:tc>
          <w:tcPr>
            <w:tcW w:w="270" w:type="dxa"/>
            <w:tcBorders>
              <w:top w:val="outset" w:sz="6" w:space="0" w:color="414142"/>
              <w:left w:val="outset" w:sz="6" w:space="0" w:color="414142"/>
              <w:bottom w:val="outset" w:sz="6" w:space="0" w:color="414142"/>
              <w:right w:val="outset" w:sz="6" w:space="0" w:color="414142"/>
            </w:tcBorders>
            <w:hideMark/>
          </w:tcPr>
          <w:p w:rsidR="00D636E7" w:rsidRPr="004B4957">
            <w:pPr>
              <w:pStyle w:val="tvhtml"/>
              <w:spacing w:line="293" w:lineRule="atLeast"/>
              <w:jc w:val="center"/>
              <w:rPr>
                <w:sz w:val="26"/>
                <w:szCs w:val="26"/>
              </w:rPr>
            </w:pPr>
            <w:r w:rsidRPr="004B4957">
              <w:rPr>
                <w:sz w:val="26"/>
                <w:szCs w:val="26"/>
              </w:rPr>
              <w:t>1.</w:t>
            </w:r>
          </w:p>
        </w:tc>
        <w:tc>
          <w:tcPr>
            <w:tcW w:w="3408" w:type="dxa"/>
            <w:tcBorders>
              <w:top w:val="outset" w:sz="6" w:space="0" w:color="414142"/>
              <w:left w:val="outset" w:sz="6" w:space="0" w:color="414142"/>
              <w:bottom w:val="outset" w:sz="6" w:space="0" w:color="414142"/>
              <w:right w:val="outset" w:sz="6" w:space="0" w:color="414142"/>
            </w:tcBorders>
            <w:hideMark/>
          </w:tcPr>
          <w:p w:rsidR="00D636E7" w:rsidRPr="004B4957" w:rsidP="00B2248B">
            <w:pPr>
              <w:spacing w:after="0" w:line="240" w:lineRule="auto"/>
              <w:rPr>
                <w:rFonts w:ascii="Times New Roman" w:hAnsi="Times New Roman" w:cs="Times New Roman"/>
                <w:sz w:val="26"/>
                <w:szCs w:val="26"/>
              </w:rPr>
            </w:pPr>
            <w:r w:rsidRPr="004B4957">
              <w:rPr>
                <w:rFonts w:ascii="Times New Roman" w:hAnsi="Times New Roman" w:cs="Times New Roman"/>
                <w:sz w:val="26"/>
                <w:szCs w:val="26"/>
              </w:rPr>
              <w:t>Plānotās sabiedrības līdzdalības un komunikācijas aktivitātes saistībā ar projektu</w:t>
            </w:r>
          </w:p>
        </w:tc>
        <w:tc>
          <w:tcPr>
            <w:tcW w:w="5377" w:type="dxa"/>
            <w:tcBorders>
              <w:top w:val="outset" w:sz="6" w:space="0" w:color="414142"/>
              <w:left w:val="outset" w:sz="6" w:space="0" w:color="414142"/>
              <w:bottom w:val="outset" w:sz="6" w:space="0" w:color="414142"/>
              <w:right w:val="outset" w:sz="6" w:space="0" w:color="414142"/>
            </w:tcBorders>
            <w:hideMark/>
          </w:tcPr>
          <w:p w:rsidR="0016686C" w:rsidRPr="004B4957" w:rsidP="0016686C">
            <w:pPr>
              <w:spacing w:after="0" w:line="240" w:lineRule="auto"/>
              <w:ind w:right="102"/>
              <w:jc w:val="both"/>
              <w:rPr>
                <w:rFonts w:ascii="Times New Roman" w:hAnsi="Times New Roman" w:cs="Times New Roman"/>
                <w:sz w:val="26"/>
                <w:szCs w:val="26"/>
              </w:rPr>
            </w:pPr>
            <w:r w:rsidRPr="004B4957">
              <w:rPr>
                <w:rFonts w:ascii="Times New Roman" w:hAnsi="Times New Roman" w:cs="Times New Roman"/>
                <w:sz w:val="26"/>
                <w:szCs w:val="26"/>
              </w:rPr>
              <w:t>Par Likumprojektu tiks informēta sabiedrība, informāciju publicējot Aizsardzības  ministrijas tīmekļa vietnē.</w:t>
            </w:r>
          </w:p>
          <w:p w:rsidR="00F9332A" w:rsidRPr="004B4957" w:rsidP="0016686C">
            <w:pPr>
              <w:spacing w:after="0" w:line="240" w:lineRule="auto"/>
              <w:ind w:right="102"/>
              <w:jc w:val="both"/>
              <w:rPr>
                <w:rFonts w:ascii="Times New Roman" w:hAnsi="Times New Roman" w:cs="Times New Roman"/>
                <w:sz w:val="26"/>
                <w:szCs w:val="26"/>
              </w:rPr>
            </w:pPr>
            <w:r w:rsidRPr="004B4957">
              <w:rPr>
                <w:rFonts w:ascii="Times New Roman" w:eastAsia="Times New Roman" w:hAnsi="Times New Roman" w:cs="Times New Roman"/>
                <w:sz w:val="26"/>
                <w:szCs w:val="26"/>
                <w:lang w:eastAsia="lv-LV"/>
              </w:rPr>
              <w:t xml:space="preserve">Pēc Likumprojekta izsludināšanas Valsts sekretāru sanāksmē tas būs pieejams Ministru kabineta </w:t>
            </w:r>
            <w:r w:rsidRPr="004B4957">
              <w:rPr>
                <w:rFonts w:ascii="Times New Roman" w:hAnsi="Times New Roman" w:cs="Times New Roman"/>
                <w:sz w:val="26"/>
                <w:szCs w:val="26"/>
              </w:rPr>
              <w:t>tīmekļa vietnē</w:t>
            </w:r>
            <w:r w:rsidRPr="004B4957">
              <w:rPr>
                <w:rFonts w:ascii="Times New Roman" w:eastAsia="Times New Roman" w:hAnsi="Times New Roman" w:cs="Times New Roman"/>
                <w:sz w:val="26"/>
                <w:szCs w:val="26"/>
                <w:lang w:eastAsia="lv-LV"/>
              </w:rPr>
              <w:t>.</w:t>
            </w:r>
          </w:p>
        </w:tc>
      </w:tr>
      <w:tr w:rsidTr="00BE2BFA">
        <w:tblPrEx>
          <w:tblW w:w="5000" w:type="pct"/>
          <w:tblLayout w:type="fixed"/>
          <w:tblCellMar>
            <w:top w:w="30" w:type="dxa"/>
            <w:left w:w="30" w:type="dxa"/>
            <w:bottom w:w="30" w:type="dxa"/>
            <w:right w:w="30" w:type="dxa"/>
          </w:tblCellMar>
          <w:tblLook w:val="04A0"/>
        </w:tblPrEx>
        <w:tc>
          <w:tcPr>
            <w:tcW w:w="270" w:type="dxa"/>
            <w:tcBorders>
              <w:top w:val="outset" w:sz="6" w:space="0" w:color="414142"/>
              <w:left w:val="outset" w:sz="6" w:space="0" w:color="414142"/>
              <w:bottom w:val="outset" w:sz="6" w:space="0" w:color="414142"/>
              <w:right w:val="outset" w:sz="6" w:space="0" w:color="414142"/>
            </w:tcBorders>
            <w:hideMark/>
          </w:tcPr>
          <w:p w:rsidR="00D636E7" w:rsidRPr="004B4957">
            <w:pPr>
              <w:pStyle w:val="tvhtml"/>
              <w:spacing w:line="293" w:lineRule="atLeast"/>
              <w:jc w:val="center"/>
              <w:rPr>
                <w:sz w:val="26"/>
                <w:szCs w:val="26"/>
              </w:rPr>
            </w:pPr>
            <w:r w:rsidRPr="004B4957">
              <w:rPr>
                <w:sz w:val="26"/>
                <w:szCs w:val="26"/>
              </w:rPr>
              <w:t>2.</w:t>
            </w:r>
          </w:p>
        </w:tc>
        <w:tc>
          <w:tcPr>
            <w:tcW w:w="3408" w:type="dxa"/>
            <w:tcBorders>
              <w:top w:val="outset" w:sz="6" w:space="0" w:color="414142"/>
              <w:left w:val="outset" w:sz="6" w:space="0" w:color="414142"/>
              <w:bottom w:val="outset" w:sz="6" w:space="0" w:color="414142"/>
              <w:right w:val="outset" w:sz="6" w:space="0" w:color="414142"/>
            </w:tcBorders>
            <w:hideMark/>
          </w:tcPr>
          <w:p w:rsidR="00D636E7" w:rsidRPr="004B4957" w:rsidP="00B2248B">
            <w:pPr>
              <w:spacing w:after="0" w:line="240" w:lineRule="auto"/>
              <w:rPr>
                <w:rFonts w:ascii="Times New Roman" w:hAnsi="Times New Roman" w:cs="Times New Roman"/>
                <w:sz w:val="26"/>
                <w:szCs w:val="26"/>
              </w:rPr>
            </w:pPr>
            <w:r w:rsidRPr="004B4957">
              <w:rPr>
                <w:rFonts w:ascii="Times New Roman" w:hAnsi="Times New Roman" w:cs="Times New Roman"/>
                <w:sz w:val="26"/>
                <w:szCs w:val="26"/>
              </w:rPr>
              <w:t>Sabiedrības līdzdalība projekta izstrādē</w:t>
            </w:r>
          </w:p>
        </w:tc>
        <w:tc>
          <w:tcPr>
            <w:tcW w:w="5377" w:type="dxa"/>
            <w:tcBorders>
              <w:top w:val="outset" w:sz="6" w:space="0" w:color="414142"/>
              <w:left w:val="outset" w:sz="6" w:space="0" w:color="414142"/>
              <w:bottom w:val="outset" w:sz="6" w:space="0" w:color="414142"/>
              <w:right w:val="outset" w:sz="6" w:space="0" w:color="414142"/>
            </w:tcBorders>
            <w:hideMark/>
          </w:tcPr>
          <w:p w:rsidR="00503671" w:rsidRPr="004B4957" w:rsidP="00503671">
            <w:pPr>
              <w:spacing w:after="0" w:line="240" w:lineRule="auto"/>
              <w:ind w:right="102"/>
              <w:jc w:val="both"/>
              <w:rPr>
                <w:rFonts w:ascii="Times New Roman" w:hAnsi="Times New Roman" w:cs="Times New Roman"/>
                <w:sz w:val="26"/>
                <w:szCs w:val="26"/>
              </w:rPr>
            </w:pPr>
            <w:r w:rsidRPr="004B4957">
              <w:rPr>
                <w:rFonts w:ascii="Times New Roman" w:hAnsi="Times New Roman" w:cs="Times New Roman"/>
                <w:sz w:val="26"/>
                <w:szCs w:val="26"/>
              </w:rPr>
              <w:t>Likumprojekts 2018.</w:t>
            </w:r>
            <w:r w:rsidRPr="004B4957" w:rsidR="00352F20">
              <w:rPr>
                <w:rFonts w:ascii="Times New Roman" w:hAnsi="Times New Roman" w:cs="Times New Roman"/>
                <w:sz w:val="26"/>
                <w:szCs w:val="26"/>
              </w:rPr>
              <w:t> </w:t>
            </w:r>
            <w:r w:rsidRPr="004B4957">
              <w:rPr>
                <w:rFonts w:ascii="Times New Roman" w:hAnsi="Times New Roman" w:cs="Times New Roman"/>
                <w:sz w:val="26"/>
                <w:szCs w:val="26"/>
              </w:rPr>
              <w:t>gada 31.</w:t>
            </w:r>
            <w:r w:rsidRPr="004B4957" w:rsidR="00352F20">
              <w:rPr>
                <w:rFonts w:ascii="Times New Roman" w:hAnsi="Times New Roman" w:cs="Times New Roman"/>
                <w:sz w:val="26"/>
                <w:szCs w:val="26"/>
              </w:rPr>
              <w:t> </w:t>
            </w:r>
            <w:r w:rsidRPr="004B4957">
              <w:rPr>
                <w:rFonts w:ascii="Times New Roman" w:hAnsi="Times New Roman" w:cs="Times New Roman"/>
                <w:sz w:val="26"/>
                <w:szCs w:val="26"/>
              </w:rPr>
              <w:t xml:space="preserve">janvārī tika publicēts Aizsardzības ministrijas tīmekļvietnē, adrese: </w:t>
            </w:r>
            <w:r>
              <w:fldChar w:fldCharType="begin"/>
            </w:r>
            <w:r>
              <w:instrText xml:space="preserve"> HYPERLINK "http://www.mod.gov.lv/Ministrija/Sab_lidzdaliba/Sa_Pa.aspx" </w:instrText>
            </w:r>
            <w:r>
              <w:fldChar w:fldCharType="separate"/>
            </w:r>
            <w:r w:rsidRPr="004B4957">
              <w:rPr>
                <w:rStyle w:val="Hyperlink"/>
                <w:rFonts w:ascii="Times New Roman" w:eastAsia="Times New Roman" w:hAnsi="Times New Roman" w:cs="Times New Roman"/>
                <w:color w:val="auto"/>
                <w:sz w:val="26"/>
                <w:szCs w:val="26"/>
              </w:rPr>
              <w:t>http://www.mod.gov.lv/Ministrija/Sab_lidzdaliba/Sa_Pa.aspx</w:t>
            </w:r>
            <w:r>
              <w:fldChar w:fldCharType="end"/>
            </w:r>
            <w:r w:rsidRPr="004B4957">
              <w:rPr>
                <w:rFonts w:ascii="Times New Roman" w:eastAsia="Times New Roman" w:hAnsi="Times New Roman" w:cs="Times New Roman"/>
                <w:sz w:val="26"/>
                <w:szCs w:val="26"/>
              </w:rPr>
              <w:t>,</w:t>
            </w:r>
            <w:r w:rsidRPr="004B4957">
              <w:rPr>
                <w:rFonts w:ascii="Times New Roman" w:hAnsi="Times New Roman" w:cs="Times New Roman"/>
                <w:sz w:val="26"/>
                <w:szCs w:val="26"/>
              </w:rPr>
              <w:t xml:space="preserve"> sadaļā “Sabiedrības līdzdalība”, </w:t>
            </w:r>
            <w:r w:rsidRPr="004B4957">
              <w:rPr>
                <w:rFonts w:ascii="Times New Roman" w:hAnsi="Times New Roman" w:cs="Times New Roman"/>
                <w:sz w:val="26"/>
                <w:szCs w:val="26"/>
              </w:rPr>
              <w:t>lūdzot sniegt priekšlikumus par likumprojektu līdz 2018.</w:t>
            </w:r>
            <w:r w:rsidRPr="004B4957" w:rsidR="00352F20">
              <w:rPr>
                <w:rFonts w:ascii="Times New Roman" w:hAnsi="Times New Roman" w:cs="Times New Roman"/>
                <w:sz w:val="26"/>
                <w:szCs w:val="26"/>
              </w:rPr>
              <w:t> </w:t>
            </w:r>
            <w:r w:rsidRPr="004B4957">
              <w:rPr>
                <w:rFonts w:ascii="Times New Roman" w:hAnsi="Times New Roman" w:cs="Times New Roman"/>
                <w:sz w:val="26"/>
                <w:szCs w:val="26"/>
              </w:rPr>
              <w:t>gada 14.</w:t>
            </w:r>
            <w:r w:rsidRPr="004B4957" w:rsidR="00352F20">
              <w:rPr>
                <w:rFonts w:ascii="Times New Roman" w:hAnsi="Times New Roman" w:cs="Times New Roman"/>
                <w:sz w:val="26"/>
                <w:szCs w:val="26"/>
              </w:rPr>
              <w:t> </w:t>
            </w:r>
            <w:r w:rsidRPr="004B4957">
              <w:rPr>
                <w:rFonts w:ascii="Times New Roman" w:hAnsi="Times New Roman" w:cs="Times New Roman"/>
                <w:sz w:val="26"/>
                <w:szCs w:val="26"/>
              </w:rPr>
              <w:t>februārim.</w:t>
            </w:r>
          </w:p>
          <w:p w:rsidR="00BB46E5" w:rsidRPr="004B4957" w:rsidP="00503671">
            <w:pPr>
              <w:spacing w:after="0" w:line="240" w:lineRule="auto"/>
              <w:ind w:right="102"/>
              <w:jc w:val="both"/>
              <w:rPr>
                <w:rFonts w:ascii="Times New Roman" w:hAnsi="Times New Roman" w:cs="Times New Roman"/>
                <w:sz w:val="26"/>
                <w:szCs w:val="26"/>
              </w:rPr>
            </w:pPr>
            <w:r w:rsidRPr="004B4957">
              <w:rPr>
                <w:rFonts w:ascii="Times New Roman" w:hAnsi="Times New Roman" w:cs="Times New Roman"/>
                <w:sz w:val="26"/>
                <w:szCs w:val="26"/>
              </w:rPr>
              <w:t>Tāpat</w:t>
            </w:r>
            <w:r w:rsidRPr="004B4957" w:rsidR="00352F20">
              <w:rPr>
                <w:rFonts w:ascii="Times New Roman" w:hAnsi="Times New Roman" w:cs="Times New Roman"/>
                <w:sz w:val="26"/>
                <w:szCs w:val="26"/>
              </w:rPr>
              <w:t>,</w:t>
            </w:r>
            <w:r w:rsidRPr="004B4957">
              <w:rPr>
                <w:rFonts w:ascii="Times New Roman" w:hAnsi="Times New Roman" w:cs="Times New Roman"/>
                <w:sz w:val="26"/>
                <w:szCs w:val="26"/>
              </w:rPr>
              <w:t xml:space="preserve"> atsaucoties uz Valsts pārvaldes iekārtas likuma 10.</w:t>
            </w:r>
            <w:r w:rsidRPr="004B4957" w:rsidR="00352F20">
              <w:rPr>
                <w:rFonts w:ascii="Times New Roman" w:hAnsi="Times New Roman" w:cs="Times New Roman"/>
                <w:sz w:val="26"/>
                <w:szCs w:val="26"/>
              </w:rPr>
              <w:t> </w:t>
            </w:r>
            <w:r w:rsidRPr="004B4957">
              <w:rPr>
                <w:rFonts w:ascii="Times New Roman" w:hAnsi="Times New Roman" w:cs="Times New Roman"/>
                <w:sz w:val="26"/>
                <w:szCs w:val="26"/>
              </w:rPr>
              <w:t xml:space="preserve">panta septītās daļas regulējumu, </w:t>
            </w:r>
            <w:r w:rsidRPr="004B4957" w:rsidR="00352F20">
              <w:rPr>
                <w:rFonts w:ascii="Times New Roman" w:hAnsi="Times New Roman" w:cs="Times New Roman"/>
                <w:sz w:val="26"/>
                <w:szCs w:val="26"/>
              </w:rPr>
              <w:t>a</w:t>
            </w:r>
            <w:r w:rsidRPr="004B4957">
              <w:rPr>
                <w:rFonts w:ascii="Times New Roman" w:hAnsi="Times New Roman" w:cs="Times New Roman"/>
                <w:sz w:val="26"/>
                <w:szCs w:val="26"/>
              </w:rPr>
              <w:t>tsauce uz likumprojektu 2018.</w:t>
            </w:r>
            <w:r w:rsidRPr="004B4957" w:rsidR="00352F20">
              <w:rPr>
                <w:rFonts w:ascii="Times New Roman" w:hAnsi="Times New Roman" w:cs="Times New Roman"/>
                <w:sz w:val="26"/>
                <w:szCs w:val="26"/>
              </w:rPr>
              <w:t> </w:t>
            </w:r>
            <w:r w:rsidRPr="004B4957">
              <w:rPr>
                <w:rFonts w:ascii="Times New Roman" w:hAnsi="Times New Roman" w:cs="Times New Roman"/>
                <w:sz w:val="26"/>
                <w:szCs w:val="26"/>
              </w:rPr>
              <w:t>gada 31.</w:t>
            </w:r>
            <w:r w:rsidRPr="004B4957" w:rsidR="00352F20">
              <w:rPr>
                <w:rFonts w:ascii="Times New Roman" w:hAnsi="Times New Roman" w:cs="Times New Roman"/>
                <w:sz w:val="26"/>
                <w:szCs w:val="26"/>
              </w:rPr>
              <w:t> </w:t>
            </w:r>
            <w:r w:rsidRPr="004B4957">
              <w:rPr>
                <w:rFonts w:ascii="Times New Roman" w:hAnsi="Times New Roman" w:cs="Times New Roman"/>
                <w:sz w:val="26"/>
                <w:szCs w:val="26"/>
              </w:rPr>
              <w:t xml:space="preserve">janvārī tika publicēta Ministru kabineta tīmekļvietnē, adrese: </w:t>
            </w:r>
            <w:r>
              <w:fldChar w:fldCharType="begin"/>
            </w:r>
            <w:r>
              <w:instrText xml:space="preserve"> HYPERLINK "https://mk.gov.lv/content/ministru-kabineta-diskusiju-dokumenti" </w:instrText>
            </w:r>
            <w:r>
              <w:fldChar w:fldCharType="separate"/>
            </w:r>
            <w:r w:rsidRPr="004B4957">
              <w:rPr>
                <w:rStyle w:val="Hyperlink"/>
                <w:rFonts w:ascii="Times New Roman" w:hAnsi="Times New Roman" w:cs="Times New Roman"/>
                <w:color w:val="auto"/>
                <w:sz w:val="26"/>
                <w:szCs w:val="26"/>
              </w:rPr>
              <w:t>https://mk.gov.lv/content/ministru-kabineta-diskusiju-dokumenti</w:t>
            </w:r>
            <w:r>
              <w:fldChar w:fldCharType="end"/>
            </w:r>
            <w:r w:rsidRPr="004B4957">
              <w:rPr>
                <w:rFonts w:ascii="Times New Roman" w:hAnsi="Times New Roman" w:cs="Times New Roman"/>
                <w:sz w:val="26"/>
                <w:szCs w:val="26"/>
              </w:rPr>
              <w:t>.</w:t>
            </w:r>
          </w:p>
        </w:tc>
      </w:tr>
      <w:tr w:rsidTr="00BE2BFA">
        <w:tblPrEx>
          <w:tblW w:w="5000" w:type="pct"/>
          <w:tblLayout w:type="fixed"/>
          <w:tblCellMar>
            <w:top w:w="30" w:type="dxa"/>
            <w:left w:w="30" w:type="dxa"/>
            <w:bottom w:w="30" w:type="dxa"/>
            <w:right w:w="30" w:type="dxa"/>
          </w:tblCellMar>
          <w:tblLook w:val="04A0"/>
        </w:tblPrEx>
        <w:tc>
          <w:tcPr>
            <w:tcW w:w="270" w:type="dxa"/>
            <w:tcBorders>
              <w:top w:val="outset" w:sz="6" w:space="0" w:color="414142"/>
              <w:left w:val="outset" w:sz="6" w:space="0" w:color="414142"/>
              <w:bottom w:val="outset" w:sz="6" w:space="0" w:color="414142"/>
              <w:right w:val="outset" w:sz="6" w:space="0" w:color="414142"/>
            </w:tcBorders>
            <w:hideMark/>
          </w:tcPr>
          <w:p w:rsidR="00D636E7" w:rsidRPr="004B4957">
            <w:pPr>
              <w:pStyle w:val="tvhtml"/>
              <w:spacing w:line="293" w:lineRule="atLeast"/>
              <w:jc w:val="center"/>
              <w:rPr>
                <w:sz w:val="26"/>
                <w:szCs w:val="26"/>
              </w:rPr>
            </w:pPr>
            <w:r w:rsidRPr="004B4957">
              <w:rPr>
                <w:sz w:val="26"/>
                <w:szCs w:val="26"/>
              </w:rPr>
              <w:t>3.</w:t>
            </w:r>
          </w:p>
        </w:tc>
        <w:tc>
          <w:tcPr>
            <w:tcW w:w="3408" w:type="dxa"/>
            <w:tcBorders>
              <w:top w:val="outset" w:sz="6" w:space="0" w:color="414142"/>
              <w:left w:val="outset" w:sz="6" w:space="0" w:color="414142"/>
              <w:bottom w:val="outset" w:sz="6" w:space="0" w:color="414142"/>
              <w:right w:val="outset" w:sz="6" w:space="0" w:color="414142"/>
            </w:tcBorders>
            <w:hideMark/>
          </w:tcPr>
          <w:p w:rsidR="00D636E7" w:rsidRPr="004B4957" w:rsidP="00B2248B">
            <w:pPr>
              <w:spacing w:after="0" w:line="240" w:lineRule="auto"/>
              <w:rPr>
                <w:rFonts w:ascii="Times New Roman" w:hAnsi="Times New Roman" w:cs="Times New Roman"/>
                <w:sz w:val="26"/>
                <w:szCs w:val="26"/>
              </w:rPr>
            </w:pPr>
            <w:r w:rsidRPr="004B4957">
              <w:rPr>
                <w:rFonts w:ascii="Times New Roman" w:hAnsi="Times New Roman" w:cs="Times New Roman"/>
                <w:sz w:val="26"/>
                <w:szCs w:val="26"/>
              </w:rPr>
              <w:t>Sabiedrības līdzdalības rezultāti</w:t>
            </w:r>
          </w:p>
        </w:tc>
        <w:tc>
          <w:tcPr>
            <w:tcW w:w="5377" w:type="dxa"/>
            <w:tcBorders>
              <w:top w:val="outset" w:sz="6" w:space="0" w:color="414142"/>
              <w:left w:val="outset" w:sz="6" w:space="0" w:color="414142"/>
              <w:bottom w:val="outset" w:sz="6" w:space="0" w:color="414142"/>
              <w:right w:val="outset" w:sz="6" w:space="0" w:color="414142"/>
            </w:tcBorders>
            <w:hideMark/>
          </w:tcPr>
          <w:p w:rsidR="00D636E7" w:rsidRPr="004B4957" w:rsidP="0016686C">
            <w:pPr>
              <w:spacing w:after="0" w:line="240" w:lineRule="auto"/>
              <w:jc w:val="both"/>
              <w:rPr>
                <w:rFonts w:ascii="Times New Roman" w:hAnsi="Times New Roman" w:cs="Times New Roman"/>
                <w:sz w:val="26"/>
                <w:szCs w:val="26"/>
              </w:rPr>
            </w:pPr>
            <w:r w:rsidRPr="004B4957">
              <w:rPr>
                <w:rStyle w:val="Emphasis"/>
                <w:rFonts w:ascii="Times New Roman" w:hAnsi="Times New Roman" w:cs="Times New Roman"/>
                <w:bCs/>
                <w:i w:val="0"/>
                <w:sz w:val="26"/>
                <w:szCs w:val="26"/>
              </w:rPr>
              <w:t>S</w:t>
            </w:r>
            <w:r w:rsidRPr="004B4957">
              <w:rPr>
                <w:rFonts w:ascii="Times New Roman" w:hAnsi="Times New Roman" w:cs="Times New Roman"/>
                <w:sz w:val="26"/>
                <w:szCs w:val="26"/>
                <w:shd w:val="clear" w:color="auto" w:fill="FFFFFF"/>
              </w:rPr>
              <w:t>abiedrības līdzdalības procesa laikā netika saņemti iebildumi vai priekšlikumi par Likumprojektu.</w:t>
            </w:r>
          </w:p>
        </w:tc>
      </w:tr>
      <w:tr w:rsidTr="00BE2BFA">
        <w:tblPrEx>
          <w:tblW w:w="5000" w:type="pct"/>
          <w:tblLayout w:type="fixed"/>
          <w:tblCellMar>
            <w:top w:w="30" w:type="dxa"/>
            <w:left w:w="30" w:type="dxa"/>
            <w:bottom w:w="30" w:type="dxa"/>
            <w:right w:w="30" w:type="dxa"/>
          </w:tblCellMar>
          <w:tblLook w:val="04A0"/>
        </w:tblPrEx>
        <w:tc>
          <w:tcPr>
            <w:tcW w:w="270" w:type="dxa"/>
            <w:tcBorders>
              <w:top w:val="outset" w:sz="6" w:space="0" w:color="414142"/>
              <w:left w:val="outset" w:sz="6" w:space="0" w:color="414142"/>
              <w:bottom w:val="outset" w:sz="6" w:space="0" w:color="414142"/>
              <w:right w:val="outset" w:sz="6" w:space="0" w:color="414142"/>
            </w:tcBorders>
            <w:hideMark/>
          </w:tcPr>
          <w:p w:rsidR="00D636E7" w:rsidRPr="004B4957">
            <w:pPr>
              <w:pStyle w:val="tvhtml"/>
              <w:spacing w:line="293" w:lineRule="atLeast"/>
              <w:jc w:val="center"/>
              <w:rPr>
                <w:sz w:val="26"/>
                <w:szCs w:val="26"/>
              </w:rPr>
            </w:pPr>
            <w:r w:rsidRPr="004B4957">
              <w:rPr>
                <w:sz w:val="26"/>
                <w:szCs w:val="26"/>
              </w:rPr>
              <w:t>4.</w:t>
            </w:r>
          </w:p>
        </w:tc>
        <w:tc>
          <w:tcPr>
            <w:tcW w:w="3408" w:type="dxa"/>
            <w:tcBorders>
              <w:top w:val="outset" w:sz="6" w:space="0" w:color="414142"/>
              <w:left w:val="outset" w:sz="6" w:space="0" w:color="414142"/>
              <w:bottom w:val="outset" w:sz="6" w:space="0" w:color="414142"/>
              <w:right w:val="outset" w:sz="6" w:space="0" w:color="414142"/>
            </w:tcBorders>
            <w:hideMark/>
          </w:tcPr>
          <w:p w:rsidR="00D636E7" w:rsidRPr="004B4957" w:rsidP="00B2248B">
            <w:pPr>
              <w:spacing w:after="0" w:line="240" w:lineRule="auto"/>
              <w:rPr>
                <w:rFonts w:ascii="Times New Roman" w:hAnsi="Times New Roman" w:cs="Times New Roman"/>
                <w:sz w:val="26"/>
                <w:szCs w:val="26"/>
              </w:rPr>
            </w:pPr>
            <w:r w:rsidRPr="004B4957">
              <w:rPr>
                <w:rFonts w:ascii="Times New Roman" w:hAnsi="Times New Roman" w:cs="Times New Roman"/>
                <w:sz w:val="26"/>
                <w:szCs w:val="26"/>
              </w:rPr>
              <w:t>Cita informācija</w:t>
            </w:r>
          </w:p>
        </w:tc>
        <w:tc>
          <w:tcPr>
            <w:tcW w:w="5377" w:type="dxa"/>
            <w:tcBorders>
              <w:top w:val="outset" w:sz="6" w:space="0" w:color="414142"/>
              <w:left w:val="outset" w:sz="6" w:space="0" w:color="414142"/>
              <w:bottom w:val="outset" w:sz="6" w:space="0" w:color="414142"/>
              <w:right w:val="outset" w:sz="6" w:space="0" w:color="414142"/>
            </w:tcBorders>
            <w:hideMark/>
          </w:tcPr>
          <w:p w:rsidR="00D636E7" w:rsidRPr="004B4957" w:rsidP="00B2248B">
            <w:pPr>
              <w:spacing w:after="0" w:line="240" w:lineRule="auto"/>
              <w:rPr>
                <w:rFonts w:ascii="Times New Roman" w:hAnsi="Times New Roman" w:cs="Times New Roman"/>
                <w:sz w:val="26"/>
                <w:szCs w:val="26"/>
              </w:rPr>
            </w:pPr>
            <w:r w:rsidRPr="004B4957">
              <w:rPr>
                <w:rFonts w:ascii="Times New Roman" w:hAnsi="Times New Roman" w:cs="Times New Roman"/>
                <w:sz w:val="26"/>
                <w:szCs w:val="26"/>
              </w:rPr>
              <w:t>Nav</w:t>
            </w:r>
          </w:p>
        </w:tc>
      </w:tr>
    </w:tbl>
    <w:p w:rsidR="00D636E7" w:rsidRPr="004B4957" w:rsidP="00D636E7">
      <w:pPr>
        <w:shd w:val="clear" w:color="auto" w:fill="FFFFFF"/>
        <w:rPr>
          <w:rFonts w:ascii="Times New Roman" w:hAnsi="Times New Roman" w:cs="Times New Roman"/>
          <w:sz w:val="26"/>
          <w:szCs w:val="26"/>
        </w:rPr>
      </w:pPr>
      <w:r w:rsidRPr="004B4957">
        <w:rPr>
          <w:rFonts w:ascii="Times New Roman" w:hAnsi="Times New Roman" w:cs="Times New Roman"/>
          <w:sz w:val="26"/>
          <w:szCs w:val="26"/>
        </w:rPr>
        <w:t> </w:t>
      </w:r>
    </w:p>
    <w:p w:rsidR="00BE2BFA" w:rsidRPr="004B4957" w:rsidP="00D636E7">
      <w:pPr>
        <w:shd w:val="clear" w:color="auto" w:fill="FFFFFF"/>
        <w:rPr>
          <w:rFonts w:ascii="Times New Roman" w:hAnsi="Times New Roman" w:cs="Times New Roman"/>
          <w:sz w:val="26"/>
          <w:szCs w:val="26"/>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543"/>
        <w:gridCol w:w="3079"/>
        <w:gridCol w:w="5433"/>
      </w:tblGrid>
      <w:tr w:rsidTr="00D636E7">
        <w:tblPrEx>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D636E7" w:rsidRPr="004B4957">
            <w:pPr>
              <w:pStyle w:val="tvhtml"/>
              <w:spacing w:line="293" w:lineRule="atLeast"/>
              <w:jc w:val="center"/>
              <w:rPr>
                <w:b/>
                <w:bCs/>
                <w:sz w:val="26"/>
                <w:szCs w:val="26"/>
              </w:rPr>
            </w:pPr>
            <w:r w:rsidRPr="004B4957">
              <w:rPr>
                <w:b/>
                <w:bCs/>
                <w:sz w:val="26"/>
                <w:szCs w:val="26"/>
              </w:rPr>
              <w:t>VII. Tiesību akta projekta izpildes nodrošināšana un tās ietekme uz institūcijām</w:t>
            </w:r>
          </w:p>
        </w:tc>
      </w:tr>
      <w:tr w:rsidTr="00D636E7">
        <w:tblPrEx>
          <w:tblW w:w="5000" w:type="pct"/>
          <w:tblCellMar>
            <w:top w:w="30" w:type="dxa"/>
            <w:left w:w="30" w:type="dxa"/>
            <w:bottom w:w="30" w:type="dxa"/>
            <w:right w:w="30" w:type="dxa"/>
          </w:tblCellMar>
          <w:tblLook w:val="04A0"/>
        </w:tblPrEx>
        <w:tc>
          <w:tcPr>
            <w:tcW w:w="300" w:type="pct"/>
            <w:tcBorders>
              <w:top w:val="outset" w:sz="6" w:space="0" w:color="414142"/>
              <w:left w:val="outset" w:sz="6" w:space="0" w:color="414142"/>
              <w:bottom w:val="outset" w:sz="6" w:space="0" w:color="414142"/>
              <w:right w:val="outset" w:sz="6" w:space="0" w:color="414142"/>
            </w:tcBorders>
            <w:hideMark/>
          </w:tcPr>
          <w:p w:rsidR="00D636E7" w:rsidRPr="004B4957">
            <w:pPr>
              <w:pStyle w:val="tvhtml"/>
              <w:spacing w:line="293" w:lineRule="atLeast"/>
              <w:jc w:val="center"/>
              <w:rPr>
                <w:sz w:val="26"/>
                <w:szCs w:val="26"/>
              </w:rPr>
            </w:pPr>
            <w:r w:rsidRPr="004B4957">
              <w:rPr>
                <w:sz w:val="26"/>
                <w:szCs w:val="26"/>
              </w:rPr>
              <w:t>1.</w:t>
            </w:r>
          </w:p>
        </w:tc>
        <w:tc>
          <w:tcPr>
            <w:tcW w:w="1700" w:type="pct"/>
            <w:tcBorders>
              <w:top w:val="outset" w:sz="6" w:space="0" w:color="414142"/>
              <w:left w:val="outset" w:sz="6" w:space="0" w:color="414142"/>
              <w:bottom w:val="outset" w:sz="6" w:space="0" w:color="414142"/>
              <w:right w:val="outset" w:sz="6" w:space="0" w:color="414142"/>
            </w:tcBorders>
            <w:hideMark/>
          </w:tcPr>
          <w:p w:rsidR="00D636E7" w:rsidRPr="004B4957" w:rsidP="00B2248B">
            <w:pPr>
              <w:spacing w:after="0" w:line="240" w:lineRule="auto"/>
              <w:rPr>
                <w:rFonts w:ascii="Times New Roman" w:hAnsi="Times New Roman" w:cs="Times New Roman"/>
                <w:sz w:val="26"/>
                <w:szCs w:val="26"/>
              </w:rPr>
            </w:pPr>
            <w:r w:rsidRPr="004B4957">
              <w:rPr>
                <w:rFonts w:ascii="Times New Roman" w:hAnsi="Times New Roman" w:cs="Times New Roman"/>
                <w:sz w:val="26"/>
                <w:szCs w:val="26"/>
              </w:rPr>
              <w:t>Projekta izpildē iesaistītās institūcijas</w:t>
            </w:r>
          </w:p>
        </w:tc>
        <w:tc>
          <w:tcPr>
            <w:tcW w:w="3000" w:type="pct"/>
            <w:tcBorders>
              <w:top w:val="outset" w:sz="6" w:space="0" w:color="414142"/>
              <w:left w:val="outset" w:sz="6" w:space="0" w:color="414142"/>
              <w:bottom w:val="outset" w:sz="6" w:space="0" w:color="414142"/>
              <w:right w:val="outset" w:sz="6" w:space="0" w:color="414142"/>
            </w:tcBorders>
            <w:hideMark/>
          </w:tcPr>
          <w:p w:rsidR="00F9332A" w:rsidRPr="004B4957" w:rsidP="00294A76">
            <w:pPr>
              <w:spacing w:after="0" w:line="240" w:lineRule="auto"/>
              <w:jc w:val="both"/>
              <w:rPr>
                <w:rFonts w:ascii="Times New Roman" w:hAnsi="Times New Roman" w:cs="Times New Roman"/>
                <w:sz w:val="26"/>
                <w:szCs w:val="26"/>
              </w:rPr>
            </w:pPr>
            <w:r w:rsidRPr="004B4957">
              <w:rPr>
                <w:rFonts w:ascii="Times New Roman" w:eastAsia="Times New Roman" w:hAnsi="Times New Roman" w:cs="Times New Roman"/>
                <w:sz w:val="26"/>
                <w:szCs w:val="26"/>
                <w:lang w:eastAsia="lv-LV"/>
              </w:rPr>
              <w:t>Aizsardzības ministrija, NBS</w:t>
            </w:r>
            <w:r w:rsidRPr="004B4957" w:rsidR="00E3788D">
              <w:rPr>
                <w:rFonts w:ascii="Times New Roman" w:eastAsia="Times New Roman" w:hAnsi="Times New Roman" w:cs="Times New Roman"/>
                <w:sz w:val="26"/>
                <w:szCs w:val="26"/>
                <w:lang w:eastAsia="lv-LV"/>
              </w:rPr>
              <w:t xml:space="preserve">, Latvijas Republikas Zemessardze, </w:t>
            </w:r>
            <w:r w:rsidRPr="004B4957">
              <w:rPr>
                <w:rFonts w:ascii="Times New Roman" w:eastAsia="Times New Roman" w:hAnsi="Times New Roman" w:cs="Times New Roman"/>
                <w:sz w:val="26"/>
                <w:szCs w:val="26"/>
                <w:lang w:eastAsia="lv-LV"/>
              </w:rPr>
              <w:t>MIDD, CERT.LV</w:t>
            </w:r>
            <w:r w:rsidRPr="004B4957" w:rsidR="00E3788D">
              <w:rPr>
                <w:rFonts w:ascii="Times New Roman" w:eastAsia="Times New Roman" w:hAnsi="Times New Roman" w:cs="Times New Roman"/>
                <w:sz w:val="26"/>
                <w:szCs w:val="26"/>
                <w:lang w:eastAsia="lv-LV"/>
              </w:rPr>
              <w:t>.</w:t>
            </w:r>
          </w:p>
        </w:tc>
      </w:tr>
      <w:tr w:rsidTr="00D636E7">
        <w:tblPrEx>
          <w:tblW w:w="5000" w:type="pct"/>
          <w:tblCellMar>
            <w:top w:w="30" w:type="dxa"/>
            <w:left w:w="30" w:type="dxa"/>
            <w:bottom w:w="30" w:type="dxa"/>
            <w:right w:w="30" w:type="dxa"/>
          </w:tblCellMar>
          <w:tblLook w:val="04A0"/>
        </w:tblPrEx>
        <w:tc>
          <w:tcPr>
            <w:tcW w:w="300" w:type="pct"/>
            <w:tcBorders>
              <w:top w:val="outset" w:sz="6" w:space="0" w:color="414142"/>
              <w:left w:val="outset" w:sz="6" w:space="0" w:color="414142"/>
              <w:bottom w:val="outset" w:sz="6" w:space="0" w:color="414142"/>
              <w:right w:val="outset" w:sz="6" w:space="0" w:color="414142"/>
            </w:tcBorders>
            <w:hideMark/>
          </w:tcPr>
          <w:p w:rsidR="00D636E7" w:rsidRPr="004B4957">
            <w:pPr>
              <w:pStyle w:val="tvhtml"/>
              <w:spacing w:line="293" w:lineRule="atLeast"/>
              <w:jc w:val="center"/>
              <w:rPr>
                <w:sz w:val="26"/>
                <w:szCs w:val="26"/>
              </w:rPr>
            </w:pPr>
            <w:r w:rsidRPr="004B4957">
              <w:rPr>
                <w:sz w:val="26"/>
                <w:szCs w:val="26"/>
              </w:rPr>
              <w:t>2.</w:t>
            </w:r>
          </w:p>
        </w:tc>
        <w:tc>
          <w:tcPr>
            <w:tcW w:w="1700" w:type="pct"/>
            <w:tcBorders>
              <w:top w:val="outset" w:sz="6" w:space="0" w:color="414142"/>
              <w:left w:val="outset" w:sz="6" w:space="0" w:color="414142"/>
              <w:bottom w:val="outset" w:sz="6" w:space="0" w:color="414142"/>
              <w:right w:val="outset" w:sz="6" w:space="0" w:color="414142"/>
            </w:tcBorders>
            <w:hideMark/>
          </w:tcPr>
          <w:p w:rsidR="003B6227" w:rsidRPr="004B4957" w:rsidP="00B2248B">
            <w:pPr>
              <w:spacing w:after="0" w:line="240" w:lineRule="auto"/>
              <w:rPr>
                <w:rFonts w:ascii="Times New Roman" w:hAnsi="Times New Roman" w:cs="Times New Roman"/>
                <w:sz w:val="26"/>
                <w:szCs w:val="26"/>
              </w:rPr>
            </w:pPr>
            <w:r w:rsidRPr="004B4957">
              <w:rPr>
                <w:rFonts w:ascii="Times New Roman" w:hAnsi="Times New Roman" w:cs="Times New Roman"/>
                <w:sz w:val="26"/>
                <w:szCs w:val="26"/>
              </w:rPr>
              <w:t>Projekta izpildes ietekme uz pārvaldes funkcij</w:t>
            </w:r>
            <w:r w:rsidRPr="004B4957" w:rsidR="00CE3262">
              <w:rPr>
                <w:rFonts w:ascii="Times New Roman" w:hAnsi="Times New Roman" w:cs="Times New Roman"/>
                <w:sz w:val="26"/>
                <w:szCs w:val="26"/>
              </w:rPr>
              <w:t>ām un institucionālo struktūru.</w:t>
            </w:r>
          </w:p>
          <w:p w:rsidR="00D636E7" w:rsidRPr="004B4957" w:rsidP="00B2248B">
            <w:pPr>
              <w:spacing w:after="0" w:line="240" w:lineRule="auto"/>
              <w:rPr>
                <w:rFonts w:ascii="Times New Roman" w:hAnsi="Times New Roman" w:cs="Times New Roman"/>
                <w:sz w:val="26"/>
                <w:szCs w:val="26"/>
              </w:rPr>
            </w:pPr>
            <w:r w:rsidRPr="004B4957">
              <w:rPr>
                <w:rFonts w:ascii="Times New Roman" w:hAnsi="Times New Roman" w:cs="Times New Roman"/>
                <w:sz w:val="26"/>
                <w:szCs w:val="26"/>
              </w:rPr>
              <w:t>Jaunu institūciju izveide, esošu institūciju likvidācija vai reorganizācija, to ietekme uz institūcijas cilvēkresursiem</w:t>
            </w:r>
          </w:p>
        </w:tc>
        <w:tc>
          <w:tcPr>
            <w:tcW w:w="3000" w:type="pct"/>
            <w:tcBorders>
              <w:top w:val="outset" w:sz="6" w:space="0" w:color="414142"/>
              <w:left w:val="outset" w:sz="6" w:space="0" w:color="414142"/>
              <w:bottom w:val="outset" w:sz="6" w:space="0" w:color="414142"/>
              <w:right w:val="outset" w:sz="6" w:space="0" w:color="414142"/>
            </w:tcBorders>
            <w:hideMark/>
          </w:tcPr>
          <w:p w:rsidR="00825675" w:rsidRPr="004B4957" w:rsidP="00B2248B">
            <w:pPr>
              <w:spacing w:after="0" w:line="240" w:lineRule="auto"/>
              <w:ind w:right="102"/>
              <w:jc w:val="both"/>
              <w:rPr>
                <w:rFonts w:ascii="Times New Roman" w:eastAsia="Calibri" w:hAnsi="Times New Roman" w:cs="Times New Roman"/>
                <w:iCs/>
                <w:sz w:val="26"/>
                <w:szCs w:val="26"/>
              </w:rPr>
            </w:pPr>
            <w:r w:rsidRPr="004B4957">
              <w:rPr>
                <w:rFonts w:ascii="Times New Roman" w:eastAsia="Calibri" w:hAnsi="Times New Roman" w:cs="Times New Roman"/>
                <w:iCs/>
                <w:sz w:val="26"/>
                <w:szCs w:val="26"/>
              </w:rPr>
              <w:t xml:space="preserve">Likumprojekta izpildē netiks izveidotas jaunas institūcijas un netiks likvidētas vai reorganizētas esošās institūcijas. Likumprojekta izpilde tiks realizēta esošo pārvaldes funkciju ietvaros, palielinot Nacionālo bruņoto spēku uzdevumus sadaļā par </w:t>
            </w:r>
            <w:r w:rsidRPr="004B4957">
              <w:rPr>
                <w:rFonts w:ascii="Times New Roman" w:hAnsi="Times New Roman" w:cs="Times New Roman"/>
                <w:sz w:val="26"/>
                <w:szCs w:val="26"/>
              </w:rPr>
              <w:t>zemessargiem izmaksātās atlīdzības kompensēšanu to darba devējiem.</w:t>
            </w:r>
          </w:p>
          <w:p w:rsidR="00825675" w:rsidRPr="004B4957" w:rsidP="00F9745C">
            <w:pPr>
              <w:pStyle w:val="naisnod"/>
              <w:spacing w:before="0" w:after="0"/>
              <w:ind w:right="57"/>
              <w:jc w:val="both"/>
              <w:rPr>
                <w:sz w:val="26"/>
                <w:szCs w:val="26"/>
              </w:rPr>
            </w:pPr>
          </w:p>
        </w:tc>
      </w:tr>
      <w:tr w:rsidTr="00D636E7">
        <w:tblPrEx>
          <w:tblW w:w="5000" w:type="pct"/>
          <w:tblCellMar>
            <w:top w:w="30" w:type="dxa"/>
            <w:left w:w="30" w:type="dxa"/>
            <w:bottom w:w="30" w:type="dxa"/>
            <w:right w:w="30" w:type="dxa"/>
          </w:tblCellMar>
          <w:tblLook w:val="04A0"/>
        </w:tblPrEx>
        <w:tc>
          <w:tcPr>
            <w:tcW w:w="300" w:type="pct"/>
            <w:tcBorders>
              <w:top w:val="outset" w:sz="6" w:space="0" w:color="414142"/>
              <w:left w:val="outset" w:sz="6" w:space="0" w:color="414142"/>
              <w:bottom w:val="outset" w:sz="6" w:space="0" w:color="414142"/>
              <w:right w:val="outset" w:sz="6" w:space="0" w:color="414142"/>
            </w:tcBorders>
            <w:hideMark/>
          </w:tcPr>
          <w:p w:rsidR="00D636E7" w:rsidRPr="004B4957">
            <w:pPr>
              <w:pStyle w:val="tvhtml"/>
              <w:spacing w:line="293" w:lineRule="atLeast"/>
              <w:jc w:val="center"/>
              <w:rPr>
                <w:sz w:val="26"/>
                <w:szCs w:val="26"/>
              </w:rPr>
            </w:pPr>
            <w:r w:rsidRPr="004B4957">
              <w:rPr>
                <w:sz w:val="26"/>
                <w:szCs w:val="26"/>
              </w:rPr>
              <w:t>3.</w:t>
            </w:r>
          </w:p>
        </w:tc>
        <w:tc>
          <w:tcPr>
            <w:tcW w:w="1700" w:type="pct"/>
            <w:tcBorders>
              <w:top w:val="outset" w:sz="6" w:space="0" w:color="414142"/>
              <w:left w:val="outset" w:sz="6" w:space="0" w:color="414142"/>
              <w:bottom w:val="outset" w:sz="6" w:space="0" w:color="414142"/>
              <w:right w:val="outset" w:sz="6" w:space="0" w:color="414142"/>
            </w:tcBorders>
            <w:hideMark/>
          </w:tcPr>
          <w:p w:rsidR="00D636E7" w:rsidRPr="004B4957" w:rsidP="00B2248B">
            <w:pPr>
              <w:spacing w:after="0" w:line="240" w:lineRule="auto"/>
              <w:rPr>
                <w:rFonts w:ascii="Times New Roman" w:hAnsi="Times New Roman" w:cs="Times New Roman"/>
                <w:sz w:val="26"/>
                <w:szCs w:val="26"/>
              </w:rPr>
            </w:pPr>
            <w:r w:rsidRPr="004B4957">
              <w:rPr>
                <w:rFonts w:ascii="Times New Roman" w:hAnsi="Times New Roman" w:cs="Times New Roman"/>
                <w:sz w:val="26"/>
                <w:szCs w:val="26"/>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rsidR="00D636E7" w:rsidRPr="004B4957" w:rsidP="00B2248B">
            <w:pPr>
              <w:spacing w:after="0" w:line="240" w:lineRule="auto"/>
              <w:rPr>
                <w:rFonts w:ascii="Times New Roman" w:hAnsi="Times New Roman" w:cs="Times New Roman"/>
                <w:sz w:val="26"/>
                <w:szCs w:val="26"/>
              </w:rPr>
            </w:pPr>
            <w:r w:rsidRPr="004B4957">
              <w:rPr>
                <w:rFonts w:ascii="Times New Roman" w:hAnsi="Times New Roman" w:cs="Times New Roman"/>
                <w:sz w:val="26"/>
                <w:szCs w:val="26"/>
              </w:rPr>
              <w:t>Nav</w:t>
            </w:r>
          </w:p>
        </w:tc>
      </w:tr>
    </w:tbl>
    <w:p w:rsidR="00D636E7" w:rsidRPr="004B4957" w:rsidP="007B384B">
      <w:pPr>
        <w:spacing w:after="0" w:line="240" w:lineRule="auto"/>
        <w:rPr>
          <w:rFonts w:ascii="Times New Roman" w:hAnsi="Times New Roman" w:cs="Times New Roman"/>
          <w:sz w:val="26"/>
          <w:szCs w:val="26"/>
        </w:rPr>
      </w:pPr>
    </w:p>
    <w:p w:rsidR="00BE2BFA" w:rsidRPr="004B4957" w:rsidP="007B384B">
      <w:pPr>
        <w:spacing w:after="0" w:line="240" w:lineRule="auto"/>
        <w:rPr>
          <w:rFonts w:ascii="Times New Roman" w:hAnsi="Times New Roman" w:cs="Times New Roman"/>
          <w:sz w:val="26"/>
          <w:szCs w:val="26"/>
        </w:rPr>
      </w:pPr>
    </w:p>
    <w:p w:rsidR="00DD22DE" w:rsidRPr="004B4957" w:rsidP="007B384B">
      <w:pPr>
        <w:spacing w:after="0" w:line="240" w:lineRule="auto"/>
        <w:rPr>
          <w:rFonts w:ascii="Times New Roman" w:hAnsi="Times New Roman" w:cs="Times New Roman"/>
          <w:sz w:val="26"/>
          <w:szCs w:val="26"/>
        </w:rPr>
      </w:pPr>
    </w:p>
    <w:p w:rsidR="001F4310" w:rsidRPr="004B4957" w:rsidP="001F4310">
      <w:pPr>
        <w:spacing w:after="0" w:line="240" w:lineRule="auto"/>
        <w:rPr>
          <w:rFonts w:ascii="Times New Roman" w:hAnsi="Times New Roman" w:cs="Times New Roman"/>
          <w:sz w:val="26"/>
          <w:szCs w:val="26"/>
        </w:rPr>
      </w:pPr>
      <w:r w:rsidRPr="004B4957">
        <w:rPr>
          <w:rFonts w:ascii="Times New Roman" w:hAnsi="Times New Roman" w:cs="Times New Roman"/>
          <w:sz w:val="26"/>
          <w:szCs w:val="26"/>
        </w:rPr>
        <w:t>Aizsardzības ministrs</w:t>
      </w:r>
      <w:r w:rsidRPr="004B4957">
        <w:rPr>
          <w:rFonts w:ascii="Times New Roman" w:hAnsi="Times New Roman" w:cs="Times New Roman"/>
          <w:sz w:val="26"/>
          <w:szCs w:val="26"/>
        </w:rPr>
        <w:tab/>
      </w:r>
      <w:r w:rsidRPr="004B4957">
        <w:rPr>
          <w:rFonts w:ascii="Times New Roman" w:hAnsi="Times New Roman" w:cs="Times New Roman"/>
          <w:sz w:val="26"/>
          <w:szCs w:val="26"/>
        </w:rPr>
        <w:tab/>
      </w:r>
      <w:r w:rsidRPr="004B4957">
        <w:rPr>
          <w:rFonts w:ascii="Times New Roman" w:hAnsi="Times New Roman" w:cs="Times New Roman"/>
          <w:sz w:val="26"/>
          <w:szCs w:val="26"/>
        </w:rPr>
        <w:tab/>
      </w:r>
      <w:r w:rsidRPr="004B4957">
        <w:rPr>
          <w:rFonts w:ascii="Times New Roman" w:hAnsi="Times New Roman" w:cs="Times New Roman"/>
          <w:sz w:val="26"/>
          <w:szCs w:val="26"/>
        </w:rPr>
        <w:tab/>
      </w:r>
      <w:r w:rsidRPr="004B4957">
        <w:rPr>
          <w:rFonts w:ascii="Times New Roman" w:hAnsi="Times New Roman" w:cs="Times New Roman"/>
          <w:sz w:val="26"/>
          <w:szCs w:val="26"/>
        </w:rPr>
        <w:tab/>
        <w:t xml:space="preserve">            Raimonds Bergmanis</w:t>
      </w:r>
    </w:p>
    <w:p w:rsidR="00BE2BFA" w:rsidRPr="004B4957" w:rsidP="005F43AE">
      <w:pPr>
        <w:tabs>
          <w:tab w:val="left" w:pos="6237"/>
        </w:tabs>
        <w:spacing w:after="0" w:line="240" w:lineRule="auto"/>
        <w:ind w:firstLine="720"/>
        <w:rPr>
          <w:rFonts w:ascii="Times New Roman" w:hAnsi="Times New Roman" w:cs="Times New Roman"/>
          <w:sz w:val="26"/>
          <w:szCs w:val="26"/>
        </w:rPr>
      </w:pPr>
      <w:r w:rsidRPr="004B4957">
        <w:rPr>
          <w:rFonts w:ascii="Times New Roman" w:hAnsi="Times New Roman" w:cs="Times New Roman"/>
          <w:sz w:val="26"/>
          <w:szCs w:val="26"/>
        </w:rPr>
        <w:tab/>
      </w:r>
    </w:p>
    <w:p w:rsidR="00DD22DE" w:rsidRPr="004B4957" w:rsidP="007B384B">
      <w:pPr>
        <w:spacing w:after="0" w:line="240" w:lineRule="auto"/>
        <w:rPr>
          <w:rFonts w:ascii="Times New Roman" w:hAnsi="Times New Roman" w:cs="Times New Roman"/>
          <w:sz w:val="26"/>
          <w:szCs w:val="26"/>
        </w:rPr>
      </w:pPr>
      <w:bookmarkStart w:id="0" w:name="_GoBack"/>
      <w:bookmarkEnd w:id="0"/>
    </w:p>
    <w:p w:rsidR="00DD22DE" w:rsidRPr="004B4957" w:rsidP="007B384B">
      <w:pPr>
        <w:spacing w:after="0" w:line="240" w:lineRule="auto"/>
        <w:rPr>
          <w:rFonts w:ascii="Times New Roman" w:hAnsi="Times New Roman" w:cs="Times New Roman"/>
          <w:sz w:val="26"/>
          <w:szCs w:val="26"/>
        </w:rPr>
      </w:pPr>
    </w:p>
    <w:p w:rsidR="00DD22DE" w:rsidRPr="004B4957" w:rsidP="007B384B">
      <w:pPr>
        <w:spacing w:after="0" w:line="240" w:lineRule="auto"/>
        <w:rPr>
          <w:rFonts w:ascii="Times New Roman" w:hAnsi="Times New Roman" w:cs="Times New Roman"/>
          <w:sz w:val="26"/>
          <w:szCs w:val="26"/>
        </w:rPr>
      </w:pPr>
    </w:p>
    <w:p w:rsidR="00DD22DE" w:rsidRPr="004B4957" w:rsidP="007B384B">
      <w:pPr>
        <w:spacing w:after="0" w:line="240" w:lineRule="auto"/>
        <w:rPr>
          <w:rFonts w:ascii="Times New Roman" w:hAnsi="Times New Roman" w:cs="Times New Roman"/>
          <w:sz w:val="26"/>
          <w:szCs w:val="26"/>
        </w:rPr>
      </w:pPr>
    </w:p>
    <w:p w:rsidR="00DD22DE" w:rsidRPr="004B4957" w:rsidP="007B384B">
      <w:pPr>
        <w:spacing w:after="0" w:line="240" w:lineRule="auto"/>
        <w:rPr>
          <w:rFonts w:ascii="Times New Roman" w:hAnsi="Times New Roman" w:cs="Times New Roman"/>
          <w:sz w:val="26"/>
          <w:szCs w:val="26"/>
        </w:rPr>
      </w:pPr>
    </w:p>
    <w:p w:rsidR="00DD22DE" w:rsidRPr="004B4957" w:rsidP="007B384B">
      <w:pPr>
        <w:spacing w:after="0" w:line="240" w:lineRule="auto"/>
        <w:rPr>
          <w:rFonts w:ascii="Times New Roman" w:hAnsi="Times New Roman" w:cs="Times New Roman"/>
          <w:sz w:val="26"/>
          <w:szCs w:val="26"/>
        </w:rPr>
      </w:pPr>
    </w:p>
    <w:p w:rsidR="00DD22DE" w:rsidRPr="004B4957" w:rsidP="007B384B">
      <w:pPr>
        <w:spacing w:after="0" w:line="240" w:lineRule="auto"/>
        <w:rPr>
          <w:rFonts w:ascii="Times New Roman" w:hAnsi="Times New Roman" w:cs="Times New Roman"/>
          <w:sz w:val="26"/>
          <w:szCs w:val="26"/>
        </w:rPr>
      </w:pPr>
    </w:p>
    <w:p w:rsidR="00BE3631" w:rsidRPr="004B4957" w:rsidP="007B384B">
      <w:pPr>
        <w:spacing w:after="0" w:line="240" w:lineRule="auto"/>
        <w:rPr>
          <w:rFonts w:ascii="Times New Roman" w:hAnsi="Times New Roman" w:cs="Times New Roman"/>
          <w:sz w:val="26"/>
          <w:szCs w:val="26"/>
        </w:rPr>
      </w:pPr>
    </w:p>
    <w:p w:rsidR="00BE3631" w:rsidRPr="004B4957" w:rsidP="007B384B">
      <w:pPr>
        <w:spacing w:after="0" w:line="240" w:lineRule="auto"/>
        <w:rPr>
          <w:rFonts w:ascii="Times New Roman" w:hAnsi="Times New Roman" w:cs="Times New Roman"/>
          <w:sz w:val="26"/>
          <w:szCs w:val="26"/>
        </w:rPr>
      </w:pPr>
    </w:p>
    <w:p w:rsidR="00BE2BFA" w:rsidRPr="004B4957" w:rsidP="007B384B">
      <w:pPr>
        <w:spacing w:after="0" w:line="240" w:lineRule="auto"/>
        <w:rPr>
          <w:rFonts w:ascii="Times New Roman" w:hAnsi="Times New Roman" w:cs="Times New Roman"/>
          <w:sz w:val="26"/>
          <w:szCs w:val="26"/>
        </w:rPr>
      </w:pPr>
    </w:p>
    <w:p w:rsidR="00EA22D4" w:rsidRPr="004B4957" w:rsidP="00EA22D4">
      <w:pPr>
        <w:tabs>
          <w:tab w:val="left" w:pos="6237"/>
        </w:tabs>
        <w:spacing w:after="0" w:line="240" w:lineRule="auto"/>
        <w:rPr>
          <w:rFonts w:ascii="Times New Roman" w:hAnsi="Times New Roman" w:cs="Times New Roman"/>
          <w:sz w:val="20"/>
          <w:szCs w:val="20"/>
        </w:rPr>
      </w:pPr>
      <w:r w:rsidRPr="004B4957">
        <w:rPr>
          <w:rFonts w:ascii="Times New Roman" w:hAnsi="Times New Roman" w:cs="Times New Roman"/>
          <w:sz w:val="20"/>
          <w:szCs w:val="20"/>
        </w:rPr>
        <w:t>I.</w:t>
      </w:r>
      <w:r w:rsidRPr="004B4957" w:rsidR="004C5F1B">
        <w:rPr>
          <w:rFonts w:ascii="Times New Roman" w:hAnsi="Times New Roman" w:cs="Times New Roman"/>
          <w:sz w:val="20"/>
          <w:szCs w:val="20"/>
        </w:rPr>
        <w:t> </w:t>
      </w:r>
      <w:r w:rsidRPr="004B4957">
        <w:rPr>
          <w:rFonts w:ascii="Times New Roman" w:hAnsi="Times New Roman" w:cs="Times New Roman"/>
          <w:sz w:val="20"/>
          <w:szCs w:val="20"/>
        </w:rPr>
        <w:t xml:space="preserve">Gulbe, </w:t>
      </w:r>
      <w:r w:rsidRPr="004B4957">
        <w:rPr>
          <w:rFonts w:ascii="Times New Roman" w:hAnsi="Times New Roman" w:cs="Times New Roman"/>
          <w:sz w:val="20"/>
          <w:szCs w:val="20"/>
          <w:lang w:eastAsia="ar-SA"/>
        </w:rPr>
        <w:t>67335127</w:t>
      </w:r>
    </w:p>
    <w:p w:rsidR="001F4310" w:rsidRPr="004B4957" w:rsidP="007B384B">
      <w:pPr>
        <w:spacing w:after="0" w:line="240" w:lineRule="auto"/>
        <w:rPr>
          <w:rFonts w:ascii="Times New Roman" w:hAnsi="Times New Roman" w:cs="Times New Roman"/>
          <w:sz w:val="20"/>
          <w:szCs w:val="20"/>
          <w:lang w:eastAsia="ar-SA"/>
        </w:rPr>
      </w:pPr>
      <w:r>
        <w:fldChar w:fldCharType="begin"/>
      </w:r>
      <w:r>
        <w:instrText xml:space="preserve"> HYPERLINK "mailto:ieva.gulbe@mod.gov.lv" </w:instrText>
      </w:r>
      <w:r>
        <w:fldChar w:fldCharType="separate"/>
      </w:r>
      <w:r w:rsidRPr="004B4957" w:rsidR="00EA22D4">
        <w:rPr>
          <w:rStyle w:val="Hyperlink"/>
          <w:rFonts w:ascii="Times New Roman" w:hAnsi="Times New Roman" w:cs="Times New Roman"/>
          <w:color w:val="auto"/>
          <w:sz w:val="20"/>
          <w:szCs w:val="20"/>
          <w:u w:val="none"/>
          <w:lang w:eastAsia="ar-SA"/>
        </w:rPr>
        <w:t>ieva.gulbe@mod.gov.lv</w:t>
      </w:r>
      <w:r>
        <w:fldChar w:fldCharType="end"/>
      </w:r>
    </w:p>
    <w:sectPr w:rsidSect="00D42871">
      <w:headerReference w:type="default" r:id="rId5"/>
      <w:footerReference w:type="default" r:id="rId6"/>
      <w:footerReference w:type="first" r:id="rId7"/>
      <w:pgSz w:w="11906" w:h="16838"/>
      <w:pgMar w:top="1418" w:right="1134" w:bottom="1134" w:left="1701" w:header="709" w:footer="732"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573709429"/>
      <w:docPartObj>
        <w:docPartGallery w:val="Page Numbers (Bottom of Page)"/>
        <w:docPartUnique/>
      </w:docPartObj>
    </w:sdtPr>
    <w:sdtEndPr>
      <w:rPr>
        <w:noProof/>
      </w:rPr>
    </w:sdtEndPr>
    <w:sdtContent>
      <w:p w:rsidR="005F43AE">
        <w:pPr>
          <w:pStyle w:val="Footer"/>
          <w:jc w:val="right"/>
        </w:pPr>
        <w:r>
          <w:fldChar w:fldCharType="begin"/>
        </w:r>
        <w:r>
          <w:instrText xml:space="preserve"> PAGE   \* MERGEFORMAT </w:instrText>
        </w:r>
        <w:r>
          <w:fldChar w:fldCharType="separate"/>
        </w:r>
        <w:r w:rsidR="004970A1">
          <w:rPr>
            <w:noProof/>
          </w:rPr>
          <w:t>13</w:t>
        </w:r>
        <w:r>
          <w:rPr>
            <w:noProof/>
          </w:rPr>
          <w:fldChar w:fldCharType="end"/>
        </w:r>
      </w:p>
    </w:sdtContent>
  </w:sdt>
  <w:p w:rsidR="005F43AE" w:rsidRPr="00BC6EB9" w:rsidP="005F43AE">
    <w:pPr>
      <w:pStyle w:val="Foote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AIManot_</w:t>
    </w:r>
    <w:r w:rsidR="00BE3631">
      <w:rPr>
        <w:rFonts w:ascii="Times New Roman" w:hAnsi="Times New Roman" w:cs="Times New Roman"/>
        <w:color w:val="000000" w:themeColor="text1"/>
        <w:sz w:val="20"/>
        <w:szCs w:val="20"/>
      </w:rPr>
      <w:t>1008</w:t>
    </w:r>
    <w:r>
      <w:rPr>
        <w:rFonts w:ascii="Times New Roman" w:hAnsi="Times New Roman" w:cs="Times New Roman"/>
        <w:color w:val="000000" w:themeColor="text1"/>
        <w:sz w:val="20"/>
        <w:szCs w:val="20"/>
      </w:rPr>
      <w:t>18_Groz.LRZL</w:t>
    </w:r>
  </w:p>
  <w:p w:rsidR="00894C55" w:rsidRPr="00BC6EB9" w:rsidP="00BC6E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C6EB9" w:rsidRPr="00EA22D4" w:rsidP="00EA22D4">
    <w:pPr>
      <w:pStyle w:val="Foote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AIManot_</w:t>
    </w:r>
    <w:r w:rsidR="00BD3FF2">
      <w:rPr>
        <w:rFonts w:ascii="Times New Roman" w:hAnsi="Times New Roman" w:cs="Times New Roman"/>
        <w:color w:val="000000" w:themeColor="text1"/>
        <w:sz w:val="20"/>
        <w:szCs w:val="20"/>
      </w:rPr>
      <w:t>1008</w:t>
    </w:r>
    <w:r w:rsidR="0050460F">
      <w:rPr>
        <w:rFonts w:ascii="Times New Roman" w:hAnsi="Times New Roman" w:cs="Times New Roman"/>
        <w:color w:val="000000" w:themeColor="text1"/>
        <w:sz w:val="20"/>
        <w:szCs w:val="20"/>
      </w:rPr>
      <w:t>18_Groz.LRZ</w:t>
    </w:r>
    <w:r>
      <w:rPr>
        <w:rFonts w:ascii="Times New Roman" w:hAnsi="Times New Roman" w:cs="Times New Roman"/>
        <w:color w:val="000000" w:themeColor="text1"/>
        <w:sz w:val="20"/>
        <w:szCs w:val="20"/>
      </w:rPr>
      <w:t>L</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23336" w:rsidRPr="00623336">
    <w:pPr>
      <w:pStyle w:val="Header"/>
      <w:jc w:val="center"/>
      <w:rPr>
        <w:rFonts w:ascii="Times New Roman" w:hAnsi="Times New Roman" w:cs="Times New Roman"/>
      </w:rPr>
    </w:pPr>
  </w:p>
  <w:p w:rsidR="00894C55" w:rsidRPr="00C25B49">
    <w:pPr>
      <w:pStyle w:val="Header"/>
      <w:jc w:val="center"/>
      <w:rPr>
        <w:rFonts w:ascii="Times New Roman" w:hAnsi="Times New Roman" w:cs="Times New Roman"/>
        <w:sz w:val="24"/>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ttps://eu2.madsone.com/ad/100101514970199000125/96f95297fff44ea2/mads.gif" style="width:7.5pt;height:7.5pt" o:bullet="t">
        <v:imagedata r:id="rId1" o:title="mads"/>
      </v:shape>
    </w:pict>
  </w:numPicBullet>
  <w:abstractNum w:abstractNumId="0" w15:restartNumberingAfterBreak="1">
    <w:nsid w:val="222767D7"/>
    <w:multiLevelType w:val="hybridMultilevel"/>
    <w:tmpl w:val="76FE82A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1">
    <w:nsid w:val="3D436D70"/>
    <w:multiLevelType w:val="hybridMultilevel"/>
    <w:tmpl w:val="C902E854"/>
    <w:lvl w:ilvl="0">
      <w:start w:val="1"/>
      <w:numFmt w:val="decimal"/>
      <w:lvlText w:val="%1."/>
      <w:lvlJc w:val="left"/>
      <w:pPr>
        <w:ind w:left="667" w:hanging="360"/>
      </w:pPr>
      <w:rPr>
        <w:rFonts w:hint="default"/>
      </w:rPr>
    </w:lvl>
    <w:lvl w:ilvl="1" w:tentative="1">
      <w:start w:val="1"/>
      <w:numFmt w:val="lowerLetter"/>
      <w:lvlText w:val="%2."/>
      <w:lvlJc w:val="left"/>
      <w:pPr>
        <w:ind w:left="1387" w:hanging="360"/>
      </w:pPr>
    </w:lvl>
    <w:lvl w:ilvl="2" w:tentative="1">
      <w:start w:val="1"/>
      <w:numFmt w:val="lowerRoman"/>
      <w:lvlText w:val="%3."/>
      <w:lvlJc w:val="right"/>
      <w:pPr>
        <w:ind w:left="2107" w:hanging="180"/>
      </w:pPr>
    </w:lvl>
    <w:lvl w:ilvl="3" w:tentative="1">
      <w:start w:val="1"/>
      <w:numFmt w:val="decimal"/>
      <w:lvlText w:val="%4."/>
      <w:lvlJc w:val="left"/>
      <w:pPr>
        <w:ind w:left="2827" w:hanging="360"/>
      </w:pPr>
    </w:lvl>
    <w:lvl w:ilvl="4" w:tentative="1">
      <w:start w:val="1"/>
      <w:numFmt w:val="lowerLetter"/>
      <w:lvlText w:val="%5."/>
      <w:lvlJc w:val="left"/>
      <w:pPr>
        <w:ind w:left="3547" w:hanging="360"/>
      </w:pPr>
    </w:lvl>
    <w:lvl w:ilvl="5" w:tentative="1">
      <w:start w:val="1"/>
      <w:numFmt w:val="lowerRoman"/>
      <w:lvlText w:val="%6."/>
      <w:lvlJc w:val="right"/>
      <w:pPr>
        <w:ind w:left="4267" w:hanging="180"/>
      </w:pPr>
    </w:lvl>
    <w:lvl w:ilvl="6" w:tentative="1">
      <w:start w:val="1"/>
      <w:numFmt w:val="decimal"/>
      <w:lvlText w:val="%7."/>
      <w:lvlJc w:val="left"/>
      <w:pPr>
        <w:ind w:left="4987" w:hanging="360"/>
      </w:pPr>
    </w:lvl>
    <w:lvl w:ilvl="7" w:tentative="1">
      <w:start w:val="1"/>
      <w:numFmt w:val="lowerLetter"/>
      <w:lvlText w:val="%8."/>
      <w:lvlJc w:val="left"/>
      <w:pPr>
        <w:ind w:left="5707" w:hanging="360"/>
      </w:pPr>
    </w:lvl>
    <w:lvl w:ilvl="8" w:tentative="1">
      <w:start w:val="1"/>
      <w:numFmt w:val="lowerRoman"/>
      <w:lvlText w:val="%9."/>
      <w:lvlJc w:val="right"/>
      <w:pPr>
        <w:ind w:left="6427" w:hanging="180"/>
      </w:pPr>
    </w:lvl>
  </w:abstractNum>
  <w:abstractNum w:abstractNumId="2" w15:restartNumberingAfterBreak="1">
    <w:nsid w:val="3E050FD3"/>
    <w:multiLevelType w:val="hybridMultilevel"/>
    <w:tmpl w:val="3CACDBA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1">
    <w:nsid w:val="700E113B"/>
    <w:multiLevelType w:val="hybridMultilevel"/>
    <w:tmpl w:val="84C4BB66"/>
    <w:lvl w:ilvl="0">
      <w:start w:val="1"/>
      <w:numFmt w:val="bullet"/>
      <w:lvlText w:val=""/>
      <w:lvlPicBulletId w:val="0"/>
      <w:lvlJc w:val="left"/>
      <w:pPr>
        <w:tabs>
          <w:tab w:val="num" w:pos="720"/>
        </w:tabs>
        <w:ind w:left="720" w:hanging="360"/>
      </w:pPr>
      <w:rPr>
        <w:rFonts w:ascii="Symbol" w:hAnsi="Symbol" w:hint="default"/>
      </w:rPr>
    </w:lvl>
    <w:lvl w:ilvl="1" w:tentative="1">
      <w:start w:val="1"/>
      <w:numFmt w:val="bullet"/>
      <w:lvlText w:val=""/>
      <w:lvlJc w:val="left"/>
      <w:pPr>
        <w:tabs>
          <w:tab w:val="num" w:pos="1440"/>
        </w:tabs>
        <w:ind w:left="1440" w:hanging="360"/>
      </w:pPr>
      <w:rPr>
        <w:rFonts w:ascii="Symbol" w:hAnsi="Symbol" w:hint="default"/>
      </w:rPr>
    </w:lvl>
    <w:lvl w:ilvl="2" w:tentative="1">
      <w:start w:val="1"/>
      <w:numFmt w:val="bullet"/>
      <w:lvlText w:val=""/>
      <w:lvlJc w:val="left"/>
      <w:pPr>
        <w:tabs>
          <w:tab w:val="num" w:pos="2160"/>
        </w:tabs>
        <w:ind w:left="2160" w:hanging="360"/>
      </w:pPr>
      <w:rPr>
        <w:rFonts w:ascii="Symbol" w:hAnsi="Symbol"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
      <w:lvlJc w:val="left"/>
      <w:pPr>
        <w:tabs>
          <w:tab w:val="num" w:pos="3600"/>
        </w:tabs>
        <w:ind w:left="3600" w:hanging="360"/>
      </w:pPr>
      <w:rPr>
        <w:rFonts w:ascii="Symbol" w:hAnsi="Symbol" w:hint="default"/>
      </w:rPr>
    </w:lvl>
    <w:lvl w:ilvl="5" w:tentative="1">
      <w:start w:val="1"/>
      <w:numFmt w:val="bullet"/>
      <w:lvlText w:val=""/>
      <w:lvlJc w:val="left"/>
      <w:pPr>
        <w:tabs>
          <w:tab w:val="num" w:pos="4320"/>
        </w:tabs>
        <w:ind w:left="4320" w:hanging="360"/>
      </w:pPr>
      <w:rPr>
        <w:rFonts w:ascii="Symbol" w:hAnsi="Symbol"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
      <w:lvlJc w:val="left"/>
      <w:pPr>
        <w:tabs>
          <w:tab w:val="num" w:pos="5760"/>
        </w:tabs>
        <w:ind w:left="5760" w:hanging="360"/>
      </w:pPr>
      <w:rPr>
        <w:rFonts w:ascii="Symbol" w:hAnsi="Symbol" w:hint="default"/>
      </w:rPr>
    </w:lvl>
    <w:lvl w:ilvl="8" w:tentative="1">
      <w:start w:val="1"/>
      <w:numFmt w:val="bullet"/>
      <w:lvlText w:val=""/>
      <w:lvlJc w:val="left"/>
      <w:pPr>
        <w:tabs>
          <w:tab w:val="num" w:pos="6480"/>
        </w:tabs>
        <w:ind w:left="6480" w:hanging="360"/>
      </w:pPr>
      <w:rPr>
        <w:rFonts w:ascii="Symbol" w:hAnsi="Symbol" w:hint="default"/>
      </w:rPr>
    </w:lvl>
  </w:abstractNum>
  <w:abstractNum w:abstractNumId="4" w15:restartNumberingAfterBreak="1">
    <w:nsid w:val="73252109"/>
    <w:multiLevelType w:val="multilevel"/>
    <w:tmpl w:val="1930998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1">
    <w:nsid w:val="7D7F3FBB"/>
    <w:multiLevelType w:val="hybridMultilevel"/>
    <w:tmpl w:val="222660C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55E9"/>
    <w:rsid w:val="000076B1"/>
    <w:rsid w:val="00015606"/>
    <w:rsid w:val="0001684B"/>
    <w:rsid w:val="000174A1"/>
    <w:rsid w:val="00021713"/>
    <w:rsid w:val="00032CE3"/>
    <w:rsid w:val="00040DDA"/>
    <w:rsid w:val="000518B9"/>
    <w:rsid w:val="000552BE"/>
    <w:rsid w:val="000576EB"/>
    <w:rsid w:val="000671A1"/>
    <w:rsid w:val="000757F3"/>
    <w:rsid w:val="00082436"/>
    <w:rsid w:val="000833ED"/>
    <w:rsid w:val="00083F56"/>
    <w:rsid w:val="00093B81"/>
    <w:rsid w:val="0009549D"/>
    <w:rsid w:val="00095860"/>
    <w:rsid w:val="000A1A0B"/>
    <w:rsid w:val="000A1C61"/>
    <w:rsid w:val="000A74D6"/>
    <w:rsid w:val="000B331F"/>
    <w:rsid w:val="000B7D3C"/>
    <w:rsid w:val="000C033B"/>
    <w:rsid w:val="000C7259"/>
    <w:rsid w:val="000E054F"/>
    <w:rsid w:val="000E0EB9"/>
    <w:rsid w:val="000E14A7"/>
    <w:rsid w:val="000E3184"/>
    <w:rsid w:val="000E6927"/>
    <w:rsid w:val="000F16D0"/>
    <w:rsid w:val="000F1DC3"/>
    <w:rsid w:val="000F2A75"/>
    <w:rsid w:val="000F7C2E"/>
    <w:rsid w:val="00100D4C"/>
    <w:rsid w:val="001039BA"/>
    <w:rsid w:val="001049A5"/>
    <w:rsid w:val="0010523E"/>
    <w:rsid w:val="00105A29"/>
    <w:rsid w:val="001105E0"/>
    <w:rsid w:val="00116A2A"/>
    <w:rsid w:val="00123356"/>
    <w:rsid w:val="0012370C"/>
    <w:rsid w:val="00123E4D"/>
    <w:rsid w:val="00126A05"/>
    <w:rsid w:val="00127F04"/>
    <w:rsid w:val="00131B15"/>
    <w:rsid w:val="0014348D"/>
    <w:rsid w:val="00156B99"/>
    <w:rsid w:val="00162076"/>
    <w:rsid w:val="001620AC"/>
    <w:rsid w:val="00163A46"/>
    <w:rsid w:val="0016686C"/>
    <w:rsid w:val="00167D1D"/>
    <w:rsid w:val="00171BBD"/>
    <w:rsid w:val="00173ECC"/>
    <w:rsid w:val="00174158"/>
    <w:rsid w:val="0017680D"/>
    <w:rsid w:val="00187BBA"/>
    <w:rsid w:val="00195B81"/>
    <w:rsid w:val="001A1718"/>
    <w:rsid w:val="001B7435"/>
    <w:rsid w:val="001C2E7C"/>
    <w:rsid w:val="001D578D"/>
    <w:rsid w:val="001E0601"/>
    <w:rsid w:val="001E2C7E"/>
    <w:rsid w:val="001E31A3"/>
    <w:rsid w:val="001E49C3"/>
    <w:rsid w:val="001E6077"/>
    <w:rsid w:val="001F4310"/>
    <w:rsid w:val="001F469F"/>
    <w:rsid w:val="001F48CF"/>
    <w:rsid w:val="00204272"/>
    <w:rsid w:val="00206E64"/>
    <w:rsid w:val="0021218A"/>
    <w:rsid w:val="00216C9D"/>
    <w:rsid w:val="00221B71"/>
    <w:rsid w:val="002226B8"/>
    <w:rsid w:val="0023028E"/>
    <w:rsid w:val="00236544"/>
    <w:rsid w:val="00243426"/>
    <w:rsid w:val="00253E12"/>
    <w:rsid w:val="002553A5"/>
    <w:rsid w:val="00256CBD"/>
    <w:rsid w:val="002573C1"/>
    <w:rsid w:val="0025764A"/>
    <w:rsid w:val="00262B9E"/>
    <w:rsid w:val="00264582"/>
    <w:rsid w:val="00265157"/>
    <w:rsid w:val="002669A8"/>
    <w:rsid w:val="00267272"/>
    <w:rsid w:val="00271634"/>
    <w:rsid w:val="00273372"/>
    <w:rsid w:val="00280CFA"/>
    <w:rsid w:val="00281E5F"/>
    <w:rsid w:val="0028362B"/>
    <w:rsid w:val="00283ABC"/>
    <w:rsid w:val="00292929"/>
    <w:rsid w:val="00294A76"/>
    <w:rsid w:val="00294E27"/>
    <w:rsid w:val="00294E46"/>
    <w:rsid w:val="002A51E2"/>
    <w:rsid w:val="002B4F8B"/>
    <w:rsid w:val="002B5260"/>
    <w:rsid w:val="002D1CD4"/>
    <w:rsid w:val="002D2E2A"/>
    <w:rsid w:val="002D4472"/>
    <w:rsid w:val="002E2C57"/>
    <w:rsid w:val="002E4528"/>
    <w:rsid w:val="00305225"/>
    <w:rsid w:val="003121DC"/>
    <w:rsid w:val="003147DF"/>
    <w:rsid w:val="003156E6"/>
    <w:rsid w:val="00315988"/>
    <w:rsid w:val="00333C01"/>
    <w:rsid w:val="00335983"/>
    <w:rsid w:val="00337672"/>
    <w:rsid w:val="00351722"/>
    <w:rsid w:val="00352F20"/>
    <w:rsid w:val="0035368F"/>
    <w:rsid w:val="003571B1"/>
    <w:rsid w:val="0035778E"/>
    <w:rsid w:val="00364394"/>
    <w:rsid w:val="00367387"/>
    <w:rsid w:val="00372AB9"/>
    <w:rsid w:val="0037347B"/>
    <w:rsid w:val="0037381A"/>
    <w:rsid w:val="00375C11"/>
    <w:rsid w:val="00375FC3"/>
    <w:rsid w:val="00376300"/>
    <w:rsid w:val="0037710D"/>
    <w:rsid w:val="00387718"/>
    <w:rsid w:val="00387F75"/>
    <w:rsid w:val="00391005"/>
    <w:rsid w:val="00397A2A"/>
    <w:rsid w:val="003A0F52"/>
    <w:rsid w:val="003A6678"/>
    <w:rsid w:val="003B0BF9"/>
    <w:rsid w:val="003B0C20"/>
    <w:rsid w:val="003B10B9"/>
    <w:rsid w:val="003B1B12"/>
    <w:rsid w:val="003B6227"/>
    <w:rsid w:val="003C23B4"/>
    <w:rsid w:val="003C28B5"/>
    <w:rsid w:val="003C5CB7"/>
    <w:rsid w:val="003D232D"/>
    <w:rsid w:val="003D270A"/>
    <w:rsid w:val="003D3C64"/>
    <w:rsid w:val="003E0791"/>
    <w:rsid w:val="003E3ED5"/>
    <w:rsid w:val="003E47B2"/>
    <w:rsid w:val="003E5D68"/>
    <w:rsid w:val="003F28AC"/>
    <w:rsid w:val="004011F3"/>
    <w:rsid w:val="00407252"/>
    <w:rsid w:val="0041025D"/>
    <w:rsid w:val="004150B2"/>
    <w:rsid w:val="004169F0"/>
    <w:rsid w:val="00426CED"/>
    <w:rsid w:val="004317BE"/>
    <w:rsid w:val="0043376C"/>
    <w:rsid w:val="0043544F"/>
    <w:rsid w:val="004454FE"/>
    <w:rsid w:val="004468C9"/>
    <w:rsid w:val="00453FE4"/>
    <w:rsid w:val="004560C9"/>
    <w:rsid w:val="00462FFB"/>
    <w:rsid w:val="0047017A"/>
    <w:rsid w:val="00471F27"/>
    <w:rsid w:val="004723BD"/>
    <w:rsid w:val="00472806"/>
    <w:rsid w:val="00474F50"/>
    <w:rsid w:val="00477119"/>
    <w:rsid w:val="00490FA5"/>
    <w:rsid w:val="004970A1"/>
    <w:rsid w:val="0049732C"/>
    <w:rsid w:val="00497664"/>
    <w:rsid w:val="004A0DF1"/>
    <w:rsid w:val="004A35CA"/>
    <w:rsid w:val="004A4F9C"/>
    <w:rsid w:val="004B1113"/>
    <w:rsid w:val="004B16BF"/>
    <w:rsid w:val="004B4957"/>
    <w:rsid w:val="004C1781"/>
    <w:rsid w:val="004C20AE"/>
    <w:rsid w:val="004C2B4E"/>
    <w:rsid w:val="004C5F1B"/>
    <w:rsid w:val="004C6E08"/>
    <w:rsid w:val="004D2582"/>
    <w:rsid w:val="004D2958"/>
    <w:rsid w:val="004D5C97"/>
    <w:rsid w:val="004D6E6C"/>
    <w:rsid w:val="004E26CB"/>
    <w:rsid w:val="004E3684"/>
    <w:rsid w:val="004E487C"/>
    <w:rsid w:val="004F5DA3"/>
    <w:rsid w:val="004F7106"/>
    <w:rsid w:val="0050178F"/>
    <w:rsid w:val="00503671"/>
    <w:rsid w:val="0050386F"/>
    <w:rsid w:val="0050460F"/>
    <w:rsid w:val="00511316"/>
    <w:rsid w:val="00512405"/>
    <w:rsid w:val="00516719"/>
    <w:rsid w:val="005360B2"/>
    <w:rsid w:val="00541961"/>
    <w:rsid w:val="00552E61"/>
    <w:rsid w:val="0055349D"/>
    <w:rsid w:val="00556576"/>
    <w:rsid w:val="0055726F"/>
    <w:rsid w:val="00571CD4"/>
    <w:rsid w:val="00584758"/>
    <w:rsid w:val="00591FE3"/>
    <w:rsid w:val="00594C70"/>
    <w:rsid w:val="005A41C2"/>
    <w:rsid w:val="005A4F56"/>
    <w:rsid w:val="005B5792"/>
    <w:rsid w:val="005B749A"/>
    <w:rsid w:val="005C02C6"/>
    <w:rsid w:val="005C0E37"/>
    <w:rsid w:val="005C6107"/>
    <w:rsid w:val="005D0E11"/>
    <w:rsid w:val="005D555E"/>
    <w:rsid w:val="005E3F8F"/>
    <w:rsid w:val="005E6323"/>
    <w:rsid w:val="005E7A4C"/>
    <w:rsid w:val="005F2367"/>
    <w:rsid w:val="005F43AE"/>
    <w:rsid w:val="00601392"/>
    <w:rsid w:val="006019A2"/>
    <w:rsid w:val="0061570A"/>
    <w:rsid w:val="0061627E"/>
    <w:rsid w:val="00623336"/>
    <w:rsid w:val="00624181"/>
    <w:rsid w:val="006407E2"/>
    <w:rsid w:val="0064450F"/>
    <w:rsid w:val="00656710"/>
    <w:rsid w:val="00664CE3"/>
    <w:rsid w:val="0069100A"/>
    <w:rsid w:val="0069151F"/>
    <w:rsid w:val="00696834"/>
    <w:rsid w:val="006B1EEB"/>
    <w:rsid w:val="006B3C6A"/>
    <w:rsid w:val="006B5893"/>
    <w:rsid w:val="006B6B0F"/>
    <w:rsid w:val="006C124A"/>
    <w:rsid w:val="006C4F2A"/>
    <w:rsid w:val="006C64A2"/>
    <w:rsid w:val="006D7BF9"/>
    <w:rsid w:val="006E1081"/>
    <w:rsid w:val="006F5968"/>
    <w:rsid w:val="0070142F"/>
    <w:rsid w:val="00707A13"/>
    <w:rsid w:val="00711896"/>
    <w:rsid w:val="00711BFB"/>
    <w:rsid w:val="00720585"/>
    <w:rsid w:val="0072166E"/>
    <w:rsid w:val="00733066"/>
    <w:rsid w:val="00735234"/>
    <w:rsid w:val="007379D5"/>
    <w:rsid w:val="00737CA3"/>
    <w:rsid w:val="00742C40"/>
    <w:rsid w:val="00744920"/>
    <w:rsid w:val="00747962"/>
    <w:rsid w:val="00752A2E"/>
    <w:rsid w:val="007560F4"/>
    <w:rsid w:val="00761B0F"/>
    <w:rsid w:val="00762D38"/>
    <w:rsid w:val="007669EB"/>
    <w:rsid w:val="00773AF6"/>
    <w:rsid w:val="00775E54"/>
    <w:rsid w:val="00781EC3"/>
    <w:rsid w:val="007A6767"/>
    <w:rsid w:val="007B384B"/>
    <w:rsid w:val="007B4598"/>
    <w:rsid w:val="007B4E90"/>
    <w:rsid w:val="007B5F43"/>
    <w:rsid w:val="007B62F9"/>
    <w:rsid w:val="007C50F7"/>
    <w:rsid w:val="007E2DB7"/>
    <w:rsid w:val="007F5507"/>
    <w:rsid w:val="00803D8A"/>
    <w:rsid w:val="0080697A"/>
    <w:rsid w:val="00806C46"/>
    <w:rsid w:val="008140E8"/>
    <w:rsid w:val="00816C11"/>
    <w:rsid w:val="00820830"/>
    <w:rsid w:val="00823C72"/>
    <w:rsid w:val="00825522"/>
    <w:rsid w:val="00825675"/>
    <w:rsid w:val="00830840"/>
    <w:rsid w:val="00833E9B"/>
    <w:rsid w:val="008469D7"/>
    <w:rsid w:val="00852341"/>
    <w:rsid w:val="00862F60"/>
    <w:rsid w:val="008636D4"/>
    <w:rsid w:val="0086418A"/>
    <w:rsid w:val="0087471C"/>
    <w:rsid w:val="0088156F"/>
    <w:rsid w:val="00885F7F"/>
    <w:rsid w:val="00894C55"/>
    <w:rsid w:val="008979C9"/>
    <w:rsid w:val="008B6537"/>
    <w:rsid w:val="008B74C5"/>
    <w:rsid w:val="008C1113"/>
    <w:rsid w:val="008E4024"/>
    <w:rsid w:val="008E5A7A"/>
    <w:rsid w:val="008F7E77"/>
    <w:rsid w:val="0090086E"/>
    <w:rsid w:val="009009C2"/>
    <w:rsid w:val="009167A0"/>
    <w:rsid w:val="009200D2"/>
    <w:rsid w:val="009222EE"/>
    <w:rsid w:val="00922451"/>
    <w:rsid w:val="0092555D"/>
    <w:rsid w:val="00934041"/>
    <w:rsid w:val="0094010B"/>
    <w:rsid w:val="00943674"/>
    <w:rsid w:val="009441F2"/>
    <w:rsid w:val="009452F1"/>
    <w:rsid w:val="00956DA8"/>
    <w:rsid w:val="00966CF6"/>
    <w:rsid w:val="00973BD6"/>
    <w:rsid w:val="00982496"/>
    <w:rsid w:val="009831C7"/>
    <w:rsid w:val="00984E7E"/>
    <w:rsid w:val="009874A6"/>
    <w:rsid w:val="00994D69"/>
    <w:rsid w:val="009A197D"/>
    <w:rsid w:val="009A4FAB"/>
    <w:rsid w:val="009A5D6B"/>
    <w:rsid w:val="009B1031"/>
    <w:rsid w:val="009C74A0"/>
    <w:rsid w:val="009D7E9E"/>
    <w:rsid w:val="009E00EA"/>
    <w:rsid w:val="009E28CF"/>
    <w:rsid w:val="009F3690"/>
    <w:rsid w:val="00A0047D"/>
    <w:rsid w:val="00A02E35"/>
    <w:rsid w:val="00A162E9"/>
    <w:rsid w:val="00A22808"/>
    <w:rsid w:val="00A25BF8"/>
    <w:rsid w:val="00A31EBA"/>
    <w:rsid w:val="00A36AC1"/>
    <w:rsid w:val="00A409CE"/>
    <w:rsid w:val="00A41EAF"/>
    <w:rsid w:val="00A4229D"/>
    <w:rsid w:val="00A441D0"/>
    <w:rsid w:val="00A552A5"/>
    <w:rsid w:val="00A558AB"/>
    <w:rsid w:val="00A67EE7"/>
    <w:rsid w:val="00A71117"/>
    <w:rsid w:val="00A83378"/>
    <w:rsid w:val="00A8351E"/>
    <w:rsid w:val="00A851A1"/>
    <w:rsid w:val="00A936CD"/>
    <w:rsid w:val="00A959AB"/>
    <w:rsid w:val="00A978E0"/>
    <w:rsid w:val="00AB268B"/>
    <w:rsid w:val="00AB3E9E"/>
    <w:rsid w:val="00AB4C22"/>
    <w:rsid w:val="00AB7AAE"/>
    <w:rsid w:val="00AC620C"/>
    <w:rsid w:val="00AD0F29"/>
    <w:rsid w:val="00AD2E74"/>
    <w:rsid w:val="00AD352A"/>
    <w:rsid w:val="00AD41C0"/>
    <w:rsid w:val="00AD737E"/>
    <w:rsid w:val="00AE1371"/>
    <w:rsid w:val="00AE516C"/>
    <w:rsid w:val="00AE5567"/>
    <w:rsid w:val="00B019F1"/>
    <w:rsid w:val="00B03F17"/>
    <w:rsid w:val="00B2165C"/>
    <w:rsid w:val="00B2248B"/>
    <w:rsid w:val="00B3071C"/>
    <w:rsid w:val="00B46701"/>
    <w:rsid w:val="00B53B6F"/>
    <w:rsid w:val="00B562AB"/>
    <w:rsid w:val="00B67185"/>
    <w:rsid w:val="00B74D13"/>
    <w:rsid w:val="00B83655"/>
    <w:rsid w:val="00B8769B"/>
    <w:rsid w:val="00B95EF9"/>
    <w:rsid w:val="00BA73CB"/>
    <w:rsid w:val="00BB044D"/>
    <w:rsid w:val="00BB1432"/>
    <w:rsid w:val="00BB2F8E"/>
    <w:rsid w:val="00BB46E5"/>
    <w:rsid w:val="00BB5A92"/>
    <w:rsid w:val="00BB680D"/>
    <w:rsid w:val="00BB7C76"/>
    <w:rsid w:val="00BC6EB9"/>
    <w:rsid w:val="00BD2146"/>
    <w:rsid w:val="00BD3FF2"/>
    <w:rsid w:val="00BD4425"/>
    <w:rsid w:val="00BE03CA"/>
    <w:rsid w:val="00BE2BFA"/>
    <w:rsid w:val="00BE3631"/>
    <w:rsid w:val="00BE4399"/>
    <w:rsid w:val="00BF0845"/>
    <w:rsid w:val="00BF4AB7"/>
    <w:rsid w:val="00C03E64"/>
    <w:rsid w:val="00C054AC"/>
    <w:rsid w:val="00C14B1C"/>
    <w:rsid w:val="00C25B49"/>
    <w:rsid w:val="00C275E5"/>
    <w:rsid w:val="00C33FBB"/>
    <w:rsid w:val="00C34C8D"/>
    <w:rsid w:val="00C458EC"/>
    <w:rsid w:val="00C45D1C"/>
    <w:rsid w:val="00C67429"/>
    <w:rsid w:val="00C72747"/>
    <w:rsid w:val="00C763C4"/>
    <w:rsid w:val="00C8269E"/>
    <w:rsid w:val="00C841B1"/>
    <w:rsid w:val="00C84ADF"/>
    <w:rsid w:val="00C9552F"/>
    <w:rsid w:val="00CA0297"/>
    <w:rsid w:val="00CA0C35"/>
    <w:rsid w:val="00CA345D"/>
    <w:rsid w:val="00CB009A"/>
    <w:rsid w:val="00CB1C4F"/>
    <w:rsid w:val="00CB5248"/>
    <w:rsid w:val="00CC138B"/>
    <w:rsid w:val="00CC214B"/>
    <w:rsid w:val="00CC7AD9"/>
    <w:rsid w:val="00CE0B30"/>
    <w:rsid w:val="00CE105D"/>
    <w:rsid w:val="00CE3262"/>
    <w:rsid w:val="00CE53AA"/>
    <w:rsid w:val="00CE5657"/>
    <w:rsid w:val="00CF2DB8"/>
    <w:rsid w:val="00CF3534"/>
    <w:rsid w:val="00CF58F2"/>
    <w:rsid w:val="00D00313"/>
    <w:rsid w:val="00D005FB"/>
    <w:rsid w:val="00D03427"/>
    <w:rsid w:val="00D06DCB"/>
    <w:rsid w:val="00D17F7E"/>
    <w:rsid w:val="00D26A49"/>
    <w:rsid w:val="00D272DD"/>
    <w:rsid w:val="00D41BAF"/>
    <w:rsid w:val="00D42871"/>
    <w:rsid w:val="00D4347D"/>
    <w:rsid w:val="00D579BE"/>
    <w:rsid w:val="00D619B5"/>
    <w:rsid w:val="00D636E7"/>
    <w:rsid w:val="00D6418C"/>
    <w:rsid w:val="00D7224C"/>
    <w:rsid w:val="00D76D9A"/>
    <w:rsid w:val="00D76DD4"/>
    <w:rsid w:val="00D776C9"/>
    <w:rsid w:val="00D777A2"/>
    <w:rsid w:val="00D777B6"/>
    <w:rsid w:val="00DA59BB"/>
    <w:rsid w:val="00DC11BB"/>
    <w:rsid w:val="00DC2656"/>
    <w:rsid w:val="00DD047F"/>
    <w:rsid w:val="00DD22DE"/>
    <w:rsid w:val="00DD4D77"/>
    <w:rsid w:val="00DD784E"/>
    <w:rsid w:val="00DE467B"/>
    <w:rsid w:val="00DE4E3B"/>
    <w:rsid w:val="00DE7FA0"/>
    <w:rsid w:val="00DF14D7"/>
    <w:rsid w:val="00DF465B"/>
    <w:rsid w:val="00DF516D"/>
    <w:rsid w:val="00DF5B1D"/>
    <w:rsid w:val="00E05A8E"/>
    <w:rsid w:val="00E11777"/>
    <w:rsid w:val="00E255DE"/>
    <w:rsid w:val="00E265FF"/>
    <w:rsid w:val="00E277C5"/>
    <w:rsid w:val="00E324A1"/>
    <w:rsid w:val="00E33729"/>
    <w:rsid w:val="00E3788D"/>
    <w:rsid w:val="00E40B1E"/>
    <w:rsid w:val="00E41851"/>
    <w:rsid w:val="00E41ACD"/>
    <w:rsid w:val="00E41FB3"/>
    <w:rsid w:val="00E46232"/>
    <w:rsid w:val="00E5079B"/>
    <w:rsid w:val="00E56764"/>
    <w:rsid w:val="00E63576"/>
    <w:rsid w:val="00E64B99"/>
    <w:rsid w:val="00E73B54"/>
    <w:rsid w:val="00E76E25"/>
    <w:rsid w:val="00E80D43"/>
    <w:rsid w:val="00E82F5C"/>
    <w:rsid w:val="00E909CD"/>
    <w:rsid w:val="00E90C01"/>
    <w:rsid w:val="00E96007"/>
    <w:rsid w:val="00EA22D4"/>
    <w:rsid w:val="00EA486E"/>
    <w:rsid w:val="00EA4D7C"/>
    <w:rsid w:val="00EA74FF"/>
    <w:rsid w:val="00EB64B0"/>
    <w:rsid w:val="00EB67F6"/>
    <w:rsid w:val="00EC549B"/>
    <w:rsid w:val="00EE16FE"/>
    <w:rsid w:val="00EE1832"/>
    <w:rsid w:val="00EF1EB4"/>
    <w:rsid w:val="00EF73ED"/>
    <w:rsid w:val="00F01347"/>
    <w:rsid w:val="00F05C4C"/>
    <w:rsid w:val="00F259E8"/>
    <w:rsid w:val="00F25AF0"/>
    <w:rsid w:val="00F304E3"/>
    <w:rsid w:val="00F3318F"/>
    <w:rsid w:val="00F504EC"/>
    <w:rsid w:val="00F57044"/>
    <w:rsid w:val="00F57B0C"/>
    <w:rsid w:val="00F6606B"/>
    <w:rsid w:val="00F6760F"/>
    <w:rsid w:val="00F71E23"/>
    <w:rsid w:val="00F7484E"/>
    <w:rsid w:val="00F7625D"/>
    <w:rsid w:val="00F8262D"/>
    <w:rsid w:val="00F83253"/>
    <w:rsid w:val="00F900F3"/>
    <w:rsid w:val="00F9332A"/>
    <w:rsid w:val="00F9745C"/>
    <w:rsid w:val="00FA02B6"/>
    <w:rsid w:val="00FA5E16"/>
    <w:rsid w:val="00FC524A"/>
    <w:rsid w:val="00FC7145"/>
    <w:rsid w:val="00FD00AF"/>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docId w15:val="{5AC0708A-8511-47BC-8753-5923D7E0D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4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naisf">
    <w:name w:val="naisf"/>
    <w:basedOn w:val="Normal"/>
    <w:rsid w:val="009F3690"/>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semiHidden/>
    <w:unhideWhenUsed/>
    <w:rsid w:val="00256CB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6CBD"/>
    <w:rPr>
      <w:sz w:val="20"/>
      <w:szCs w:val="20"/>
    </w:rPr>
  </w:style>
  <w:style w:type="paragraph" w:styleId="ListParagraph">
    <w:name w:val="List Paragraph"/>
    <w:basedOn w:val="Normal"/>
    <w:uiPriority w:val="34"/>
    <w:qFormat/>
    <w:rsid w:val="00256CBD"/>
    <w:pPr>
      <w:spacing w:line="256" w:lineRule="auto"/>
      <w:ind w:left="720"/>
      <w:contextualSpacing/>
    </w:pPr>
  </w:style>
  <w:style w:type="character" w:styleId="FootnoteReference">
    <w:name w:val="footnote reference"/>
    <w:basedOn w:val="DefaultParagraphFont"/>
    <w:uiPriority w:val="99"/>
    <w:semiHidden/>
    <w:unhideWhenUsed/>
    <w:rsid w:val="00256CBD"/>
    <w:rPr>
      <w:vertAlign w:val="superscript"/>
    </w:rPr>
  </w:style>
  <w:style w:type="character" w:styleId="Strong">
    <w:name w:val="Strong"/>
    <w:basedOn w:val="DefaultParagraphFont"/>
    <w:uiPriority w:val="22"/>
    <w:qFormat/>
    <w:rsid w:val="00256CBD"/>
    <w:rPr>
      <w:b/>
      <w:bCs/>
    </w:rPr>
  </w:style>
  <w:style w:type="character" w:customStyle="1" w:styleId="spelle">
    <w:name w:val="spelle"/>
    <w:basedOn w:val="DefaultParagraphFont"/>
    <w:rsid w:val="005F2367"/>
  </w:style>
  <w:style w:type="character" w:styleId="Emphasis">
    <w:name w:val="Emphasis"/>
    <w:basedOn w:val="DefaultParagraphFont"/>
    <w:uiPriority w:val="20"/>
    <w:qFormat/>
    <w:rsid w:val="00FA02B6"/>
    <w:rPr>
      <w:i/>
      <w:iCs/>
    </w:rPr>
  </w:style>
  <w:style w:type="paragraph" w:customStyle="1" w:styleId="tv213">
    <w:name w:val="tv213"/>
    <w:basedOn w:val="Normal"/>
    <w:rsid w:val="00552E6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unhideWhenUsed/>
    <w:rsid w:val="009452F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nod">
    <w:name w:val="naisnod"/>
    <w:basedOn w:val="Normal"/>
    <w:rsid w:val="00825675"/>
    <w:pPr>
      <w:spacing w:before="150" w:after="150" w:line="240" w:lineRule="auto"/>
      <w:jc w:val="center"/>
    </w:pPr>
    <w:rPr>
      <w:rFonts w:ascii="Times New Roman" w:eastAsia="Times New Roman" w:hAnsi="Times New Roman" w:cs="Times New Roman"/>
      <w:b/>
      <w:bCs/>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_rels/numbering.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571426-5149-43D0-9772-F4B8091A0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13</Pages>
  <Words>15956</Words>
  <Characters>9096</Characters>
  <Application>Microsoft Office Word</Application>
  <DocSecurity>0</DocSecurity>
  <Lines>75</Lines>
  <Paragraphs>50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Likumprojekta  "Grozījumi Latvijas Republikas Zemessardzes likumā"sākotnējās ietekmes izvērtēšanas ziņojums (anotācija)</vt:lpstr>
      <vt:lpstr/>
    </vt:vector>
  </TitlesOfParts>
  <Company>Aizsardzības ministrija</Company>
  <LinksUpToDate>false</LinksUpToDate>
  <CharactersWithSpaces>25002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Latvijas Republikas Zemessardzes likumā"sākotnējās ietekmes izvērtēšanas ziņojums (anotācija)</dc:title>
  <dc:subject>Anotācija</dc:subject>
  <dc:creator>Ieva Gulbe</dc:creator>
  <dc:description>ieva.gulbe@mod.gov.lv, 67335127</dc:description>
  <cp:lastModifiedBy>Ieva Gulbe</cp:lastModifiedBy>
  <cp:revision>7</cp:revision>
  <cp:lastPrinted>2018-03-05T07:51:00Z</cp:lastPrinted>
  <dcterms:created xsi:type="dcterms:W3CDTF">2018-08-10T09:53:00Z</dcterms:created>
  <dcterms:modified xsi:type="dcterms:W3CDTF">2018-08-14T06:45:00Z</dcterms:modified>
</cp:coreProperties>
</file>