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94C55" w:rsidRPr="00F979B8" w:rsidP="00513445">
      <w:pPr>
        <w:shd w:val="clear" w:color="auto" w:fill="FFFFFF"/>
        <w:spacing w:after="0" w:line="240" w:lineRule="auto"/>
        <w:jc w:val="center"/>
        <w:rPr>
          <w:rFonts w:ascii="Times New Roman" w:eastAsia="Times New Roman" w:hAnsi="Times New Roman" w:cs="Times New Roman"/>
          <w:b/>
          <w:bCs/>
          <w:color w:val="414142"/>
          <w:sz w:val="26"/>
          <w:szCs w:val="26"/>
          <w:lang w:eastAsia="lv-LV"/>
        </w:rPr>
      </w:pPr>
      <w:r w:rsidRPr="00F979B8">
        <w:rPr>
          <w:rFonts w:ascii="Times New Roman" w:eastAsia="Times New Roman" w:hAnsi="Times New Roman" w:cs="Times New Roman"/>
          <w:b/>
          <w:bCs/>
          <w:color w:val="414142"/>
          <w:sz w:val="26"/>
          <w:szCs w:val="26"/>
          <w:lang w:eastAsia="lv-LV"/>
        </w:rPr>
        <w:t xml:space="preserve">Normatīvo aktu projektu grozījumi saistībā ar SIA “Standartizācijas, akreditācijas un metroloģijas centrs” reorganizēšanas procesā iesaistīto institūciju juridiskā statusa maiņu </w:t>
      </w:r>
      <w:r w:rsidRPr="00F979B8">
        <w:rPr>
          <w:rFonts w:ascii="Times New Roman" w:eastAsia="Times New Roman" w:hAnsi="Times New Roman" w:cs="Times New Roman"/>
          <w:b/>
          <w:bCs/>
          <w:color w:val="414142"/>
          <w:sz w:val="26"/>
          <w:szCs w:val="26"/>
          <w:lang w:eastAsia="lv-LV"/>
        </w:rPr>
        <w:t>sākotnējās ietekmes novērtējuma ziņojums (anotācija)</w:t>
      </w:r>
    </w:p>
    <w:p w:rsidR="00E5323B" w:rsidRPr="00894C55"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157F38" w:rsidP="00157F38">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157F38">
              <w:rPr>
                <w:rFonts w:ascii="Times New Roman" w:hAnsi="Times New Roman" w:cs="Times New Roman"/>
                <w:sz w:val="24"/>
                <w:szCs w:val="26"/>
              </w:rPr>
              <w:t>Ministru kabineta noteikumu projektu mērķis ir normatīvā regulējuma pielāgošana, ņemot vērā SIA “Standartizācijas, akreditācijas un metroloģijas centrs” reorganizēšanu, kuras rezultātā tika izveidota valsts aģentūra “Nacionālais akreditācijas birojs”</w:t>
            </w:r>
            <w:r w:rsidR="00684008">
              <w:rPr>
                <w:rFonts w:ascii="Times New Roman" w:hAnsi="Times New Roman" w:cs="Times New Roman"/>
                <w:sz w:val="24"/>
                <w:szCs w:val="26"/>
              </w:rPr>
              <w:t xml:space="preserve"> un</w:t>
            </w:r>
            <w:r w:rsidR="00E743ED">
              <w:rPr>
                <w:rFonts w:ascii="Times New Roman" w:hAnsi="Times New Roman" w:cs="Times New Roman"/>
                <w:sz w:val="24"/>
                <w:szCs w:val="26"/>
              </w:rPr>
              <w:t xml:space="preserve"> valsts</w:t>
            </w:r>
            <w:r w:rsidR="00684008">
              <w:rPr>
                <w:rFonts w:ascii="Times New Roman" w:hAnsi="Times New Roman" w:cs="Times New Roman"/>
                <w:sz w:val="24"/>
                <w:szCs w:val="26"/>
              </w:rPr>
              <w:t xml:space="preserve"> sabiedrība ar ierobežotu atbildību “Latvijas standarts”</w:t>
            </w:r>
          </w:p>
        </w:tc>
      </w:tr>
    </w:tbl>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P="00FE126D">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6B6DF3">
              <w:rPr>
                <w:rFonts w:ascii="Times New Roman" w:eastAsia="Times New Roman" w:hAnsi="Times New Roman" w:cs="Times New Roman"/>
                <w:sz w:val="24"/>
                <w:szCs w:val="26"/>
                <w:lang w:eastAsia="lv-LV"/>
              </w:rPr>
              <w:t xml:space="preserve">Ministru kabineta noteikumu projekti </w:t>
            </w:r>
            <w:r w:rsidR="00FE126D">
              <w:rPr>
                <w:rFonts w:ascii="Times New Roman" w:eastAsia="Times New Roman" w:hAnsi="Times New Roman" w:cs="Times New Roman"/>
                <w:sz w:val="24"/>
                <w:szCs w:val="26"/>
                <w:lang w:eastAsia="lv-LV"/>
              </w:rPr>
              <w:t>(turpmāk – noteikumu projekti</w:t>
            </w:r>
            <w:r w:rsidRPr="006B6DF3">
              <w:rPr>
                <w:rFonts w:ascii="Times New Roman" w:eastAsia="Times New Roman" w:hAnsi="Times New Roman" w:cs="Times New Roman"/>
                <w:sz w:val="24"/>
                <w:szCs w:val="26"/>
                <w:lang w:eastAsia="lv-LV"/>
              </w:rPr>
              <w:t>) izstrādāti pēc Ekonomikas ministrijas iniciatīvas pamatojoties uz Ministru kabineta 2017.gada 4.aprīļa sēdē izskatītā informatīvā ziņojumu “Par priekšlikumu sniegšanu par turpmāko rīcību saistībā ar SIA “Standartizācijas, akreditācijas un metroloģijas centrs” re</w:t>
            </w:r>
            <w:r w:rsidR="00FE126D">
              <w:rPr>
                <w:rFonts w:ascii="Times New Roman" w:eastAsia="Times New Roman" w:hAnsi="Times New Roman" w:cs="Times New Roman"/>
                <w:sz w:val="24"/>
                <w:szCs w:val="26"/>
                <w:lang w:eastAsia="lv-LV"/>
              </w:rPr>
              <w:t>organizēšanu” (prot.Nr.18 42.§)</w:t>
            </w:r>
            <w:r w:rsidRPr="006B6DF3">
              <w:rPr>
                <w:rFonts w:ascii="Times New Roman" w:eastAsia="Times New Roman" w:hAnsi="Times New Roman" w:cs="Times New Roman"/>
                <w:sz w:val="24"/>
                <w:szCs w:val="26"/>
                <w:lang w:eastAsia="lv-LV"/>
              </w:rPr>
              <w:t xml:space="preserve"> </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Pašreizējā situācija un problēmas, kuru risināšanai tiesību akta projekts izstrādāts, tiesiskā regulējuma </w:t>
            </w:r>
            <w:bookmarkStart w:id="0" w:name="_GoBack"/>
            <w:bookmarkEnd w:id="0"/>
            <w:r w:rsidRPr="00FE126D">
              <w:rPr>
                <w:rFonts w:ascii="Times New Roman" w:eastAsia="Times New Roman" w:hAnsi="Times New Roman" w:cs="Times New Roman"/>
                <w:iCs/>
                <w:color w:val="414142"/>
                <w:sz w:val="24"/>
                <w:szCs w:val="24"/>
                <w:lang w:eastAsia="lv-LV"/>
              </w:rPr>
              <w:t>mērķis un būtība</w:t>
            </w:r>
          </w:p>
        </w:tc>
        <w:tc>
          <w:tcPr>
            <w:tcW w:w="3000" w:type="pct"/>
            <w:tcBorders>
              <w:top w:val="outset" w:sz="6" w:space="0" w:color="auto"/>
              <w:left w:val="outset" w:sz="6" w:space="0" w:color="auto"/>
              <w:bottom w:val="outset" w:sz="6" w:space="0" w:color="auto"/>
              <w:right w:val="outset" w:sz="6" w:space="0" w:color="auto"/>
            </w:tcBorders>
            <w:hideMark/>
          </w:tcPr>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Ministru kabineta 2017.gada 4.aprīļa sēdē tika izskatīts informatīvais ziņojums “Par priekšlikumu sniegšanu par turpmāko rīcību saistībā ar SIA “Standartizācijas, akreditācijas un metroloģijas centrs” reorganizēšanu”</w:t>
            </w:r>
            <w:r w:rsidRPr="00A87073">
              <w:rPr>
                <w:rFonts w:ascii="Times New Roman" w:eastAsia="SimSun" w:hAnsi="Times New Roman" w:cs="Times New Roman"/>
                <w:sz w:val="24"/>
                <w:szCs w:val="26"/>
                <w:lang w:eastAsia="zh-CN"/>
              </w:rPr>
              <w:t xml:space="preserve"> (prot.Nr.18 42.§)</w:t>
            </w:r>
            <w:r w:rsidRPr="00A87073">
              <w:rPr>
                <w:rFonts w:ascii="Times New Roman" w:eastAsia="Times New Roman" w:hAnsi="Times New Roman" w:cs="Times New Roman"/>
                <w:sz w:val="24"/>
                <w:szCs w:val="26"/>
                <w:lang w:eastAsia="lv-LV"/>
              </w:rPr>
              <w:t>, kurš paredz minētās kapitālsabiedrības reorganizācijas gaitu, kuras galarezultātā tiek izveidota valsts aģentūra “Latvijas Nacionālais akreditācijas birojs”, kura turpinās pildīt nacionālās akreditācijas institūcijas funkcijas un valsts sabiedrība ar ierobežotu atbildību “Latvijas standarts” (turpmāk – LVS), kas pildīs nacionālās standartizācijas institūcijas funkcijas.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Ar Ministru kabineta 2018.gada 27.februāra rīkojumu Nr. 70 “Par valsts sabiedrības ar ierobežotu atbildību “Latvijas Nacionālais akreditācijas birojs” pārveidi par valsts aģentūru “Latvijas Nacionālais akreditācijas birojs” (prot.13 36.§) tika noslēgta valsts sabiedrības ar ierobežotu atbildību “Latvijas Nacionālais akreditācijas birojs” pārveide par valsts aģentūru “Latvijas Nacionālais akreditācijas birojs”.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Ņemot vērā minēto, SIA “Standartizācijas, akreditācijas un metroloģijas centrs” reorganizāciju ir nepieciešams veikt izmaiņas normatīvajos aktos, kuros ir dotas atsauces uz SIA “Standartizācijas, akreditācijas un metroloģijas centrs” un to struktūrvienībām, lai nodrošinātu normatīvā regulējuma atbilstību aktuālajai situācijai. </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Šobrīd nacionālās akreditācijas institūcijas funkcijas deleģētas Valsts aģentūrai “Latvijas Nacionālais akreditācijas birojs” un ir noteiktas ar Ministru kabineta 2018.g</w:t>
            </w:r>
            <w:r w:rsidR="003D10CD">
              <w:rPr>
                <w:rFonts w:ascii="Times New Roman" w:eastAsia="Times New Roman" w:hAnsi="Times New Roman" w:cs="Times New Roman"/>
                <w:sz w:val="24"/>
                <w:szCs w:val="26"/>
                <w:lang w:eastAsia="lv-LV"/>
              </w:rPr>
              <w:t>ada 27.februāra noteikumiem Nr.111 “Valsts aģentūras “</w:t>
            </w:r>
            <w:r w:rsidRPr="00A87073">
              <w:rPr>
                <w:rFonts w:ascii="Times New Roman" w:eastAsia="Times New Roman" w:hAnsi="Times New Roman" w:cs="Times New Roman"/>
                <w:sz w:val="24"/>
                <w:szCs w:val="26"/>
                <w:lang w:eastAsia="lv-LV"/>
              </w:rPr>
              <w:t>Latvijas Nacionālais akreditācijas birojs</w:t>
            </w:r>
            <w:r w:rsidR="003D10CD">
              <w:rPr>
                <w:rFonts w:ascii="Times New Roman" w:eastAsia="Times New Roman" w:hAnsi="Times New Roman" w:cs="Times New Roman"/>
                <w:sz w:val="24"/>
                <w:szCs w:val="26"/>
                <w:lang w:eastAsia="lv-LV"/>
              </w:rPr>
              <w:t>”</w:t>
            </w:r>
            <w:r w:rsidRPr="00A87073">
              <w:rPr>
                <w:rFonts w:ascii="Times New Roman" w:eastAsia="Times New Roman" w:hAnsi="Times New Roman" w:cs="Times New Roman"/>
                <w:sz w:val="24"/>
                <w:szCs w:val="26"/>
                <w:lang w:eastAsia="lv-LV"/>
              </w:rPr>
              <w:t xml:space="preserve"> nolikums”. Savukārt Ministru kabineta 2008.gada 16.decembra noteikumi Nr.1059 ”Noteikumi par atbilstības novērtēšanas institūciju novērtēšanu, akreditāciju un uzraudzību” (turpmāk – Noteikumi Nr.1059) nosaka, ka valsts aģentūra “Latvijas Nacionālais akreditācijas birojs” ir nacionālā akreditācijas institūcija Parlamenta un Padomes 2008. gada 9. jūlija Regulas (EK) Nr. 765/2008 ar ko nosaka akreditācijas un tirgus uzraudzības prasības attiecībā uz produktu tirdzniecību un atceļ Regulu (EEK) Nr. 339/93 (turpmāk – Regula) izpratnē un veic atbilstības novērtēšanas institūciju akreditāciju kā arī tiek noteikta atbilstības novērtēšanas institūciju akreditācijas kārtība.</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Līdz ar iepriekš minēto normatīvo aktu projektos nepieciešams aizstāt SIA “Standartizācijas, akreditācijas un metroloģijas centrs” un to struktūrvienību nosaukumu ar atsauci uz Noteikumiem Nr.1059. Šāda pieeja nodrošinās, ka pie turpmākām institūcijas reorganizācijām nebūs jāprecizē normatīvie akti dēļ institūcijas nosaukuma maiņas.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Pašlaik nacionālās standartizācijas institūcijas funkcijas ir deleģēts pildīt valsts sabiedrībai ar ierobežotu atbildību “Latvijas standarts”. Standartizācijas likuma 7.panta 1 daļas 1.apakšpunktā ir noteikts, ka standartizāciju Latvijā veic nacionālā standartizācijas institūcija. Līdz ar to, lai nākotnē nebūtu jāveic grozījumi attiecībā uz nosaukumu maiņu, tad ar šiem grozījumiem tiek lietots vienots nacionālās standartizācijas institūcijas nosaukums. Šādu pieeju Ekonomikas ministrija pielieto jau patlaban sniedzot atzinumus par citu ministriju izstrādātajiem noteikumu projektiem, kuros ir minēts vēsturiskais SIA</w:t>
            </w:r>
            <w:r w:rsidRPr="00A87073">
              <w:rPr>
                <w:rFonts w:ascii="Times New Roman" w:eastAsia="Times New Roman" w:hAnsi="Times New Roman" w:cs="Times New Roman"/>
                <w:sz w:val="26"/>
                <w:szCs w:val="26"/>
                <w:lang w:eastAsia="lv-LV"/>
              </w:rPr>
              <w:t xml:space="preserve"> </w:t>
            </w:r>
            <w:r w:rsidRPr="00A87073">
              <w:rPr>
                <w:rFonts w:ascii="Times New Roman" w:eastAsia="Times New Roman" w:hAnsi="Times New Roman" w:cs="Times New Roman"/>
                <w:sz w:val="24"/>
                <w:szCs w:val="26"/>
                <w:lang w:eastAsia="lv-LV"/>
              </w:rPr>
              <w:t>“Standartizācijas, akreditācijas un metroloģijas centrs” nosaukums, ņemot vērā Ministru kabineta 2016.gada 21.septembra rīkojumā Nr.534 “Par konceptuālo ziņojumu "Par Latvijas nacionālās standartizācijas sistēmas pilnveidošanu"”(prot. Nr. 46 35. §) iekļauto redakcionālo tiesību normu piemēru attiecībā uz piemērojamo standartu publicēšanas kārtību.</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Ņemot vērā iepriekš minētajā rīkojumā noteikto šobrīd notiek darbs pie Standartizācijas likuma izstrādes.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struktūrvienību nosaukumu ar atsauci uz aprakstošu </w:t>
            </w:r>
            <w:r w:rsidRPr="00A87073">
              <w:rPr>
                <w:rFonts w:ascii="Times New Roman" w:eastAsia="Times New Roman" w:hAnsi="Times New Roman" w:cs="Times New Roman"/>
                <w:sz w:val="24"/>
                <w:szCs w:val="26"/>
                <w:lang w:eastAsia="lv-LV"/>
              </w:rPr>
              <w:t>nosaukumu - nacionālo standartizācijas institūciju. Šāda pieeja nodrošinās, ka pie turpmākām institūcijas reorganizācijām nebūs jāprecizē normatīvie akti dēļ institūcijas nosaukuma maiņas.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Ekonomikas ministrija ir identificējusi vairākus normatīvos aktus, kuros veikti grozījumi saistībā ar iepriekšminētās institūcijas statusa maiņu un līdz </w:t>
            </w:r>
            <w:r w:rsidRPr="00FE126D">
              <w:rPr>
                <w:rFonts w:ascii="Times New Roman" w:eastAsia="Times New Roman" w:hAnsi="Times New Roman" w:cs="Times New Roman"/>
                <w:sz w:val="24"/>
                <w:szCs w:val="26"/>
                <w:lang w:eastAsia="lv-LV"/>
              </w:rPr>
              <w:t>ar to sagatavoti šādi (kopumā 23</w:t>
            </w:r>
            <w:r w:rsidRPr="00A87073">
              <w:rPr>
                <w:rFonts w:ascii="Times New Roman" w:eastAsia="Times New Roman" w:hAnsi="Times New Roman" w:cs="Times New Roman"/>
                <w:sz w:val="24"/>
                <w:szCs w:val="26"/>
                <w:lang w:eastAsia="lv-LV"/>
              </w:rPr>
              <w:t>) noteikumu projekti: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 Grozījums Ministru kabineta 2010.gada 19.janvāra noteikumos Nr.57 “Noteikumi par kuģu pretapaugšanas sistēmu izmantošanu”;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 Grozījumi Ministru kabineta 2010.gada 9.februāra noteikumos Nr.113 “Kravas celtņu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3) Grozījumi Ministru kabineta 2010.gada 16.februāra noteikumos Nr.137 “Cilvēku celšanai paredzēto pacēlāju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 xml:space="preserve">4) Grozījumi Ministru kabineta 2010.gada 16.februāra noteikumos Nr.138 “Noteikumi par </w:t>
            </w:r>
            <w:r w:rsidRPr="003D10CD">
              <w:rPr>
                <w:rFonts w:ascii="Times New Roman" w:eastAsia="Times New Roman" w:hAnsi="Times New Roman" w:cs="Times New Roman"/>
                <w:sz w:val="24"/>
                <w:szCs w:val="26"/>
                <w:lang w:eastAsia="lv-LV"/>
              </w:rPr>
              <w:t>katliekārtu</w:t>
            </w:r>
            <w:r w:rsidRPr="003D10CD">
              <w:rPr>
                <w:rFonts w:ascii="Times New Roman" w:eastAsia="Times New Roman" w:hAnsi="Times New Roman" w:cs="Times New Roman"/>
                <w:sz w:val="24"/>
                <w:szCs w:val="26"/>
                <w:lang w:eastAsia="lv-LV"/>
              </w:rPr>
              <w:t xml:space="preserve"> tehnisko uzraudzību”;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5) Grozījumi Ministru kabineta 2004.gada 25.marta noteikumos Nr.173 “Kārtība, kādā no akcīzes nodokļa atbrīvo atsevišķus tabakas izstrādājumus”;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6) Grozījumi Ministru kabineta 2010.gada 2.marta noteikumos Nr.195 “Liftu drošības un tehniskās uzraudzības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7) Grozījumi Ministru kabineta 2008.gada 25.marta noteikumos Nr.195 “Mašīnu drošības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8) Grozījums Ministru kabineta 2009.gada 3.marta noteikumos Nr.211 “Spirta denaturēšanas un denaturētā spirta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9) Grozījums Ministru kabineta 2007.gada 3.aprīļa noteikumos Nr.231 “Noteikumi par gaistošo organisko savienojumu emisijas ierobežošanu no noteiktiem produktiem”;</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10) Grozījums Ministru kabineta 2006.gada 28.marta noteikumos Nr.235 “Veterinārās prasības cūku sugas dzīvnieku spermas tirdzniecībai citās Eiropas Savienības dalībvalstīs un ievešanai no trešajām valstīm, kā arī mājas cūku sugas dzīvnieku spermas sagatavošanas centra reģistrācijas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11) Grozījums Ministru kabineta 2010.gada 23.marta noteikumos Nr.290 “Farmaceitu profesionālās kvalifikācijas sertifikātu izsniegšanas, pārreģistrēšanas un anulēšanas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 xml:space="preserve">12) Grozījums Ministru kabineta 2010.gada 30.marta noteikumos Nr.319 “Noteikumi par kvalitātes prasībām </w:t>
            </w:r>
            <w:r w:rsidRPr="003D10CD">
              <w:rPr>
                <w:rFonts w:ascii="Times New Roman" w:eastAsia="Times New Roman" w:hAnsi="Times New Roman" w:cs="Times New Roman"/>
                <w:sz w:val="24"/>
                <w:szCs w:val="26"/>
                <w:lang w:eastAsia="lv-LV"/>
              </w:rPr>
              <w:t>svaigpienam</w:t>
            </w:r>
            <w:r w:rsidRPr="003D10CD">
              <w:rPr>
                <w:rFonts w:ascii="Times New Roman" w:eastAsia="Times New Roman" w:hAnsi="Times New Roman" w:cs="Times New Roman"/>
                <w:sz w:val="24"/>
                <w:szCs w:val="26"/>
                <w:lang w:eastAsia="lv-LV"/>
              </w:rPr>
              <w:t>, kas paredzēts siera ražošanai ar nogatavināšanas laiku vismaz 60 dienas”;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 xml:space="preserve">13) Grozījumi Ministru kabineta 2006.gada 25.aprīļa noteikumos Nr.339 “Noteikumi par prasībām bīstamo </w:t>
            </w:r>
            <w:r w:rsidRPr="003D10CD">
              <w:rPr>
                <w:rFonts w:ascii="Times New Roman" w:eastAsia="Times New Roman" w:hAnsi="Times New Roman" w:cs="Times New Roman"/>
                <w:sz w:val="24"/>
                <w:szCs w:val="26"/>
                <w:lang w:eastAsia="lv-LV"/>
              </w:rPr>
              <w:t>ķīmisko vielu un ķīmisko preparātu (produktu) uzglabāšanas rezervuāru projektēšanai, uzstādīšanai, par to atbilstības novērtēšanas kārtību un tirgus uzraudzību”;</w:t>
            </w:r>
          </w:p>
          <w:p w:rsidR="00F94CE7"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14) </w:t>
            </w:r>
            <w:r w:rsidRPr="00F94CE7">
              <w:rPr>
                <w:rFonts w:ascii="Times New Roman" w:eastAsia="Times New Roman" w:hAnsi="Times New Roman" w:cs="Times New Roman"/>
                <w:sz w:val="24"/>
                <w:szCs w:val="26"/>
                <w:lang w:eastAsia="lv-LV"/>
              </w:rPr>
              <w:t>Grozījumi Ministru kabineta 2002.gada 3.septembra noteikumos Nr.398 “Prasības laboratoriju darba kvalitātei un laboratoriju inspicēšanai”</w:t>
            </w:r>
            <w:r>
              <w:rPr>
                <w:rFonts w:ascii="Times New Roman" w:eastAsia="Times New Roman" w:hAnsi="Times New Roman" w:cs="Times New Roman"/>
                <w:sz w:val="24"/>
                <w:szCs w:val="26"/>
                <w:lang w:eastAsia="lv-LV"/>
              </w:rPr>
              <w:t>;</w:t>
            </w:r>
          </w:p>
          <w:p w:rsidR="00F94CE7" w:rsidP="00F94CE7">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15) </w:t>
            </w:r>
            <w:r w:rsidRPr="00F94CE7">
              <w:rPr>
                <w:rFonts w:ascii="Times New Roman" w:eastAsia="Times New Roman" w:hAnsi="Times New Roman" w:cs="Times New Roman"/>
                <w:sz w:val="24"/>
                <w:szCs w:val="26"/>
                <w:lang w:eastAsia="lv-LV"/>
              </w:rPr>
              <w:t>Grozījumi Ministru kabineta 2002.gad</w:t>
            </w:r>
            <w:r>
              <w:rPr>
                <w:rFonts w:ascii="Times New Roman" w:eastAsia="Times New Roman" w:hAnsi="Times New Roman" w:cs="Times New Roman"/>
                <w:sz w:val="24"/>
                <w:szCs w:val="26"/>
                <w:lang w:eastAsia="lv-LV"/>
              </w:rPr>
              <w:t xml:space="preserve">a 3.septembra noteikumos Nr.400 </w:t>
            </w:r>
            <w:r w:rsidRPr="00F94CE7">
              <w:rPr>
                <w:rFonts w:ascii="Times New Roman" w:eastAsia="Times New Roman" w:hAnsi="Times New Roman" w:cs="Times New Roman"/>
                <w:sz w:val="24"/>
                <w:szCs w:val="26"/>
                <w:lang w:eastAsia="lv-LV"/>
              </w:rPr>
              <w:t>“Darba aizsardzības prasības drošības zīmju lietošanā”</w:t>
            </w:r>
            <w:r>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16) </w:t>
            </w:r>
            <w:r w:rsidRPr="003D10CD">
              <w:rPr>
                <w:rFonts w:ascii="Times New Roman" w:eastAsia="Times New Roman" w:hAnsi="Times New Roman" w:cs="Times New Roman"/>
                <w:sz w:val="24"/>
                <w:szCs w:val="26"/>
                <w:lang w:eastAsia="lv-LV"/>
              </w:rPr>
              <w:t>Grozījums Ministru kabineta 2006.gada 13.jūnija noteikumos Nr.475 “Virszemes ūdensobjektu un ostu akvatoriju tīrīšanas un padziļināšanas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17</w:t>
            </w:r>
            <w:r w:rsidRPr="003D10CD">
              <w:rPr>
                <w:rFonts w:ascii="Times New Roman" w:eastAsia="Times New Roman" w:hAnsi="Times New Roman" w:cs="Times New Roman"/>
                <w:sz w:val="24"/>
                <w:szCs w:val="26"/>
                <w:lang w:eastAsia="lv-LV"/>
              </w:rPr>
              <w:t>) Grozījums Ministru kabineta 2006.gada 27.jūnija noteikumos Nr.529 “Veterinārās prasības buļļu spermas tirdzniecībai Eiropas Savienības dalībvalstīs un ievešanai no trešajām valstīm”;</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18</w:t>
            </w:r>
            <w:r w:rsidRPr="003D10CD">
              <w:rPr>
                <w:rFonts w:ascii="Times New Roman" w:eastAsia="Times New Roman" w:hAnsi="Times New Roman" w:cs="Times New Roman"/>
                <w:sz w:val="24"/>
                <w:szCs w:val="26"/>
                <w:lang w:eastAsia="lv-LV"/>
              </w:rPr>
              <w:t>) Grozījumi Ministru kabineta 2006.gada 27.jūnija noteikumos Nr.535 “Lauksaimniecībā vai mežsaimniecībā izmantojamo traktoru, piekabju un to sastāvdaļu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19</w:t>
            </w:r>
            <w:r w:rsidRPr="003D10CD">
              <w:rPr>
                <w:rFonts w:ascii="Times New Roman" w:eastAsia="Times New Roman" w:hAnsi="Times New Roman" w:cs="Times New Roman"/>
                <w:sz w:val="24"/>
                <w:szCs w:val="26"/>
                <w:lang w:eastAsia="lv-LV"/>
              </w:rPr>
              <w:t>) Grozījums Ministru kabineta 2009.gada 17.jūnija noteikumos Nr.538 “Autotransporta līdzekļu cisternu bīstamo kravu pārvadāšanai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20</w:t>
            </w:r>
            <w:r w:rsidRPr="003D10CD">
              <w:rPr>
                <w:rFonts w:ascii="Times New Roman" w:eastAsia="Times New Roman" w:hAnsi="Times New Roman" w:cs="Times New Roman"/>
                <w:sz w:val="24"/>
                <w:szCs w:val="26"/>
                <w:lang w:eastAsia="lv-LV"/>
              </w:rPr>
              <w:t>) Grozījumi Ministru kabineta 2009.gada 17.jūnija noteikumos Nr.539 “Bīstamo kravu pārvadāšanai pa dzelzceļu paredzēto cisternu un konteineru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21</w:t>
            </w:r>
            <w:r w:rsidRPr="003D10CD">
              <w:rPr>
                <w:rFonts w:ascii="Times New Roman" w:eastAsia="Times New Roman" w:hAnsi="Times New Roman" w:cs="Times New Roman"/>
                <w:sz w:val="24"/>
                <w:szCs w:val="26"/>
                <w:lang w:eastAsia="lv-LV"/>
              </w:rPr>
              <w:t>) Grozījums Ministru kabineta 2005.gada 30.augusta noteikumos Nr.662 “Akcīzes preču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22</w:t>
            </w:r>
            <w:r w:rsidRPr="003D10CD">
              <w:rPr>
                <w:rFonts w:ascii="Times New Roman" w:eastAsia="Times New Roman" w:hAnsi="Times New Roman" w:cs="Times New Roman"/>
                <w:sz w:val="24"/>
                <w:szCs w:val="26"/>
                <w:lang w:eastAsia="lv-LV"/>
              </w:rPr>
              <w:t>) Grozījums Ministru kabineta 2005.gada 18.oktobra noteikumos Nr.782 “Noteikumi par mazgāšanas līdzekļu būtisko prasību ievērošanas uzraudzību”;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w:t>
            </w:r>
            <w:r w:rsidR="00F94CE7">
              <w:rPr>
                <w:rFonts w:ascii="Times New Roman" w:eastAsia="Times New Roman" w:hAnsi="Times New Roman" w:cs="Times New Roman"/>
                <w:sz w:val="24"/>
                <w:szCs w:val="26"/>
                <w:lang w:eastAsia="lv-LV"/>
              </w:rPr>
              <w:t>3</w:t>
            </w:r>
            <w:r w:rsidRPr="003D10CD">
              <w:rPr>
                <w:rFonts w:ascii="Times New Roman" w:eastAsia="Times New Roman" w:hAnsi="Times New Roman" w:cs="Times New Roman"/>
                <w:sz w:val="24"/>
                <w:szCs w:val="26"/>
                <w:lang w:eastAsia="lv-LV"/>
              </w:rPr>
              <w:t>) Grozījumi Ministru kabineta 2009.gada 25.augusta noteikumos Nr.953 “Sašķidrinātās naftas gāzes balonu uzpildes staciju tehniskās uzraudzības kārtība”.</w:t>
            </w:r>
          </w:p>
          <w:p w:rsidR="00E5323B" w:rsidRPr="00E5323B" w:rsidP="00F94CE7">
            <w:pPr>
              <w:spacing w:before="60"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3D10CD">
              <w:rPr>
                <w:rFonts w:ascii="Times New Roman" w:eastAsia="Times New Roman" w:hAnsi="Times New Roman" w:cs="Times New Roman"/>
                <w:sz w:val="24"/>
                <w:szCs w:val="26"/>
                <w:lang w:eastAsia="lv-LV"/>
              </w:rPr>
              <w:t>2018.gada 21.jūnija Valsts sekretāru sanāksmē (Prot. Nr.24 24.§) atbalstīts ierosinājums, lai mazinātu normatīvismu un iedibinātu vienotu praksi gadījumos, kad tiek veiktas izmaiņas institūcijas nosaukumā, precīzu institūcijas nosaukumu minēt vienā normatīvajā aktā, bet citos saistītajos normatīvajos aktos – aprakstošu nosaukumu.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iCs/>
                <w:sz w:val="24"/>
                <w:szCs w:val="24"/>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sz w:val="26"/>
                <w:szCs w:val="26"/>
                <w:lang w:eastAsia="lv-LV"/>
              </w:rPr>
            </w:pPr>
            <w:r w:rsidRPr="00FD1701">
              <w:rPr>
                <w:rFonts w:ascii="Times New Roman" w:eastAsia="Times New Roman" w:hAnsi="Times New Roman" w:cs="Times New Roman"/>
                <w:sz w:val="24"/>
                <w:szCs w:val="26"/>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Sabiedrības </w:t>
            </w:r>
            <w:r w:rsidRPr="00FE126D">
              <w:rPr>
                <w:rFonts w:ascii="Times New Roman" w:eastAsia="Times New Roman" w:hAnsi="Times New Roman" w:cs="Times New Roman"/>
                <w:iCs/>
                <w:color w:val="414142"/>
                <w:sz w:val="24"/>
                <w:szCs w:val="24"/>
                <w:lang w:eastAsia="lv-LV"/>
              </w:rPr>
              <w:t>mērķgrupas</w:t>
            </w:r>
            <w:r w:rsidRPr="00FE126D">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6"/>
                <w:lang w:eastAsia="lv-LV"/>
              </w:rPr>
              <w:t>Nacionālā akreditācijas institūcija (valsts aģentūra “Latvijas Nacionālais akreditācijas birojs”) un atbilstības novērtēšanas institūcijas, kā arī sabiedrībā ar ierobežotu atbildību “Latvijas standarts” un standartizācijā iesaistītās institūcijas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Tr="0014790D">
        <w:tblPrEx>
          <w:tblW w:w="5000" w:type="pct"/>
          <w:tblCellSpacing w:w="15" w:type="dxa"/>
          <w:tblCellMar>
            <w:top w:w="30" w:type="dxa"/>
            <w:left w:w="30" w:type="dxa"/>
            <w:bottom w:w="30" w:type="dxa"/>
            <w:right w:w="30" w:type="dxa"/>
          </w:tblCellMar>
          <w:tblLook w:val="04A0"/>
        </w:tblPrEx>
        <w:trPr>
          <w:trHeight w:val="425"/>
          <w:tblCellSpacing w:w="15" w:type="dxa"/>
        </w:trPr>
        <w:tc>
          <w:tcPr>
            <w:tcW w:w="4967" w:type="pct"/>
            <w:tcBorders>
              <w:top w:val="outset" w:sz="6" w:space="0" w:color="auto"/>
              <w:left w:val="outset" w:sz="6" w:space="0" w:color="auto"/>
              <w:right w:val="outset" w:sz="6" w:space="0" w:color="auto"/>
            </w:tcBorders>
            <w:vAlign w:val="center"/>
            <w:hideMark/>
          </w:tcPr>
          <w:p w:rsidR="0014790D" w:rsidRPr="00FE126D" w:rsidP="0014790D">
            <w:pPr>
              <w:spacing w:after="0" w:line="240" w:lineRule="auto"/>
              <w:jc w:val="center"/>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Nav</w:t>
            </w:r>
          </w:p>
        </w:tc>
      </w:tr>
    </w:tbl>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Tr="00CF6EF0">
        <w:tblPrEx>
          <w:tblW w:w="5000" w:type="pct"/>
          <w:tblCellSpacing w:w="15" w:type="dxa"/>
          <w:tblCellMar>
            <w:top w:w="30" w:type="dxa"/>
            <w:left w:w="30" w:type="dxa"/>
            <w:bottom w:w="30" w:type="dxa"/>
            <w:right w:w="30" w:type="dxa"/>
          </w:tblCellMar>
          <w:tblLook w:val="04A0"/>
        </w:tblPrEx>
        <w:trPr>
          <w:trHeight w:val="34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F6EF0" w:rsidRPr="0014790D" w:rsidP="00CF6EF0">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CF6EF0">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 Sabiedrības līdzdalība un komunikācijas aktivitātes</w:t>
            </w:r>
          </w:p>
        </w:tc>
      </w:tr>
      <w:tr w:rsidTr="004305A1">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4305A1" w:rsidRPr="00E31CB8" w:rsidP="00834259">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834259">
              <w:rPr>
                <w:rFonts w:ascii="Times New Roman" w:eastAsia="Times New Roman" w:hAnsi="Times New Roman" w:cs="Times New Roman"/>
                <w:sz w:val="24"/>
                <w:szCs w:val="24"/>
                <w:lang w:eastAsia="lv-LV"/>
              </w:rPr>
              <w:t>Projekts šo jomu neskar, jo grozījumi noteikumu projektos nemaina pastāvošo tiesiskā regulējuma kārtību un neparedz jaunas politiskās iniciatīvas</w:t>
            </w:r>
          </w:p>
        </w:tc>
      </w:tr>
    </w:tbl>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6"/>
                <w:lang w:eastAsia="lv-LV"/>
              </w:rPr>
              <w:t>Valsts aģentūra “Latvijas Nacionālais akreditācijas birojs” un</w:t>
            </w:r>
            <w:r w:rsidRPr="00C0798E">
              <w:rPr>
                <w:rFonts w:ascii="Times New Roman" w:eastAsia="Times New Roman" w:hAnsi="Times New Roman" w:cs="Times New Roman"/>
                <w:sz w:val="24"/>
                <w:szCs w:val="26"/>
                <w:lang w:eastAsia="lv-LV"/>
              </w:rPr>
              <w:t xml:space="preserve"> valsts</w:t>
            </w:r>
            <w:r w:rsidRPr="00C0798E">
              <w:rPr>
                <w:rFonts w:ascii="Times New Roman" w:eastAsia="Times New Roman" w:hAnsi="Times New Roman" w:cs="Times New Roman"/>
                <w:sz w:val="24"/>
                <w:szCs w:val="26"/>
                <w:lang w:eastAsia="lv-LV"/>
              </w:rPr>
              <w:t xml:space="preserve"> </w:t>
            </w:r>
            <w:r w:rsidRPr="00C0798E">
              <w:rPr>
                <w:rFonts w:ascii="Times New Roman" w:eastAsia="Times New Roman" w:hAnsi="Times New Roman" w:cs="Times New Roman"/>
                <w:iCs/>
                <w:sz w:val="24"/>
                <w:szCs w:val="26"/>
                <w:lang w:eastAsia="lv-LV"/>
              </w:rPr>
              <w:t xml:space="preserve">sabiedrība ar ierobežotu atbildību </w:t>
            </w:r>
            <w:r w:rsidRPr="00C0798E">
              <w:rPr>
                <w:rFonts w:ascii="Times New Roman" w:eastAsia="Times New Roman" w:hAnsi="Times New Roman" w:cs="Times New Roman"/>
                <w:sz w:val="24"/>
                <w:szCs w:val="26"/>
                <w:lang w:eastAsia="lv-LV"/>
              </w:rPr>
              <w:t>“Latvijas standarts”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izpildes ietekme uz pārvaldes funkcijām un institucionālo struktūru.</w:t>
            </w:r>
            <w:r w:rsidRPr="00E31CB8">
              <w:rPr>
                <w:rFonts w:ascii="Times New Roman" w:eastAsia="Times New Roman" w:hAnsi="Times New Roman" w:cs="Times New Roman"/>
                <w:iCs/>
                <w:color w:val="414142"/>
                <w:sz w:val="24"/>
                <w:szCs w:val="24"/>
                <w:lang w:eastAsia="lv-LV"/>
              </w:rPr>
              <w:br/>
              <w:t xml:space="preserve">Jaunu institūciju izveide, esošu institūciju likvidācija </w:t>
            </w:r>
            <w:r w:rsidRPr="00E31CB8">
              <w:rPr>
                <w:rFonts w:ascii="Times New Roman" w:eastAsia="Times New Roman" w:hAnsi="Times New Roman" w:cs="Times New Roman"/>
                <w:iCs/>
                <w:color w:val="414142"/>
                <w:sz w:val="24"/>
                <w:szCs w:val="24"/>
                <w:lang w:eastAsia="lv-LV"/>
              </w:rPr>
              <w:t>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4"/>
                <w:lang w:eastAsia="lv-LV"/>
              </w:rPr>
              <w:t xml:space="preserve">Projekts neietekmēs nacionālās akreditācijas institūcijas </w:t>
            </w:r>
            <w:r>
              <w:rPr>
                <w:rFonts w:ascii="Times New Roman" w:eastAsia="Times New Roman" w:hAnsi="Times New Roman" w:cs="Times New Roman"/>
                <w:sz w:val="24"/>
                <w:szCs w:val="24"/>
                <w:lang w:eastAsia="lv-LV"/>
              </w:rPr>
              <w:t xml:space="preserve">un nacionālās standartizācijas institūcijas </w:t>
            </w:r>
            <w:r w:rsidRPr="00C0798E">
              <w:rPr>
                <w:rFonts w:ascii="Times New Roman" w:eastAsia="Times New Roman" w:hAnsi="Times New Roman" w:cs="Times New Roman"/>
                <w:sz w:val="24"/>
                <w:szCs w:val="24"/>
                <w:lang w:eastAsia="lv-LV"/>
              </w:rPr>
              <w:t>funkciju</w:t>
            </w:r>
            <w:r>
              <w:rPr>
                <w:rFonts w:ascii="Times New Roman" w:eastAsia="Times New Roman" w:hAnsi="Times New Roman" w:cs="Times New Roman"/>
                <w:sz w:val="24"/>
                <w:szCs w:val="24"/>
                <w:lang w:eastAsia="lv-LV"/>
              </w:rPr>
              <w:t xml:space="preserve"> un uzdevumu apjomu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71036">
              <w:rPr>
                <w:rFonts w:ascii="Times New Roman" w:eastAsia="Times New Roman" w:hAnsi="Times New Roman" w:cs="Times New Roman"/>
                <w:iCs/>
                <w:sz w:val="24"/>
                <w:szCs w:val="24"/>
                <w:lang w:eastAsia="lv-LV"/>
              </w:rPr>
              <w:t>Nav</w:t>
            </w:r>
          </w:p>
        </w:tc>
      </w:tr>
    </w:tbl>
    <w:p w:rsidR="00C25B49" w:rsidRPr="00C71036" w:rsidP="00894C55">
      <w:pPr>
        <w:spacing w:after="0" w:line="240" w:lineRule="auto"/>
        <w:rPr>
          <w:rFonts w:ascii="Times New Roman" w:hAnsi="Times New Roman" w:cs="Times New Roman"/>
          <w:sz w:val="28"/>
          <w:szCs w:val="28"/>
        </w:rPr>
      </w:pPr>
    </w:p>
    <w:p w:rsidR="00E5323B" w:rsidRPr="00894C55" w:rsidP="00894C55">
      <w:pPr>
        <w:spacing w:after="0" w:line="240" w:lineRule="auto"/>
        <w:rPr>
          <w:rFonts w:ascii="Times New Roman" w:hAnsi="Times New Roman" w:cs="Times New Roman"/>
          <w:sz w:val="28"/>
          <w:szCs w:val="28"/>
        </w:rPr>
      </w:pPr>
    </w:p>
    <w:p w:rsidR="00C71036" w:rsidRPr="00C71036" w:rsidP="00C71036">
      <w:pPr>
        <w:spacing w:after="0" w:line="240" w:lineRule="auto"/>
        <w:rPr>
          <w:rFonts w:ascii="Times New Roman" w:eastAsia="Calibri" w:hAnsi="Times New Roman" w:cs="Times New Roman"/>
          <w:bCs/>
          <w:sz w:val="26"/>
          <w:szCs w:val="26"/>
          <w:lang w:eastAsia="lv-LV"/>
        </w:rPr>
      </w:pPr>
      <w:r w:rsidRPr="00C71036">
        <w:rPr>
          <w:rFonts w:ascii="Times New Roman" w:eastAsia="Times New Roman" w:hAnsi="Times New Roman" w:cs="Times New Roman"/>
          <w:bCs/>
          <w:sz w:val="26"/>
          <w:szCs w:val="26"/>
          <w:lang w:eastAsia="lv-LV"/>
        </w:rPr>
        <w:t>Ministru prezidenta biedrs,</w:t>
      </w:r>
    </w:p>
    <w:p w:rsidR="00C71036" w:rsidRPr="00C71036" w:rsidP="00C71036">
      <w:pPr>
        <w:tabs>
          <w:tab w:val="left" w:pos="7088"/>
        </w:tabs>
        <w:spacing w:after="0" w:line="240" w:lineRule="auto"/>
        <w:rPr>
          <w:rFonts w:ascii="Times New Roman" w:eastAsia="Times New Roman" w:hAnsi="Times New Roman" w:cs="Times New Roman"/>
          <w:bCs/>
          <w:sz w:val="26"/>
          <w:szCs w:val="26"/>
          <w:lang w:eastAsia="lv-LV"/>
        </w:rPr>
      </w:pPr>
      <w:r w:rsidRPr="00C71036">
        <w:rPr>
          <w:rFonts w:ascii="Times New Roman" w:eastAsia="Times New Roman" w:hAnsi="Times New Roman" w:cs="Times New Roman"/>
          <w:bCs/>
          <w:sz w:val="26"/>
          <w:szCs w:val="26"/>
          <w:lang w:eastAsia="lv-LV"/>
        </w:rPr>
        <w:t>ekonomikas ministrs</w:t>
      </w:r>
      <w:r w:rsidRPr="00C71036">
        <w:rPr>
          <w:rFonts w:ascii="Times New Roman" w:eastAsia="Times New Roman" w:hAnsi="Times New Roman" w:cs="Times New Roman"/>
          <w:bCs/>
          <w:sz w:val="26"/>
          <w:szCs w:val="26"/>
          <w:lang w:eastAsia="lv-LV"/>
        </w:rPr>
        <w:tab/>
      </w:r>
      <w:r w:rsidRPr="00C71036">
        <w:rPr>
          <w:rFonts w:ascii="Times New Roman" w:eastAsia="Times New Roman" w:hAnsi="Times New Roman" w:cs="Times New Roman"/>
          <w:bCs/>
          <w:sz w:val="26"/>
          <w:szCs w:val="26"/>
          <w:lang w:eastAsia="lv-LV"/>
        </w:rPr>
        <w:tab/>
        <w:t>A. Ašeradens</w:t>
      </w:r>
    </w:p>
    <w:p w:rsidR="00C71036" w:rsidRPr="00C71036" w:rsidP="00C71036">
      <w:pPr>
        <w:spacing w:after="120" w:line="240" w:lineRule="auto"/>
        <w:rPr>
          <w:rFonts w:ascii="Times New Roman" w:eastAsia="Times New Roman" w:hAnsi="Times New Roman" w:cs="Times New Roman"/>
          <w:sz w:val="26"/>
          <w:szCs w:val="26"/>
          <w:lang w:eastAsia="lv-LV"/>
        </w:rPr>
      </w:pPr>
    </w:p>
    <w:p w:rsidR="00C71036" w:rsidRPr="00C71036" w:rsidP="00C71036">
      <w:pPr>
        <w:tabs>
          <w:tab w:val="left" w:pos="6521"/>
        </w:tabs>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Vīza:</w:t>
      </w:r>
    </w:p>
    <w:p w:rsidR="00C71036" w:rsidRPr="00C71036" w:rsidP="00C71036">
      <w:pPr>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Valsts sekretārs</w:t>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t>Ē.Eglītis</w:t>
      </w:r>
    </w:p>
    <w:p w:rsidR="00C71036" w:rsidRPr="00C71036" w:rsidP="00C71036">
      <w:pPr>
        <w:spacing w:after="0" w:line="240" w:lineRule="auto"/>
        <w:jc w:val="both"/>
        <w:rPr>
          <w:rFonts w:ascii="Times New Roman" w:eastAsia="Calibri" w:hAnsi="Times New Roman" w:cs="Times New Roman"/>
          <w:sz w:val="16"/>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r w:rsidRPr="00C71036">
        <w:rPr>
          <w:rFonts w:ascii="Times New Roman" w:eastAsia="Calibri" w:hAnsi="Times New Roman" w:cs="Times New Roman"/>
          <w:bCs/>
          <w:sz w:val="18"/>
          <w:szCs w:val="16"/>
        </w:rPr>
        <w:t>Freibergs</w:t>
      </w:r>
      <w:r>
        <w:rPr>
          <w:rFonts w:ascii="Times New Roman" w:eastAsia="Calibri" w:hAnsi="Times New Roman" w:cs="Times New Roman"/>
          <w:bCs/>
          <w:sz w:val="18"/>
          <w:szCs w:val="16"/>
        </w:rPr>
        <w:t xml:space="preserve"> N.</w:t>
      </w:r>
      <w:r w:rsidRPr="00C71036">
        <w:rPr>
          <w:rFonts w:ascii="Times New Roman" w:eastAsia="Calibri" w:hAnsi="Times New Roman" w:cs="Times New Roman"/>
          <w:bCs/>
          <w:sz w:val="18"/>
          <w:szCs w:val="16"/>
        </w:rPr>
        <w:t xml:space="preserve">, </w:t>
      </w:r>
      <w:r w:rsidRPr="00C71036">
        <w:rPr>
          <w:rFonts w:ascii="Times New Roman" w:eastAsia="Calibri" w:hAnsi="Times New Roman" w:cs="Times New Roman"/>
          <w:sz w:val="18"/>
          <w:szCs w:val="16"/>
        </w:rPr>
        <w:t>67013268</w:t>
      </w:r>
    </w:p>
    <w:p w:rsidR="00894C55" w:rsidRPr="00C71036" w:rsidP="00C71036">
      <w:pPr>
        <w:spacing w:after="0" w:line="240" w:lineRule="auto"/>
        <w:jc w:val="both"/>
        <w:rPr>
          <w:rFonts w:ascii="Times New Roman" w:eastAsia="Calibri" w:hAnsi="Times New Roman" w:cs="Times New Roman"/>
          <w:sz w:val="18"/>
          <w:szCs w:val="16"/>
        </w:rPr>
      </w:pPr>
      <w:r>
        <w:fldChar w:fldCharType="begin"/>
      </w:r>
      <w:r>
        <w:instrText xml:space="preserve"> HYPERLINK "mailto:Normunds.Freibergs@em.gov.lv" </w:instrText>
      </w:r>
      <w:r>
        <w:fldChar w:fldCharType="separate"/>
      </w:r>
      <w:r w:rsidRPr="00C71036">
        <w:rPr>
          <w:rFonts w:ascii="Times New Roman" w:eastAsia="Calibri" w:hAnsi="Times New Roman" w:cs="Times New Roman"/>
          <w:color w:val="0000FF"/>
          <w:sz w:val="18"/>
          <w:szCs w:val="16"/>
          <w:u w:val="single"/>
        </w:rPr>
        <w:t>Normunds.Freibergs@em.gov.lv</w:t>
      </w:r>
      <w:r>
        <w:fldChar w:fldCharType="end"/>
      </w:r>
      <w:r>
        <w:rPr>
          <w:rFonts w:ascii="Times New Roman" w:eastAsia="Calibri" w:hAnsi="Times New Roman" w:cs="Times New Roman"/>
          <w:sz w:val="18"/>
          <w:szCs w:val="16"/>
        </w:rPr>
        <w:t xml:space="preserve"> </w:t>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445B52" w:rsidP="00445B52">
    <w:pPr>
      <w:pStyle w:val="Footer"/>
      <w:rPr>
        <w:rFonts w:ascii="Times New Roman" w:hAnsi="Times New Roman" w:cs="Times New Roman"/>
        <w:sz w:val="20"/>
        <w:szCs w:val="20"/>
      </w:rPr>
    </w:pPr>
    <w:r>
      <w:rPr>
        <w:rFonts w:ascii="Times New Roman" w:hAnsi="Times New Roman" w:cs="Times New Roman"/>
        <w:sz w:val="20"/>
        <w:szCs w:val="20"/>
      </w:rPr>
      <w:t>EMAnot_160818_Groz_SAMC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9A2654">
    <w:pPr>
      <w:pStyle w:val="Footer"/>
      <w:rPr>
        <w:rFonts w:ascii="Times New Roman" w:hAnsi="Times New Roman" w:cs="Times New Roman"/>
        <w:sz w:val="20"/>
        <w:szCs w:val="20"/>
      </w:rPr>
    </w:pPr>
    <w:r>
      <w:rPr>
        <w:rFonts w:ascii="Times New Roman" w:hAnsi="Times New Roman" w:cs="Times New Roman"/>
        <w:sz w:val="20"/>
        <w:szCs w:val="20"/>
      </w:rPr>
      <w:t>EMAnot_160818_Groz_SAMC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96739063"/>
      <w:docPartObj>
        <w:docPartGallery w:val="Page Numbers (Top of Page)"/>
        <w:docPartUnique/>
      </w:docPartObj>
    </w:sdtPr>
    <w:sdtEndPr>
      <w:rPr>
        <w:rFonts w:ascii="Times New Roman" w:hAnsi="Times New Roman" w:cs="Times New Roman"/>
        <w:noProof/>
        <w:sz w:val="24"/>
        <w:szCs w:val="20"/>
      </w:rPr>
    </w:sdtEndPr>
    <w:sdtContent>
      <w:p w:rsidR="00894C5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45B52">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14790D"/>
    <w:rsid w:val="00157F38"/>
    <w:rsid w:val="00243426"/>
    <w:rsid w:val="002E1C05"/>
    <w:rsid w:val="003B0BF9"/>
    <w:rsid w:val="003D10CD"/>
    <w:rsid w:val="003E0791"/>
    <w:rsid w:val="003F28AC"/>
    <w:rsid w:val="004305A1"/>
    <w:rsid w:val="004454FE"/>
    <w:rsid w:val="00445B52"/>
    <w:rsid w:val="00456E40"/>
    <w:rsid w:val="00471F27"/>
    <w:rsid w:val="0048692F"/>
    <w:rsid w:val="0050178F"/>
    <w:rsid w:val="00513445"/>
    <w:rsid w:val="00655F2C"/>
    <w:rsid w:val="00684008"/>
    <w:rsid w:val="006B6DF3"/>
    <w:rsid w:val="006E1081"/>
    <w:rsid w:val="00720585"/>
    <w:rsid w:val="00773AF6"/>
    <w:rsid w:val="00795F71"/>
    <w:rsid w:val="007E5F7A"/>
    <w:rsid w:val="007E73AB"/>
    <w:rsid w:val="00816C11"/>
    <w:rsid w:val="00834259"/>
    <w:rsid w:val="00894C55"/>
    <w:rsid w:val="009A2654"/>
    <w:rsid w:val="00A10FC3"/>
    <w:rsid w:val="00A6073E"/>
    <w:rsid w:val="00A87073"/>
    <w:rsid w:val="00AE5567"/>
    <w:rsid w:val="00AF1239"/>
    <w:rsid w:val="00B16480"/>
    <w:rsid w:val="00B2165C"/>
    <w:rsid w:val="00BA20AA"/>
    <w:rsid w:val="00BD4425"/>
    <w:rsid w:val="00C0798E"/>
    <w:rsid w:val="00C15392"/>
    <w:rsid w:val="00C25B49"/>
    <w:rsid w:val="00C32885"/>
    <w:rsid w:val="00C71036"/>
    <w:rsid w:val="00CC0D2D"/>
    <w:rsid w:val="00CE5657"/>
    <w:rsid w:val="00CF6EF0"/>
    <w:rsid w:val="00D133F8"/>
    <w:rsid w:val="00D14A3E"/>
    <w:rsid w:val="00E31CB8"/>
    <w:rsid w:val="00E3716B"/>
    <w:rsid w:val="00E5323B"/>
    <w:rsid w:val="00E743ED"/>
    <w:rsid w:val="00E8749E"/>
    <w:rsid w:val="00E90C01"/>
    <w:rsid w:val="00EA486E"/>
    <w:rsid w:val="00F57B0C"/>
    <w:rsid w:val="00F94CE7"/>
    <w:rsid w:val="00F979B8"/>
    <w:rsid w:val="00FD1701"/>
    <w:rsid w:val="00FE12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674C03F-2054-466C-A0D9-7F341B5B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7506</Words>
  <Characters>4279</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Normunds Freibergs</dc:creator>
  <dc:description>67012345, vards.uzvards@mk.gov.lv</dc:description>
  <cp:lastModifiedBy>Normunds Freibergs</cp:lastModifiedBy>
  <cp:revision>23</cp:revision>
  <dcterms:created xsi:type="dcterms:W3CDTF">2018-08-16T10:51:00Z</dcterms:created>
  <dcterms:modified xsi:type="dcterms:W3CDTF">2018-08-16T11:48:00Z</dcterms:modified>
</cp:coreProperties>
</file>