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7F2097" w:rsidP="00A27ED0" w14:paraId="480DD8F1" w14:textId="334F31BC">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w:t>
      </w:r>
      <w:r w:rsidR="00E84547">
        <w:rPr>
          <w:rFonts w:ascii="Times New Roman" w:eastAsia="Times New Roman" w:hAnsi="Times New Roman" w:cs="Times New Roman"/>
          <w:b/>
          <w:bCs/>
          <w:sz w:val="24"/>
          <w:szCs w:val="24"/>
          <w:lang w:eastAsia="lv-LV"/>
        </w:rPr>
        <w:t>stru kabineta noteikumu projekta</w:t>
      </w:r>
      <w:r>
        <w:rPr>
          <w:rFonts w:ascii="Times New Roman" w:eastAsia="Times New Roman" w:hAnsi="Times New Roman" w:cs="Times New Roman"/>
          <w:b/>
          <w:bCs/>
          <w:sz w:val="24"/>
          <w:szCs w:val="24"/>
          <w:lang w:eastAsia="lv-LV"/>
        </w:rPr>
        <w:t xml:space="preserve"> “</w:t>
      </w:r>
      <w:r w:rsidRPr="007F2097" w:rsidR="00A27ED0">
        <w:rPr>
          <w:rFonts w:ascii="Times New Roman" w:eastAsia="Times New Roman" w:hAnsi="Times New Roman" w:cs="Times New Roman"/>
          <w:b/>
          <w:bCs/>
          <w:sz w:val="24"/>
          <w:szCs w:val="24"/>
          <w:lang w:eastAsia="lv-LV"/>
        </w:rPr>
        <w:t>Grozījumi Ministru kabineta 2018. gada 20. februāra noteikumos Nr. 95 “Noteikumi par valsts palīdzību dzīvojamās telpas iegādei vai būvniecībai”</w:t>
      </w:r>
      <w:r>
        <w:rPr>
          <w:rFonts w:ascii="Times New Roman" w:eastAsia="Times New Roman" w:hAnsi="Times New Roman" w:cs="Times New Roman"/>
          <w:b/>
          <w:bCs/>
          <w:sz w:val="24"/>
          <w:szCs w:val="24"/>
          <w:lang w:eastAsia="lv-LV"/>
        </w:rPr>
        <w:t>”</w:t>
      </w:r>
      <w:r w:rsidRPr="007F2097" w:rsidR="00A27ED0">
        <w:rPr>
          <w:rFonts w:ascii="Times New Roman" w:eastAsia="Times New Roman" w:hAnsi="Times New Roman" w:cs="Times New Roman"/>
          <w:b/>
          <w:bCs/>
          <w:sz w:val="24"/>
          <w:szCs w:val="24"/>
          <w:lang w:eastAsia="lv-LV"/>
        </w:rPr>
        <w:t xml:space="preserve"> </w:t>
      </w:r>
      <w:r w:rsidRPr="007F2097">
        <w:rPr>
          <w:rFonts w:ascii="Times New Roman" w:eastAsia="Times New Roman" w:hAnsi="Times New Roman" w:cs="Times New Roman"/>
          <w:b/>
          <w:bCs/>
          <w:sz w:val="24"/>
          <w:szCs w:val="24"/>
          <w:lang w:eastAsia="lv-LV"/>
        </w:rPr>
        <w:t>sākotnējās ietekmes novērtējuma ziņojums (anotācija)</w:t>
      </w:r>
    </w:p>
    <w:p w:rsidR="00E5323B" w:rsidRPr="00E84547" w:rsidP="00894C55" w14:paraId="56488053" w14:textId="77777777">
      <w:pPr>
        <w:shd w:val="clear" w:color="auto" w:fill="FFFFFF"/>
        <w:spacing w:after="0" w:line="240" w:lineRule="auto"/>
        <w:jc w:val="center"/>
        <w:rPr>
          <w:rFonts w:ascii="Times New Roman" w:eastAsia="Times New Roman" w:hAnsi="Times New Roman" w:cs="Times New Roman"/>
          <w:b/>
          <w:bCs/>
          <w:sz w:val="16"/>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78B651A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366FC3C6" w14:textId="77777777">
            <w:pPr>
              <w:spacing w:after="0" w:line="240" w:lineRule="auto"/>
              <w:rPr>
                <w:rFonts w:ascii="Times New Roman" w:eastAsia="Times New Roman" w:hAnsi="Times New Roman" w:cs="Times New Roman"/>
                <w:b/>
                <w:bCs/>
                <w:iCs/>
                <w:sz w:val="24"/>
                <w:szCs w:val="24"/>
                <w:lang w:eastAsia="lv-LV"/>
              </w:rPr>
            </w:pPr>
            <w:r w:rsidRPr="007F2097">
              <w:rPr>
                <w:rFonts w:ascii="Times New Roman" w:eastAsia="Times New Roman" w:hAnsi="Times New Roman" w:cs="Times New Roman"/>
                <w:b/>
                <w:bCs/>
                <w:iCs/>
                <w:sz w:val="24"/>
                <w:szCs w:val="24"/>
                <w:lang w:eastAsia="lv-LV"/>
              </w:rPr>
              <w:t>Tiesību akta projekta anotācijas kopsavilkums</w:t>
            </w:r>
          </w:p>
        </w:tc>
      </w:tr>
      <w:tr w14:paraId="747D552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F2097" w:rsidP="00E5323B" w14:paraId="05685662"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7F2097" w:rsidP="00D83B55" w14:paraId="0EC69CE2" w14:textId="43D89B3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mērķis ir</w:t>
            </w:r>
            <w:r w:rsidRPr="007F2097" w:rsidR="008451D4">
              <w:rPr>
                <w:rFonts w:ascii="Times New Roman" w:eastAsia="Times New Roman" w:hAnsi="Times New Roman" w:cs="Times New Roman"/>
                <w:iCs/>
                <w:sz w:val="24"/>
                <w:szCs w:val="24"/>
                <w:lang w:eastAsia="lv-LV"/>
              </w:rPr>
              <w:t xml:space="preserve"> precizēt kārtību, kādā valsts sniedz palīdzību, daļēji sedzot aizņēmēja neizpildītās parādsaistības attiecībā uz dzīvojamās telpa iegādei vai būvniecībai ņemto aizdevumu</w:t>
            </w:r>
            <w:r w:rsidRPr="007F2097" w:rsidR="009C405A">
              <w:rPr>
                <w:rFonts w:ascii="Times New Roman" w:eastAsia="Times New Roman" w:hAnsi="Times New Roman" w:cs="Times New Roman"/>
                <w:iCs/>
                <w:sz w:val="24"/>
                <w:szCs w:val="24"/>
                <w:lang w:eastAsia="lv-LV"/>
              </w:rPr>
              <w:t>.</w:t>
            </w:r>
            <w:r w:rsidR="0097271E">
              <w:rPr>
                <w:rFonts w:ascii="Times New Roman" w:eastAsia="Times New Roman" w:hAnsi="Times New Roman" w:cs="Times New Roman"/>
                <w:iCs/>
                <w:sz w:val="24"/>
                <w:szCs w:val="24"/>
                <w:lang w:eastAsia="lv-LV"/>
              </w:rPr>
              <w:t xml:space="preserve"> </w:t>
            </w:r>
            <w:r w:rsidRPr="007F2097" w:rsidR="00D83B55">
              <w:rPr>
                <w:rFonts w:ascii="Times New Roman" w:eastAsia="Times New Roman" w:hAnsi="Times New Roman" w:cs="Times New Roman"/>
                <w:iCs/>
                <w:sz w:val="24"/>
                <w:szCs w:val="24"/>
                <w:lang w:eastAsia="lv-LV"/>
              </w:rPr>
              <w:t xml:space="preserve">Tostarp noteikumu projekts paredz </w:t>
            </w:r>
            <w:r w:rsidRPr="007F2097" w:rsidR="008451D4">
              <w:rPr>
                <w:rFonts w:ascii="Times New Roman" w:eastAsia="Times New Roman" w:hAnsi="Times New Roman" w:cs="Times New Roman"/>
                <w:iCs/>
                <w:sz w:val="24"/>
                <w:szCs w:val="24"/>
                <w:lang w:eastAsia="lv-LV"/>
              </w:rPr>
              <w:t xml:space="preserve">lielāku garantijas apmēru </w:t>
            </w:r>
            <w:r w:rsidRPr="007F2097" w:rsidR="00D83B55">
              <w:rPr>
                <w:rFonts w:ascii="Times New Roman" w:eastAsia="Times New Roman" w:hAnsi="Times New Roman" w:cs="Times New Roman"/>
                <w:iCs/>
                <w:sz w:val="24"/>
                <w:szCs w:val="24"/>
                <w:lang w:eastAsia="lv-LV"/>
              </w:rPr>
              <w:t>person</w:t>
            </w:r>
            <w:r w:rsidRPr="007F2097" w:rsidR="008451D4">
              <w:rPr>
                <w:rFonts w:ascii="Times New Roman" w:eastAsia="Times New Roman" w:hAnsi="Times New Roman" w:cs="Times New Roman"/>
                <w:iCs/>
                <w:sz w:val="24"/>
                <w:szCs w:val="24"/>
                <w:lang w:eastAsia="lv-LV"/>
              </w:rPr>
              <w:t>ai</w:t>
            </w:r>
            <w:r w:rsidR="00F30C0F">
              <w:rPr>
                <w:rFonts w:ascii="Times New Roman" w:eastAsia="Times New Roman" w:hAnsi="Times New Roman" w:cs="Times New Roman"/>
                <w:iCs/>
                <w:sz w:val="24"/>
                <w:szCs w:val="24"/>
                <w:lang w:eastAsia="lv-LV"/>
              </w:rPr>
              <w:t>,</w:t>
            </w:r>
            <w:r w:rsidRPr="007F2097" w:rsidR="00D83B55">
              <w:rPr>
                <w:rFonts w:ascii="Times New Roman" w:eastAsia="Times New Roman" w:hAnsi="Times New Roman" w:cs="Times New Roman"/>
                <w:iCs/>
                <w:sz w:val="24"/>
                <w:szCs w:val="24"/>
                <w:lang w:eastAsia="lv-LV"/>
              </w:rPr>
              <w:t xml:space="preserve"> ar kuru kopā dzīvo un kuras apgādībā ir četri un vairāk b</w:t>
            </w:r>
            <w:r w:rsidRPr="007F2097" w:rsidR="008451D4">
              <w:rPr>
                <w:rFonts w:ascii="Times New Roman" w:eastAsia="Times New Roman" w:hAnsi="Times New Roman" w:cs="Times New Roman"/>
                <w:iCs/>
                <w:sz w:val="24"/>
                <w:szCs w:val="24"/>
                <w:lang w:eastAsia="lv-LV"/>
              </w:rPr>
              <w:t>ērni,</w:t>
            </w:r>
            <w:r w:rsidRPr="007F2097" w:rsidR="003656A1">
              <w:rPr>
                <w:rFonts w:ascii="Times New Roman" w:eastAsia="Times New Roman" w:hAnsi="Times New Roman" w:cs="Times New Roman"/>
                <w:iCs/>
                <w:sz w:val="24"/>
                <w:szCs w:val="24"/>
                <w:lang w:eastAsia="lv-LV"/>
              </w:rPr>
              <w:t xml:space="preserve"> un</w:t>
            </w:r>
            <w:r w:rsidRPr="007F2097" w:rsidR="008451D4">
              <w:rPr>
                <w:rFonts w:ascii="Times New Roman" w:eastAsia="Times New Roman" w:hAnsi="Times New Roman" w:cs="Times New Roman"/>
                <w:iCs/>
                <w:sz w:val="24"/>
                <w:szCs w:val="24"/>
                <w:lang w:eastAsia="lv-LV"/>
              </w:rPr>
              <w:t xml:space="preserve"> </w:t>
            </w:r>
            <w:r w:rsidRPr="007F2097" w:rsidR="00D83B55">
              <w:rPr>
                <w:rFonts w:ascii="Times New Roman" w:eastAsia="Times New Roman" w:hAnsi="Times New Roman" w:cs="Times New Roman"/>
                <w:iCs/>
                <w:sz w:val="24"/>
                <w:szCs w:val="24"/>
                <w:lang w:eastAsia="lv-LV"/>
              </w:rPr>
              <w:t>iespēju valsts palīdzību dzīvojamās telpas iegādei vai būvniecībai sa</w:t>
            </w:r>
            <w:r w:rsidRPr="007F2097" w:rsidR="00DD1BB5">
              <w:rPr>
                <w:rFonts w:ascii="Times New Roman" w:eastAsia="Times New Roman" w:hAnsi="Times New Roman" w:cs="Times New Roman"/>
                <w:iCs/>
                <w:sz w:val="24"/>
                <w:szCs w:val="24"/>
                <w:lang w:eastAsia="lv-LV"/>
              </w:rPr>
              <w:t>ņemt atkārtoti, gadījumos</w:t>
            </w:r>
            <w:r w:rsidR="00F30C0F">
              <w:rPr>
                <w:rFonts w:ascii="Times New Roman" w:eastAsia="Times New Roman" w:hAnsi="Times New Roman" w:cs="Times New Roman"/>
                <w:iCs/>
                <w:sz w:val="24"/>
                <w:szCs w:val="24"/>
                <w:lang w:eastAsia="lv-LV"/>
              </w:rPr>
              <w:t>,</w:t>
            </w:r>
            <w:r w:rsidRPr="007F2097" w:rsidR="00DD1BB5">
              <w:rPr>
                <w:rFonts w:ascii="Times New Roman" w:eastAsia="Times New Roman" w:hAnsi="Times New Roman" w:cs="Times New Roman"/>
                <w:iCs/>
                <w:sz w:val="24"/>
                <w:szCs w:val="24"/>
                <w:lang w:eastAsia="lv-LV"/>
              </w:rPr>
              <w:t xml:space="preserve"> kad pēc iepriekšējas garantijas saņemšanas</w:t>
            </w:r>
            <w:r w:rsidRPr="007F2097" w:rsidR="003656A1">
              <w:rPr>
                <w:rFonts w:ascii="Times New Roman" w:eastAsia="Times New Roman" w:hAnsi="Times New Roman" w:cs="Times New Roman"/>
                <w:iCs/>
                <w:sz w:val="24"/>
                <w:szCs w:val="24"/>
                <w:lang w:eastAsia="lv-LV"/>
              </w:rPr>
              <w:t xml:space="preserve"> aizņēmējam</w:t>
            </w:r>
            <w:r w:rsidRPr="007F2097" w:rsidR="00640AE3">
              <w:rPr>
                <w:rFonts w:ascii="Times New Roman" w:eastAsia="Times New Roman" w:hAnsi="Times New Roman" w:cs="Times New Roman"/>
                <w:iCs/>
                <w:sz w:val="24"/>
                <w:szCs w:val="24"/>
                <w:lang w:eastAsia="lv-LV"/>
              </w:rPr>
              <w:t xml:space="preserve"> ir pieaudzis apgādībā esošu un kopā dzīvojošu bērnu skaits vai ir iestājusies grūtniecība.</w:t>
            </w:r>
          </w:p>
        </w:tc>
      </w:tr>
    </w:tbl>
    <w:p w:rsidR="00E5323B" w:rsidRPr="00E84547" w:rsidP="00E5323B" w14:paraId="07399FB4" w14:textId="77777777">
      <w:pPr>
        <w:spacing w:after="0" w:line="240" w:lineRule="auto"/>
        <w:rPr>
          <w:rFonts w:ascii="Times New Roman" w:eastAsia="Times New Roman" w:hAnsi="Times New Roman" w:cs="Times New Roman"/>
          <w:iCs/>
          <w:sz w:val="36"/>
          <w:szCs w:val="24"/>
          <w:lang w:eastAsia="lv-LV"/>
        </w:rPr>
      </w:pPr>
      <w:r w:rsidRPr="007F20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34A09F3C"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48B075B6" w14:textId="77777777">
            <w:pPr>
              <w:spacing w:after="0" w:line="240" w:lineRule="auto"/>
              <w:rPr>
                <w:rFonts w:ascii="Times New Roman" w:eastAsia="Times New Roman" w:hAnsi="Times New Roman" w:cs="Times New Roman"/>
                <w:b/>
                <w:bCs/>
                <w:iCs/>
                <w:sz w:val="24"/>
                <w:szCs w:val="24"/>
                <w:lang w:eastAsia="lv-LV"/>
              </w:rPr>
            </w:pPr>
            <w:r w:rsidRPr="007F2097">
              <w:rPr>
                <w:rFonts w:ascii="Times New Roman" w:eastAsia="Times New Roman" w:hAnsi="Times New Roman" w:cs="Times New Roman"/>
                <w:b/>
                <w:bCs/>
                <w:iCs/>
                <w:sz w:val="24"/>
                <w:szCs w:val="24"/>
                <w:lang w:eastAsia="lv-LV"/>
              </w:rPr>
              <w:t>I. Tiesību akta projekta izstrādes nepieciešamība</w:t>
            </w:r>
          </w:p>
        </w:tc>
      </w:tr>
      <w:tr w14:paraId="1EB58C9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F2097" w:rsidP="00E5323B" w14:paraId="11098BA7"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D665C" w:rsidP="00E5323B" w14:paraId="363F4AC1" w14:textId="77777777">
            <w:pPr>
              <w:spacing w:after="0" w:line="240" w:lineRule="auto"/>
              <w:rPr>
                <w:rFonts w:ascii="Times New Roman" w:eastAsia="Times New Roman" w:hAnsi="Times New Roman" w:cs="Times New Roman"/>
                <w:iCs/>
                <w:sz w:val="24"/>
                <w:szCs w:val="24"/>
                <w:lang w:eastAsia="lv-LV"/>
              </w:rPr>
            </w:pPr>
            <w:r w:rsidRPr="005D665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1D1B4D" w:rsidRPr="005D665C" w:rsidP="001D1B4D" w14:paraId="269AE0FA" w14:textId="6FA8ED65">
            <w:pPr>
              <w:jc w:val="both"/>
              <w:rPr>
                <w:rFonts w:ascii="Times New Roman" w:eastAsia="Times New Roman" w:hAnsi="Times New Roman" w:cs="Times New Roman"/>
                <w:sz w:val="24"/>
                <w:szCs w:val="24"/>
                <w:lang w:eastAsia="lv-LV"/>
              </w:rPr>
            </w:pPr>
            <w:r w:rsidRPr="005D665C">
              <w:rPr>
                <w:rFonts w:ascii="Times New Roman" w:eastAsia="Times New Roman" w:hAnsi="Times New Roman" w:cs="Times New Roman"/>
                <w:sz w:val="24"/>
                <w:szCs w:val="24"/>
                <w:lang w:eastAsia="lv-LV"/>
              </w:rPr>
              <w:t>Grozījumi Ministru kabineta 2018.gada 20.februāra noteikumos Nr.95 “Noteikumi par valsts palīdzību dzīvojamās telpas iegādei vai būvniecībai”</w:t>
            </w:r>
            <w:r w:rsidR="0074507B">
              <w:rPr>
                <w:rFonts w:ascii="Times New Roman" w:eastAsia="Times New Roman" w:hAnsi="Times New Roman" w:cs="Times New Roman"/>
                <w:sz w:val="24"/>
                <w:szCs w:val="24"/>
                <w:lang w:eastAsia="lv-LV"/>
              </w:rPr>
              <w:t xml:space="preserve"> (turpmāk – noteikumi Nr.95)</w:t>
            </w:r>
            <w:r w:rsidRPr="005D665C">
              <w:rPr>
                <w:rFonts w:ascii="Times New Roman" w:eastAsia="Times New Roman" w:hAnsi="Times New Roman" w:cs="Times New Roman"/>
                <w:sz w:val="24"/>
                <w:szCs w:val="24"/>
                <w:lang w:eastAsia="lv-LV"/>
              </w:rPr>
              <w:t xml:space="preserve"> izstrādāti pēc Ekonomikas ministrijas iniciatīvas</w:t>
            </w:r>
            <w:r w:rsidR="00DD757F">
              <w:rPr>
                <w:rFonts w:ascii="Times New Roman" w:eastAsia="Times New Roman" w:hAnsi="Times New Roman" w:cs="Times New Roman"/>
                <w:sz w:val="24"/>
                <w:szCs w:val="24"/>
                <w:lang w:eastAsia="lv-LV"/>
              </w:rPr>
              <w:t>, saskaņā ar</w:t>
            </w:r>
            <w:r w:rsidRPr="005D665C">
              <w:rPr>
                <w:rFonts w:ascii="Times New Roman" w:eastAsia="Times New Roman" w:hAnsi="Times New Roman" w:cs="Times New Roman"/>
                <w:sz w:val="24"/>
                <w:szCs w:val="24"/>
                <w:lang w:eastAsia="lv-LV"/>
              </w:rPr>
              <w:t xml:space="preserve"> likuma “Par palīdzību dzīvokļa jautājumu risināšanā” 27.</w:t>
            </w:r>
            <w:r w:rsidRPr="005D665C">
              <w:rPr>
                <w:rFonts w:ascii="Times New Roman" w:eastAsia="Times New Roman" w:hAnsi="Times New Roman" w:cs="Times New Roman"/>
                <w:sz w:val="24"/>
                <w:szCs w:val="24"/>
                <w:vertAlign w:val="superscript"/>
                <w:lang w:eastAsia="lv-LV"/>
              </w:rPr>
              <w:t>1</w:t>
            </w:r>
            <w:r w:rsidRPr="005D665C">
              <w:rPr>
                <w:rFonts w:ascii="Times New Roman" w:eastAsia="Times New Roman" w:hAnsi="Times New Roman" w:cs="Times New Roman"/>
                <w:sz w:val="24"/>
                <w:szCs w:val="24"/>
                <w:lang w:eastAsia="lv-LV"/>
              </w:rPr>
              <w:t xml:space="preserve"> panta pirmo daļu un Attīstības finanšu institūcijas likuma 12.panta ceturto daļu. </w:t>
            </w:r>
          </w:p>
        </w:tc>
      </w:tr>
      <w:tr w14:paraId="62515AF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F2097" w:rsidP="00E5323B" w14:paraId="35E07346"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F2097" w:rsidP="00E5323B" w14:paraId="7EB31127"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8A386F" w:rsidRPr="007F2097" w:rsidP="00B410F9" w14:paraId="36A6055F" w14:textId="72EDF9CB">
            <w:pPr>
              <w:spacing w:after="0" w:line="240" w:lineRule="auto"/>
              <w:jc w:val="both"/>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Noteikumu projekts paredz atteikties no</w:t>
            </w:r>
            <w:r w:rsidRPr="007F2097" w:rsidR="00B410F9">
              <w:rPr>
                <w:rFonts w:ascii="Times New Roman" w:eastAsia="Times New Roman" w:hAnsi="Times New Roman" w:cs="Times New Roman"/>
                <w:iCs/>
                <w:sz w:val="24"/>
                <w:szCs w:val="24"/>
                <w:lang w:eastAsia="lv-LV"/>
              </w:rPr>
              <w:t xml:space="preserve"> prasības</w:t>
            </w:r>
            <w:r w:rsidRPr="007F2097">
              <w:rPr>
                <w:rFonts w:ascii="Times New Roman" w:eastAsia="Times New Roman" w:hAnsi="Times New Roman" w:cs="Times New Roman"/>
                <w:iCs/>
                <w:sz w:val="24"/>
                <w:szCs w:val="24"/>
                <w:lang w:eastAsia="lv-LV"/>
              </w:rPr>
              <w:t xml:space="preserve">, kas noteica, ka personai, ar kuru kopā dzīvo un kuras apgādībā ir vismaz viens bērns, garantijas pieteikuma pielikumā jāpievieno informācija par deklarēto vai reģistrēto dzīves vietu Latvijā. </w:t>
            </w:r>
            <w:r w:rsidRPr="007F2097" w:rsidR="008D08AF">
              <w:rPr>
                <w:rFonts w:ascii="Times New Roman" w:eastAsia="Times New Roman" w:hAnsi="Times New Roman" w:cs="Times New Roman"/>
                <w:iCs/>
                <w:sz w:val="24"/>
                <w:szCs w:val="24"/>
                <w:lang w:eastAsia="lv-LV"/>
              </w:rPr>
              <w:t>Tādējādi</w:t>
            </w:r>
            <w:r w:rsidRPr="007F2097">
              <w:rPr>
                <w:rFonts w:ascii="Times New Roman" w:eastAsia="Times New Roman" w:hAnsi="Times New Roman" w:cs="Times New Roman"/>
                <w:iCs/>
                <w:sz w:val="24"/>
                <w:szCs w:val="24"/>
                <w:lang w:eastAsia="lv-LV"/>
              </w:rPr>
              <w:t xml:space="preserve"> noteikumu projekts paredz, ka turpmāk aizņēmējam nav nepieciešams deklarēt vai reģistrēt savu dzīves vietas </w:t>
            </w:r>
            <w:r w:rsidRPr="007F2097" w:rsidR="007F2097">
              <w:rPr>
                <w:rFonts w:ascii="Times New Roman" w:eastAsia="Times New Roman" w:hAnsi="Times New Roman" w:cs="Times New Roman"/>
                <w:iCs/>
                <w:sz w:val="24"/>
                <w:szCs w:val="24"/>
                <w:lang w:eastAsia="lv-LV"/>
              </w:rPr>
              <w:t>adresi</w:t>
            </w:r>
            <w:r w:rsidRPr="007F2097">
              <w:rPr>
                <w:rFonts w:ascii="Times New Roman" w:eastAsia="Times New Roman" w:hAnsi="Times New Roman" w:cs="Times New Roman"/>
                <w:iCs/>
                <w:sz w:val="24"/>
                <w:szCs w:val="24"/>
                <w:lang w:eastAsia="lv-LV"/>
              </w:rPr>
              <w:t xml:space="preserve"> Latvij</w:t>
            </w:r>
            <w:r w:rsidRPr="007F2097">
              <w:rPr>
                <w:rFonts w:ascii="Times New Roman" w:eastAsia="Times New Roman" w:hAnsi="Times New Roman" w:cs="Times New Roman"/>
                <w:iCs/>
                <w:sz w:val="24"/>
                <w:szCs w:val="24"/>
                <w:lang w:eastAsia="lv-LV"/>
              </w:rPr>
              <w:t xml:space="preserve">ā. Ierobežojuma atcelšana būtu veicinoša ietekme uz </w:t>
            </w:r>
            <w:r w:rsidRPr="007F2097">
              <w:rPr>
                <w:rFonts w:ascii="Times New Roman" w:eastAsia="Times New Roman" w:hAnsi="Times New Roman" w:cs="Times New Roman"/>
                <w:iCs/>
                <w:sz w:val="24"/>
                <w:szCs w:val="24"/>
                <w:lang w:eastAsia="lv-LV"/>
              </w:rPr>
              <w:t>reemigrāciju</w:t>
            </w:r>
            <w:r w:rsidRPr="007F2097">
              <w:rPr>
                <w:rFonts w:ascii="Times New Roman" w:eastAsia="Times New Roman" w:hAnsi="Times New Roman" w:cs="Times New Roman"/>
                <w:iCs/>
                <w:sz w:val="24"/>
                <w:szCs w:val="24"/>
                <w:lang w:eastAsia="lv-LV"/>
              </w:rPr>
              <w:t xml:space="preserve">, jo </w:t>
            </w:r>
            <w:r w:rsidRPr="007F2097" w:rsidR="00B917CE">
              <w:rPr>
                <w:rFonts w:ascii="Times New Roman" w:eastAsia="Times New Roman" w:hAnsi="Times New Roman" w:cs="Times New Roman"/>
                <w:iCs/>
                <w:sz w:val="24"/>
                <w:szCs w:val="24"/>
                <w:lang w:eastAsia="lv-LV"/>
              </w:rPr>
              <w:t>personām</w:t>
            </w:r>
            <w:r w:rsidRPr="007F2097">
              <w:rPr>
                <w:rFonts w:ascii="Times New Roman" w:eastAsia="Times New Roman" w:hAnsi="Times New Roman" w:cs="Times New Roman"/>
                <w:iCs/>
                <w:sz w:val="24"/>
                <w:szCs w:val="24"/>
                <w:lang w:eastAsia="lv-LV"/>
              </w:rPr>
              <w:t>,</w:t>
            </w:r>
            <w:r w:rsidRPr="007F2097" w:rsidR="00B917CE">
              <w:rPr>
                <w:rFonts w:ascii="Times New Roman" w:eastAsia="Times New Roman" w:hAnsi="Times New Roman" w:cs="Times New Roman"/>
                <w:iCs/>
                <w:sz w:val="24"/>
                <w:szCs w:val="24"/>
                <w:lang w:eastAsia="lv-LV"/>
              </w:rPr>
              <w:t xml:space="preserve"> kuras</w:t>
            </w:r>
            <w:r w:rsidRPr="007F2097">
              <w:rPr>
                <w:rFonts w:ascii="Times New Roman" w:eastAsia="Times New Roman" w:hAnsi="Times New Roman" w:cs="Times New Roman"/>
                <w:iCs/>
                <w:sz w:val="24"/>
                <w:szCs w:val="24"/>
                <w:lang w:eastAsia="lv-LV"/>
              </w:rPr>
              <w:t xml:space="preserve"> vēlas atgriezties</w:t>
            </w:r>
            <w:r w:rsidRPr="007F2097" w:rsidR="00B917CE">
              <w:rPr>
                <w:rFonts w:ascii="Times New Roman" w:eastAsia="Times New Roman" w:hAnsi="Times New Roman" w:cs="Times New Roman"/>
                <w:iCs/>
                <w:sz w:val="24"/>
                <w:szCs w:val="24"/>
                <w:lang w:eastAsia="lv-LV"/>
              </w:rPr>
              <w:t xml:space="preserve"> Latvijā</w:t>
            </w:r>
            <w:r w:rsidRPr="007F2097">
              <w:rPr>
                <w:rFonts w:ascii="Times New Roman" w:eastAsia="Times New Roman" w:hAnsi="Times New Roman" w:cs="Times New Roman"/>
                <w:iCs/>
                <w:sz w:val="24"/>
                <w:szCs w:val="24"/>
                <w:lang w:eastAsia="lv-LV"/>
              </w:rPr>
              <w:t xml:space="preserve"> un saņemt palīdzību dzīvojamās mājas iegādei vai būvniecībai, </w:t>
            </w:r>
            <w:r w:rsidR="0019366C">
              <w:rPr>
                <w:rFonts w:ascii="Times New Roman" w:eastAsia="Times New Roman" w:hAnsi="Times New Roman" w:cs="Times New Roman"/>
                <w:iCs/>
                <w:sz w:val="24"/>
                <w:szCs w:val="24"/>
                <w:lang w:eastAsia="lv-LV"/>
              </w:rPr>
              <w:t>sagādā</w:t>
            </w:r>
            <w:r w:rsidRPr="007F2097">
              <w:rPr>
                <w:rFonts w:ascii="Times New Roman" w:eastAsia="Times New Roman" w:hAnsi="Times New Roman" w:cs="Times New Roman"/>
                <w:iCs/>
                <w:sz w:val="24"/>
                <w:szCs w:val="24"/>
                <w:lang w:eastAsia="lv-LV"/>
              </w:rPr>
              <w:t xml:space="preserve"> grūtības izpildīt prasību attiecībā uz dzīves vietas deklarēšanu Latvijā.</w:t>
            </w:r>
            <w:r w:rsidR="005A6D35">
              <w:rPr>
                <w:rFonts w:ascii="Times New Roman" w:eastAsia="Times New Roman" w:hAnsi="Times New Roman" w:cs="Times New Roman"/>
                <w:iCs/>
                <w:sz w:val="24"/>
                <w:szCs w:val="24"/>
                <w:lang w:eastAsia="lv-LV"/>
              </w:rPr>
              <w:t xml:space="preserve"> </w:t>
            </w:r>
            <w:r w:rsidRPr="005A6D35" w:rsidR="005A6D35">
              <w:rPr>
                <w:rFonts w:ascii="Times New Roman" w:eastAsia="Times New Roman" w:hAnsi="Times New Roman" w:cs="Times New Roman"/>
                <w:iCs/>
                <w:sz w:val="24"/>
                <w:szCs w:val="24"/>
                <w:lang w:eastAsia="lv-LV"/>
              </w:rPr>
              <w:t>Līdz šim attiecīgajām ģimenēm programmas izmantošana bija ierobežota, jo, pamatojoties uz esošajiem nosacījumiem, nedeklarējoties Latvijā, pretendēt uz mājokļu garantiju programmas ietvaros nav iespējams</w:t>
            </w:r>
            <w:r w:rsidR="005A6D35">
              <w:rPr>
                <w:rFonts w:ascii="Times New Roman" w:eastAsia="Times New Roman" w:hAnsi="Times New Roman" w:cs="Times New Roman"/>
                <w:iCs/>
                <w:sz w:val="24"/>
                <w:szCs w:val="24"/>
                <w:lang w:eastAsia="lv-LV"/>
              </w:rPr>
              <w:t>.</w:t>
            </w:r>
          </w:p>
          <w:p w:rsidR="001A733F" w:rsidRPr="007F2097" w:rsidP="00B410F9" w14:paraId="1A28DF43" w14:textId="77777777">
            <w:pPr>
              <w:spacing w:after="0" w:line="240" w:lineRule="auto"/>
              <w:jc w:val="both"/>
              <w:rPr>
                <w:rFonts w:ascii="Times New Roman" w:eastAsia="Times New Roman" w:hAnsi="Times New Roman" w:cs="Times New Roman"/>
                <w:i/>
                <w:iCs/>
                <w:sz w:val="24"/>
                <w:szCs w:val="24"/>
                <w:lang w:eastAsia="lv-LV"/>
              </w:rPr>
            </w:pPr>
          </w:p>
          <w:p w:rsidR="005F2E8D" w:rsidRPr="007F2097" w:rsidP="00B410F9" w14:paraId="2D09C756" w14:textId="77777777">
            <w:pPr>
              <w:spacing w:after="0" w:line="240" w:lineRule="auto"/>
              <w:jc w:val="both"/>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Noteikumu projekts paredz</w:t>
            </w:r>
            <w:r w:rsidRPr="007F2097">
              <w:rPr>
                <w:rFonts w:ascii="Times New Roman" w:eastAsia="Times New Roman" w:hAnsi="Times New Roman" w:cs="Times New Roman"/>
                <w:iCs/>
                <w:sz w:val="24"/>
                <w:szCs w:val="24"/>
                <w:lang w:eastAsia="lv-LV"/>
              </w:rPr>
              <w:t xml:space="preserve"> sekojošas</w:t>
            </w:r>
            <w:r w:rsidRPr="007F2097">
              <w:rPr>
                <w:rFonts w:ascii="Times New Roman" w:eastAsia="Times New Roman" w:hAnsi="Times New Roman" w:cs="Times New Roman"/>
                <w:iCs/>
                <w:sz w:val="24"/>
                <w:szCs w:val="24"/>
                <w:lang w:eastAsia="lv-LV"/>
              </w:rPr>
              <w:t xml:space="preserve"> izmaiņas attiecīb</w:t>
            </w:r>
            <w:r w:rsidRPr="007F2097">
              <w:rPr>
                <w:rFonts w:ascii="Times New Roman" w:eastAsia="Times New Roman" w:hAnsi="Times New Roman" w:cs="Times New Roman"/>
                <w:iCs/>
                <w:sz w:val="24"/>
                <w:szCs w:val="24"/>
                <w:lang w:eastAsia="lv-LV"/>
              </w:rPr>
              <w:t>ā uz saņemamo garantijas apmēru:</w:t>
            </w:r>
          </w:p>
          <w:p w:rsidR="005F2E8D" w:rsidRPr="007F2097" w:rsidP="00105563" w14:paraId="6B30F858" w14:textId="77777777">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minimālais garantijas apm</w:t>
            </w:r>
            <w:r w:rsidRPr="007F2097" w:rsidR="008D08AF">
              <w:rPr>
                <w:rFonts w:ascii="Times New Roman" w:eastAsia="Times New Roman" w:hAnsi="Times New Roman" w:cs="Times New Roman"/>
                <w:iCs/>
                <w:sz w:val="24"/>
                <w:szCs w:val="24"/>
                <w:lang w:eastAsia="lv-LV"/>
              </w:rPr>
              <w:t xml:space="preserve">ērs </w:t>
            </w:r>
            <w:r w:rsidRPr="007F2097" w:rsidR="00105563">
              <w:rPr>
                <w:rFonts w:ascii="Times New Roman" w:eastAsia="Times New Roman" w:hAnsi="Times New Roman" w:cs="Times New Roman"/>
                <w:iCs/>
                <w:sz w:val="24"/>
                <w:szCs w:val="24"/>
                <w:lang w:eastAsia="lv-LV"/>
              </w:rPr>
              <w:t>noteikts</w:t>
            </w:r>
            <w:r w:rsidRPr="007F2097">
              <w:rPr>
                <w:rFonts w:ascii="Times New Roman" w:eastAsia="Times New Roman" w:hAnsi="Times New Roman" w:cs="Times New Roman"/>
                <w:iCs/>
                <w:sz w:val="24"/>
                <w:szCs w:val="24"/>
                <w:lang w:eastAsia="lv-LV"/>
              </w:rPr>
              <w:t xml:space="preserve"> 10% </w:t>
            </w:r>
            <w:r w:rsidRPr="007F2097" w:rsidR="00105563">
              <w:rPr>
                <w:rFonts w:ascii="Times New Roman" w:eastAsia="Times New Roman" w:hAnsi="Times New Roman" w:cs="Times New Roman"/>
                <w:iCs/>
                <w:sz w:val="24"/>
                <w:szCs w:val="24"/>
                <w:lang w:eastAsia="lv-LV"/>
              </w:rPr>
              <w:t>apmērā no aizdevuma summas;</w:t>
            </w:r>
          </w:p>
          <w:p w:rsidR="00965B62" w:rsidRPr="007F2097" w:rsidP="005F2E8D" w14:paraId="50B43A75" w14:textId="4C1DCF3C">
            <w:pPr>
              <w:pStyle w:val="ListParagraph"/>
              <w:spacing w:after="0" w:line="240" w:lineRule="auto"/>
              <w:jc w:val="both"/>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 xml:space="preserve">Ministru </w:t>
            </w:r>
            <w:r w:rsidRPr="007F2097" w:rsidR="005F2E8D">
              <w:rPr>
                <w:rFonts w:ascii="Times New Roman" w:eastAsia="Times New Roman" w:hAnsi="Times New Roman" w:cs="Times New Roman"/>
                <w:iCs/>
                <w:sz w:val="24"/>
                <w:szCs w:val="24"/>
                <w:lang w:eastAsia="lv-LV"/>
              </w:rPr>
              <w:t>kabineta 2009.gada 27.oktobra noteikumu Nr.1250 “N</w:t>
            </w:r>
            <w:r w:rsidRPr="007F2097">
              <w:rPr>
                <w:rFonts w:ascii="Times New Roman" w:eastAsia="Times New Roman" w:hAnsi="Times New Roman" w:cs="Times New Roman"/>
                <w:iCs/>
                <w:sz w:val="24"/>
                <w:szCs w:val="24"/>
                <w:lang w:eastAsia="lv-LV"/>
              </w:rPr>
              <w:t xml:space="preserve">oteikumi par valsts </w:t>
            </w:r>
            <w:r w:rsidRPr="007F2097" w:rsidR="007F2097">
              <w:rPr>
                <w:rFonts w:ascii="Times New Roman" w:eastAsia="Times New Roman" w:hAnsi="Times New Roman" w:cs="Times New Roman"/>
                <w:iCs/>
                <w:sz w:val="24"/>
                <w:szCs w:val="24"/>
                <w:lang w:eastAsia="lv-LV"/>
              </w:rPr>
              <w:t>nodevu</w:t>
            </w:r>
            <w:r w:rsidRPr="007F2097">
              <w:rPr>
                <w:rFonts w:ascii="Times New Roman" w:eastAsia="Times New Roman" w:hAnsi="Times New Roman" w:cs="Times New Roman"/>
                <w:iCs/>
                <w:sz w:val="24"/>
                <w:szCs w:val="24"/>
                <w:lang w:eastAsia="lv-LV"/>
              </w:rPr>
              <w:t xml:space="preserve"> par īpašuma tiesību un ķīlas tiesību </w:t>
            </w:r>
            <w:r w:rsidRPr="007F2097" w:rsidR="007F2097">
              <w:rPr>
                <w:rFonts w:ascii="Times New Roman" w:eastAsia="Times New Roman" w:hAnsi="Times New Roman" w:cs="Times New Roman"/>
                <w:iCs/>
                <w:sz w:val="24"/>
                <w:szCs w:val="24"/>
                <w:lang w:eastAsia="lv-LV"/>
              </w:rPr>
              <w:t>nostiprināšanu</w:t>
            </w:r>
            <w:r w:rsidRPr="007F2097">
              <w:rPr>
                <w:rFonts w:ascii="Times New Roman" w:eastAsia="Times New Roman" w:hAnsi="Times New Roman" w:cs="Times New Roman"/>
                <w:iCs/>
                <w:sz w:val="24"/>
                <w:szCs w:val="24"/>
                <w:lang w:eastAsia="lv-LV"/>
              </w:rPr>
              <w:t xml:space="preserve"> zemesgrāmatā</w:t>
            </w:r>
            <w:r w:rsidRPr="007F2097" w:rsidR="005F2E8D">
              <w:rPr>
                <w:rFonts w:ascii="Times New Roman" w:eastAsia="Times New Roman" w:hAnsi="Times New Roman" w:cs="Times New Roman"/>
                <w:iCs/>
                <w:sz w:val="24"/>
                <w:szCs w:val="24"/>
                <w:lang w:eastAsia="lv-LV"/>
              </w:rPr>
              <w:t>”</w:t>
            </w:r>
            <w:r w:rsidR="00F30C0F">
              <w:rPr>
                <w:rFonts w:ascii="Times New Roman" w:eastAsia="Times New Roman" w:hAnsi="Times New Roman" w:cs="Times New Roman"/>
                <w:iCs/>
                <w:sz w:val="24"/>
                <w:szCs w:val="24"/>
                <w:lang w:eastAsia="lv-LV"/>
              </w:rPr>
              <w:t xml:space="preserve"> (turpmāk – noteikumi Nr.1250)</w:t>
            </w:r>
            <w:r w:rsidRPr="007F2097">
              <w:rPr>
                <w:rFonts w:ascii="Times New Roman" w:eastAsia="Times New Roman" w:hAnsi="Times New Roman" w:cs="Times New Roman"/>
                <w:iCs/>
                <w:sz w:val="24"/>
                <w:szCs w:val="24"/>
                <w:lang w:eastAsia="lv-LV"/>
              </w:rPr>
              <w:t xml:space="preserve"> 17.</w:t>
            </w:r>
            <w:r w:rsidRPr="007F2097">
              <w:rPr>
                <w:rFonts w:ascii="Times New Roman" w:eastAsia="Times New Roman" w:hAnsi="Times New Roman" w:cs="Times New Roman"/>
                <w:iCs/>
                <w:sz w:val="24"/>
                <w:szCs w:val="24"/>
                <w:vertAlign w:val="superscript"/>
                <w:lang w:eastAsia="lv-LV"/>
              </w:rPr>
              <w:t xml:space="preserve">1 </w:t>
            </w:r>
            <w:r w:rsidRPr="007F2097">
              <w:rPr>
                <w:rFonts w:ascii="Times New Roman" w:eastAsia="Times New Roman" w:hAnsi="Times New Roman" w:cs="Times New Roman"/>
                <w:iCs/>
                <w:sz w:val="24"/>
                <w:szCs w:val="24"/>
                <w:lang w:eastAsia="lv-LV"/>
              </w:rPr>
              <w:t xml:space="preserve">punkts paredz, ka no valsts nodevas par ķīlas tiesību </w:t>
            </w:r>
            <w:r w:rsidRPr="007F2097" w:rsidR="007F2097">
              <w:rPr>
                <w:rFonts w:ascii="Times New Roman" w:eastAsia="Times New Roman" w:hAnsi="Times New Roman" w:cs="Times New Roman"/>
                <w:iCs/>
                <w:sz w:val="24"/>
                <w:szCs w:val="24"/>
                <w:lang w:eastAsia="lv-LV"/>
              </w:rPr>
              <w:t>nostiprināšanu</w:t>
            </w:r>
            <w:r w:rsidRPr="007F2097">
              <w:rPr>
                <w:rFonts w:ascii="Times New Roman" w:eastAsia="Times New Roman" w:hAnsi="Times New Roman" w:cs="Times New Roman"/>
                <w:iCs/>
                <w:sz w:val="24"/>
                <w:szCs w:val="24"/>
                <w:lang w:eastAsia="lv-LV"/>
              </w:rPr>
              <w:t xml:space="preserve"> zemesgrāmatā ir atbrīvota persona, kas ieķīlā pirmo nekustamo īpašumu, ja minētā persona to ieguvusi, izmantojot normatīvajos aktos noteikto valsts sniegto palīdzību dzīvojamās telpas iegādei vai būvniecībai, kas paredzēta personai, ar kuru kopā dzīvo un kuras apgādībā ir vismaz viens bērns. Šādā gadījumā nostiprinājuma lūgumam pievieno apliecinājumu, ko izsniegusi institūcija, kura administ</w:t>
            </w:r>
            <w:r w:rsidRPr="007F2097" w:rsidR="008D08AF">
              <w:rPr>
                <w:rFonts w:ascii="Times New Roman" w:eastAsia="Times New Roman" w:hAnsi="Times New Roman" w:cs="Times New Roman"/>
                <w:iCs/>
                <w:sz w:val="24"/>
                <w:szCs w:val="24"/>
                <w:lang w:eastAsia="lv-LV"/>
              </w:rPr>
              <w:t>rē</w:t>
            </w:r>
            <w:r w:rsidRPr="007F2097">
              <w:rPr>
                <w:rFonts w:ascii="Times New Roman" w:eastAsia="Times New Roman" w:hAnsi="Times New Roman" w:cs="Times New Roman"/>
                <w:iCs/>
                <w:sz w:val="24"/>
                <w:szCs w:val="24"/>
                <w:lang w:eastAsia="lv-LV"/>
              </w:rPr>
              <w:t xml:space="preserve"> un izsniedz garantiju, un kurā apliecināts, ka normatīvajos aktos noteiktā valsts palīdzība dzīvojamās telpas iegādei vai būvniecībai tiek sniegta personai, ar kuru kopā dzīvo un kuras apgādībā ir vismaz viens bērns.</w:t>
            </w:r>
          </w:p>
          <w:p w:rsidR="005F2E8D" w:rsidRPr="007F2097" w:rsidP="005F2E8D" w14:paraId="2D338953" w14:textId="41658BB9">
            <w:pPr>
              <w:pStyle w:val="ListParagraph"/>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saņemtajai informācijai no Akciju sabiedrības “Attīstības finanšu institūcija ALTUM” personas, p</w:t>
            </w:r>
            <w:r w:rsidRPr="007F2097" w:rsidR="00965B62">
              <w:rPr>
                <w:rFonts w:ascii="Times New Roman" w:eastAsia="Times New Roman" w:hAnsi="Times New Roman" w:cs="Times New Roman"/>
                <w:iCs/>
                <w:sz w:val="24"/>
                <w:szCs w:val="24"/>
                <w:lang w:eastAsia="lv-LV"/>
              </w:rPr>
              <w:t>amatojoties uz noteikumos Nr.1250 17.</w:t>
            </w:r>
            <w:r w:rsidRPr="007F2097" w:rsidR="00965B62">
              <w:rPr>
                <w:rFonts w:ascii="Times New Roman" w:eastAsia="Times New Roman" w:hAnsi="Times New Roman" w:cs="Times New Roman"/>
                <w:iCs/>
                <w:sz w:val="24"/>
                <w:szCs w:val="24"/>
                <w:vertAlign w:val="superscript"/>
                <w:lang w:eastAsia="lv-LV"/>
              </w:rPr>
              <w:t>1</w:t>
            </w:r>
            <w:r w:rsidRPr="007F2097" w:rsidR="00965B62">
              <w:rPr>
                <w:rFonts w:ascii="Times New Roman" w:eastAsia="Times New Roman" w:hAnsi="Times New Roman" w:cs="Times New Roman"/>
                <w:iCs/>
                <w:sz w:val="24"/>
                <w:szCs w:val="24"/>
                <w:lang w:eastAsia="lv-LV"/>
              </w:rPr>
              <w:t xml:space="preserve"> punktā paredzēto atbrīvojumu no valsts nodevas par ķīlas tiesību </w:t>
            </w:r>
            <w:r w:rsidRPr="007F2097" w:rsidR="007F2097">
              <w:rPr>
                <w:rFonts w:ascii="Times New Roman" w:eastAsia="Times New Roman" w:hAnsi="Times New Roman" w:cs="Times New Roman"/>
                <w:iCs/>
                <w:sz w:val="24"/>
                <w:szCs w:val="24"/>
                <w:lang w:eastAsia="lv-LV"/>
              </w:rPr>
              <w:t>nostiprināšanu</w:t>
            </w:r>
            <w:r w:rsidRPr="007F2097" w:rsidR="00965B62">
              <w:rPr>
                <w:rFonts w:ascii="Times New Roman" w:eastAsia="Times New Roman" w:hAnsi="Times New Roman" w:cs="Times New Roman"/>
                <w:iCs/>
                <w:sz w:val="24"/>
                <w:szCs w:val="24"/>
                <w:lang w:eastAsia="lv-LV"/>
              </w:rPr>
              <w:t xml:space="preserve"> zemesgrāmatā, garantiju</w:t>
            </w:r>
            <w:r w:rsidRPr="007F2097" w:rsidR="00D040D3">
              <w:rPr>
                <w:rFonts w:ascii="Times New Roman" w:eastAsia="Times New Roman" w:hAnsi="Times New Roman" w:cs="Times New Roman"/>
                <w:iCs/>
                <w:sz w:val="24"/>
                <w:szCs w:val="24"/>
                <w:lang w:eastAsia="lv-LV"/>
              </w:rPr>
              <w:t xml:space="preserve"> </w:t>
            </w:r>
            <w:r w:rsidRPr="007F2097" w:rsidR="00965B62">
              <w:rPr>
                <w:rFonts w:ascii="Times New Roman" w:eastAsia="Times New Roman" w:hAnsi="Times New Roman" w:cs="Times New Roman"/>
                <w:iCs/>
                <w:sz w:val="24"/>
                <w:szCs w:val="24"/>
                <w:lang w:eastAsia="lv-LV"/>
              </w:rPr>
              <w:t>izmanto nevis</w:t>
            </w:r>
            <w:r w:rsidRPr="007F2097" w:rsidR="008D08AF">
              <w:rPr>
                <w:rFonts w:ascii="Times New Roman" w:eastAsia="Times New Roman" w:hAnsi="Times New Roman" w:cs="Times New Roman"/>
                <w:iCs/>
                <w:sz w:val="24"/>
                <w:szCs w:val="24"/>
                <w:lang w:eastAsia="lv-LV"/>
              </w:rPr>
              <w:t>,</w:t>
            </w:r>
            <w:r w:rsidRPr="007F2097" w:rsidR="00965B62">
              <w:rPr>
                <w:rFonts w:ascii="Times New Roman" w:eastAsia="Times New Roman" w:hAnsi="Times New Roman" w:cs="Times New Roman"/>
                <w:iCs/>
                <w:sz w:val="24"/>
                <w:szCs w:val="24"/>
                <w:lang w:eastAsia="lv-LV"/>
              </w:rPr>
              <w:t xml:space="preserve"> lai saņemtu palīdzību dzīvojamās telpas iegādei vai būvniecībai, bet gan lai izvairītos no samaksas par ķīlas tiesību nostiprināšanu.</w:t>
            </w:r>
          </w:p>
          <w:p w:rsidR="00965B62" w:rsidRPr="007F2097" w:rsidP="005F2E8D" w14:paraId="2D28016E" w14:textId="77777777">
            <w:pPr>
              <w:pStyle w:val="ListParagraph"/>
              <w:spacing w:after="0" w:line="240" w:lineRule="auto"/>
              <w:jc w:val="both"/>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 xml:space="preserve">Attiecīgi, lai </w:t>
            </w:r>
            <w:r w:rsidRPr="007F2097" w:rsidR="00D040D3">
              <w:rPr>
                <w:rFonts w:ascii="Times New Roman" w:eastAsia="Times New Roman" w:hAnsi="Times New Roman" w:cs="Times New Roman"/>
                <w:iCs/>
                <w:sz w:val="24"/>
                <w:szCs w:val="24"/>
                <w:lang w:eastAsia="lv-LV"/>
              </w:rPr>
              <w:t xml:space="preserve">izvairītos no minētajiem gadījumiem, </w:t>
            </w:r>
            <w:r w:rsidRPr="007F2097">
              <w:rPr>
                <w:rFonts w:ascii="Times New Roman" w:eastAsia="Times New Roman" w:hAnsi="Times New Roman" w:cs="Times New Roman"/>
                <w:iCs/>
                <w:sz w:val="24"/>
                <w:szCs w:val="24"/>
                <w:lang w:eastAsia="lv-LV"/>
              </w:rPr>
              <w:t>noteikts minimālais garantijas apmērs 10% apmērā no aizdevuma summas.</w:t>
            </w:r>
          </w:p>
          <w:p w:rsidR="00965B62" w:rsidRPr="007F2097" w:rsidP="008D08AF" w14:paraId="72CBAF5A" w14:textId="2510C02A">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persona</w:t>
            </w:r>
            <w:r w:rsidR="00F30C0F">
              <w:rPr>
                <w:rFonts w:ascii="Times New Roman" w:eastAsia="Times New Roman" w:hAnsi="Times New Roman" w:cs="Times New Roman"/>
                <w:iCs/>
                <w:sz w:val="24"/>
                <w:szCs w:val="24"/>
                <w:lang w:eastAsia="lv-LV"/>
              </w:rPr>
              <w:t>,</w:t>
            </w:r>
            <w:r w:rsidRPr="007F2097">
              <w:rPr>
                <w:rFonts w:ascii="Times New Roman" w:eastAsia="Times New Roman" w:hAnsi="Times New Roman" w:cs="Times New Roman"/>
                <w:iCs/>
                <w:sz w:val="24"/>
                <w:szCs w:val="24"/>
                <w:lang w:eastAsia="lv-LV"/>
              </w:rPr>
              <w:t xml:space="preserve"> ar kuru kopā dzīvo un kuras apgādībā ir vismaz </w:t>
            </w:r>
            <w:r w:rsidRPr="007F2097" w:rsidR="008D08AF">
              <w:rPr>
                <w:rFonts w:ascii="Times New Roman" w:eastAsia="Times New Roman" w:hAnsi="Times New Roman" w:cs="Times New Roman"/>
                <w:iCs/>
                <w:sz w:val="24"/>
                <w:szCs w:val="24"/>
                <w:lang w:eastAsia="lv-LV"/>
              </w:rPr>
              <w:t>divi bērni</w:t>
            </w:r>
            <w:r w:rsidRPr="007F2097">
              <w:rPr>
                <w:rFonts w:ascii="Times New Roman" w:eastAsia="Times New Roman" w:hAnsi="Times New Roman" w:cs="Times New Roman"/>
                <w:iCs/>
                <w:sz w:val="24"/>
                <w:szCs w:val="24"/>
                <w:lang w:eastAsia="lv-LV"/>
              </w:rPr>
              <w:t>, var izvērtēt</w:t>
            </w:r>
            <w:r w:rsidR="001D1B4D">
              <w:rPr>
                <w:rFonts w:ascii="Times New Roman" w:eastAsia="Times New Roman" w:hAnsi="Times New Roman" w:cs="Times New Roman"/>
                <w:iCs/>
                <w:sz w:val="24"/>
                <w:szCs w:val="24"/>
                <w:lang w:eastAsia="lv-LV"/>
              </w:rPr>
              <w:t>,</w:t>
            </w:r>
            <w:r w:rsidRPr="007F2097">
              <w:rPr>
                <w:rFonts w:ascii="Times New Roman" w:eastAsia="Times New Roman" w:hAnsi="Times New Roman" w:cs="Times New Roman"/>
                <w:iCs/>
                <w:sz w:val="24"/>
                <w:szCs w:val="24"/>
                <w:lang w:eastAsia="lv-LV"/>
              </w:rPr>
              <w:t xml:space="preserve"> vai tā vēlas saņemt maksimālo garantijas apmēru no kopējā aizdevuma summas, vai notei</w:t>
            </w:r>
            <w:r w:rsidRPr="007F2097" w:rsidR="00D040D3">
              <w:rPr>
                <w:rFonts w:ascii="Times New Roman" w:eastAsia="Times New Roman" w:hAnsi="Times New Roman" w:cs="Times New Roman"/>
                <w:iCs/>
                <w:sz w:val="24"/>
                <w:szCs w:val="24"/>
                <w:lang w:eastAsia="lv-LV"/>
              </w:rPr>
              <w:t>kt to mazākā apmērā;</w:t>
            </w:r>
          </w:p>
          <w:p w:rsidR="008A386F" w:rsidRPr="007F2097" w:rsidP="00B410F9" w14:paraId="0B12FA19" w14:textId="77777777">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personai, ar kuru kopā dzīvo un kuras apgādībā ir četri un vairāk bērni, var saņemt garantiju līdz 30% no aizdevuma summa</w:t>
            </w:r>
            <w:r w:rsidRPr="007F2097">
              <w:rPr>
                <w:rFonts w:ascii="Times New Roman" w:eastAsia="Times New Roman" w:hAnsi="Times New Roman" w:cs="Times New Roman"/>
                <w:iCs/>
                <w:sz w:val="24"/>
                <w:szCs w:val="24"/>
                <w:lang w:eastAsia="lv-LV"/>
              </w:rPr>
              <w:t xml:space="preserve">s, un ne vairāk kā 30 000 </w:t>
            </w:r>
            <w:r w:rsidRPr="007F2097">
              <w:rPr>
                <w:rFonts w:ascii="Times New Roman" w:eastAsia="Times New Roman" w:hAnsi="Times New Roman" w:cs="Times New Roman"/>
                <w:iCs/>
                <w:sz w:val="24"/>
                <w:szCs w:val="24"/>
                <w:lang w:eastAsia="lv-LV"/>
              </w:rPr>
              <w:t>euro</w:t>
            </w:r>
            <w:r w:rsidRPr="007F2097">
              <w:rPr>
                <w:rFonts w:ascii="Times New Roman" w:eastAsia="Times New Roman" w:hAnsi="Times New Roman" w:cs="Times New Roman"/>
                <w:iCs/>
                <w:sz w:val="24"/>
                <w:szCs w:val="24"/>
                <w:lang w:eastAsia="lv-LV"/>
              </w:rPr>
              <w:t>.</w:t>
            </w:r>
          </w:p>
          <w:p w:rsidR="004775E7" w:rsidP="004775E7" w14:paraId="00BD94F8" w14:textId="66F23B78">
            <w:pPr>
              <w:pStyle w:val="ListParagraph"/>
              <w:spacing w:after="0" w:line="240" w:lineRule="auto"/>
              <w:jc w:val="both"/>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 xml:space="preserve">Tādējādi tiek paredzēts lielāks atbalsts ģimenēm, kuru apgādībā ir četri un vairāk bērni. </w:t>
            </w:r>
            <w:r w:rsidRPr="007F2097" w:rsidR="005B76A7">
              <w:rPr>
                <w:rFonts w:ascii="Times New Roman" w:eastAsia="Times New Roman" w:hAnsi="Times New Roman" w:cs="Times New Roman"/>
                <w:iCs/>
                <w:sz w:val="24"/>
                <w:szCs w:val="24"/>
                <w:lang w:eastAsia="lv-LV"/>
              </w:rPr>
              <w:t xml:space="preserve"> Garantijas apmērs </w:t>
            </w:r>
            <w:r w:rsidRPr="007F2097" w:rsidR="008D08AF">
              <w:rPr>
                <w:rFonts w:ascii="Times New Roman" w:eastAsia="Times New Roman" w:hAnsi="Times New Roman" w:cs="Times New Roman"/>
                <w:iCs/>
                <w:sz w:val="24"/>
                <w:szCs w:val="24"/>
                <w:lang w:eastAsia="lv-LV"/>
              </w:rPr>
              <w:t>personām ar kuru kopā dzīvo viens, divi vai trīs bērni, nemainās.</w:t>
            </w:r>
          </w:p>
          <w:p w:rsidR="007674BC" w:rsidP="007674BC" w14:paraId="25A4483B" w14:textId="40AECCD5">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ja persona garantijas pieteikuma pielikumā pievieno mātes pases kopiju, kas apliecina grūtniecības stāvokli, personām, ar kuru kopā dzīvo un kuras apgādībā ir divi vai vairāk bērni, aprēķinot garantijas apmēru, tiek ņemts vēra, ka </w:t>
            </w:r>
            <w:r>
              <w:rPr>
                <w:rFonts w:ascii="Times New Roman" w:eastAsia="Times New Roman" w:hAnsi="Times New Roman" w:cs="Times New Roman"/>
                <w:iCs/>
                <w:sz w:val="24"/>
                <w:szCs w:val="24"/>
                <w:lang w:eastAsia="lv-LV"/>
              </w:rPr>
              <w:t>persona ir stāvoklī un gaidāms apgādībā esošo bērnu skaita pieaugums, tādējādi palielinot garantijas apmēru.</w:t>
            </w:r>
          </w:p>
          <w:p w:rsidR="002823C8" w:rsidRPr="007674BC" w:rsidP="007674BC" w14:paraId="14CB103D" w14:textId="293C7D81">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7674BC">
              <w:rPr>
                <w:rFonts w:ascii="Times New Roman" w:eastAsia="Times New Roman" w:hAnsi="Times New Roman" w:cs="Times New Roman"/>
                <w:iCs/>
                <w:sz w:val="24"/>
                <w:szCs w:val="24"/>
                <w:lang w:eastAsia="lv-LV"/>
              </w:rPr>
              <w:t xml:space="preserve">gadījumos, kad aizņēmējam pēc iepriekšējas garantijas saņemšanas ir </w:t>
            </w:r>
            <w:r w:rsidRPr="007674BC" w:rsidR="00854AFF">
              <w:rPr>
                <w:rFonts w:ascii="Times New Roman" w:eastAsia="Times New Roman" w:hAnsi="Times New Roman" w:cs="Times New Roman"/>
                <w:iCs/>
                <w:sz w:val="24"/>
                <w:szCs w:val="24"/>
                <w:lang w:eastAsia="lv-LV"/>
              </w:rPr>
              <w:t>pieaudzis apgādībā esošu un kopā dzīvojošu bērnu skaits vai ir iestājusies grūtniecība</w:t>
            </w:r>
            <w:r w:rsidRPr="007674BC">
              <w:rPr>
                <w:rFonts w:ascii="Times New Roman" w:eastAsia="Times New Roman" w:hAnsi="Times New Roman" w:cs="Times New Roman"/>
                <w:iCs/>
                <w:sz w:val="24"/>
                <w:szCs w:val="24"/>
                <w:lang w:eastAsia="lv-LV"/>
              </w:rPr>
              <w:t>, ir tiesības saņemt atkārtoti garantiju, taču ne vairāk kā divas garantijas vienlaikus, dzīvojamās telpas iegādei vai būvniecībai. Šāds nosacījums ļauj saņemt atkārtotu garantiju situācijās, kad dzīvojamās platības palielināšana saistīta, ar ģimenes locekļu skaita pieaugumu, ir uzlabojusies atbalsta saņēmēja finansiālā situācija vai ir vēlēšanās paplašināt dzīvojamo platību.</w:t>
            </w:r>
          </w:p>
          <w:p w:rsidR="00091691" w:rsidRPr="007F2097" w:rsidP="00E5323B" w14:paraId="4D3AC2D6" w14:textId="77777777">
            <w:pPr>
              <w:spacing w:after="0" w:line="240" w:lineRule="auto"/>
              <w:rPr>
                <w:rFonts w:ascii="Times New Roman" w:eastAsia="Times New Roman" w:hAnsi="Times New Roman" w:cs="Times New Roman"/>
                <w:iCs/>
                <w:sz w:val="24"/>
                <w:szCs w:val="24"/>
                <w:lang w:eastAsia="lv-LV"/>
              </w:rPr>
            </w:pPr>
          </w:p>
        </w:tc>
      </w:tr>
      <w:tr w14:paraId="6C8FB9F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F2097" w:rsidP="00E5323B" w14:paraId="661AA92A"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F2097" w:rsidP="00E5323B" w14:paraId="27D89364"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7F2097" w:rsidP="00B86B6C" w14:paraId="3A9B22B8" w14:textId="77777777">
            <w:pPr>
              <w:spacing w:after="0" w:line="240" w:lineRule="auto"/>
              <w:jc w:val="both"/>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 xml:space="preserve">Akciju sabiedrība "Attīstības finanšu institūcija </w:t>
            </w:r>
            <w:r w:rsidRPr="007F2097">
              <w:rPr>
                <w:rFonts w:ascii="Times New Roman" w:eastAsia="Times New Roman" w:hAnsi="Times New Roman" w:cs="Times New Roman"/>
                <w:iCs/>
                <w:sz w:val="24"/>
                <w:szCs w:val="24"/>
                <w:lang w:eastAsia="lv-LV"/>
              </w:rPr>
              <w:t>Altum</w:t>
            </w:r>
            <w:r w:rsidRPr="007F2097">
              <w:rPr>
                <w:rFonts w:ascii="Times New Roman" w:eastAsia="Times New Roman" w:hAnsi="Times New Roman" w:cs="Times New Roman"/>
                <w:iCs/>
                <w:sz w:val="24"/>
                <w:szCs w:val="24"/>
                <w:lang w:eastAsia="lv-LV"/>
              </w:rPr>
              <w:t>"</w:t>
            </w:r>
          </w:p>
        </w:tc>
      </w:tr>
      <w:tr w14:paraId="4936E7D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F2097" w:rsidP="00E5323B" w14:paraId="60DD4F3B"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F2097" w:rsidP="00E5323B" w14:paraId="25356DDE"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F2097" w:rsidP="00E5323B" w14:paraId="0DC4928D"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Nav</w:t>
            </w:r>
          </w:p>
        </w:tc>
      </w:tr>
    </w:tbl>
    <w:p w:rsidR="00E5323B" w:rsidRPr="007F2097" w:rsidP="00E5323B" w14:paraId="5A68FAEC"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622A5D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086F0515" w14:textId="77777777">
            <w:pPr>
              <w:spacing w:after="0" w:line="240" w:lineRule="auto"/>
              <w:rPr>
                <w:rFonts w:ascii="Times New Roman" w:eastAsia="Times New Roman" w:hAnsi="Times New Roman" w:cs="Times New Roman"/>
                <w:b/>
                <w:bCs/>
                <w:iCs/>
                <w:sz w:val="24"/>
                <w:szCs w:val="24"/>
                <w:lang w:eastAsia="lv-LV"/>
              </w:rPr>
            </w:pPr>
            <w:r w:rsidRPr="007F209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25125CE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F2097" w:rsidP="00E5323B" w14:paraId="1A40C6DB"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F2097" w:rsidP="00E5323B" w14:paraId="4219774E"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 xml:space="preserve">Sabiedrības </w:t>
            </w:r>
            <w:r w:rsidRPr="007F2097">
              <w:rPr>
                <w:rFonts w:ascii="Times New Roman" w:eastAsia="Times New Roman" w:hAnsi="Times New Roman" w:cs="Times New Roman"/>
                <w:iCs/>
                <w:sz w:val="24"/>
                <w:szCs w:val="24"/>
                <w:lang w:eastAsia="lv-LV"/>
              </w:rPr>
              <w:t>mērķgrupas</w:t>
            </w:r>
            <w:r w:rsidRPr="007F2097">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785754" w:rsidP="002823C8" w14:paraId="6602CA91" w14:textId="386A36CE">
            <w:pPr>
              <w:spacing w:after="0" w:line="240" w:lineRule="auto"/>
              <w:jc w:val="both"/>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Ģimenes, ar kuru kopā dzīvo vai kuru apgādībā ir personas, kas nav sasniegušas 24 gadu vecumu.</w:t>
            </w:r>
          </w:p>
          <w:p w:rsidR="00A9219C" w:rsidRPr="007F2097" w:rsidP="00A9219C" w14:paraId="5563D82B" w14:textId="77777777">
            <w:pPr>
              <w:spacing w:after="0" w:line="240" w:lineRule="auto"/>
              <w:jc w:val="both"/>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Personas, kas ieguvušas vai plāno iegūt profesionālo vai augstāko izglītību un plāno iegādāties īpašumā dzīvojamo telpu, kā arī kuras nepārsniedz 35 gadu vecumu.</w:t>
            </w:r>
          </w:p>
          <w:p w:rsidR="00A9219C" w:rsidRPr="007F2097" w:rsidP="002823C8" w14:paraId="5DC55420" w14:textId="00584A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Personas, ja ir </w:t>
            </w:r>
            <w:r w:rsidRPr="00A9219C">
              <w:rPr>
                <w:rFonts w:ascii="Times New Roman" w:eastAsia="Times New Roman" w:hAnsi="Times New Roman" w:cs="Times New Roman"/>
                <w:iCs/>
                <w:sz w:val="24"/>
                <w:szCs w:val="24"/>
                <w:lang w:eastAsia="lv-LV"/>
              </w:rPr>
              <w:t>pieaudzis apgādībā esošu un kopā dzīvojošu bērnu skaits vai i</w:t>
            </w:r>
            <w:bookmarkStart w:id="0" w:name="_GoBack"/>
            <w:bookmarkEnd w:id="0"/>
            <w:r w:rsidRPr="00A9219C">
              <w:rPr>
                <w:rFonts w:ascii="Times New Roman" w:eastAsia="Times New Roman" w:hAnsi="Times New Roman" w:cs="Times New Roman"/>
                <w:iCs/>
                <w:sz w:val="24"/>
                <w:szCs w:val="24"/>
                <w:lang w:eastAsia="lv-LV"/>
              </w:rPr>
              <w:t>r iestājusies grūtniecība</w:t>
            </w:r>
            <w:r w:rsidRPr="00A9219C">
              <w:rPr>
                <w:rFonts w:ascii="Times New Roman" w:eastAsia="Times New Roman" w:hAnsi="Times New Roman" w:cs="Times New Roman"/>
                <w:iCs/>
                <w:sz w:val="24"/>
                <w:szCs w:val="24"/>
                <w:lang w:eastAsia="lv-LV"/>
              </w:rPr>
              <w:t>.</w:t>
            </w:r>
          </w:p>
          <w:p w:rsidR="00785754" w:rsidRPr="007F2097" w:rsidP="002823C8" w14:paraId="142217B6" w14:textId="77777777">
            <w:pPr>
              <w:spacing w:after="0" w:line="240" w:lineRule="auto"/>
              <w:jc w:val="both"/>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 xml:space="preserve">Komercbankas, kas šobrīd ir noslēgušas vai plāno noslēgt sadarbības līgumus ar akciju sabiedrību „Attīstības finanšu institūcija </w:t>
            </w:r>
            <w:r w:rsidRPr="007F2097">
              <w:rPr>
                <w:rFonts w:ascii="Times New Roman" w:eastAsia="Times New Roman" w:hAnsi="Times New Roman" w:cs="Times New Roman"/>
                <w:iCs/>
                <w:sz w:val="24"/>
                <w:szCs w:val="24"/>
                <w:lang w:eastAsia="lv-LV"/>
              </w:rPr>
              <w:t>Altum</w:t>
            </w:r>
            <w:r w:rsidRPr="007F2097">
              <w:rPr>
                <w:rFonts w:ascii="Times New Roman" w:eastAsia="Times New Roman" w:hAnsi="Times New Roman" w:cs="Times New Roman"/>
                <w:iCs/>
                <w:sz w:val="24"/>
                <w:szCs w:val="24"/>
                <w:lang w:eastAsia="lv-LV"/>
              </w:rPr>
              <w:t>”.</w:t>
            </w:r>
          </w:p>
          <w:p w:rsidR="006658E3" w:rsidRPr="007F2097" w:rsidP="006658E3" w14:paraId="7AF45E55" w14:textId="1F2EA193">
            <w:pPr>
              <w:spacing w:after="0" w:line="240" w:lineRule="auto"/>
              <w:jc w:val="both"/>
              <w:rPr>
                <w:rFonts w:ascii="Times New Roman" w:hAnsi="Times New Roman" w:cs="Times New Roman"/>
                <w:sz w:val="24"/>
                <w:szCs w:val="24"/>
              </w:rPr>
            </w:pPr>
            <w:r w:rsidRPr="007F2097">
              <w:rPr>
                <w:rFonts w:ascii="Times New Roman" w:eastAsia="Times New Roman" w:hAnsi="Times New Roman" w:cs="Times New Roman"/>
                <w:iCs/>
                <w:sz w:val="24"/>
                <w:szCs w:val="24"/>
                <w:lang w:eastAsia="lv-LV"/>
              </w:rPr>
              <w:t>Pašvaldības, kā arī</w:t>
            </w:r>
            <w:r w:rsidR="005F2376">
              <w:rPr>
                <w:rFonts w:ascii="Times New Roman" w:eastAsia="Times New Roman" w:hAnsi="Times New Roman" w:cs="Times New Roman"/>
                <w:iCs/>
                <w:sz w:val="24"/>
                <w:szCs w:val="24"/>
                <w:lang w:eastAsia="lv-LV"/>
              </w:rPr>
              <w:t xml:space="preserve"> uzņēmumi</w:t>
            </w:r>
            <w:r w:rsidRPr="007F2097">
              <w:rPr>
                <w:rFonts w:ascii="Times New Roman" w:eastAsia="Times New Roman" w:hAnsi="Times New Roman" w:cs="Times New Roman"/>
                <w:iCs/>
                <w:sz w:val="24"/>
                <w:szCs w:val="24"/>
                <w:lang w:eastAsia="lv-LV"/>
              </w:rPr>
              <w:t>.</w:t>
            </w:r>
            <w:r w:rsidRPr="007F2097">
              <w:rPr>
                <w:rFonts w:ascii="Times New Roman" w:hAnsi="Times New Roman" w:cs="Times New Roman"/>
                <w:sz w:val="24"/>
                <w:szCs w:val="24"/>
              </w:rPr>
              <w:t xml:space="preserve">    </w:t>
            </w:r>
          </w:p>
          <w:p w:rsidR="00E5323B" w:rsidRPr="007F2097" w:rsidP="00A9219C" w14:paraId="5748F601" w14:textId="77777777">
            <w:pPr>
              <w:spacing w:after="0" w:line="240" w:lineRule="auto"/>
              <w:jc w:val="both"/>
              <w:rPr>
                <w:rFonts w:ascii="Times New Roman" w:eastAsia="Times New Roman" w:hAnsi="Times New Roman" w:cs="Times New Roman"/>
                <w:iCs/>
                <w:sz w:val="24"/>
                <w:szCs w:val="24"/>
                <w:lang w:eastAsia="lv-LV"/>
              </w:rPr>
            </w:pPr>
          </w:p>
        </w:tc>
      </w:tr>
      <w:tr w14:paraId="180BD5F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F2097" w:rsidP="00E5323B" w14:paraId="4C83E4C3"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F2097" w:rsidP="00E5323B" w14:paraId="7AEBDF8F"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7F2097" w:rsidP="001461DE" w14:paraId="45EC5F2B" w14:textId="77777777">
            <w:pPr>
              <w:spacing w:after="0" w:line="240" w:lineRule="auto"/>
              <w:jc w:val="both"/>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 xml:space="preserve">Plānots, ka līdz ar tiesisko regulējumu tiks veicināta </w:t>
            </w:r>
            <w:r w:rsidRPr="007F2097" w:rsidR="007F2097">
              <w:rPr>
                <w:rFonts w:ascii="Times New Roman" w:eastAsia="Times New Roman" w:hAnsi="Times New Roman" w:cs="Times New Roman"/>
                <w:iCs/>
                <w:sz w:val="24"/>
                <w:szCs w:val="24"/>
                <w:lang w:eastAsia="lv-LV"/>
              </w:rPr>
              <w:t>tautsaimniecības</w:t>
            </w:r>
            <w:r w:rsidRPr="007F2097">
              <w:rPr>
                <w:rFonts w:ascii="Times New Roman" w:eastAsia="Times New Roman" w:hAnsi="Times New Roman" w:cs="Times New Roman"/>
                <w:iCs/>
                <w:sz w:val="24"/>
                <w:szCs w:val="24"/>
                <w:lang w:eastAsia="lv-LV"/>
              </w:rPr>
              <w:t xml:space="preserve"> izaugsme, piesaistot kā nacionālā tā teritoriālā līmenī personas, kuras ieguvušas profesionālo vai augstāko izglītību, kā arī veicinot </w:t>
            </w:r>
            <w:r w:rsidRPr="007F2097">
              <w:rPr>
                <w:rFonts w:ascii="Times New Roman" w:eastAsia="Times New Roman" w:hAnsi="Times New Roman" w:cs="Times New Roman"/>
                <w:iCs/>
                <w:sz w:val="24"/>
                <w:szCs w:val="24"/>
                <w:lang w:eastAsia="lv-LV"/>
              </w:rPr>
              <w:t>reemigrāciju</w:t>
            </w:r>
            <w:r w:rsidRPr="007F2097">
              <w:rPr>
                <w:rFonts w:ascii="Times New Roman" w:eastAsia="Times New Roman" w:hAnsi="Times New Roman" w:cs="Times New Roman"/>
                <w:iCs/>
                <w:sz w:val="24"/>
                <w:szCs w:val="24"/>
                <w:lang w:eastAsia="lv-LV"/>
              </w:rPr>
              <w:t>.</w:t>
            </w:r>
          </w:p>
        </w:tc>
      </w:tr>
      <w:tr w14:paraId="18FAF06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F2097" w:rsidP="00E5323B" w14:paraId="191BC99C"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F2097" w:rsidP="00E5323B" w14:paraId="5A122296"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1D1B4D" w:rsidRPr="009321A7" w:rsidP="001D1B4D" w14:paraId="04C5C82F" w14:textId="180B5C90">
            <w:pPr>
              <w:spacing w:after="0" w:line="240" w:lineRule="auto"/>
              <w:jc w:val="both"/>
              <w:rPr>
                <w:rFonts w:ascii="Times New Roman" w:eastAsia="SimSun" w:hAnsi="Times New Roman" w:cs="Times New Roman"/>
                <w:sz w:val="24"/>
                <w:szCs w:val="24"/>
                <w:lang w:eastAsia="zh-CN"/>
              </w:rPr>
            </w:pPr>
            <w:r w:rsidRPr="009321A7">
              <w:rPr>
                <w:rFonts w:ascii="Times New Roman" w:eastAsia="SimSun" w:hAnsi="Times New Roman" w:cs="Times New Roman"/>
                <w:sz w:val="24"/>
                <w:szCs w:val="24"/>
                <w:lang w:eastAsia="zh-CN"/>
              </w:rPr>
              <w:t xml:space="preserve">Atbilstoši </w:t>
            </w:r>
            <w:r w:rsidR="00F30C0F">
              <w:rPr>
                <w:rFonts w:ascii="Times New Roman" w:eastAsia="SimSun" w:hAnsi="Times New Roman" w:cs="Times New Roman"/>
                <w:sz w:val="24"/>
                <w:szCs w:val="24"/>
                <w:lang w:eastAsia="zh-CN"/>
              </w:rPr>
              <w:t>n</w:t>
            </w:r>
            <w:r w:rsidRPr="009321A7">
              <w:rPr>
                <w:rFonts w:ascii="Times New Roman" w:eastAsia="SimSun" w:hAnsi="Times New Roman" w:cs="Times New Roman"/>
                <w:sz w:val="24"/>
                <w:szCs w:val="24"/>
                <w:lang w:eastAsia="zh-CN"/>
              </w:rPr>
              <w:t>oteikumu Nr. </w:t>
            </w:r>
            <w:r w:rsidRPr="009321A7" w:rsidR="009321A7">
              <w:rPr>
                <w:rFonts w:ascii="Times New Roman" w:eastAsia="SimSun" w:hAnsi="Times New Roman" w:cs="Times New Roman"/>
                <w:sz w:val="24"/>
                <w:szCs w:val="24"/>
                <w:lang w:eastAsia="zh-CN"/>
              </w:rPr>
              <w:t>95 11</w:t>
            </w:r>
            <w:r w:rsidRPr="009321A7">
              <w:rPr>
                <w:rFonts w:ascii="Times New Roman" w:eastAsia="SimSun" w:hAnsi="Times New Roman" w:cs="Times New Roman"/>
                <w:sz w:val="24"/>
                <w:szCs w:val="24"/>
                <w:lang w:eastAsia="zh-CN"/>
              </w:rPr>
              <w:t>.</w:t>
            </w:r>
            <w:r w:rsidR="0074507B">
              <w:rPr>
                <w:rFonts w:ascii="Times New Roman" w:eastAsia="SimSun" w:hAnsi="Times New Roman" w:cs="Times New Roman"/>
                <w:sz w:val="24"/>
                <w:szCs w:val="24"/>
                <w:lang w:eastAsia="zh-CN"/>
              </w:rPr>
              <w:t> </w:t>
            </w:r>
            <w:r w:rsidRPr="009321A7">
              <w:rPr>
                <w:rFonts w:ascii="Times New Roman" w:eastAsia="SimSun" w:hAnsi="Times New Roman" w:cs="Times New Roman"/>
                <w:sz w:val="24"/>
                <w:szCs w:val="24"/>
                <w:lang w:eastAsia="zh-CN"/>
              </w:rPr>
              <w:t xml:space="preserve">punktam par garantijas izsniegšanu </w:t>
            </w:r>
            <w:r w:rsidRPr="009321A7" w:rsidR="009321A7">
              <w:rPr>
                <w:rFonts w:ascii="Times New Roman" w:eastAsia="SimSun" w:hAnsi="Times New Roman" w:cs="Times New Roman"/>
                <w:sz w:val="24"/>
                <w:szCs w:val="24"/>
                <w:lang w:eastAsia="zh-CN"/>
              </w:rPr>
              <w:t xml:space="preserve">personai, ar kuru kopā dzīvo un kuras apgādībā ir vismaz viens bērns, </w:t>
            </w:r>
            <w:r w:rsidRPr="009321A7">
              <w:rPr>
                <w:rFonts w:ascii="Times New Roman" w:eastAsia="SimSun" w:hAnsi="Times New Roman" w:cs="Times New Roman"/>
                <w:sz w:val="24"/>
                <w:szCs w:val="24"/>
                <w:lang w:eastAsia="zh-CN"/>
              </w:rPr>
              <w:t>jau šobrīd tiek</w:t>
            </w:r>
            <w:r w:rsidR="009321A7">
              <w:rPr>
                <w:rFonts w:ascii="Times New Roman" w:eastAsia="SimSun" w:hAnsi="Times New Roman" w:cs="Times New Roman"/>
                <w:sz w:val="24"/>
                <w:szCs w:val="24"/>
                <w:lang w:eastAsia="zh-CN"/>
              </w:rPr>
              <w:t xml:space="preserve"> noteikta vienreizēja maksa 2,5</w:t>
            </w:r>
            <w:r w:rsidRPr="009321A7">
              <w:rPr>
                <w:rFonts w:ascii="Times New Roman" w:eastAsia="SimSun" w:hAnsi="Times New Roman" w:cs="Times New Roman"/>
                <w:sz w:val="24"/>
                <w:szCs w:val="24"/>
                <w:lang w:eastAsia="zh-CN"/>
              </w:rPr>
              <w:t>% apmērā n</w:t>
            </w:r>
            <w:r w:rsidRPr="009321A7" w:rsidR="009321A7">
              <w:rPr>
                <w:rFonts w:ascii="Times New Roman" w:eastAsia="SimSun" w:hAnsi="Times New Roman" w:cs="Times New Roman"/>
                <w:sz w:val="24"/>
                <w:szCs w:val="24"/>
                <w:lang w:eastAsia="zh-CN"/>
              </w:rPr>
              <w:t>o piešķirtās garantijas summas.</w:t>
            </w:r>
          </w:p>
          <w:p w:rsidR="009321A7" w:rsidRPr="009321A7" w:rsidP="001D1B4D" w14:paraId="5A6EAA0D" w14:textId="77777777">
            <w:pPr>
              <w:pStyle w:val="ListParagraph"/>
              <w:shd w:val="clear" w:color="auto" w:fill="FFFFFF"/>
              <w:tabs>
                <w:tab w:val="left" w:pos="699"/>
              </w:tabs>
              <w:spacing w:after="0" w:line="240" w:lineRule="auto"/>
              <w:ind w:left="0"/>
              <w:jc w:val="both"/>
              <w:rPr>
                <w:rFonts w:ascii="Times New Roman" w:eastAsia="SimSun" w:hAnsi="Times New Roman" w:cs="Times New Roman"/>
                <w:sz w:val="24"/>
                <w:szCs w:val="24"/>
                <w:lang w:eastAsia="zh-CN"/>
              </w:rPr>
            </w:pPr>
          </w:p>
          <w:p w:rsidR="001D1B4D" w:rsidRPr="009321A7" w:rsidP="009321A7" w14:paraId="5E0EE2E4" w14:textId="6484368E">
            <w:pPr>
              <w:pStyle w:val="ListParagraph"/>
              <w:shd w:val="clear" w:color="auto" w:fill="FFFFFF"/>
              <w:tabs>
                <w:tab w:val="left" w:pos="699"/>
              </w:tabs>
              <w:spacing w:after="0" w:line="240" w:lineRule="auto"/>
              <w:ind w:left="0"/>
              <w:jc w:val="both"/>
              <w:rPr>
                <w:rFonts w:ascii="Times New Roman" w:eastAsia="Times New Roman" w:hAnsi="Times New Roman" w:cs="Times New Roman"/>
                <w:color w:val="000000"/>
                <w:sz w:val="24"/>
                <w:szCs w:val="24"/>
                <w:lang w:eastAsia="lv-LV"/>
              </w:rPr>
            </w:pPr>
            <w:r w:rsidRPr="009321A7">
              <w:rPr>
                <w:rFonts w:ascii="Times New Roman" w:eastAsia="SimSun" w:hAnsi="Times New Roman" w:cs="Times New Roman"/>
                <w:sz w:val="24"/>
                <w:szCs w:val="24"/>
                <w:lang w:eastAsia="zh-CN"/>
              </w:rPr>
              <w:t xml:space="preserve">Kā arī noteikta maksa </w:t>
            </w:r>
            <w:r w:rsidRPr="009321A7">
              <w:rPr>
                <w:rFonts w:ascii="Times New Roman" w:eastAsia="SimSun" w:hAnsi="Times New Roman" w:cs="Times New Roman"/>
                <w:sz w:val="24"/>
                <w:szCs w:val="24"/>
                <w:lang w:eastAsia="zh-CN"/>
              </w:rPr>
              <w:t xml:space="preserve">attiecībā uz personām, </w:t>
            </w:r>
            <w:r w:rsidRPr="009321A7">
              <w:rPr>
                <w:rFonts w:ascii="Times New Roman" w:eastAsia="Times New Roman" w:hAnsi="Times New Roman" w:cs="Times New Roman"/>
                <w:color w:val="000000"/>
                <w:sz w:val="24"/>
                <w:szCs w:val="24"/>
                <w:lang w:eastAsia="lv-LV"/>
              </w:rPr>
              <w:t xml:space="preserve">kuras ieguvušas </w:t>
            </w:r>
            <w:r w:rsidRPr="009321A7">
              <w:rPr>
                <w:rFonts w:ascii="Times New Roman" w:hAnsi="Times New Roman" w:cs="Times New Roman"/>
                <w:color w:val="000000"/>
                <w:sz w:val="24"/>
                <w:szCs w:val="24"/>
              </w:rPr>
              <w:t>vidējo profesionālo vai augstāko izglītību un kuras nepārsniedz 35 gadu vecumu</w:t>
            </w:r>
            <w:r w:rsidRPr="009321A7">
              <w:rPr>
                <w:rFonts w:ascii="Times New Roman" w:eastAsia="Times New Roman" w:hAnsi="Times New Roman" w:cs="Times New Roman"/>
                <w:color w:val="000000"/>
                <w:sz w:val="24"/>
                <w:szCs w:val="24"/>
                <w:lang w:eastAsia="lv-LV"/>
              </w:rPr>
              <w:t>, tiek noteikta šāda garantijas maksa:</w:t>
            </w:r>
          </w:p>
          <w:p w:rsidR="001D1B4D" w:rsidRPr="009321A7" w:rsidP="009321A7" w14:paraId="7C232136" w14:textId="5F55E56E">
            <w:pPr>
              <w:pStyle w:val="ListParagraph"/>
              <w:numPr>
                <w:ilvl w:val="0"/>
                <w:numId w:val="3"/>
              </w:numPr>
              <w:shd w:val="clear" w:color="auto" w:fill="FFFFFF"/>
              <w:tabs>
                <w:tab w:val="left" w:pos="699"/>
              </w:tabs>
              <w:spacing w:after="0" w:line="240" w:lineRule="auto"/>
              <w:jc w:val="both"/>
              <w:rPr>
                <w:rFonts w:ascii="Times New Roman" w:eastAsia="Times New Roman" w:hAnsi="Times New Roman" w:cs="Times New Roman"/>
                <w:color w:val="000000"/>
                <w:sz w:val="24"/>
                <w:szCs w:val="24"/>
                <w:lang w:eastAsia="lv-LV"/>
              </w:rPr>
            </w:pPr>
            <w:r w:rsidRPr="009321A7">
              <w:rPr>
                <w:rFonts w:ascii="Times New Roman" w:eastAsia="Times New Roman" w:hAnsi="Times New Roman" w:cs="Times New Roman"/>
                <w:color w:val="000000"/>
                <w:sz w:val="24"/>
                <w:szCs w:val="24"/>
                <w:lang w:eastAsia="lv-LV"/>
              </w:rPr>
              <w:t xml:space="preserve">vienreizēja maksa </w:t>
            </w:r>
            <w:r w:rsidRPr="009321A7">
              <w:rPr>
                <w:rFonts w:ascii="Times New Roman" w:eastAsia="Times New Roman" w:hAnsi="Times New Roman" w:cs="Times New Roman"/>
                <w:color w:val="000000"/>
                <w:sz w:val="24"/>
                <w:szCs w:val="24"/>
                <w:lang w:eastAsia="lv-LV"/>
              </w:rPr>
              <w:t>par garant</w:t>
            </w:r>
            <w:r w:rsidR="00344BF0">
              <w:rPr>
                <w:rFonts w:ascii="Times New Roman" w:eastAsia="Times New Roman" w:hAnsi="Times New Roman" w:cs="Times New Roman"/>
                <w:color w:val="000000"/>
                <w:sz w:val="24"/>
                <w:szCs w:val="24"/>
                <w:lang w:eastAsia="lv-LV"/>
              </w:rPr>
              <w:t>ijas pieteikuma izskatīšanu 4,8</w:t>
            </w:r>
            <w:r w:rsidRPr="009321A7">
              <w:rPr>
                <w:rFonts w:ascii="Times New Roman" w:eastAsia="Times New Roman" w:hAnsi="Times New Roman" w:cs="Times New Roman"/>
                <w:color w:val="000000"/>
                <w:sz w:val="24"/>
                <w:szCs w:val="24"/>
                <w:lang w:eastAsia="lv-LV"/>
              </w:rPr>
              <w:t>% apmērā no piešķirtās garantijas summas;</w:t>
            </w:r>
          </w:p>
          <w:p w:rsidR="00E5323B" w:rsidRPr="009321A7" w:rsidP="009321A7" w14:paraId="581D344F" w14:textId="77777777">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9321A7">
              <w:rPr>
                <w:rFonts w:ascii="Times New Roman" w:eastAsia="Times New Roman" w:hAnsi="Times New Roman" w:cs="Times New Roman"/>
                <w:color w:val="000000"/>
                <w:sz w:val="24"/>
                <w:szCs w:val="24"/>
                <w:lang w:eastAsia="lv-LV"/>
              </w:rPr>
              <w:t>ikgadēja maksa 4,8 % apmērā no atlikušās garantijas summas, kas  v</w:t>
            </w:r>
            <w:r w:rsidRPr="009321A7">
              <w:rPr>
                <w:rFonts w:ascii="Times New Roman" w:hAnsi="Times New Roman" w:cs="Times New Roman"/>
                <w:sz w:val="24"/>
                <w:szCs w:val="24"/>
                <w:lang w:eastAsia="lv-LV"/>
              </w:rPr>
              <w:t>ar tikt  sadalīta vairākos maksājumos un apmaksājama pirms katra nākamā perioda atbilstoši sadarbības līguma nosacījumiem.</w:t>
            </w:r>
          </w:p>
          <w:p w:rsidR="009321A7" w:rsidP="009321A7" w14:paraId="33D149C9" w14:textId="77777777">
            <w:pPr>
              <w:spacing w:after="0" w:line="240" w:lineRule="auto"/>
              <w:jc w:val="both"/>
              <w:rPr>
                <w:rFonts w:ascii="Times New Roman" w:eastAsia="Times New Roman" w:hAnsi="Times New Roman" w:cs="Times New Roman"/>
                <w:iCs/>
                <w:sz w:val="24"/>
                <w:szCs w:val="24"/>
                <w:lang w:eastAsia="lv-LV"/>
              </w:rPr>
            </w:pPr>
          </w:p>
          <w:p w:rsidR="009321A7" w:rsidRPr="009321A7" w:rsidP="009321A7" w14:paraId="6ABE1365" w14:textId="1C1584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 garantijas nosacījumu maiņu tiek noteikta vienreizēja maksa 1% apmērā no atlikušās garantijas summas.</w:t>
            </w:r>
          </w:p>
        </w:tc>
      </w:tr>
      <w:tr w14:paraId="5FC75C1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F2097" w:rsidP="00E5323B" w14:paraId="6DE613D5"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F2097" w:rsidP="00E5323B" w14:paraId="2E93BFDA"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F2097" w:rsidP="00E5323B" w14:paraId="7533D034"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7F2097">
              <w:rPr>
                <w:rFonts w:ascii="Times New Roman" w:eastAsia="Times New Roman" w:hAnsi="Times New Roman" w:cs="Times New Roman"/>
                <w:iCs/>
                <w:sz w:val="24"/>
                <w:szCs w:val="24"/>
                <w:lang w:eastAsia="lv-LV"/>
              </w:rPr>
              <w:t>Projekts šo jomu neskar</w:t>
            </w:r>
          </w:p>
        </w:tc>
      </w:tr>
      <w:tr w14:paraId="0CED04D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F2097" w:rsidP="00E5323B" w14:paraId="7E23D7B5"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7F2097" w:rsidP="00E5323B" w14:paraId="40172B4C"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F2097" w:rsidP="00E5323B" w14:paraId="53E4D5DB"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7F2097">
              <w:rPr>
                <w:rFonts w:ascii="Times New Roman" w:eastAsia="Times New Roman" w:hAnsi="Times New Roman" w:cs="Times New Roman"/>
                <w:iCs/>
                <w:sz w:val="24"/>
                <w:szCs w:val="24"/>
                <w:lang w:eastAsia="lv-LV"/>
              </w:rPr>
              <w:t>Nav</w:t>
            </w:r>
          </w:p>
        </w:tc>
      </w:tr>
    </w:tbl>
    <w:p w:rsidR="00E5323B" w:rsidRPr="007F2097" w:rsidP="00E5323B" w14:paraId="7BDF23C9"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08"/>
        <w:gridCol w:w="960"/>
        <w:gridCol w:w="1054"/>
        <w:gridCol w:w="917"/>
        <w:gridCol w:w="1054"/>
        <w:gridCol w:w="939"/>
        <w:gridCol w:w="1054"/>
        <w:gridCol w:w="1069"/>
      </w:tblGrid>
      <w:tr w14:paraId="7B74851C"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3A6CD001" w14:textId="77777777">
            <w:pPr>
              <w:spacing w:after="0" w:line="240" w:lineRule="auto"/>
              <w:rPr>
                <w:rFonts w:ascii="Times New Roman" w:eastAsia="Times New Roman" w:hAnsi="Times New Roman" w:cs="Times New Roman"/>
                <w:b/>
                <w:bCs/>
                <w:iCs/>
                <w:sz w:val="24"/>
                <w:szCs w:val="24"/>
                <w:lang w:eastAsia="lv-LV"/>
              </w:rPr>
            </w:pPr>
            <w:r w:rsidRPr="007F2097">
              <w:rPr>
                <w:rFonts w:ascii="Times New Roman" w:eastAsia="Times New Roman" w:hAnsi="Times New Roman" w:cs="Times New Roman"/>
                <w:b/>
                <w:bCs/>
                <w:iCs/>
                <w:sz w:val="24"/>
                <w:szCs w:val="24"/>
                <w:lang w:eastAsia="lv-LV"/>
              </w:rPr>
              <w:t>III. Tiesību akta projekta ietekme uz valsts budžetu un pašvaldību budžetiem</w:t>
            </w:r>
          </w:p>
        </w:tc>
      </w:tr>
      <w:tr w14:paraId="5893465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40237FB4"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2CE6F209" w14:textId="129BD5F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w:t>
            </w:r>
            <w:r w:rsidRPr="007F2097" w:rsidR="00E5323B">
              <w:rPr>
                <w:rFonts w:ascii="Times New Roman" w:eastAsia="Times New Roman" w:hAnsi="Times New Roman" w:cs="Times New Roman"/>
                <w:iCs/>
                <w:sz w:val="24"/>
                <w:szCs w:val="24"/>
                <w:lang w:eastAsia="lv-LV"/>
              </w:rPr>
              <w:t>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32E00E59"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Turpmākie trīs gadi (</w:t>
            </w:r>
            <w:r w:rsidRPr="007F2097">
              <w:rPr>
                <w:rFonts w:ascii="Times New Roman" w:eastAsia="Times New Roman" w:hAnsi="Times New Roman" w:cs="Times New Roman"/>
                <w:i/>
                <w:iCs/>
                <w:sz w:val="24"/>
                <w:szCs w:val="24"/>
                <w:lang w:eastAsia="lv-LV"/>
              </w:rPr>
              <w:t>euro</w:t>
            </w:r>
            <w:r w:rsidRPr="007F2097">
              <w:rPr>
                <w:rFonts w:ascii="Times New Roman" w:eastAsia="Times New Roman" w:hAnsi="Times New Roman" w:cs="Times New Roman"/>
                <w:iCs/>
                <w:sz w:val="24"/>
                <w:szCs w:val="24"/>
                <w:lang w:eastAsia="lv-LV"/>
              </w:rPr>
              <w:t>)</w:t>
            </w:r>
          </w:p>
        </w:tc>
      </w:tr>
      <w:tr w14:paraId="763E22D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F2097" w:rsidP="00E5323B" w14:paraId="24FD9766" w14:textId="77777777">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7F2097" w:rsidP="00E5323B" w14:paraId="2FA5F534" w14:textId="77777777">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0CBC9ADE" w14:textId="509E65E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3A8DFB5C" w14:textId="511882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73F0C18D" w14:textId="4C479B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r>
      <w:tr w14:paraId="7C7EEB6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F2097" w:rsidP="00E5323B" w14:paraId="48CBDCF0" w14:textId="77777777">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4FE7B1A3"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06969AE0"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5AC042FD"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1CD6C5EB" w14:textId="3667FE05">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 xml:space="preserve">izmaiņas, salīdzinot ar vidēja termiņa budžeta ietvaru </w:t>
            </w:r>
            <w:r w:rsidR="005F2376">
              <w:rPr>
                <w:rFonts w:ascii="Times New Roman" w:eastAsia="Times New Roman" w:hAnsi="Times New Roman" w:cs="Times New Roman"/>
                <w:iCs/>
                <w:sz w:val="24"/>
                <w:szCs w:val="24"/>
                <w:lang w:eastAsia="lv-LV"/>
              </w:rPr>
              <w:t>2019.</w:t>
            </w:r>
            <w:r w:rsidRPr="007F2097">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76739253"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4AC15EB5" w14:textId="5B3B6CDE">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 xml:space="preserve">izmaiņas, salīdzinot ar vidēja termiņa budžeta ietvaru </w:t>
            </w:r>
            <w:r w:rsidR="005F2376">
              <w:rPr>
                <w:rFonts w:ascii="Times New Roman" w:eastAsia="Times New Roman" w:hAnsi="Times New Roman" w:cs="Times New Roman"/>
                <w:iCs/>
                <w:sz w:val="24"/>
                <w:szCs w:val="24"/>
                <w:lang w:eastAsia="lv-LV"/>
              </w:rPr>
              <w:t>2020.</w:t>
            </w:r>
            <w:r w:rsidRPr="007F2097">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775B1699" w14:textId="0FB45E00">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 xml:space="preserve">izmaiņas, salīdzinot ar vidēja termiņa budžeta ietvaru </w:t>
            </w:r>
            <w:r w:rsidR="005F2376">
              <w:rPr>
                <w:rFonts w:ascii="Times New Roman" w:eastAsia="Times New Roman" w:hAnsi="Times New Roman" w:cs="Times New Roman"/>
                <w:iCs/>
                <w:sz w:val="24"/>
                <w:szCs w:val="24"/>
                <w:lang w:eastAsia="lv-LV"/>
              </w:rPr>
              <w:t>2021.</w:t>
            </w:r>
            <w:r w:rsidRPr="007F2097">
              <w:rPr>
                <w:rFonts w:ascii="Times New Roman" w:eastAsia="Times New Roman" w:hAnsi="Times New Roman" w:cs="Times New Roman"/>
                <w:iCs/>
                <w:sz w:val="24"/>
                <w:szCs w:val="24"/>
                <w:lang w:eastAsia="lv-LV"/>
              </w:rPr>
              <w:t xml:space="preserve"> gadam</w:t>
            </w:r>
          </w:p>
        </w:tc>
      </w:tr>
      <w:tr w14:paraId="6D65A52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2C19F07D"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7A2BC10D"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7B9A0129"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5E2B8265"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46364A50"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2BCDAEF0"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0CBCF8CB"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48A141C9"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8</w:t>
            </w:r>
          </w:p>
        </w:tc>
      </w:tr>
      <w:tr w14:paraId="5F822C1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7F2097" w:rsidP="00E5323B" w14:paraId="6F7D5035"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357B0474"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4B66B214"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3DCA7E3C"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1C599CE4"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34E4892E"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3E6F85F3"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577285C1"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15DFA7E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7F2097" w:rsidP="00E5323B" w14:paraId="1FE1FBD8"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3B875B9F"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52D2A78C"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767275F4"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20241884"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23CD31A2"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11F5D7BD"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1F6236DE"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7D5DB70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7F2097" w:rsidP="00E5323B" w14:paraId="40385CA6"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4D471416"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3ADA6A48"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682C2146"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00056176"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697895FA"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521E74CF"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7573FA7E"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723D292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7F2097" w:rsidP="00E5323B" w14:paraId="0F442A31"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451363C1"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13E6C7AC"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1786BBD2"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26E032D2"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020A595E"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62130BAA"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0FB37286"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4097131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7F2097" w:rsidP="00E5323B" w14:paraId="2F6109B9"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38BED38D"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0BC69DCB"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5DA038DB"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66B207AB"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56DD0A5B"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78E319B9"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3B5ED827"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66110D1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7F2097" w:rsidP="00E5323B" w14:paraId="7EC3C7F8"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37DB6FE7"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7860BFAA"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32A5D94A"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1F8DC187"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1C462320"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49BE3640"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213414DC"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166A15B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7F2097" w:rsidP="00E5323B" w14:paraId="372F3A84"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29E49EAA"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42A7A8E3"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3506F118"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665BFD62"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7214865E"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1873C853"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2CD8DB84"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7FF6582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7F2097" w:rsidP="00E5323B" w14:paraId="7ED0FC1A"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326468BB"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5112AE5E"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54B81D38"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3645DBB7"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310AC450"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0519F9D2"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5091AF13"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73A7AF6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7F2097" w:rsidP="00E5323B" w14:paraId="28A17BE2"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561A5628"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4B681A31"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73C1A596"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66FA58E3"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2D30DDCC"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46B9B313"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5D17C32E"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14758BB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7F2097" w:rsidP="00E5323B" w14:paraId="0300C748"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4FE9C5EF"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565B452E"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0679E103"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0CB9E7C4"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52FCFC1B"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4E607099"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64CC80C9"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0523000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7F2097" w:rsidP="00E5323B" w14:paraId="7C7EC100"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25BF1A0F"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2F576B12"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47B35F2A"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4756AEFD"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63840CDB"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5BEE0B71"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5639DEBE"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7941959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7F2097" w:rsidP="00E5323B" w14:paraId="2AC5FB8B"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084FD0E7"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790DD361"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2273298D"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370DBCB2"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250CD487"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78420D0A"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18FB3C36"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341D25A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7F2097" w:rsidP="00E5323B" w14:paraId="6414C7FA"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0C48A10F" w14:textId="77777777">
            <w:pPr>
              <w:spacing w:after="0" w:line="240" w:lineRule="auto"/>
              <w:jc w:val="center"/>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59576AC1"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09A751B2" w14:textId="77777777">
            <w:pPr>
              <w:spacing w:after="0" w:line="240" w:lineRule="auto"/>
              <w:jc w:val="center"/>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72F5DC7F"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5D18F53D" w14:textId="77777777">
            <w:pPr>
              <w:spacing w:after="0" w:line="240" w:lineRule="auto"/>
              <w:jc w:val="center"/>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2184FDCD"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060976BF"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0BD7393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7F2097" w:rsidP="00E5323B" w14:paraId="5D39335B"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7F2097" w:rsidP="009A0939" w14:paraId="767407CA" w14:textId="77777777">
            <w:pPr>
              <w:spacing w:after="0" w:line="240" w:lineRule="auto"/>
              <w:jc w:val="center"/>
              <w:rPr>
                <w:rFonts w:ascii="Times New Roman" w:eastAsia="Times New Roman" w:hAnsi="Times New Roman" w:cs="Times New Roman"/>
                <w:iCs/>
                <w:sz w:val="24"/>
                <w:szCs w:val="24"/>
                <w:lang w:eastAsia="lv-LV"/>
              </w:rPr>
            </w:pPr>
          </w:p>
          <w:p w:rsidR="00CC0D2D" w:rsidRPr="007F2097" w:rsidP="009A0939" w14:paraId="5C5BD980" w14:textId="77777777">
            <w:pPr>
              <w:spacing w:after="0" w:line="240" w:lineRule="auto"/>
              <w:jc w:val="center"/>
              <w:rPr>
                <w:rFonts w:ascii="Times New Roman" w:eastAsia="Times New Roman" w:hAnsi="Times New Roman" w:cs="Times New Roman"/>
                <w:iCs/>
                <w:sz w:val="24"/>
                <w:szCs w:val="24"/>
                <w:lang w:eastAsia="lv-LV"/>
              </w:rPr>
            </w:pPr>
          </w:p>
          <w:p w:rsidR="00CC0D2D" w:rsidRPr="007F2097" w:rsidP="009A0939" w14:paraId="4AB3ECEC" w14:textId="77777777">
            <w:pPr>
              <w:spacing w:after="0" w:line="240" w:lineRule="auto"/>
              <w:jc w:val="center"/>
              <w:rPr>
                <w:rFonts w:ascii="Times New Roman" w:eastAsia="Times New Roman" w:hAnsi="Times New Roman" w:cs="Times New Roman"/>
                <w:iCs/>
                <w:sz w:val="24"/>
                <w:szCs w:val="24"/>
                <w:lang w:eastAsia="lv-LV"/>
              </w:rPr>
            </w:pPr>
          </w:p>
          <w:p w:rsidR="00CC0D2D" w:rsidRPr="007F2097" w:rsidP="009A0939" w14:paraId="73950960" w14:textId="77777777">
            <w:pPr>
              <w:spacing w:after="0" w:line="240" w:lineRule="auto"/>
              <w:jc w:val="center"/>
              <w:rPr>
                <w:rFonts w:ascii="Times New Roman" w:eastAsia="Times New Roman" w:hAnsi="Times New Roman" w:cs="Times New Roman"/>
                <w:iCs/>
                <w:sz w:val="24"/>
                <w:szCs w:val="24"/>
                <w:lang w:eastAsia="lv-LV"/>
              </w:rPr>
            </w:pPr>
          </w:p>
          <w:p w:rsidR="00CC0D2D" w:rsidRPr="007F2097" w:rsidP="009A0939" w14:paraId="37959A71" w14:textId="77777777">
            <w:pPr>
              <w:spacing w:after="0" w:line="240" w:lineRule="auto"/>
              <w:jc w:val="center"/>
              <w:rPr>
                <w:rFonts w:ascii="Times New Roman" w:eastAsia="Times New Roman" w:hAnsi="Times New Roman" w:cs="Times New Roman"/>
                <w:iCs/>
                <w:sz w:val="24"/>
                <w:szCs w:val="24"/>
                <w:lang w:eastAsia="lv-LV"/>
              </w:rPr>
            </w:pPr>
          </w:p>
          <w:p w:rsidR="00E5323B" w:rsidRPr="007F2097" w:rsidP="009A0939" w14:paraId="0152B08E" w14:textId="77777777">
            <w:pPr>
              <w:spacing w:after="0" w:line="240" w:lineRule="auto"/>
              <w:jc w:val="center"/>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5C4BE058"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7F2097" w:rsidP="009A0939" w14:paraId="65EA88FA" w14:textId="77777777">
            <w:pPr>
              <w:spacing w:after="0" w:line="240" w:lineRule="auto"/>
              <w:jc w:val="center"/>
              <w:rPr>
                <w:rFonts w:ascii="Times New Roman" w:eastAsia="Times New Roman" w:hAnsi="Times New Roman" w:cs="Times New Roman"/>
                <w:iCs/>
                <w:sz w:val="24"/>
                <w:szCs w:val="24"/>
                <w:lang w:eastAsia="lv-LV"/>
              </w:rPr>
            </w:pPr>
          </w:p>
          <w:p w:rsidR="00CC0D2D" w:rsidRPr="007F2097" w:rsidP="009A0939" w14:paraId="7195D188" w14:textId="77777777">
            <w:pPr>
              <w:spacing w:after="0" w:line="240" w:lineRule="auto"/>
              <w:jc w:val="center"/>
              <w:rPr>
                <w:rFonts w:ascii="Times New Roman" w:eastAsia="Times New Roman" w:hAnsi="Times New Roman" w:cs="Times New Roman"/>
                <w:iCs/>
                <w:sz w:val="24"/>
                <w:szCs w:val="24"/>
                <w:lang w:eastAsia="lv-LV"/>
              </w:rPr>
            </w:pPr>
          </w:p>
          <w:p w:rsidR="00CC0D2D" w:rsidRPr="007F2097" w:rsidP="009A0939" w14:paraId="1B945222" w14:textId="77777777">
            <w:pPr>
              <w:spacing w:after="0" w:line="240" w:lineRule="auto"/>
              <w:jc w:val="center"/>
              <w:rPr>
                <w:rFonts w:ascii="Times New Roman" w:eastAsia="Times New Roman" w:hAnsi="Times New Roman" w:cs="Times New Roman"/>
                <w:iCs/>
                <w:sz w:val="24"/>
                <w:szCs w:val="24"/>
                <w:lang w:eastAsia="lv-LV"/>
              </w:rPr>
            </w:pPr>
          </w:p>
          <w:p w:rsidR="00CC0D2D" w:rsidRPr="007F2097" w:rsidP="009A0939" w14:paraId="241FA26B" w14:textId="77777777">
            <w:pPr>
              <w:spacing w:after="0" w:line="240" w:lineRule="auto"/>
              <w:jc w:val="center"/>
              <w:rPr>
                <w:rFonts w:ascii="Times New Roman" w:eastAsia="Times New Roman" w:hAnsi="Times New Roman" w:cs="Times New Roman"/>
                <w:iCs/>
                <w:sz w:val="24"/>
                <w:szCs w:val="24"/>
                <w:lang w:eastAsia="lv-LV"/>
              </w:rPr>
            </w:pPr>
          </w:p>
          <w:p w:rsidR="00CC0D2D" w:rsidRPr="007F2097" w:rsidP="009A0939" w14:paraId="6CA6A1F5" w14:textId="77777777">
            <w:pPr>
              <w:spacing w:after="0" w:line="240" w:lineRule="auto"/>
              <w:jc w:val="center"/>
              <w:rPr>
                <w:rFonts w:ascii="Times New Roman" w:eastAsia="Times New Roman" w:hAnsi="Times New Roman" w:cs="Times New Roman"/>
                <w:iCs/>
                <w:sz w:val="24"/>
                <w:szCs w:val="24"/>
                <w:lang w:eastAsia="lv-LV"/>
              </w:rPr>
            </w:pPr>
          </w:p>
          <w:p w:rsidR="00E5323B" w:rsidRPr="007F2097" w:rsidP="009A0939" w14:paraId="4FA031F5" w14:textId="77777777">
            <w:pPr>
              <w:spacing w:after="0" w:line="240" w:lineRule="auto"/>
              <w:jc w:val="center"/>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4FA96AE1"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7F2097" w:rsidP="009A0939" w14:paraId="317622A4" w14:textId="77777777">
            <w:pPr>
              <w:spacing w:after="0" w:line="240" w:lineRule="auto"/>
              <w:jc w:val="center"/>
              <w:rPr>
                <w:rFonts w:ascii="Times New Roman" w:eastAsia="Times New Roman" w:hAnsi="Times New Roman" w:cs="Times New Roman"/>
                <w:iCs/>
                <w:sz w:val="24"/>
                <w:szCs w:val="24"/>
                <w:lang w:eastAsia="lv-LV"/>
              </w:rPr>
            </w:pPr>
          </w:p>
          <w:p w:rsidR="00CC0D2D" w:rsidRPr="007F2097" w:rsidP="009A0939" w14:paraId="1C1BAC72" w14:textId="77777777">
            <w:pPr>
              <w:spacing w:after="0" w:line="240" w:lineRule="auto"/>
              <w:jc w:val="center"/>
              <w:rPr>
                <w:rFonts w:ascii="Times New Roman" w:eastAsia="Times New Roman" w:hAnsi="Times New Roman" w:cs="Times New Roman"/>
                <w:iCs/>
                <w:sz w:val="24"/>
                <w:szCs w:val="24"/>
                <w:lang w:eastAsia="lv-LV"/>
              </w:rPr>
            </w:pPr>
          </w:p>
          <w:p w:rsidR="00CC0D2D" w:rsidRPr="007F2097" w:rsidP="009A0939" w14:paraId="6CB35419" w14:textId="77777777">
            <w:pPr>
              <w:spacing w:after="0" w:line="240" w:lineRule="auto"/>
              <w:jc w:val="center"/>
              <w:rPr>
                <w:rFonts w:ascii="Times New Roman" w:eastAsia="Times New Roman" w:hAnsi="Times New Roman" w:cs="Times New Roman"/>
                <w:iCs/>
                <w:sz w:val="24"/>
                <w:szCs w:val="24"/>
                <w:lang w:eastAsia="lv-LV"/>
              </w:rPr>
            </w:pPr>
          </w:p>
          <w:p w:rsidR="00CC0D2D" w:rsidRPr="007F2097" w:rsidP="009A0939" w14:paraId="36AE363F" w14:textId="77777777">
            <w:pPr>
              <w:spacing w:after="0" w:line="240" w:lineRule="auto"/>
              <w:jc w:val="center"/>
              <w:rPr>
                <w:rFonts w:ascii="Times New Roman" w:eastAsia="Times New Roman" w:hAnsi="Times New Roman" w:cs="Times New Roman"/>
                <w:iCs/>
                <w:sz w:val="24"/>
                <w:szCs w:val="24"/>
                <w:lang w:eastAsia="lv-LV"/>
              </w:rPr>
            </w:pPr>
          </w:p>
          <w:p w:rsidR="00CC0D2D" w:rsidRPr="007F2097" w:rsidP="009A0939" w14:paraId="5463EFC5" w14:textId="77777777">
            <w:pPr>
              <w:spacing w:after="0" w:line="240" w:lineRule="auto"/>
              <w:jc w:val="center"/>
              <w:rPr>
                <w:rFonts w:ascii="Times New Roman" w:eastAsia="Times New Roman" w:hAnsi="Times New Roman" w:cs="Times New Roman"/>
                <w:iCs/>
                <w:sz w:val="24"/>
                <w:szCs w:val="24"/>
                <w:lang w:eastAsia="lv-LV"/>
              </w:rPr>
            </w:pPr>
          </w:p>
          <w:p w:rsidR="00E5323B" w:rsidRPr="007F2097" w:rsidP="009A0939" w14:paraId="18F22D17" w14:textId="77777777">
            <w:pPr>
              <w:spacing w:after="0" w:line="240" w:lineRule="auto"/>
              <w:jc w:val="center"/>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1DB87AA3"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49458A4B"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3243DD5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7F2097" w:rsidP="00E5323B" w14:paraId="5ABB9267"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68EC70ED" w14:textId="77777777">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51B5296F"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2E037266" w14:textId="77777777">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55487C2F"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58D0FBB4" w14:textId="77777777">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6455000E"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2BF006DC"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0C256F9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7F2097" w:rsidP="00E5323B" w14:paraId="709048DF"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6A48782A" w14:textId="77777777">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7936C57C"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45432B45" w14:textId="77777777">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3CDFCE68"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70FE4B89" w14:textId="77777777">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66A4CC37"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5B3B4726"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3B18695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7F2097" w:rsidP="00E5323B" w14:paraId="1336FE8D"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3FD02304" w14:textId="77777777">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2EDC2858"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4F049448" w14:textId="77777777">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7DB95F9A"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4B9581CB" w14:textId="77777777">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41A1237C"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F2097" w:rsidP="009A0939" w14:paraId="5DDB249C"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14:paraId="71AE44B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7F2097" w:rsidP="00E5323B" w14:paraId="328DDAF7"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7F2097" w:rsidP="0041126B" w14:paraId="0715FD97" w14:textId="3CDFBDE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Attiecībā uz </w:t>
            </w:r>
            <w:r w:rsidR="0041126B">
              <w:rPr>
                <w:rFonts w:ascii="Times New Roman" w:eastAsia="Times New Roman" w:hAnsi="Times New Roman" w:cs="Times New Roman"/>
                <w:iCs/>
                <w:sz w:val="24"/>
                <w:szCs w:val="24"/>
                <w:lang w:eastAsia="lv-LV"/>
              </w:rPr>
              <w:t xml:space="preserve">garantijas apmēra palielināšanu personai ar kuru kopā dzīvo un kuras apgādībā ir vismaz četri bērni, plānots, ka papildus finansējums nav nepieciešams. No kopējā programmas līdzšinējo klientu skaita, ģimenes ar 4 un vairāk bērniem līdz šim saņēmušas garantijas tikai 24 gadījumos, kas ir tikai 0,3% no kopējā klientu kopskaita. Finansējums tiks nodrošinās </w:t>
            </w:r>
            <w:r w:rsidR="001D1B4D">
              <w:rPr>
                <w:rFonts w:ascii="Times New Roman" w:eastAsia="Times New Roman" w:hAnsi="Times New Roman" w:cs="Times New Roman"/>
                <w:iCs/>
                <w:sz w:val="24"/>
                <w:szCs w:val="24"/>
                <w:lang w:eastAsia="lv-LV"/>
              </w:rPr>
              <w:t xml:space="preserve">plānotā </w:t>
            </w:r>
            <w:r w:rsidR="00B86B6C">
              <w:rPr>
                <w:rFonts w:ascii="Times New Roman" w:eastAsia="Times New Roman" w:hAnsi="Times New Roman" w:cs="Times New Roman"/>
                <w:iCs/>
                <w:sz w:val="24"/>
                <w:szCs w:val="24"/>
                <w:lang w:eastAsia="lv-LV"/>
              </w:rPr>
              <w:t>budžeta</w:t>
            </w:r>
            <w:r w:rsidR="0041126B">
              <w:rPr>
                <w:rFonts w:ascii="Times New Roman" w:eastAsia="Times New Roman" w:hAnsi="Times New Roman" w:cs="Times New Roman"/>
                <w:iCs/>
                <w:sz w:val="24"/>
                <w:szCs w:val="24"/>
                <w:lang w:eastAsia="lv-LV"/>
              </w:rPr>
              <w:t xml:space="preserve"> ietvaros.</w:t>
            </w:r>
          </w:p>
        </w:tc>
      </w:tr>
      <w:tr w14:paraId="7E13BA3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7F2097" w:rsidP="00E5323B" w14:paraId="45904ABF"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7F2097" w:rsidP="00E5323B" w14:paraId="4B9068DD" w14:textId="77777777">
            <w:pPr>
              <w:spacing w:after="0" w:line="240" w:lineRule="auto"/>
              <w:rPr>
                <w:rFonts w:ascii="Times New Roman" w:eastAsia="Times New Roman" w:hAnsi="Times New Roman" w:cs="Times New Roman"/>
                <w:iCs/>
                <w:sz w:val="24"/>
                <w:szCs w:val="24"/>
                <w:lang w:eastAsia="lv-LV"/>
              </w:rPr>
            </w:pPr>
          </w:p>
        </w:tc>
      </w:tr>
      <w:tr w14:paraId="107F1C1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7F2097" w:rsidP="00E5323B" w14:paraId="55DB4783"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7F2097" w:rsidP="00E5323B" w14:paraId="585358B6" w14:textId="77777777">
            <w:pPr>
              <w:spacing w:after="0" w:line="240" w:lineRule="auto"/>
              <w:rPr>
                <w:rFonts w:ascii="Times New Roman" w:eastAsia="Times New Roman" w:hAnsi="Times New Roman" w:cs="Times New Roman"/>
                <w:iCs/>
                <w:sz w:val="24"/>
                <w:szCs w:val="24"/>
                <w:lang w:eastAsia="lv-LV"/>
              </w:rPr>
            </w:pPr>
          </w:p>
        </w:tc>
      </w:tr>
      <w:tr w14:paraId="63B4568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7F2097" w:rsidP="00E5323B" w14:paraId="7764FC8F"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7F2097" w:rsidP="00E5323B" w14:paraId="7839FD38"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7F2097">
              <w:rPr>
                <w:rFonts w:ascii="Times New Roman" w:eastAsia="Times New Roman" w:hAnsi="Times New Roman" w:cs="Times New Roman"/>
                <w:iCs/>
                <w:sz w:val="24"/>
                <w:szCs w:val="24"/>
                <w:lang w:eastAsia="lv-LV"/>
              </w:rPr>
              <w:t>Amata vietu skaita izmaiņas nav paredz</w:t>
            </w:r>
            <w:r w:rsidR="000E58C2">
              <w:rPr>
                <w:rFonts w:ascii="Times New Roman" w:eastAsia="Times New Roman" w:hAnsi="Times New Roman" w:cs="Times New Roman"/>
                <w:iCs/>
                <w:sz w:val="24"/>
                <w:szCs w:val="24"/>
                <w:lang w:eastAsia="lv-LV"/>
              </w:rPr>
              <w:t>ētas</w:t>
            </w:r>
          </w:p>
        </w:tc>
      </w:tr>
      <w:tr w14:paraId="19B8218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7F2097" w:rsidP="00E5323B" w14:paraId="1868B617"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7F2097" w:rsidP="00E5323B" w14:paraId="041E4E8D"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7F2097">
              <w:rPr>
                <w:rFonts w:ascii="Times New Roman" w:eastAsia="Times New Roman" w:hAnsi="Times New Roman" w:cs="Times New Roman"/>
                <w:iCs/>
                <w:sz w:val="24"/>
                <w:szCs w:val="24"/>
                <w:lang w:eastAsia="lv-LV"/>
              </w:rPr>
              <w:t>Nav</w:t>
            </w:r>
          </w:p>
        </w:tc>
      </w:tr>
    </w:tbl>
    <w:p w:rsidR="00E5323B" w:rsidRPr="007F2097" w:rsidP="00E5323B" w14:paraId="47EC367A"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B4CB05C"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4BF2C3C1" w14:textId="77777777">
            <w:pPr>
              <w:spacing w:after="0" w:line="240" w:lineRule="auto"/>
              <w:rPr>
                <w:rFonts w:ascii="Times New Roman" w:eastAsia="Times New Roman" w:hAnsi="Times New Roman" w:cs="Times New Roman"/>
                <w:b/>
                <w:bCs/>
                <w:iCs/>
                <w:sz w:val="24"/>
                <w:szCs w:val="24"/>
                <w:lang w:eastAsia="lv-LV"/>
              </w:rPr>
            </w:pPr>
            <w:r w:rsidRPr="007F2097">
              <w:rPr>
                <w:rFonts w:ascii="Times New Roman" w:eastAsia="Times New Roman" w:hAnsi="Times New Roman" w:cs="Times New Roman"/>
                <w:b/>
                <w:bCs/>
                <w:iCs/>
                <w:sz w:val="24"/>
                <w:szCs w:val="24"/>
                <w:lang w:eastAsia="lv-LV"/>
              </w:rPr>
              <w:t>IV. Tiesību akta projekta ietekme uz spēkā esošo tiesību normu sistēmu</w:t>
            </w:r>
          </w:p>
        </w:tc>
      </w:tr>
      <w:tr w14:paraId="64250E2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70D12" w:rsidRPr="007F2097" w:rsidP="00270D12" w14:paraId="08168CD2" w14:textId="77777777">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rsidR="00E5323B" w:rsidRPr="007F2097" w:rsidP="00E5323B" w14:paraId="7C9C10E1"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7DA23D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0A408279" w14:textId="77777777">
            <w:pPr>
              <w:spacing w:after="0" w:line="240" w:lineRule="auto"/>
              <w:rPr>
                <w:rFonts w:ascii="Times New Roman" w:eastAsia="Times New Roman" w:hAnsi="Times New Roman" w:cs="Times New Roman"/>
                <w:b/>
                <w:bCs/>
                <w:iCs/>
                <w:sz w:val="24"/>
                <w:szCs w:val="24"/>
                <w:lang w:eastAsia="lv-LV"/>
              </w:rPr>
            </w:pPr>
            <w:r w:rsidRPr="007F2097">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3711204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C33D9" w:rsidRPr="007F2097" w:rsidP="00FC33D9" w14:paraId="369CC3D2" w14:textId="77777777">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rsidR="00E5323B" w:rsidRPr="007F2097" w:rsidP="00E5323B" w14:paraId="271077EC"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3"/>
        <w:gridCol w:w="2911"/>
        <w:gridCol w:w="5721"/>
      </w:tblGrid>
      <w:tr w14:paraId="3EAAD95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3DD565B0" w14:textId="77777777">
            <w:pPr>
              <w:spacing w:after="0" w:line="240" w:lineRule="auto"/>
              <w:rPr>
                <w:rFonts w:ascii="Times New Roman" w:eastAsia="Times New Roman" w:hAnsi="Times New Roman" w:cs="Times New Roman"/>
                <w:b/>
                <w:bCs/>
                <w:iCs/>
                <w:sz w:val="24"/>
                <w:szCs w:val="24"/>
                <w:lang w:eastAsia="lv-LV"/>
              </w:rPr>
            </w:pPr>
            <w:r w:rsidRPr="007F2097">
              <w:rPr>
                <w:rFonts w:ascii="Times New Roman" w:eastAsia="Times New Roman" w:hAnsi="Times New Roman" w:cs="Times New Roman"/>
                <w:b/>
                <w:bCs/>
                <w:iCs/>
                <w:sz w:val="24"/>
                <w:szCs w:val="24"/>
                <w:lang w:eastAsia="lv-LV"/>
              </w:rPr>
              <w:t>VI. Sabiedrības līdzdalība un komunikācijas aktivitātes</w:t>
            </w:r>
          </w:p>
        </w:tc>
      </w:tr>
      <w:tr w14:paraId="1B308E3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F2097" w:rsidP="00E5323B" w14:paraId="3B5FE419"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F2097" w:rsidP="00E5323B" w14:paraId="68BE6D98"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7F2097" w:rsidP="005F2376" w14:paraId="6A50072F" w14:textId="384DF9D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Pr="007F2097">
              <w:rPr>
                <w:rFonts w:ascii="Times New Roman" w:eastAsia="Times New Roman" w:hAnsi="Times New Roman" w:cs="Times New Roman"/>
                <w:iCs/>
                <w:sz w:val="24"/>
                <w:szCs w:val="24"/>
                <w:lang w:eastAsia="lv-LV"/>
              </w:rPr>
              <w:t xml:space="preserve"> </w:t>
            </w:r>
            <w:r w:rsidRPr="007F2097" w:rsidR="00FC33D9">
              <w:rPr>
                <w:rFonts w:ascii="Times New Roman" w:eastAsia="Times New Roman" w:hAnsi="Times New Roman" w:cs="Times New Roman"/>
                <w:iCs/>
                <w:sz w:val="24"/>
                <w:szCs w:val="24"/>
                <w:lang w:eastAsia="lv-LV"/>
              </w:rPr>
              <w:t>ievietots Ekonomikas ministrijas tīmekļa vietnē sadaļā “Sabiedrības līdzdalība”</w:t>
            </w:r>
            <w:r w:rsidR="005F2376">
              <w:rPr>
                <w:rFonts w:ascii="Times New Roman" w:eastAsia="Times New Roman" w:hAnsi="Times New Roman" w:cs="Times New Roman"/>
                <w:iCs/>
                <w:sz w:val="24"/>
                <w:szCs w:val="24"/>
                <w:lang w:eastAsia="lv-LV"/>
              </w:rPr>
              <w:t>, kā arī Valsts kancelejas tīmekļa vietnē.</w:t>
            </w:r>
            <w:r w:rsidRPr="007F2097" w:rsidR="005F2376">
              <w:rPr>
                <w:rFonts w:ascii="Times New Roman" w:eastAsia="Times New Roman" w:hAnsi="Times New Roman" w:cs="Times New Roman"/>
                <w:iCs/>
                <w:sz w:val="24"/>
                <w:szCs w:val="24"/>
                <w:lang w:eastAsia="lv-LV"/>
              </w:rPr>
              <w:t xml:space="preserve"> </w:t>
            </w:r>
          </w:p>
        </w:tc>
      </w:tr>
      <w:tr w14:paraId="13B7A62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F2097" w:rsidP="00E5323B" w14:paraId="30CB816F"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F2097" w:rsidP="00E5323B" w14:paraId="0A31496F"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1D1B4D" w:rsidP="0074507B" w14:paraId="27FAB3D0" w14:textId="74ACCDE2">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Saņemti </w:t>
            </w:r>
            <w:r w:rsidRPr="00B04EF9" w:rsidR="00B04EF9">
              <w:rPr>
                <w:rFonts w:ascii="Times New Roman" w:eastAsia="Times New Roman" w:hAnsi="Times New Roman" w:cs="Times New Roman"/>
                <w:iCs/>
                <w:sz w:val="24"/>
                <w:szCs w:val="24"/>
                <w:lang w:eastAsia="lv-LV"/>
              </w:rPr>
              <w:t>Demogrāfisko lietu centra 2018.gada 5.aprīļā sanāksmē identificēti</w:t>
            </w:r>
            <w:r>
              <w:rPr>
                <w:rFonts w:ascii="Times New Roman" w:eastAsia="Times New Roman" w:hAnsi="Times New Roman" w:cs="Times New Roman"/>
                <w:iCs/>
                <w:sz w:val="24"/>
                <w:szCs w:val="24"/>
                <w:lang w:eastAsia="lv-LV"/>
              </w:rPr>
              <w:t>e</w:t>
            </w:r>
            <w:r w:rsidRPr="00B04EF9" w:rsidR="00B04EF9">
              <w:rPr>
                <w:rFonts w:ascii="Times New Roman" w:eastAsia="Times New Roman" w:hAnsi="Times New Roman" w:cs="Times New Roman"/>
                <w:iCs/>
                <w:sz w:val="24"/>
                <w:szCs w:val="24"/>
                <w:lang w:eastAsia="lv-LV"/>
              </w:rPr>
              <w:t xml:space="preserve"> grozījumi noteikumos Nr. 95. </w:t>
            </w:r>
            <w:r w:rsidR="00B86B6C">
              <w:rPr>
                <w:rFonts w:ascii="Times New Roman" w:eastAsia="Times New Roman" w:hAnsi="Times New Roman" w:cs="Times New Roman"/>
                <w:iCs/>
                <w:sz w:val="24"/>
                <w:szCs w:val="24"/>
                <w:lang w:eastAsia="lv-LV"/>
              </w:rPr>
              <w:t>Priekšlikumi</w:t>
            </w:r>
            <w:r w:rsidR="00403FA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apspriesti tikšanās laikā</w:t>
            </w:r>
            <w:r w:rsidRPr="00B04EF9" w:rsidR="00B04EF9">
              <w:rPr>
                <w:rFonts w:ascii="Times New Roman" w:eastAsia="Times New Roman" w:hAnsi="Times New Roman" w:cs="Times New Roman"/>
                <w:iCs/>
                <w:sz w:val="24"/>
                <w:szCs w:val="24"/>
                <w:lang w:eastAsia="lv-LV"/>
              </w:rPr>
              <w:t xml:space="preserve">, kas notika 2018.gada 6.aprīlī. </w:t>
            </w:r>
          </w:p>
          <w:p w:rsidR="00E5323B" w:rsidRPr="007F2097" w:rsidP="00270D12" w14:paraId="57D0FED7" w14:textId="70774211">
            <w:pPr>
              <w:spacing w:after="0" w:line="240" w:lineRule="auto"/>
              <w:jc w:val="both"/>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 xml:space="preserve">Paziņojums par līdzdalības iespējām tiesību akta saskaņošanas procesā </w:t>
            </w:r>
            <w:r w:rsidR="005F2376">
              <w:rPr>
                <w:rFonts w:ascii="Times New Roman" w:eastAsia="Times New Roman" w:hAnsi="Times New Roman" w:cs="Times New Roman"/>
                <w:iCs/>
                <w:sz w:val="24"/>
                <w:szCs w:val="24"/>
                <w:lang w:eastAsia="lv-LV"/>
              </w:rPr>
              <w:t xml:space="preserve">2018.gada 17.jūlijā </w:t>
            </w:r>
            <w:r w:rsidRPr="007F2097">
              <w:rPr>
                <w:rFonts w:ascii="Times New Roman" w:eastAsia="Times New Roman" w:hAnsi="Times New Roman" w:cs="Times New Roman"/>
                <w:iCs/>
                <w:sz w:val="24"/>
                <w:szCs w:val="24"/>
                <w:lang w:eastAsia="lv-LV"/>
              </w:rPr>
              <w:t>ievietots Ekonomikas ministrijas tīmekļa vietnē.</w:t>
            </w:r>
          </w:p>
          <w:p w:rsidR="00270D12" w:rsidRPr="007F2097" w:rsidP="00270D12" w14:paraId="07CD5480" w14:textId="77777777">
            <w:pPr>
              <w:spacing w:after="0" w:line="240" w:lineRule="auto"/>
              <w:jc w:val="both"/>
              <w:rPr>
                <w:rFonts w:ascii="Times New Roman" w:eastAsia="Times New Roman" w:hAnsi="Times New Roman" w:cs="Times New Roman"/>
                <w:iCs/>
                <w:sz w:val="24"/>
                <w:szCs w:val="24"/>
                <w:lang w:eastAsia="lv-LV"/>
              </w:rPr>
            </w:pPr>
            <w:r>
              <w:fldChar w:fldCharType="begin"/>
            </w:r>
            <w:r>
              <w:instrText xml:space="preserve"> HYPERLINK "https://em.gov.lv/lv/par_ministriju/sabiedribas_lidzdaliba/" </w:instrText>
            </w:r>
            <w:r>
              <w:fldChar w:fldCharType="separate"/>
            </w:r>
            <w:r w:rsidRPr="007F2097">
              <w:rPr>
                <w:rFonts w:ascii="Times New Roman" w:eastAsia="Times New Roman" w:hAnsi="Times New Roman" w:cs="Times New Roman"/>
                <w:iCs/>
                <w:sz w:val="24"/>
                <w:szCs w:val="24"/>
                <w:lang w:eastAsia="lv-LV"/>
              </w:rPr>
              <w:t>https://em.gov.lv/lv/par_ministriju/sabiedribas_lidzdaliba/</w:t>
            </w:r>
            <w:r>
              <w:fldChar w:fldCharType="end"/>
            </w:r>
          </w:p>
          <w:p w:rsidR="00270D12" w:rsidRPr="007F2097" w:rsidP="00270D12" w14:paraId="6B2F7688" w14:textId="77777777">
            <w:pPr>
              <w:spacing w:after="0" w:line="240" w:lineRule="auto"/>
              <w:jc w:val="both"/>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diskusiju_dokumenti</w:t>
            </w:r>
            <w:r w:rsidRPr="007F2097">
              <w:rPr>
                <w:rFonts w:ascii="Times New Roman" w:eastAsia="Times New Roman" w:hAnsi="Times New Roman" w:cs="Times New Roman"/>
                <w:iCs/>
                <w:sz w:val="24"/>
                <w:szCs w:val="24"/>
                <w:lang w:eastAsia="lv-LV"/>
              </w:rPr>
              <w:t>/</w:t>
            </w:r>
            <w:r w:rsidRPr="007F2097">
              <w:rPr>
                <w:rFonts w:ascii="Times New Roman" w:eastAsia="Times New Roman" w:hAnsi="Times New Roman" w:cs="Times New Roman"/>
                <w:iCs/>
                <w:sz w:val="24"/>
                <w:szCs w:val="24"/>
                <w:lang w:eastAsia="lv-LV"/>
              </w:rPr>
              <w:t>majoklu_politika</w:t>
            </w:r>
            <w:r w:rsidRPr="007F2097">
              <w:rPr>
                <w:rFonts w:ascii="Times New Roman" w:eastAsia="Times New Roman" w:hAnsi="Times New Roman" w:cs="Times New Roman"/>
                <w:iCs/>
                <w:sz w:val="24"/>
                <w:szCs w:val="24"/>
                <w:lang w:eastAsia="lv-LV"/>
              </w:rPr>
              <w:t>/</w:t>
            </w:r>
          </w:p>
          <w:p w:rsidR="00270D12" w:rsidRPr="007F2097" w:rsidP="00270D12" w14:paraId="16E33CEA"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p>
          <w:p w:rsidR="00270D12" w:rsidRPr="007F2097" w:rsidP="00270D12" w14:paraId="26A49A14"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p>
        </w:tc>
      </w:tr>
      <w:tr w14:paraId="613A3BD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F2097" w:rsidP="00E5323B" w14:paraId="076E7C3E"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F2097" w:rsidP="00E5323B" w14:paraId="34A107FA"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7F2097" w:rsidP="009321A7" w14:paraId="20BBD72A" w14:textId="47E0D80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Ņemti vērā Demogrāfisko lietu centra priekšlikumi, kas noteica </w:t>
            </w:r>
            <w:r w:rsidRPr="00B04EF9">
              <w:rPr>
                <w:rFonts w:ascii="Times New Roman" w:eastAsia="Times New Roman" w:hAnsi="Times New Roman" w:cs="Times New Roman"/>
                <w:iCs/>
                <w:sz w:val="24"/>
                <w:szCs w:val="24"/>
                <w:lang w:eastAsia="lv-LV"/>
              </w:rPr>
              <w:t>izslēgt ierobežojumu attiecībā uz ģimenēm ar bērniem būt deklarētiem Latvijas teritorijā, izslēgt</w:t>
            </w:r>
            <w:r>
              <w:rPr>
                <w:rFonts w:ascii="Times New Roman" w:eastAsia="Times New Roman" w:hAnsi="Times New Roman" w:cs="Times New Roman"/>
                <w:iCs/>
                <w:sz w:val="24"/>
                <w:szCs w:val="24"/>
                <w:lang w:eastAsia="lv-LV"/>
              </w:rPr>
              <w:t>s ierobežojums</w:t>
            </w:r>
            <w:r w:rsidRPr="00B04EF9">
              <w:rPr>
                <w:rFonts w:ascii="Times New Roman" w:eastAsia="Times New Roman" w:hAnsi="Times New Roman" w:cs="Times New Roman"/>
                <w:iCs/>
                <w:sz w:val="24"/>
                <w:szCs w:val="24"/>
                <w:lang w:eastAsia="lv-LV"/>
              </w:rPr>
              <w:t xml:space="preserve"> mājokļu garantiju programmu izmantot tikai vienu reizi, kā a</w:t>
            </w:r>
            <w:r w:rsidR="0074507B">
              <w:rPr>
                <w:rFonts w:ascii="Times New Roman" w:eastAsia="Times New Roman" w:hAnsi="Times New Roman" w:cs="Times New Roman"/>
                <w:iCs/>
                <w:sz w:val="24"/>
                <w:szCs w:val="24"/>
                <w:lang w:eastAsia="lv-LV"/>
              </w:rPr>
              <w:t>rī pārskatīt</w:t>
            </w:r>
            <w:r w:rsidR="005D3CD4">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r w:rsidR="0074507B">
              <w:rPr>
                <w:rFonts w:ascii="Times New Roman" w:eastAsia="Times New Roman" w:hAnsi="Times New Roman" w:cs="Times New Roman"/>
                <w:iCs/>
                <w:sz w:val="24"/>
                <w:szCs w:val="24"/>
                <w:lang w:eastAsia="lv-LV"/>
              </w:rPr>
              <w:t>garantij</w:t>
            </w:r>
            <w:r w:rsidR="005F2376">
              <w:rPr>
                <w:rFonts w:ascii="Times New Roman" w:eastAsia="Times New Roman" w:hAnsi="Times New Roman" w:cs="Times New Roman"/>
                <w:iCs/>
                <w:sz w:val="24"/>
                <w:szCs w:val="24"/>
                <w:lang w:eastAsia="lv-LV"/>
              </w:rPr>
              <w:t>a</w:t>
            </w:r>
            <w:r w:rsidR="005D3CD4">
              <w:rPr>
                <w:rFonts w:ascii="Times New Roman" w:eastAsia="Times New Roman" w:hAnsi="Times New Roman" w:cs="Times New Roman"/>
                <w:iCs/>
                <w:sz w:val="24"/>
                <w:szCs w:val="24"/>
                <w:lang w:eastAsia="lv-LV"/>
              </w:rPr>
              <w:t>s</w:t>
            </w:r>
            <w:r w:rsidR="0074507B">
              <w:rPr>
                <w:rFonts w:ascii="Times New Roman" w:eastAsia="Times New Roman" w:hAnsi="Times New Roman" w:cs="Times New Roman"/>
                <w:iCs/>
                <w:sz w:val="24"/>
                <w:szCs w:val="24"/>
                <w:lang w:eastAsia="lv-LV"/>
              </w:rPr>
              <w:t xml:space="preserve"> apjom</w:t>
            </w:r>
            <w:r w:rsidR="005D3CD4">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w:t>
            </w:r>
          </w:p>
        </w:tc>
      </w:tr>
      <w:tr w14:paraId="5E7CBE2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F2097" w:rsidP="00E5323B" w14:paraId="1215F821"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F2097" w:rsidP="00E5323B" w14:paraId="6FDCC1BB"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F2097" w:rsidP="00E5323B" w14:paraId="03012889"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0E58C2">
              <w:rPr>
                <w:rFonts w:ascii="Times New Roman" w:eastAsia="Times New Roman" w:hAnsi="Times New Roman" w:cs="Times New Roman"/>
                <w:iCs/>
                <w:sz w:val="24"/>
                <w:szCs w:val="24"/>
                <w:lang w:eastAsia="lv-LV"/>
              </w:rPr>
              <w:t>Nav</w:t>
            </w:r>
          </w:p>
        </w:tc>
      </w:tr>
    </w:tbl>
    <w:p w:rsidR="00E5323B" w:rsidRPr="007F2097" w:rsidP="00E5323B" w14:paraId="7297A25A"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B406E5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F2097" w:rsidP="00E5323B" w14:paraId="3E3C52C7" w14:textId="77777777">
            <w:pPr>
              <w:spacing w:after="0" w:line="240" w:lineRule="auto"/>
              <w:rPr>
                <w:rFonts w:ascii="Times New Roman" w:eastAsia="Times New Roman" w:hAnsi="Times New Roman" w:cs="Times New Roman"/>
                <w:b/>
                <w:bCs/>
                <w:iCs/>
                <w:sz w:val="24"/>
                <w:szCs w:val="24"/>
                <w:lang w:eastAsia="lv-LV"/>
              </w:rPr>
            </w:pPr>
            <w:r w:rsidRPr="007F2097">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3C56218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F2097" w:rsidP="00E5323B" w14:paraId="61D5D579"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F2097" w:rsidP="00E5323B" w14:paraId="636B62F0"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7F2097" w:rsidP="00270D12" w14:paraId="29BF852E" w14:textId="77777777">
            <w:pPr>
              <w:spacing w:after="0" w:line="240" w:lineRule="auto"/>
              <w:jc w:val="both"/>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Ekonomikas ministrija</w:t>
            </w:r>
          </w:p>
          <w:p w:rsidR="00FC33D9" w:rsidRPr="007F2097" w:rsidP="00270D12" w14:paraId="3364F015" w14:textId="77777777">
            <w:pPr>
              <w:spacing w:after="0" w:line="240" w:lineRule="auto"/>
              <w:jc w:val="both"/>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 xml:space="preserve">Akciju sabiedrība “Attīstības finanšu institūcija </w:t>
            </w:r>
            <w:r w:rsidRPr="007F2097">
              <w:rPr>
                <w:rFonts w:ascii="Times New Roman" w:eastAsia="Times New Roman" w:hAnsi="Times New Roman" w:cs="Times New Roman"/>
                <w:iCs/>
                <w:sz w:val="24"/>
                <w:szCs w:val="24"/>
                <w:lang w:eastAsia="lv-LV"/>
              </w:rPr>
              <w:t>Altum</w:t>
            </w:r>
            <w:r w:rsidRPr="007F2097">
              <w:rPr>
                <w:rFonts w:ascii="Times New Roman" w:eastAsia="Times New Roman" w:hAnsi="Times New Roman" w:cs="Times New Roman"/>
                <w:iCs/>
                <w:sz w:val="24"/>
                <w:szCs w:val="24"/>
                <w:lang w:eastAsia="lv-LV"/>
              </w:rPr>
              <w:t>”</w:t>
            </w:r>
          </w:p>
          <w:p w:rsidR="00FC33D9" w:rsidRPr="007F2097" w:rsidP="00E5323B" w14:paraId="425B1C36" w14:textId="77777777">
            <w:pPr>
              <w:spacing w:after="0" w:line="240" w:lineRule="auto"/>
              <w:rPr>
                <w:rFonts w:ascii="Times New Roman" w:eastAsia="Times New Roman" w:hAnsi="Times New Roman" w:cs="Times New Roman"/>
                <w:iCs/>
                <w:sz w:val="24"/>
                <w:szCs w:val="24"/>
                <w:lang w:eastAsia="lv-LV"/>
              </w:rPr>
            </w:pPr>
          </w:p>
        </w:tc>
      </w:tr>
      <w:tr w14:paraId="4F89DC2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F2097" w:rsidP="00E5323B" w14:paraId="4F501C31"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F2097" w:rsidP="00E5323B" w14:paraId="4F5664D5"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Projekta izpildes ietekme uz pārvaldes funkcijām un institucionālo struktūru.</w:t>
            </w:r>
            <w:r w:rsidRPr="007F2097">
              <w:rPr>
                <w:rFonts w:ascii="Times New Roman" w:eastAsia="Times New Roman" w:hAnsi="Times New Roman" w:cs="Times New Roman"/>
                <w:iCs/>
                <w:sz w:val="24"/>
                <w:szCs w:val="24"/>
                <w:lang w:eastAsia="lv-LV"/>
              </w:rPr>
              <w:br/>
              <w:t xml:space="preserve">Jaunu institūciju izveide, </w:t>
            </w:r>
            <w:r w:rsidRPr="007F2097">
              <w:rPr>
                <w:rFonts w:ascii="Times New Roman" w:eastAsia="Times New Roman" w:hAnsi="Times New Roman" w:cs="Times New Roman"/>
                <w:iCs/>
                <w:sz w:val="24"/>
                <w:szCs w:val="24"/>
                <w:lang w:eastAsia="lv-LV"/>
              </w:rPr>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7F2097" w:rsidP="00270D12" w14:paraId="406721D6" w14:textId="77777777">
            <w:pPr>
              <w:spacing w:after="0" w:line="240" w:lineRule="auto"/>
              <w:jc w:val="both"/>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Saistībā ar plānoto grozījumu izpildi nav plānots radīt jaunas valsts pārvaldes institūcijas, likvidēt esošās valsts pārvaldes institūcijas, vai reorganizēt esošās valsts pārvaldes institūcijas.</w:t>
            </w:r>
          </w:p>
        </w:tc>
      </w:tr>
      <w:tr w14:paraId="15565BF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F2097" w:rsidP="00E5323B" w14:paraId="76CF4344"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F2097" w:rsidP="00E5323B" w14:paraId="08548104"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F2097" w:rsidP="00E5323B" w14:paraId="2CE62CED"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Nav</w:t>
            </w:r>
          </w:p>
        </w:tc>
      </w:tr>
    </w:tbl>
    <w:p w:rsidR="00E5323B" w:rsidRPr="007F2097" w:rsidP="00894C55" w14:paraId="4284855C" w14:textId="61F2697C">
      <w:pPr>
        <w:spacing w:after="0" w:line="240" w:lineRule="auto"/>
        <w:rPr>
          <w:rFonts w:ascii="Times New Roman" w:eastAsia="Times New Roman" w:hAnsi="Times New Roman" w:cs="Times New Roman"/>
          <w:iCs/>
          <w:sz w:val="24"/>
          <w:szCs w:val="24"/>
          <w:lang w:eastAsia="lv-LV"/>
        </w:rPr>
      </w:pPr>
    </w:p>
    <w:p w:rsidR="009D1D63" w:rsidRPr="007F2097" w:rsidP="009D1D63" w14:paraId="70FCF2C2" w14:textId="77777777">
      <w:pPr>
        <w:tabs>
          <w:tab w:val="left" w:pos="6804"/>
        </w:tabs>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Ministru prezidenta biedrs,</w:t>
      </w:r>
    </w:p>
    <w:p w:rsidR="009D1D63" w:rsidRPr="007F2097" w:rsidP="009D1D63" w14:paraId="32FA0299" w14:textId="77777777">
      <w:pPr>
        <w:tabs>
          <w:tab w:val="left" w:pos="6946"/>
        </w:tabs>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ekonomikas ministrs</w:t>
      </w:r>
      <w:r w:rsidRPr="007F2097">
        <w:rPr>
          <w:rFonts w:ascii="Times New Roman" w:eastAsia="Times New Roman" w:hAnsi="Times New Roman" w:cs="Times New Roman"/>
          <w:iCs/>
          <w:sz w:val="24"/>
          <w:szCs w:val="24"/>
          <w:lang w:eastAsia="lv-LV"/>
        </w:rPr>
        <w:tab/>
        <w:t xml:space="preserve">        A. Ašeradens</w:t>
      </w:r>
    </w:p>
    <w:p w:rsidR="009D1D63" w:rsidRPr="007F2097" w:rsidP="009D1D63" w14:paraId="3C4286D1" w14:textId="77777777">
      <w:pPr>
        <w:spacing w:after="0" w:line="240" w:lineRule="auto"/>
        <w:rPr>
          <w:rFonts w:ascii="Times New Roman" w:eastAsia="Times New Roman" w:hAnsi="Times New Roman" w:cs="Times New Roman"/>
          <w:iCs/>
          <w:sz w:val="24"/>
          <w:szCs w:val="24"/>
          <w:lang w:eastAsia="lv-LV"/>
        </w:rPr>
      </w:pPr>
    </w:p>
    <w:p w:rsidR="009D1D63" w:rsidRPr="007F2097" w:rsidP="009D1D63" w14:paraId="5F3AD498" w14:textId="77777777">
      <w:pPr>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 xml:space="preserve">Vīza: </w:t>
      </w:r>
    </w:p>
    <w:p w:rsidR="009D1D63" w:rsidRPr="007F2097" w:rsidP="009D1D63" w14:paraId="6EFAAECC" w14:textId="77777777">
      <w:pPr>
        <w:tabs>
          <w:tab w:val="left" w:pos="7371"/>
        </w:tabs>
        <w:spacing w:after="0" w:line="240" w:lineRule="auto"/>
        <w:rPr>
          <w:rFonts w:ascii="Times New Roman" w:eastAsia="Times New Roman" w:hAnsi="Times New Roman" w:cs="Times New Roman"/>
          <w:iCs/>
          <w:sz w:val="24"/>
          <w:szCs w:val="24"/>
          <w:lang w:eastAsia="lv-LV"/>
        </w:rPr>
      </w:pPr>
      <w:r w:rsidRPr="007F2097">
        <w:rPr>
          <w:rFonts w:ascii="Times New Roman" w:eastAsia="Times New Roman" w:hAnsi="Times New Roman" w:cs="Times New Roman"/>
          <w:iCs/>
          <w:sz w:val="24"/>
          <w:szCs w:val="24"/>
          <w:lang w:eastAsia="lv-LV"/>
        </w:rPr>
        <w:t>Valsts sekretārs</w:t>
      </w:r>
      <w:r w:rsidRPr="007F2097">
        <w:rPr>
          <w:rFonts w:ascii="Times New Roman" w:eastAsia="Times New Roman" w:hAnsi="Times New Roman" w:cs="Times New Roman"/>
          <w:iCs/>
          <w:sz w:val="24"/>
          <w:szCs w:val="24"/>
          <w:lang w:eastAsia="lv-LV"/>
        </w:rPr>
        <w:tab/>
        <w:t xml:space="preserve">      Ē. Eglītis</w:t>
      </w:r>
    </w:p>
    <w:p w:rsidR="00894C55" w:rsidRPr="007F2097" w:rsidP="00E84547" w14:paraId="3A4ABE93" w14:textId="0E9CD943">
      <w:pPr>
        <w:tabs>
          <w:tab w:val="left" w:pos="6237"/>
        </w:tabs>
        <w:spacing w:after="0" w:line="240" w:lineRule="auto"/>
        <w:rPr>
          <w:rFonts w:ascii="Times New Roman" w:hAnsi="Times New Roman" w:cs="Times New Roman"/>
          <w:sz w:val="18"/>
          <w:szCs w:val="18"/>
        </w:rPr>
      </w:pPr>
    </w:p>
    <w:p w:rsidR="00894C55" w:rsidRPr="007F2097" w:rsidP="00894C55" w14:paraId="607DE00C" w14:textId="77777777">
      <w:pPr>
        <w:tabs>
          <w:tab w:val="left" w:pos="6237"/>
        </w:tabs>
        <w:spacing w:after="0" w:line="240" w:lineRule="auto"/>
        <w:rPr>
          <w:rFonts w:ascii="Times New Roman" w:hAnsi="Times New Roman" w:cs="Times New Roman"/>
          <w:sz w:val="18"/>
          <w:szCs w:val="18"/>
        </w:rPr>
      </w:pPr>
      <w:r w:rsidRPr="007F2097">
        <w:rPr>
          <w:rFonts w:ascii="Times New Roman" w:hAnsi="Times New Roman" w:cs="Times New Roman"/>
          <w:sz w:val="18"/>
          <w:szCs w:val="18"/>
        </w:rPr>
        <w:t>Ozoliņa</w:t>
      </w:r>
      <w:r w:rsidRPr="007F2097" w:rsidR="00D133F8">
        <w:rPr>
          <w:rFonts w:ascii="Times New Roman" w:hAnsi="Times New Roman" w:cs="Times New Roman"/>
          <w:sz w:val="18"/>
          <w:szCs w:val="18"/>
        </w:rPr>
        <w:t xml:space="preserve"> </w:t>
      </w:r>
      <w:r w:rsidRPr="007F2097">
        <w:rPr>
          <w:rFonts w:ascii="Times New Roman" w:hAnsi="Times New Roman" w:cs="Times New Roman"/>
          <w:sz w:val="18"/>
          <w:szCs w:val="18"/>
        </w:rPr>
        <w:t>67013030</w:t>
      </w:r>
    </w:p>
    <w:p w:rsidR="00894C55" w:rsidRPr="007F2097" w:rsidP="00894C55" w14:paraId="5809139C" w14:textId="77777777">
      <w:pPr>
        <w:tabs>
          <w:tab w:val="left" w:pos="6237"/>
        </w:tabs>
        <w:spacing w:after="0" w:line="240" w:lineRule="auto"/>
        <w:rPr>
          <w:rFonts w:ascii="Times New Roman" w:hAnsi="Times New Roman" w:cs="Times New Roman"/>
          <w:sz w:val="18"/>
          <w:szCs w:val="18"/>
        </w:rPr>
      </w:pPr>
      <w:r w:rsidRPr="007F2097">
        <w:rPr>
          <w:rFonts w:ascii="Times New Roman" w:hAnsi="Times New Roman" w:cs="Times New Roman"/>
          <w:sz w:val="18"/>
          <w:szCs w:val="18"/>
        </w:rPr>
        <w:t>Patricija.Ozolina</w:t>
      </w:r>
      <w:r w:rsidRPr="007F2097">
        <w:rPr>
          <w:rFonts w:ascii="Times New Roman" w:hAnsi="Times New Roman" w:cs="Times New Roman"/>
          <w:sz w:val="18"/>
          <w:szCs w:val="18"/>
        </w:rPr>
        <w:t>@</w:t>
      </w:r>
      <w:r w:rsidRPr="007F2097">
        <w:rPr>
          <w:rFonts w:ascii="Times New Roman" w:hAnsi="Times New Roman" w:cs="Times New Roman"/>
          <w:sz w:val="18"/>
          <w:szCs w:val="18"/>
        </w:rPr>
        <w:t>em</w:t>
      </w:r>
      <w:r w:rsidRPr="007F2097">
        <w:rPr>
          <w:rFonts w:ascii="Times New Roman" w:hAnsi="Times New Roman" w:cs="Times New Roman"/>
          <w:sz w:val="18"/>
          <w:szCs w:val="18"/>
        </w:rPr>
        <w:t>.gov.lv</w:t>
      </w:r>
    </w:p>
    <w:sectPr w:rsidSect="009A2654">
      <w:headerReference w:type="even" r:id="rId5"/>
      <w:headerReference w:type="default" r:id="rId6"/>
      <w:footerReference w:type="even"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324D" w14:paraId="110C1C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14:paraId="2AE167E4" w14:textId="20D8EBD5">
    <w:pPr>
      <w:pStyle w:val="Footer"/>
      <w:rPr>
        <w:rFonts w:ascii="Times New Roman" w:hAnsi="Times New Roman" w:cs="Times New Roman"/>
        <w:sz w:val="20"/>
        <w:szCs w:val="20"/>
      </w:rPr>
    </w:pPr>
    <w:r>
      <w:rPr>
        <w:rFonts w:ascii="Times New Roman" w:hAnsi="Times New Roman" w:cs="Times New Roman"/>
        <w:sz w:val="20"/>
        <w:szCs w:val="20"/>
      </w:rPr>
      <w:t>MK</w:t>
    </w:r>
    <w:r w:rsidR="00E84547">
      <w:rPr>
        <w:rFonts w:ascii="Times New Roman" w:hAnsi="Times New Roman" w:cs="Times New Roman"/>
        <w:sz w:val="20"/>
        <w:szCs w:val="20"/>
      </w:rPr>
      <w:t>anot_</w:t>
    </w:r>
    <w:r w:rsidR="00E0324D">
      <w:rPr>
        <w:rFonts w:ascii="Times New Roman" w:hAnsi="Times New Roman" w:cs="Times New Roman"/>
        <w:sz w:val="20"/>
        <w:szCs w:val="20"/>
      </w:rPr>
      <w:t>26</w:t>
    </w:r>
    <w:r w:rsidR="00E84547">
      <w:rPr>
        <w:rFonts w:ascii="Times New Roman" w:hAnsi="Times New Roman" w:cs="Times New Roman"/>
        <w:sz w:val="20"/>
        <w:szCs w:val="20"/>
      </w:rPr>
      <w:t>0718</w:t>
    </w:r>
    <w:r w:rsidR="009A2654">
      <w:rPr>
        <w:rFonts w:ascii="Times New Roman" w:hAnsi="Times New Roman" w:cs="Times New Roman"/>
        <w:sz w:val="20"/>
        <w:szCs w:val="20"/>
      </w:rPr>
      <w:t>_</w:t>
    </w:r>
    <w:r w:rsidR="00E84547">
      <w:rPr>
        <w:rFonts w:ascii="Times New Roman" w:hAnsi="Times New Roman" w:cs="Times New Roman"/>
        <w:sz w:val="20"/>
        <w:szCs w:val="20"/>
      </w:rPr>
      <w:t>not95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A2654" w14:paraId="5F2EAEF4" w14:textId="78BD5C7D">
    <w:pPr>
      <w:pStyle w:val="Footer"/>
      <w:rPr>
        <w:rFonts w:ascii="Times New Roman" w:hAnsi="Times New Roman" w:cs="Times New Roman"/>
        <w:sz w:val="20"/>
        <w:szCs w:val="20"/>
      </w:rPr>
    </w:pPr>
    <w:r>
      <w:rPr>
        <w:rFonts w:ascii="Times New Roman" w:hAnsi="Times New Roman" w:cs="Times New Roman"/>
        <w:sz w:val="20"/>
        <w:szCs w:val="20"/>
      </w:rPr>
      <w:t>MKanot_</w:t>
    </w:r>
    <w:r w:rsidR="00E0324D">
      <w:rPr>
        <w:rFonts w:ascii="Times New Roman" w:hAnsi="Times New Roman" w:cs="Times New Roman"/>
        <w:sz w:val="20"/>
        <w:szCs w:val="20"/>
      </w:rPr>
      <w:t>26</w:t>
    </w:r>
    <w:r>
      <w:rPr>
        <w:rFonts w:ascii="Times New Roman" w:hAnsi="Times New Roman" w:cs="Times New Roman"/>
        <w:sz w:val="20"/>
        <w:szCs w:val="20"/>
      </w:rPr>
      <w:t>0718_not95</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324D" w14:paraId="73A8E20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19533175"/>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1CE3B6EA" w14:textId="4DDEF75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0324D">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324D" w14:paraId="697A10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7D9107A"/>
    <w:multiLevelType w:val="hybridMultilevel"/>
    <w:tmpl w:val="7CBEF46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2969612C"/>
    <w:multiLevelType w:val="hybridMultilevel"/>
    <w:tmpl w:val="E76A5F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74DD0518"/>
    <w:multiLevelType w:val="hybridMultilevel"/>
    <w:tmpl w:val="96ACAF78"/>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6F3D"/>
    <w:rsid w:val="00076A05"/>
    <w:rsid w:val="00091691"/>
    <w:rsid w:val="000A43B2"/>
    <w:rsid w:val="000D1672"/>
    <w:rsid w:val="000E58C2"/>
    <w:rsid w:val="00105563"/>
    <w:rsid w:val="001461DE"/>
    <w:rsid w:val="0019366C"/>
    <w:rsid w:val="001969A4"/>
    <w:rsid w:val="001A3696"/>
    <w:rsid w:val="001A733F"/>
    <w:rsid w:val="001D1B4D"/>
    <w:rsid w:val="002029A4"/>
    <w:rsid w:val="00203833"/>
    <w:rsid w:val="00233482"/>
    <w:rsid w:val="00234A7F"/>
    <w:rsid w:val="00240B8D"/>
    <w:rsid w:val="00243426"/>
    <w:rsid w:val="002476A7"/>
    <w:rsid w:val="00270D12"/>
    <w:rsid w:val="002823C8"/>
    <w:rsid w:val="002B2EA0"/>
    <w:rsid w:val="002C52DD"/>
    <w:rsid w:val="002E1C05"/>
    <w:rsid w:val="002E6344"/>
    <w:rsid w:val="002E7EF2"/>
    <w:rsid w:val="00344BF0"/>
    <w:rsid w:val="003656A1"/>
    <w:rsid w:val="003B0BF9"/>
    <w:rsid w:val="003C055F"/>
    <w:rsid w:val="003E0791"/>
    <w:rsid w:val="003F28AC"/>
    <w:rsid w:val="003F32CA"/>
    <w:rsid w:val="004025B8"/>
    <w:rsid w:val="00403FAD"/>
    <w:rsid w:val="0041126B"/>
    <w:rsid w:val="00411929"/>
    <w:rsid w:val="004454FE"/>
    <w:rsid w:val="00456E40"/>
    <w:rsid w:val="00471F27"/>
    <w:rsid w:val="004775E7"/>
    <w:rsid w:val="004F3758"/>
    <w:rsid w:val="0050178F"/>
    <w:rsid w:val="00541E00"/>
    <w:rsid w:val="00561D5C"/>
    <w:rsid w:val="00577912"/>
    <w:rsid w:val="005A6D35"/>
    <w:rsid w:val="005B65EA"/>
    <w:rsid w:val="005B76A7"/>
    <w:rsid w:val="005C51B3"/>
    <w:rsid w:val="005D3CD4"/>
    <w:rsid w:val="005D665C"/>
    <w:rsid w:val="005F2376"/>
    <w:rsid w:val="005F2E8D"/>
    <w:rsid w:val="00640AE3"/>
    <w:rsid w:val="00655F2C"/>
    <w:rsid w:val="006658E3"/>
    <w:rsid w:val="006E1081"/>
    <w:rsid w:val="00720585"/>
    <w:rsid w:val="0074507B"/>
    <w:rsid w:val="00750973"/>
    <w:rsid w:val="007674BC"/>
    <w:rsid w:val="00773AF6"/>
    <w:rsid w:val="00775CA9"/>
    <w:rsid w:val="00785754"/>
    <w:rsid w:val="00795F71"/>
    <w:rsid w:val="007E5F7A"/>
    <w:rsid w:val="007E73AB"/>
    <w:rsid w:val="007F2097"/>
    <w:rsid w:val="00816C11"/>
    <w:rsid w:val="008451D4"/>
    <w:rsid w:val="00854AFF"/>
    <w:rsid w:val="00894C55"/>
    <w:rsid w:val="008A32EE"/>
    <w:rsid w:val="008A386F"/>
    <w:rsid w:val="008D08AF"/>
    <w:rsid w:val="008F6ED4"/>
    <w:rsid w:val="00927FF0"/>
    <w:rsid w:val="009321A7"/>
    <w:rsid w:val="0094393C"/>
    <w:rsid w:val="00965B62"/>
    <w:rsid w:val="0097271E"/>
    <w:rsid w:val="00972B8A"/>
    <w:rsid w:val="0098156F"/>
    <w:rsid w:val="009921CC"/>
    <w:rsid w:val="009A0939"/>
    <w:rsid w:val="009A2654"/>
    <w:rsid w:val="009C405A"/>
    <w:rsid w:val="009D1D63"/>
    <w:rsid w:val="009E3BF4"/>
    <w:rsid w:val="00A10FC3"/>
    <w:rsid w:val="00A27ED0"/>
    <w:rsid w:val="00A6073E"/>
    <w:rsid w:val="00A9219C"/>
    <w:rsid w:val="00AD7C66"/>
    <w:rsid w:val="00AE0D11"/>
    <w:rsid w:val="00AE5567"/>
    <w:rsid w:val="00AF1239"/>
    <w:rsid w:val="00AF728D"/>
    <w:rsid w:val="00B01F7A"/>
    <w:rsid w:val="00B04EF9"/>
    <w:rsid w:val="00B16480"/>
    <w:rsid w:val="00B2165C"/>
    <w:rsid w:val="00B410F9"/>
    <w:rsid w:val="00B76998"/>
    <w:rsid w:val="00B86B6C"/>
    <w:rsid w:val="00B917CE"/>
    <w:rsid w:val="00BA20AA"/>
    <w:rsid w:val="00BD2614"/>
    <w:rsid w:val="00BD4425"/>
    <w:rsid w:val="00BE06F6"/>
    <w:rsid w:val="00C25B49"/>
    <w:rsid w:val="00CC0D2D"/>
    <w:rsid w:val="00CE5657"/>
    <w:rsid w:val="00D040D3"/>
    <w:rsid w:val="00D133F8"/>
    <w:rsid w:val="00D14A3E"/>
    <w:rsid w:val="00D220DD"/>
    <w:rsid w:val="00D76DDC"/>
    <w:rsid w:val="00D83B55"/>
    <w:rsid w:val="00DA52E7"/>
    <w:rsid w:val="00DC62A1"/>
    <w:rsid w:val="00DD1BB5"/>
    <w:rsid w:val="00DD757F"/>
    <w:rsid w:val="00E0324D"/>
    <w:rsid w:val="00E24640"/>
    <w:rsid w:val="00E3716B"/>
    <w:rsid w:val="00E423A7"/>
    <w:rsid w:val="00E5323B"/>
    <w:rsid w:val="00E7627C"/>
    <w:rsid w:val="00E84547"/>
    <w:rsid w:val="00E8749E"/>
    <w:rsid w:val="00E90C01"/>
    <w:rsid w:val="00E92EC3"/>
    <w:rsid w:val="00EA486E"/>
    <w:rsid w:val="00F10A19"/>
    <w:rsid w:val="00F30C0F"/>
    <w:rsid w:val="00F57B0C"/>
    <w:rsid w:val="00FC33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0F13BE4-4983-41AB-BB68-B5706E90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H&amp;P List Paragraph,Strip"/>
    <w:basedOn w:val="Normal"/>
    <w:link w:val="ListParagraphChar"/>
    <w:uiPriority w:val="34"/>
    <w:qFormat/>
    <w:rsid w:val="00A27ED0"/>
    <w:pPr>
      <w:ind w:left="720"/>
      <w:contextualSpacing/>
    </w:pPr>
  </w:style>
  <w:style w:type="character" w:customStyle="1" w:styleId="ListParagraphChar">
    <w:name w:val="List Paragraph Char"/>
    <w:aliases w:val="2 Char,H&amp;P List Paragraph Char,Strip Char"/>
    <w:link w:val="ListParagraph"/>
    <w:uiPriority w:val="34"/>
    <w:locked/>
    <w:rsid w:val="001D1B4D"/>
  </w:style>
  <w:style w:type="character" w:styleId="CommentReference">
    <w:name w:val="annotation reference"/>
    <w:basedOn w:val="DefaultParagraphFont"/>
    <w:uiPriority w:val="99"/>
    <w:semiHidden/>
    <w:unhideWhenUsed/>
    <w:rsid w:val="001D1B4D"/>
    <w:rPr>
      <w:sz w:val="16"/>
      <w:szCs w:val="16"/>
    </w:rPr>
  </w:style>
  <w:style w:type="paragraph" w:styleId="CommentText">
    <w:name w:val="annotation text"/>
    <w:basedOn w:val="Normal"/>
    <w:link w:val="CommentTextChar"/>
    <w:uiPriority w:val="99"/>
    <w:semiHidden/>
    <w:unhideWhenUsed/>
    <w:rsid w:val="001D1B4D"/>
    <w:pPr>
      <w:spacing w:line="240" w:lineRule="auto"/>
    </w:pPr>
    <w:rPr>
      <w:sz w:val="20"/>
      <w:szCs w:val="20"/>
    </w:rPr>
  </w:style>
  <w:style w:type="character" w:customStyle="1" w:styleId="CommentTextChar">
    <w:name w:val="Comment Text Char"/>
    <w:basedOn w:val="DefaultParagraphFont"/>
    <w:link w:val="CommentText"/>
    <w:uiPriority w:val="99"/>
    <w:semiHidden/>
    <w:rsid w:val="001D1B4D"/>
    <w:rPr>
      <w:sz w:val="20"/>
      <w:szCs w:val="20"/>
    </w:rPr>
  </w:style>
  <w:style w:type="paragraph" w:styleId="CommentSubject">
    <w:name w:val="annotation subject"/>
    <w:basedOn w:val="CommentText"/>
    <w:next w:val="CommentText"/>
    <w:link w:val="CommentSubjectChar"/>
    <w:uiPriority w:val="99"/>
    <w:semiHidden/>
    <w:unhideWhenUsed/>
    <w:rsid w:val="001D1B4D"/>
    <w:rPr>
      <w:b/>
      <w:bCs/>
    </w:rPr>
  </w:style>
  <w:style w:type="character" w:customStyle="1" w:styleId="CommentSubjectChar">
    <w:name w:val="Comment Subject Char"/>
    <w:basedOn w:val="CommentTextChar"/>
    <w:link w:val="CommentSubject"/>
    <w:uiPriority w:val="99"/>
    <w:semiHidden/>
    <w:rsid w:val="001D1B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F98A1-E072-4BB9-80CB-A63E1FFB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1741</Words>
  <Characters>9927</Characters>
  <Application>Microsoft Office Word</Application>
  <DocSecurity>0</DocSecurity>
  <Lines>82</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2018. gada 20. februāra noteikumos Nr. 95 “Noteikumi par valsts palīdzību dzīvojamās telpas iegādei vai būvniecībai” projekta sākotnējās ietekmes novērtējuma ziņojums (anotācija)</vt:lpstr>
      <vt:lpstr>Grozījumi Ministru kabineta 2018. gada 20. februāra noteikumos Nr. 95 “Noteikumi par valsts palīdzību dzīvojamās telpas iegādei vai būvniecībai” projekta sākotnējās ietekmes novērtējuma ziņojums (anotācija)</vt:lpstr>
    </vt:vector>
  </TitlesOfParts>
  <Company>EM</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20. februāra noteikumos Nr. 95 “Noteikumi par valsts palīdzību dzīvojamās telpas iegādei vai būvniecībai” projekta sākotnējās ietekmes novērtējuma ziņojums (anotācija)</dc:title>
  <dc:subject>Anotācija</dc:subject>
  <dc:creator>Patricija Ozoliņa</dc:creator>
  <dc:description>67013030, Patricija.Ozolina@em.gov.lv</dc:description>
  <cp:lastModifiedBy>Dace Vītola</cp:lastModifiedBy>
  <cp:revision>5</cp:revision>
  <cp:lastPrinted>2018-07-24T12:10:00Z</cp:lastPrinted>
  <dcterms:created xsi:type="dcterms:W3CDTF">2018-07-24T13:56:00Z</dcterms:created>
  <dcterms:modified xsi:type="dcterms:W3CDTF">2018-08-01T07:00:00Z</dcterms:modified>
</cp:coreProperties>
</file>