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65" w:rsidRPr="008A6DE4" w:rsidRDefault="00731565" w:rsidP="007168FC">
      <w:pPr>
        <w:spacing w:after="0" w:line="240" w:lineRule="auto"/>
        <w:jc w:val="center"/>
        <w:rPr>
          <w:rFonts w:ascii="Times New Roman" w:eastAsia="Times New Roman" w:hAnsi="Times New Roman"/>
          <w:b/>
          <w:sz w:val="24"/>
          <w:szCs w:val="24"/>
          <w:lang w:eastAsia="lv-LV"/>
        </w:rPr>
      </w:pPr>
      <w:bookmarkStart w:id="0" w:name="OLE_LINK3"/>
      <w:bookmarkStart w:id="1" w:name="OLE_LINK4"/>
      <w:bookmarkStart w:id="2" w:name="OLE_LINK5"/>
      <w:bookmarkStart w:id="3" w:name="OLE_LINK1"/>
      <w:bookmarkStart w:id="4" w:name="OLE_LINK2"/>
      <w:r w:rsidRPr="008A6DE4">
        <w:rPr>
          <w:rFonts w:ascii="Times New Roman" w:eastAsia="Times New Roman" w:hAnsi="Times New Roman"/>
          <w:b/>
          <w:sz w:val="24"/>
          <w:szCs w:val="24"/>
          <w:lang w:eastAsia="lv-LV"/>
        </w:rPr>
        <w:t>Ministru kabineta noteikumu projekt</w:t>
      </w:r>
      <w:r w:rsidR="007E5DB3">
        <w:rPr>
          <w:rFonts w:ascii="Times New Roman" w:eastAsia="Times New Roman" w:hAnsi="Times New Roman"/>
          <w:b/>
          <w:sz w:val="24"/>
          <w:szCs w:val="24"/>
          <w:lang w:eastAsia="lv-LV"/>
        </w:rPr>
        <w:t>a</w:t>
      </w:r>
    </w:p>
    <w:p w:rsidR="00731565" w:rsidRDefault="00BA15D7" w:rsidP="007168F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sz w:val="24"/>
          <w:szCs w:val="24"/>
          <w:lang w:eastAsia="lv-LV"/>
        </w:rPr>
        <w:t>“</w:t>
      </w:r>
      <w:r w:rsidR="00731565" w:rsidRPr="008A6DE4">
        <w:rPr>
          <w:rFonts w:ascii="Times New Roman" w:eastAsia="Times New Roman" w:hAnsi="Times New Roman"/>
          <w:b/>
          <w:bCs/>
          <w:sz w:val="24"/>
          <w:szCs w:val="24"/>
          <w:lang w:eastAsia="lv-LV"/>
        </w:rPr>
        <w:t>Grozījum</w:t>
      </w:r>
      <w:r w:rsidR="005404E2">
        <w:rPr>
          <w:rFonts w:ascii="Times New Roman" w:eastAsia="Times New Roman" w:hAnsi="Times New Roman"/>
          <w:b/>
          <w:bCs/>
          <w:sz w:val="24"/>
          <w:szCs w:val="24"/>
          <w:lang w:eastAsia="lv-LV"/>
        </w:rPr>
        <w:t>i</w:t>
      </w:r>
      <w:r w:rsidR="00731565" w:rsidRPr="008A6DE4">
        <w:rPr>
          <w:rFonts w:ascii="Times New Roman" w:eastAsia="Times New Roman" w:hAnsi="Times New Roman"/>
          <w:b/>
          <w:bCs/>
          <w:sz w:val="24"/>
          <w:szCs w:val="24"/>
          <w:lang w:eastAsia="lv-LV"/>
        </w:rPr>
        <w:t xml:space="preserve"> Ministru kabineta 20</w:t>
      </w:r>
      <w:r w:rsidR="00341903">
        <w:rPr>
          <w:rFonts w:ascii="Times New Roman" w:eastAsia="Times New Roman" w:hAnsi="Times New Roman"/>
          <w:b/>
          <w:bCs/>
          <w:sz w:val="24"/>
          <w:szCs w:val="24"/>
          <w:lang w:eastAsia="lv-LV"/>
        </w:rPr>
        <w:t>03</w:t>
      </w:r>
      <w:r w:rsidR="00731565" w:rsidRPr="008A6DE4">
        <w:rPr>
          <w:rFonts w:ascii="Times New Roman" w:eastAsia="Times New Roman" w:hAnsi="Times New Roman"/>
          <w:b/>
          <w:bCs/>
          <w:sz w:val="24"/>
          <w:szCs w:val="24"/>
          <w:lang w:eastAsia="lv-LV"/>
        </w:rPr>
        <w:t>.</w:t>
      </w:r>
      <w:r w:rsidR="00731565" w:rsidRPr="008A6DE4">
        <w:rPr>
          <w:rFonts w:ascii="Times New Roman" w:hAnsi="Times New Roman"/>
          <w:sz w:val="24"/>
          <w:szCs w:val="24"/>
        </w:rPr>
        <w:t> </w:t>
      </w:r>
      <w:r w:rsidR="00341903">
        <w:rPr>
          <w:rFonts w:ascii="Times New Roman" w:eastAsia="Times New Roman" w:hAnsi="Times New Roman"/>
          <w:b/>
          <w:bCs/>
          <w:sz w:val="24"/>
          <w:szCs w:val="24"/>
          <w:lang w:eastAsia="lv-LV"/>
        </w:rPr>
        <w:t>gada 21</w:t>
      </w:r>
      <w:r w:rsidR="00731565" w:rsidRPr="008A6DE4">
        <w:rPr>
          <w:rFonts w:ascii="Times New Roman" w:eastAsia="Times New Roman" w:hAnsi="Times New Roman"/>
          <w:b/>
          <w:bCs/>
          <w:sz w:val="24"/>
          <w:szCs w:val="24"/>
          <w:lang w:eastAsia="lv-LV"/>
        </w:rPr>
        <w:t>.</w:t>
      </w:r>
      <w:r w:rsidR="00731565" w:rsidRPr="008A6DE4">
        <w:rPr>
          <w:rFonts w:ascii="Times New Roman" w:hAnsi="Times New Roman"/>
          <w:sz w:val="24"/>
          <w:szCs w:val="24"/>
        </w:rPr>
        <w:t> </w:t>
      </w:r>
      <w:r w:rsidR="00341903">
        <w:rPr>
          <w:rFonts w:ascii="Times New Roman" w:eastAsia="Times New Roman" w:hAnsi="Times New Roman"/>
          <w:b/>
          <w:bCs/>
          <w:sz w:val="24"/>
          <w:szCs w:val="24"/>
          <w:lang w:eastAsia="lv-LV"/>
        </w:rPr>
        <w:t>okto</w:t>
      </w:r>
      <w:r w:rsidR="00731565" w:rsidRPr="008A6DE4">
        <w:rPr>
          <w:rFonts w:ascii="Times New Roman" w:eastAsia="Times New Roman" w:hAnsi="Times New Roman"/>
          <w:b/>
          <w:bCs/>
          <w:sz w:val="24"/>
          <w:szCs w:val="24"/>
          <w:lang w:eastAsia="lv-LV"/>
        </w:rPr>
        <w:t>bra noteikumos Nr.</w:t>
      </w:r>
      <w:r w:rsidR="00731565" w:rsidRPr="008A6DE4">
        <w:rPr>
          <w:rFonts w:ascii="Times New Roman" w:hAnsi="Times New Roman"/>
          <w:sz w:val="24"/>
          <w:szCs w:val="24"/>
        </w:rPr>
        <w:t> </w:t>
      </w:r>
      <w:r w:rsidR="00341903">
        <w:rPr>
          <w:rFonts w:ascii="Times New Roman" w:eastAsia="Times New Roman" w:hAnsi="Times New Roman"/>
          <w:b/>
          <w:bCs/>
          <w:sz w:val="24"/>
          <w:szCs w:val="24"/>
          <w:lang w:eastAsia="lv-LV"/>
        </w:rPr>
        <w:t>58</w:t>
      </w:r>
      <w:r w:rsidR="00464156">
        <w:rPr>
          <w:rFonts w:ascii="Times New Roman" w:eastAsia="Times New Roman" w:hAnsi="Times New Roman"/>
          <w:b/>
          <w:bCs/>
          <w:sz w:val="24"/>
          <w:szCs w:val="24"/>
          <w:lang w:eastAsia="lv-LV"/>
        </w:rPr>
        <w:t>4</w:t>
      </w:r>
      <w:r w:rsidR="00731565" w:rsidRPr="008A6DE4">
        <w:rPr>
          <w:rFonts w:ascii="Times New Roman" w:eastAsia="Times New Roman" w:hAnsi="Times New Roman"/>
          <w:b/>
          <w:bCs/>
          <w:sz w:val="24"/>
          <w:szCs w:val="24"/>
          <w:lang w:eastAsia="lv-LV"/>
        </w:rPr>
        <w:t xml:space="preserve"> </w:t>
      </w:r>
      <w:r w:rsidR="00341903">
        <w:rPr>
          <w:rFonts w:ascii="Times New Roman" w:eastAsia="Times New Roman" w:hAnsi="Times New Roman"/>
          <w:b/>
          <w:bCs/>
          <w:sz w:val="24"/>
          <w:szCs w:val="24"/>
          <w:lang w:eastAsia="lv-LV"/>
        </w:rPr>
        <w:t>“</w:t>
      </w:r>
      <w:r w:rsidR="00464156">
        <w:rPr>
          <w:rFonts w:ascii="Times New Roman" w:eastAsia="Times New Roman" w:hAnsi="Times New Roman"/>
          <w:b/>
          <w:bCs/>
          <w:sz w:val="24"/>
          <w:szCs w:val="24"/>
          <w:lang w:eastAsia="lv-LV"/>
        </w:rPr>
        <w:t>Kases operāciju uzskaites noteikumi</w:t>
      </w:r>
      <w:r w:rsidR="00341903">
        <w:rPr>
          <w:rFonts w:ascii="Times New Roman" w:eastAsia="Times New Roman" w:hAnsi="Times New Roman"/>
          <w:b/>
          <w:bCs/>
          <w:sz w:val="24"/>
          <w:szCs w:val="24"/>
          <w:lang w:eastAsia="lv-LV"/>
        </w:rPr>
        <w:t xml:space="preserve">”” </w:t>
      </w:r>
      <w:r w:rsidR="00731565" w:rsidRPr="008A6DE4">
        <w:rPr>
          <w:rFonts w:ascii="Times New Roman" w:eastAsia="Times New Roman" w:hAnsi="Times New Roman"/>
          <w:b/>
          <w:sz w:val="24"/>
          <w:szCs w:val="24"/>
          <w:lang w:eastAsia="lv-LV"/>
        </w:rPr>
        <w:t>sākotnējās ietekmes novērtējuma ziņojums (</w:t>
      </w:r>
      <w:r w:rsidR="00731565" w:rsidRPr="008A6DE4">
        <w:rPr>
          <w:rFonts w:ascii="Times New Roman" w:eastAsia="Times New Roman" w:hAnsi="Times New Roman"/>
          <w:b/>
          <w:bCs/>
          <w:sz w:val="24"/>
          <w:szCs w:val="24"/>
          <w:lang w:eastAsia="lv-LV"/>
        </w:rPr>
        <w:t>anotācija)</w:t>
      </w:r>
      <w:bookmarkEnd w:id="0"/>
      <w:bookmarkEnd w:id="1"/>
      <w:bookmarkEnd w:id="2"/>
      <w:bookmarkEnd w:id="3"/>
      <w:bookmarkEnd w:id="4"/>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5"/>
        <w:gridCol w:w="6520"/>
      </w:tblGrid>
      <w:tr w:rsidR="00146266" w:rsidRPr="00D351F9" w:rsidTr="003B27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46266" w:rsidRPr="00D351F9" w:rsidRDefault="00146266" w:rsidP="003B274F">
            <w:pPr>
              <w:spacing w:after="0" w:line="240" w:lineRule="auto"/>
              <w:rPr>
                <w:rFonts w:ascii="Times New Roman" w:eastAsia="Times New Roman" w:hAnsi="Times New Roman"/>
                <w:b/>
                <w:bCs/>
                <w:iCs/>
                <w:sz w:val="24"/>
                <w:szCs w:val="24"/>
                <w:lang w:eastAsia="lv-LV"/>
              </w:rPr>
            </w:pPr>
            <w:r w:rsidRPr="00D351F9">
              <w:rPr>
                <w:rFonts w:ascii="Times New Roman" w:eastAsia="Times New Roman" w:hAnsi="Times New Roman"/>
                <w:b/>
                <w:bCs/>
                <w:iCs/>
                <w:sz w:val="24"/>
                <w:szCs w:val="24"/>
                <w:lang w:eastAsia="lv-LV"/>
              </w:rPr>
              <w:t>Tiesību akta projekta anotācijas kopsavilkums</w:t>
            </w:r>
          </w:p>
        </w:tc>
      </w:tr>
      <w:tr w:rsidR="00146266" w:rsidRPr="00096781" w:rsidTr="00146266">
        <w:trPr>
          <w:tblCellSpacing w:w="15" w:type="dxa"/>
        </w:trPr>
        <w:tc>
          <w:tcPr>
            <w:tcW w:w="1376" w:type="pct"/>
            <w:tcBorders>
              <w:top w:val="outset" w:sz="6" w:space="0" w:color="auto"/>
              <w:left w:val="outset" w:sz="6" w:space="0" w:color="auto"/>
              <w:bottom w:val="outset" w:sz="6" w:space="0" w:color="auto"/>
              <w:right w:val="outset" w:sz="6" w:space="0" w:color="auto"/>
            </w:tcBorders>
            <w:hideMark/>
          </w:tcPr>
          <w:p w:rsidR="00146266" w:rsidRPr="00D351F9" w:rsidRDefault="00146266" w:rsidP="00464156">
            <w:pPr>
              <w:spacing w:after="0" w:line="240" w:lineRule="auto"/>
              <w:rPr>
                <w:rFonts w:ascii="Times New Roman" w:eastAsia="Times New Roman" w:hAnsi="Times New Roman"/>
                <w:iCs/>
                <w:sz w:val="24"/>
                <w:szCs w:val="24"/>
                <w:lang w:eastAsia="lv-LV"/>
              </w:rPr>
            </w:pPr>
            <w:r w:rsidRPr="00D351F9">
              <w:rPr>
                <w:rFonts w:ascii="Times New Roman" w:eastAsia="Times New Roman" w:hAnsi="Times New Roman"/>
                <w:iCs/>
                <w:sz w:val="24"/>
                <w:szCs w:val="24"/>
                <w:lang w:eastAsia="lv-LV"/>
              </w:rPr>
              <w:t xml:space="preserve">Mērķis, risinājums un projekta spēkā stāšanās laiks </w:t>
            </w:r>
          </w:p>
        </w:tc>
        <w:tc>
          <w:tcPr>
            <w:tcW w:w="3578" w:type="pct"/>
            <w:tcBorders>
              <w:top w:val="outset" w:sz="6" w:space="0" w:color="auto"/>
              <w:left w:val="outset" w:sz="6" w:space="0" w:color="auto"/>
              <w:bottom w:val="outset" w:sz="6" w:space="0" w:color="auto"/>
              <w:right w:val="outset" w:sz="6" w:space="0" w:color="auto"/>
            </w:tcBorders>
            <w:hideMark/>
          </w:tcPr>
          <w:p w:rsidR="00D51188" w:rsidRPr="00AA37AC" w:rsidRDefault="00A64637" w:rsidP="00FD6741">
            <w:pPr>
              <w:pStyle w:val="tv2132"/>
              <w:spacing w:line="240" w:lineRule="auto"/>
              <w:ind w:firstLine="0"/>
              <w:jc w:val="both"/>
              <w:rPr>
                <w:color w:val="auto"/>
                <w:sz w:val="24"/>
                <w:szCs w:val="24"/>
              </w:rPr>
            </w:pPr>
            <w:r w:rsidRPr="00AA37AC">
              <w:rPr>
                <w:color w:val="auto"/>
                <w:sz w:val="24"/>
                <w:szCs w:val="24"/>
              </w:rPr>
              <w:t>Ministru kabineta n</w:t>
            </w:r>
            <w:r w:rsidR="00146266" w:rsidRPr="00AA37AC">
              <w:rPr>
                <w:color w:val="auto"/>
                <w:sz w:val="24"/>
                <w:szCs w:val="24"/>
              </w:rPr>
              <w:t>oteikumu projekts</w:t>
            </w:r>
            <w:r w:rsidR="00464156" w:rsidRPr="00AA37AC">
              <w:rPr>
                <w:color w:val="auto"/>
                <w:sz w:val="24"/>
                <w:szCs w:val="24"/>
              </w:rPr>
              <w:t xml:space="preserve"> “</w:t>
            </w:r>
            <w:r w:rsidR="00464156" w:rsidRPr="00AA37AC">
              <w:rPr>
                <w:bCs/>
                <w:color w:val="auto"/>
                <w:sz w:val="24"/>
                <w:szCs w:val="24"/>
              </w:rPr>
              <w:t>Grozījumi Ministru kabineta 2003.</w:t>
            </w:r>
            <w:r w:rsidR="00464156" w:rsidRPr="00AA37AC">
              <w:rPr>
                <w:color w:val="auto"/>
                <w:sz w:val="24"/>
                <w:szCs w:val="24"/>
              </w:rPr>
              <w:t> </w:t>
            </w:r>
            <w:r w:rsidR="00464156" w:rsidRPr="00AA37AC">
              <w:rPr>
                <w:bCs/>
                <w:color w:val="auto"/>
                <w:sz w:val="24"/>
                <w:szCs w:val="24"/>
              </w:rPr>
              <w:t>gada 21.</w:t>
            </w:r>
            <w:r w:rsidR="00464156" w:rsidRPr="00AA37AC">
              <w:rPr>
                <w:color w:val="auto"/>
                <w:sz w:val="24"/>
                <w:szCs w:val="24"/>
              </w:rPr>
              <w:t> </w:t>
            </w:r>
            <w:r w:rsidR="00464156" w:rsidRPr="00AA37AC">
              <w:rPr>
                <w:bCs/>
                <w:color w:val="auto"/>
                <w:sz w:val="24"/>
                <w:szCs w:val="24"/>
              </w:rPr>
              <w:t>oktobra noteikumos Nr.</w:t>
            </w:r>
            <w:r w:rsidR="00464156" w:rsidRPr="00AA37AC">
              <w:rPr>
                <w:color w:val="auto"/>
                <w:sz w:val="24"/>
                <w:szCs w:val="24"/>
              </w:rPr>
              <w:t> </w:t>
            </w:r>
            <w:r w:rsidR="00464156" w:rsidRPr="00AA37AC">
              <w:rPr>
                <w:bCs/>
                <w:color w:val="auto"/>
                <w:sz w:val="24"/>
                <w:szCs w:val="24"/>
              </w:rPr>
              <w:t xml:space="preserve">584 “Kases operāciju uzskaites noteikumi”” (turpmāk – noteikumu projekts) </w:t>
            </w:r>
            <w:r w:rsidR="00146266" w:rsidRPr="00AA37AC">
              <w:rPr>
                <w:color w:val="auto"/>
                <w:sz w:val="24"/>
                <w:szCs w:val="24"/>
              </w:rPr>
              <w:t xml:space="preserve"> ir izstrādāts</w:t>
            </w:r>
            <w:r w:rsidR="00464156" w:rsidRPr="00AA37AC">
              <w:rPr>
                <w:color w:val="auto"/>
                <w:sz w:val="24"/>
                <w:szCs w:val="24"/>
              </w:rPr>
              <w:t xml:space="preserve">, lai pilnveidotu kases operāciju uzskaites noteikumus attiecībā uz </w:t>
            </w:r>
            <w:r w:rsidR="00AA4201" w:rsidRPr="00AA37AC">
              <w:rPr>
                <w:noProof/>
                <w:sz w:val="24"/>
                <w:szCs w:val="24"/>
              </w:rPr>
              <w:t>iestāde</w:t>
            </w:r>
            <w:r w:rsidR="00AA4201">
              <w:rPr>
                <w:noProof/>
                <w:sz w:val="24"/>
                <w:szCs w:val="24"/>
              </w:rPr>
              <w:t>s</w:t>
            </w:r>
            <w:r w:rsidR="00AA4201" w:rsidRPr="00AA37AC">
              <w:rPr>
                <w:noProof/>
                <w:sz w:val="24"/>
                <w:szCs w:val="24"/>
              </w:rPr>
              <w:t>, kura tiek finansēta no pašvaldības budžeta,</w:t>
            </w:r>
            <w:r w:rsidR="00AA4201">
              <w:rPr>
                <w:noProof/>
                <w:sz w:val="24"/>
                <w:szCs w:val="24"/>
              </w:rPr>
              <w:t xml:space="preserve"> </w:t>
            </w:r>
            <w:r w:rsidR="00464156" w:rsidRPr="00AA37AC">
              <w:rPr>
                <w:color w:val="auto"/>
                <w:sz w:val="24"/>
                <w:szCs w:val="24"/>
              </w:rPr>
              <w:t>administrēto nodokļu</w:t>
            </w:r>
            <w:r w:rsidR="003D2F02" w:rsidRPr="00AA37AC">
              <w:rPr>
                <w:color w:val="auto"/>
                <w:sz w:val="24"/>
                <w:szCs w:val="24"/>
              </w:rPr>
              <w:t xml:space="preserve"> un</w:t>
            </w:r>
            <w:r w:rsidR="00464156" w:rsidRPr="00AA37AC">
              <w:rPr>
                <w:color w:val="auto"/>
                <w:sz w:val="24"/>
                <w:szCs w:val="24"/>
              </w:rPr>
              <w:t xml:space="preserve"> no</w:t>
            </w:r>
            <w:r w:rsidR="003F02F0" w:rsidRPr="00AA37AC">
              <w:rPr>
                <w:color w:val="auto"/>
                <w:sz w:val="24"/>
                <w:szCs w:val="24"/>
              </w:rPr>
              <w:t>dev</w:t>
            </w:r>
            <w:r w:rsidR="00464156" w:rsidRPr="00AA37AC">
              <w:rPr>
                <w:color w:val="auto"/>
                <w:sz w:val="24"/>
                <w:szCs w:val="24"/>
              </w:rPr>
              <w:t>u</w:t>
            </w:r>
            <w:r w:rsidR="000C16A4" w:rsidRPr="00AA37AC">
              <w:rPr>
                <w:color w:val="auto"/>
                <w:sz w:val="24"/>
                <w:szCs w:val="24"/>
              </w:rPr>
              <w:t xml:space="preserve"> vai maksas pakalpojumu</w:t>
            </w:r>
            <w:r w:rsidR="00464156" w:rsidRPr="00AA37AC">
              <w:rPr>
                <w:color w:val="auto"/>
                <w:sz w:val="24"/>
                <w:szCs w:val="24"/>
              </w:rPr>
              <w:t xml:space="preserve"> iekasēšanas kārtību. </w:t>
            </w:r>
          </w:p>
          <w:p w:rsidR="00FD6741" w:rsidRPr="00AA37AC" w:rsidRDefault="00FD6741" w:rsidP="00FD6741">
            <w:pPr>
              <w:spacing w:before="75" w:after="0" w:line="240" w:lineRule="auto"/>
              <w:jc w:val="both"/>
              <w:rPr>
                <w:rFonts w:ascii="Times New Roman" w:hAnsi="Times New Roman"/>
                <w:sz w:val="24"/>
                <w:szCs w:val="24"/>
                <w:u w:val="single"/>
              </w:rPr>
            </w:pPr>
            <w:r w:rsidRPr="00AA37AC">
              <w:rPr>
                <w:rFonts w:ascii="Times New Roman" w:hAnsi="Times New Roman"/>
                <w:sz w:val="24"/>
                <w:szCs w:val="24"/>
              </w:rPr>
              <w:t>Noteikumu projekts paredz</w:t>
            </w:r>
            <w:r w:rsidR="003F02F0" w:rsidRPr="00AA37AC">
              <w:rPr>
                <w:rFonts w:ascii="Times New Roman" w:hAnsi="Times New Roman"/>
                <w:sz w:val="24"/>
                <w:szCs w:val="24"/>
              </w:rPr>
              <w:t>,</w:t>
            </w:r>
            <w:r w:rsidR="00464156" w:rsidRPr="00AA37AC">
              <w:rPr>
                <w:rFonts w:ascii="Times New Roman" w:hAnsi="Times New Roman"/>
                <w:sz w:val="24"/>
                <w:szCs w:val="24"/>
              </w:rPr>
              <w:t xml:space="preserve"> ka </w:t>
            </w:r>
            <w:r w:rsidR="00010F05" w:rsidRPr="00AA37AC">
              <w:rPr>
                <w:rFonts w:ascii="Times New Roman" w:hAnsi="Times New Roman"/>
                <w:noProof/>
                <w:sz w:val="24"/>
                <w:szCs w:val="24"/>
              </w:rPr>
              <w:t>iestāde, kura tiek finansēta no pašvaldības budžeta,</w:t>
            </w:r>
            <w:r w:rsidR="00464156" w:rsidRPr="00AA37AC">
              <w:rPr>
                <w:rFonts w:ascii="Times New Roman" w:hAnsi="Times New Roman"/>
                <w:sz w:val="24"/>
                <w:szCs w:val="24"/>
              </w:rPr>
              <w:t xml:space="preserve"> saņemot no fiziskās personas skaidrās naudas maksājumus par </w:t>
            </w:r>
            <w:r w:rsidR="00AA4201" w:rsidRPr="00AA37AC">
              <w:rPr>
                <w:rFonts w:ascii="Times New Roman" w:hAnsi="Times New Roman"/>
                <w:noProof/>
                <w:sz w:val="24"/>
                <w:szCs w:val="24"/>
              </w:rPr>
              <w:t>iestāde</w:t>
            </w:r>
            <w:r w:rsidR="00AA4201">
              <w:rPr>
                <w:rFonts w:ascii="Times New Roman" w:hAnsi="Times New Roman"/>
                <w:noProof/>
                <w:sz w:val="24"/>
                <w:szCs w:val="24"/>
              </w:rPr>
              <w:t>s</w:t>
            </w:r>
            <w:r w:rsidR="00AA4201" w:rsidRPr="00AA37AC">
              <w:rPr>
                <w:rFonts w:ascii="Times New Roman" w:hAnsi="Times New Roman"/>
                <w:noProof/>
                <w:sz w:val="24"/>
                <w:szCs w:val="24"/>
              </w:rPr>
              <w:t>, kura tiek finansēta no pašvaldības budžeta,</w:t>
            </w:r>
            <w:r w:rsidR="00464156" w:rsidRPr="00AA37AC">
              <w:rPr>
                <w:rFonts w:ascii="Times New Roman" w:hAnsi="Times New Roman"/>
                <w:sz w:val="24"/>
                <w:szCs w:val="24"/>
              </w:rPr>
              <w:t xml:space="preserve"> administrēto nodokli</w:t>
            </w:r>
            <w:r w:rsidR="00791EAA" w:rsidRPr="00AA37AC">
              <w:rPr>
                <w:rFonts w:ascii="Times New Roman" w:hAnsi="Times New Roman"/>
                <w:sz w:val="24"/>
                <w:szCs w:val="24"/>
              </w:rPr>
              <w:t>, nodevu</w:t>
            </w:r>
            <w:r w:rsidR="00464156" w:rsidRPr="00AA37AC">
              <w:rPr>
                <w:rFonts w:ascii="Times New Roman" w:hAnsi="Times New Roman"/>
                <w:sz w:val="24"/>
                <w:szCs w:val="24"/>
              </w:rPr>
              <w:t xml:space="preserve"> vai </w:t>
            </w:r>
            <w:r w:rsidR="003D2F02" w:rsidRPr="00AA37AC">
              <w:rPr>
                <w:rFonts w:ascii="Times New Roman" w:hAnsi="Times New Roman"/>
                <w:sz w:val="24"/>
                <w:szCs w:val="24"/>
              </w:rPr>
              <w:t xml:space="preserve">par </w:t>
            </w:r>
            <w:r w:rsidR="00D362F6" w:rsidRPr="00AA37AC">
              <w:rPr>
                <w:rFonts w:ascii="Times New Roman" w:hAnsi="Times New Roman"/>
                <w:sz w:val="24"/>
                <w:szCs w:val="24"/>
              </w:rPr>
              <w:t>maksas pakalpojumu</w:t>
            </w:r>
            <w:r w:rsidR="008E31A7" w:rsidRPr="00AA37AC">
              <w:rPr>
                <w:rFonts w:ascii="Times New Roman" w:hAnsi="Times New Roman"/>
                <w:sz w:val="24"/>
                <w:szCs w:val="24"/>
              </w:rPr>
              <w:t>,</w:t>
            </w:r>
            <w:r w:rsidR="00464156" w:rsidRPr="00AA37AC">
              <w:rPr>
                <w:rFonts w:ascii="Times New Roman" w:hAnsi="Times New Roman"/>
                <w:sz w:val="24"/>
                <w:szCs w:val="24"/>
              </w:rPr>
              <w:t xml:space="preserve"> drīkst atkāpties no prasības </w:t>
            </w:r>
            <w:r w:rsidR="002B5218" w:rsidRPr="00AA37AC">
              <w:rPr>
                <w:rFonts w:ascii="Times New Roman" w:hAnsi="Times New Roman"/>
                <w:sz w:val="24"/>
                <w:szCs w:val="24"/>
              </w:rPr>
              <w:t>sagatavo</w:t>
            </w:r>
            <w:r w:rsidR="00464156" w:rsidRPr="00AA37AC">
              <w:rPr>
                <w:rFonts w:ascii="Times New Roman" w:hAnsi="Times New Roman"/>
                <w:sz w:val="24"/>
                <w:szCs w:val="24"/>
              </w:rPr>
              <w:t xml:space="preserve">t </w:t>
            </w:r>
            <w:r w:rsidR="008E31A7" w:rsidRPr="00AA37AC">
              <w:rPr>
                <w:rFonts w:ascii="Times New Roman" w:hAnsi="Times New Roman"/>
                <w:sz w:val="24"/>
                <w:szCs w:val="24"/>
              </w:rPr>
              <w:t xml:space="preserve">atsevišķu </w:t>
            </w:r>
            <w:r w:rsidR="00464156" w:rsidRPr="00AA37AC">
              <w:rPr>
                <w:rFonts w:ascii="Times New Roman" w:hAnsi="Times New Roman"/>
                <w:sz w:val="24"/>
                <w:szCs w:val="24"/>
              </w:rPr>
              <w:t>kases ieņēm</w:t>
            </w:r>
            <w:r w:rsidR="003F02F0" w:rsidRPr="00AA37AC">
              <w:rPr>
                <w:rFonts w:ascii="Times New Roman" w:hAnsi="Times New Roman"/>
                <w:sz w:val="24"/>
                <w:szCs w:val="24"/>
              </w:rPr>
              <w:t xml:space="preserve">umu orderi </w:t>
            </w:r>
            <w:r w:rsidR="002B5218" w:rsidRPr="00AA37AC">
              <w:rPr>
                <w:rFonts w:ascii="Times New Roman" w:hAnsi="Times New Roman"/>
                <w:sz w:val="24"/>
                <w:szCs w:val="24"/>
              </w:rPr>
              <w:t xml:space="preserve">par katru maksājumu </w:t>
            </w:r>
            <w:r w:rsidR="003F02F0" w:rsidRPr="00AA37AC">
              <w:rPr>
                <w:rFonts w:ascii="Times New Roman" w:hAnsi="Times New Roman"/>
                <w:sz w:val="24"/>
                <w:szCs w:val="24"/>
              </w:rPr>
              <w:t xml:space="preserve">un tā vietā </w:t>
            </w:r>
            <w:r w:rsidR="002B5218" w:rsidRPr="00AA37AC">
              <w:rPr>
                <w:rFonts w:ascii="Times New Roman" w:hAnsi="Times New Roman"/>
                <w:sz w:val="24"/>
                <w:szCs w:val="24"/>
              </w:rPr>
              <w:t>sagatavo</w:t>
            </w:r>
            <w:r w:rsidR="003F02F0" w:rsidRPr="00AA37AC">
              <w:rPr>
                <w:rFonts w:ascii="Times New Roman" w:hAnsi="Times New Roman"/>
                <w:sz w:val="24"/>
                <w:szCs w:val="24"/>
              </w:rPr>
              <w:t>t</w:t>
            </w:r>
            <w:r w:rsidR="00F05E13" w:rsidRPr="00AA37AC">
              <w:rPr>
                <w:rFonts w:ascii="Times New Roman" w:hAnsi="Times New Roman"/>
                <w:noProof/>
                <w:sz w:val="24"/>
                <w:szCs w:val="24"/>
              </w:rPr>
              <w:t xml:space="preserve"> </w:t>
            </w:r>
            <w:r w:rsidR="0026795E" w:rsidRPr="00AA37AC">
              <w:rPr>
                <w:rFonts w:ascii="Times New Roman" w:hAnsi="Times New Roman"/>
                <w:noProof/>
                <w:sz w:val="24"/>
                <w:szCs w:val="24"/>
              </w:rPr>
              <w:t>iestādes, kura tiek finansēta no pašvaldības budžeta,</w:t>
            </w:r>
            <w:r w:rsidR="00F05E13" w:rsidRPr="00AA37AC">
              <w:rPr>
                <w:rFonts w:ascii="Times New Roman" w:hAnsi="Times New Roman"/>
                <w:noProof/>
                <w:sz w:val="24"/>
                <w:szCs w:val="24"/>
              </w:rPr>
              <w:t xml:space="preserve"> noteiktu  </w:t>
            </w:r>
            <w:r w:rsidR="0026795E" w:rsidRPr="00AA37AC">
              <w:rPr>
                <w:rFonts w:ascii="Times New Roman" w:hAnsi="Times New Roman"/>
                <w:noProof/>
                <w:sz w:val="24"/>
                <w:szCs w:val="24"/>
              </w:rPr>
              <w:t>skaidras naudas maksājumu apliecinošu dokumentu</w:t>
            </w:r>
            <w:r w:rsidR="003F02F0" w:rsidRPr="00AA37AC">
              <w:rPr>
                <w:rFonts w:ascii="Times New Roman" w:hAnsi="Times New Roman"/>
                <w:noProof/>
                <w:sz w:val="24"/>
                <w:szCs w:val="24"/>
              </w:rPr>
              <w:t>,</w:t>
            </w:r>
            <w:r w:rsidR="002B5218" w:rsidRPr="00AA37AC">
              <w:rPr>
                <w:rFonts w:ascii="Times New Roman" w:hAnsi="Times New Roman"/>
                <w:noProof/>
                <w:sz w:val="24"/>
                <w:szCs w:val="24"/>
              </w:rPr>
              <w:t xml:space="preserve"> maksātājam izsniedzot šā cita dokumenta kopiju, norakstu vai kvīti</w:t>
            </w:r>
            <w:r w:rsidR="003F02F0" w:rsidRPr="00AA37AC">
              <w:rPr>
                <w:rFonts w:ascii="Times New Roman" w:hAnsi="Times New Roman"/>
                <w:noProof/>
                <w:sz w:val="24"/>
                <w:szCs w:val="24"/>
              </w:rPr>
              <w:t>.</w:t>
            </w:r>
          </w:p>
          <w:p w:rsidR="00146266" w:rsidRPr="00096781" w:rsidRDefault="00A64637" w:rsidP="00FD6741">
            <w:pPr>
              <w:pStyle w:val="tv2132"/>
              <w:spacing w:line="240" w:lineRule="auto"/>
              <w:ind w:firstLine="0"/>
              <w:jc w:val="both"/>
              <w:rPr>
                <w:sz w:val="24"/>
                <w:szCs w:val="24"/>
              </w:rPr>
            </w:pPr>
            <w:r w:rsidRPr="00AA37AC">
              <w:rPr>
                <w:color w:val="auto"/>
                <w:sz w:val="24"/>
                <w:szCs w:val="24"/>
              </w:rPr>
              <w:t>Noteikumu projekts stāsies spēkā pēc tā pieņemšanas Ministru kabine</w:t>
            </w:r>
            <w:r w:rsidR="008E31A7" w:rsidRPr="00AA37AC">
              <w:rPr>
                <w:color w:val="auto"/>
                <w:sz w:val="24"/>
                <w:szCs w:val="24"/>
              </w:rPr>
              <w:t>tā.</w:t>
            </w:r>
          </w:p>
        </w:tc>
      </w:tr>
    </w:tbl>
    <w:p w:rsidR="00146266" w:rsidRPr="008A6DE4" w:rsidRDefault="00146266" w:rsidP="00146266">
      <w:pPr>
        <w:spacing w:after="0" w:line="240" w:lineRule="auto"/>
        <w:jc w:val="both"/>
        <w:rPr>
          <w:rFonts w:ascii="Times New Roman" w:eastAsia="Times New Roman" w:hAnsi="Times New Roman"/>
          <w:b/>
          <w:bCs/>
          <w:sz w:val="24"/>
          <w:szCs w:val="24"/>
          <w:lang w:eastAsia="lv-LV"/>
        </w:rPr>
      </w:pPr>
    </w:p>
    <w:tbl>
      <w:tblPr>
        <w:tblpPr w:leftFromText="180" w:rightFromText="180" w:vertAnchor="text" w:horzAnchor="margin" w:tblpXSpec="center" w:tblpY="16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2268"/>
        <w:gridCol w:w="6368"/>
      </w:tblGrid>
      <w:tr w:rsidR="008A6DE4" w:rsidRPr="002A0884" w:rsidTr="009668FB">
        <w:trPr>
          <w:trHeight w:val="1"/>
        </w:trPr>
        <w:tc>
          <w:tcPr>
            <w:tcW w:w="9067" w:type="dxa"/>
            <w:gridSpan w:val="3"/>
            <w:vAlign w:val="center"/>
          </w:tcPr>
          <w:p w:rsidR="00731565" w:rsidRPr="008A6DE4" w:rsidRDefault="00731565" w:rsidP="007168FC">
            <w:pPr>
              <w:numPr>
                <w:ilvl w:val="0"/>
                <w:numId w:val="1"/>
              </w:numPr>
              <w:spacing w:after="0" w:line="240" w:lineRule="auto"/>
              <w:jc w:val="center"/>
              <w:rPr>
                <w:rFonts w:ascii="Times New Roman" w:eastAsia="Times New Roman" w:hAnsi="Times New Roman"/>
                <w:b/>
                <w:bCs/>
                <w:sz w:val="24"/>
                <w:szCs w:val="24"/>
                <w:lang w:eastAsia="lv-LV"/>
              </w:rPr>
            </w:pPr>
            <w:r w:rsidRPr="008A6DE4">
              <w:rPr>
                <w:rFonts w:ascii="Times New Roman" w:eastAsia="Times New Roman" w:hAnsi="Times New Roman"/>
                <w:b/>
                <w:bCs/>
                <w:sz w:val="24"/>
                <w:szCs w:val="24"/>
                <w:lang w:eastAsia="lv-LV"/>
              </w:rPr>
              <w:t>Tiesību akta projekta izstrādes nepieciešamība</w:t>
            </w:r>
          </w:p>
        </w:tc>
      </w:tr>
      <w:tr w:rsidR="008A6DE4" w:rsidRPr="002A0884" w:rsidTr="009668FB">
        <w:trPr>
          <w:trHeight w:val="9"/>
        </w:trPr>
        <w:tc>
          <w:tcPr>
            <w:tcW w:w="431" w:type="dxa"/>
          </w:tcPr>
          <w:p w:rsidR="00731565" w:rsidRPr="008A6DE4" w:rsidRDefault="00731565" w:rsidP="007168FC">
            <w:pPr>
              <w:spacing w:after="0" w:line="240" w:lineRule="auto"/>
              <w:jc w:val="center"/>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1.</w:t>
            </w:r>
          </w:p>
        </w:tc>
        <w:tc>
          <w:tcPr>
            <w:tcW w:w="2268" w:type="dxa"/>
          </w:tcPr>
          <w:p w:rsidR="00731565" w:rsidRPr="008A6DE4" w:rsidRDefault="00731565" w:rsidP="007168FC">
            <w:pPr>
              <w:spacing w:after="0" w:line="240" w:lineRule="auto"/>
              <w:ind w:hanging="10"/>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Pamatojums</w:t>
            </w:r>
          </w:p>
        </w:tc>
        <w:tc>
          <w:tcPr>
            <w:tcW w:w="6368" w:type="dxa"/>
          </w:tcPr>
          <w:p w:rsidR="00731565" w:rsidRPr="00345C9F" w:rsidRDefault="002F2CC8" w:rsidP="0039435A">
            <w:pPr>
              <w:spacing w:line="240" w:lineRule="auto"/>
              <w:jc w:val="both"/>
            </w:pPr>
            <w:r w:rsidRPr="003A438B">
              <w:rPr>
                <w:rFonts w:ascii="Times New Roman" w:hAnsi="Times New Roman"/>
                <w:sz w:val="24"/>
                <w:szCs w:val="24"/>
              </w:rPr>
              <w:t>Noteikumu projekts ir izstrādāts</w:t>
            </w:r>
            <w:r w:rsidRPr="003A438B">
              <w:rPr>
                <w:rFonts w:ascii="Times New Roman" w:eastAsia="Times New Roman" w:hAnsi="Times New Roman"/>
                <w:sz w:val="24"/>
                <w:szCs w:val="24"/>
                <w:lang w:eastAsia="lv-LV"/>
              </w:rPr>
              <w:t xml:space="preserve"> pēc Finanšu ministrijas iniciatīvas</w:t>
            </w:r>
            <w:r w:rsidR="007823F0" w:rsidRPr="003A438B">
              <w:rPr>
                <w:rFonts w:ascii="Times New Roman" w:hAnsi="Times New Roman"/>
                <w:sz w:val="24"/>
                <w:szCs w:val="24"/>
              </w:rPr>
              <w:t xml:space="preserve">, </w:t>
            </w:r>
            <w:r w:rsidR="000042EB" w:rsidRPr="003A438B">
              <w:rPr>
                <w:rFonts w:ascii="Times New Roman" w:hAnsi="Times New Roman"/>
                <w:sz w:val="24"/>
                <w:szCs w:val="24"/>
              </w:rPr>
              <w:t>ņemot vērā, ka ir aktualizējies jautājums par nekustamā īpašuma nodokļa iekas</w:t>
            </w:r>
            <w:r w:rsidR="0092062C">
              <w:rPr>
                <w:rFonts w:ascii="Times New Roman" w:hAnsi="Times New Roman"/>
                <w:sz w:val="24"/>
                <w:szCs w:val="24"/>
              </w:rPr>
              <w:t>ēšanu skaidrā naudā pašvaldībās</w:t>
            </w:r>
            <w:r w:rsidR="000042EB" w:rsidRPr="003A438B">
              <w:rPr>
                <w:rFonts w:ascii="Times New Roman" w:hAnsi="Times New Roman"/>
                <w:sz w:val="24"/>
                <w:szCs w:val="24"/>
              </w:rPr>
              <w:t>. Valsts kontrole ir lūgusi izvērtēt identificēto problēmu, kas saistīta ar normatīvo regulējumu un tā piemērošanu, pašvaldībām</w:t>
            </w:r>
            <w:r w:rsidR="005C5BC6">
              <w:rPr>
                <w:rFonts w:ascii="Times New Roman" w:hAnsi="Times New Roman"/>
                <w:sz w:val="24"/>
                <w:szCs w:val="24"/>
              </w:rPr>
              <w:t>,</w:t>
            </w:r>
            <w:r w:rsidR="000042EB" w:rsidRPr="003A438B">
              <w:rPr>
                <w:rFonts w:ascii="Times New Roman" w:hAnsi="Times New Roman"/>
                <w:sz w:val="24"/>
                <w:szCs w:val="24"/>
              </w:rPr>
              <w:t xml:space="preserve"> veicot nekustamā īpašuma nodokļa iekasēšanu skaidrā naudā. Savukārt, lai atrisinātu šo neskaidrību</w:t>
            </w:r>
            <w:r w:rsidR="0026795E">
              <w:rPr>
                <w:rFonts w:ascii="Times New Roman" w:hAnsi="Times New Roman"/>
                <w:sz w:val="24"/>
                <w:szCs w:val="24"/>
              </w:rPr>
              <w:t>,</w:t>
            </w:r>
            <w:r w:rsidR="000042EB" w:rsidRPr="003A438B">
              <w:rPr>
                <w:rFonts w:ascii="Times New Roman" w:hAnsi="Times New Roman"/>
                <w:sz w:val="24"/>
                <w:szCs w:val="24"/>
              </w:rPr>
              <w:t xml:space="preserve"> notika </w:t>
            </w:r>
            <w:r w:rsidR="003A438B" w:rsidRPr="003A438B">
              <w:rPr>
                <w:rFonts w:ascii="Times New Roman" w:hAnsi="Times New Roman"/>
                <w:sz w:val="24"/>
                <w:szCs w:val="24"/>
              </w:rPr>
              <w:t>Latvijas Pašvaldību savienības, Finanšu ministrijas un Valsts ieņēmumu dienesta vadības tikšanās, kurā</w:t>
            </w:r>
            <w:r w:rsidR="000042EB" w:rsidRPr="003A438B">
              <w:rPr>
                <w:rFonts w:ascii="Times New Roman" w:hAnsi="Times New Roman"/>
                <w:sz w:val="24"/>
                <w:szCs w:val="24"/>
              </w:rPr>
              <w:t xml:space="preserve"> tika panākta vienošanās, ka </w:t>
            </w:r>
            <w:r w:rsidR="0039435A">
              <w:rPr>
                <w:rFonts w:ascii="Times New Roman" w:hAnsi="Times New Roman"/>
                <w:sz w:val="24"/>
                <w:szCs w:val="24"/>
              </w:rPr>
              <w:t>ir nepieciešams veikt</w:t>
            </w:r>
            <w:r w:rsidR="000042EB" w:rsidRPr="003A438B">
              <w:rPr>
                <w:rFonts w:ascii="Times New Roman" w:hAnsi="Times New Roman"/>
                <w:sz w:val="24"/>
                <w:szCs w:val="24"/>
              </w:rPr>
              <w:t xml:space="preserve"> grozījum</w:t>
            </w:r>
            <w:r w:rsidR="0039435A">
              <w:rPr>
                <w:rFonts w:ascii="Times New Roman" w:hAnsi="Times New Roman"/>
                <w:sz w:val="24"/>
                <w:szCs w:val="24"/>
              </w:rPr>
              <w:t>us</w:t>
            </w:r>
            <w:r w:rsidR="000042EB" w:rsidRPr="003A438B">
              <w:rPr>
                <w:rFonts w:ascii="Times New Roman" w:hAnsi="Times New Roman"/>
                <w:sz w:val="24"/>
                <w:szCs w:val="24"/>
              </w:rPr>
              <w:t xml:space="preserve"> normatīvajos aktos</w:t>
            </w:r>
            <w:r w:rsidR="0039435A">
              <w:rPr>
                <w:rFonts w:ascii="Times New Roman" w:hAnsi="Times New Roman"/>
                <w:sz w:val="24"/>
                <w:szCs w:val="24"/>
              </w:rPr>
              <w:t>, lai atrisinātu identificēto problēmu</w:t>
            </w:r>
            <w:r w:rsidR="000042EB" w:rsidRPr="003A438B">
              <w:rPr>
                <w:rFonts w:ascii="Times New Roman" w:hAnsi="Times New Roman"/>
                <w:sz w:val="24"/>
                <w:szCs w:val="24"/>
              </w:rPr>
              <w:t xml:space="preserve">. </w:t>
            </w:r>
          </w:p>
        </w:tc>
      </w:tr>
      <w:tr w:rsidR="008A6DE4" w:rsidRPr="002A0884" w:rsidTr="009668FB">
        <w:trPr>
          <w:trHeight w:val="5"/>
        </w:trPr>
        <w:tc>
          <w:tcPr>
            <w:tcW w:w="431" w:type="dxa"/>
          </w:tcPr>
          <w:p w:rsidR="00731565" w:rsidRPr="008A6DE4" w:rsidRDefault="00731565" w:rsidP="007168FC">
            <w:pPr>
              <w:spacing w:after="0" w:line="240" w:lineRule="auto"/>
              <w:jc w:val="center"/>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2.</w:t>
            </w:r>
          </w:p>
        </w:tc>
        <w:tc>
          <w:tcPr>
            <w:tcW w:w="2268" w:type="dxa"/>
          </w:tcPr>
          <w:p w:rsidR="00731565" w:rsidRPr="008A6DE4" w:rsidRDefault="00731565" w:rsidP="007168FC">
            <w:pPr>
              <w:tabs>
                <w:tab w:val="left" w:pos="170"/>
              </w:tabs>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6368" w:type="dxa"/>
          </w:tcPr>
          <w:p w:rsidR="00BB554C" w:rsidRPr="00AA4201" w:rsidRDefault="00BB554C" w:rsidP="009F2492">
            <w:pPr>
              <w:spacing w:after="0" w:line="240" w:lineRule="auto"/>
              <w:jc w:val="both"/>
              <w:rPr>
                <w:rFonts w:ascii="Times New Roman" w:hAnsi="Times New Roman"/>
                <w:b/>
                <w:sz w:val="24"/>
                <w:szCs w:val="24"/>
              </w:rPr>
            </w:pPr>
            <w:r w:rsidRPr="00AA4201">
              <w:rPr>
                <w:rFonts w:ascii="Times New Roman" w:hAnsi="Times New Roman"/>
                <w:b/>
                <w:sz w:val="24"/>
                <w:szCs w:val="24"/>
              </w:rPr>
              <w:t>Pašreizējā situācija un problēmas, kuru risināšanai t</w:t>
            </w:r>
            <w:r w:rsidR="00DB4F74" w:rsidRPr="00AA4201">
              <w:rPr>
                <w:rFonts w:ascii="Times New Roman" w:hAnsi="Times New Roman"/>
                <w:b/>
                <w:sz w:val="24"/>
                <w:szCs w:val="24"/>
              </w:rPr>
              <w:t>iesību akta projekts izstrādāts</w:t>
            </w:r>
          </w:p>
          <w:p w:rsidR="00C91F96" w:rsidRPr="00AA37AC" w:rsidRDefault="00C91F96" w:rsidP="009F2492">
            <w:pPr>
              <w:autoSpaceDE w:val="0"/>
              <w:autoSpaceDN w:val="0"/>
              <w:adjustRightInd w:val="0"/>
              <w:spacing w:after="0" w:line="240" w:lineRule="auto"/>
              <w:jc w:val="both"/>
              <w:rPr>
                <w:rFonts w:ascii="Times New Roman" w:hAnsi="Times New Roman"/>
                <w:sz w:val="24"/>
                <w:szCs w:val="24"/>
              </w:rPr>
            </w:pPr>
            <w:r w:rsidRPr="00AA37AC">
              <w:rPr>
                <w:rFonts w:ascii="Times New Roman" w:hAnsi="Times New Roman"/>
                <w:sz w:val="24"/>
                <w:szCs w:val="24"/>
              </w:rPr>
              <w:t xml:space="preserve">Pašlaik pašvaldības </w:t>
            </w:r>
            <w:r w:rsidR="005C5BC6" w:rsidRPr="00AA37AC">
              <w:rPr>
                <w:rFonts w:ascii="Times New Roman" w:hAnsi="Times New Roman"/>
                <w:sz w:val="24"/>
                <w:szCs w:val="24"/>
              </w:rPr>
              <w:t xml:space="preserve">nekustamā īpašuma </w:t>
            </w:r>
            <w:r w:rsidRPr="00AA37AC">
              <w:rPr>
                <w:rFonts w:ascii="Times New Roman" w:hAnsi="Times New Roman"/>
                <w:sz w:val="24"/>
                <w:szCs w:val="24"/>
              </w:rPr>
              <w:t xml:space="preserve">nodokļa iekasēšanu pamatā organizē, piedāvājot iedzīvotājiem iespēju tā samaksu veikt gan ar bezskaidras naudas līdzekļu pārskaitījumu, gan skaidrā naudā pašvaldību kasēs, kā apliecinājumu par nekustamā īpašuma nodokļa samaksu izsniedzot elektroniskā kases aparāta čeku. Vienlaikus pašvaldībām ir nepieciešams nodrošināt </w:t>
            </w:r>
            <w:r w:rsidR="005C5BC6" w:rsidRPr="00AA37AC">
              <w:rPr>
                <w:rFonts w:ascii="Times New Roman" w:hAnsi="Times New Roman"/>
                <w:sz w:val="24"/>
                <w:szCs w:val="24"/>
              </w:rPr>
              <w:t xml:space="preserve">šī </w:t>
            </w:r>
            <w:r w:rsidRPr="00AA37AC">
              <w:rPr>
                <w:rFonts w:ascii="Times New Roman" w:hAnsi="Times New Roman"/>
                <w:sz w:val="24"/>
                <w:szCs w:val="24"/>
              </w:rPr>
              <w:t xml:space="preserve">nodokļa iekasēšanu no iedzīvotājiem arī pagastu pārvaldēs, kurās nav pieejama pašvaldības kase. Šajos  gadījumos pašvaldības kā apliecinājumu par nekustamā īpašuma </w:t>
            </w:r>
            <w:r w:rsidR="005C5BC6" w:rsidRPr="00AA37AC">
              <w:rPr>
                <w:rFonts w:ascii="Times New Roman" w:hAnsi="Times New Roman"/>
                <w:sz w:val="24"/>
                <w:szCs w:val="24"/>
              </w:rPr>
              <w:t xml:space="preserve">nodokļa </w:t>
            </w:r>
            <w:r w:rsidRPr="00AA37AC">
              <w:rPr>
                <w:rFonts w:ascii="Times New Roman" w:hAnsi="Times New Roman"/>
                <w:sz w:val="24"/>
                <w:szCs w:val="24"/>
              </w:rPr>
              <w:t>samaksu kases ordera vietā sagatavo un izsniedz personai Valsts ieņ</w:t>
            </w:r>
            <w:r w:rsidR="005C5BC6" w:rsidRPr="00AA37AC">
              <w:rPr>
                <w:rFonts w:ascii="Times New Roman" w:hAnsi="Times New Roman"/>
                <w:sz w:val="24"/>
                <w:szCs w:val="24"/>
              </w:rPr>
              <w:t>ēmumu dienestā reģistrētu kvīti. Šāda kārtība</w:t>
            </w:r>
            <w:r w:rsidRPr="00AA37AC">
              <w:rPr>
                <w:rFonts w:ascii="Times New Roman" w:hAnsi="Times New Roman"/>
                <w:sz w:val="24"/>
                <w:szCs w:val="24"/>
              </w:rPr>
              <w:t xml:space="preserve"> neatbilst </w:t>
            </w:r>
            <w:r w:rsidRPr="00AA37AC">
              <w:rPr>
                <w:rFonts w:ascii="Times New Roman" w:hAnsi="Times New Roman"/>
                <w:sz w:val="24"/>
                <w:szCs w:val="24"/>
              </w:rPr>
              <w:lastRenderedPageBreak/>
              <w:t xml:space="preserve">Ministru kabineta 2014.gada 11.februāra noteikumu Nr.96 “Nodokļu un citu maksājumu reģistrēšanas elektronisko ierīču un iekārtu lietošanas kārtība” regulējumam. </w:t>
            </w:r>
          </w:p>
          <w:p w:rsidR="00C91F96" w:rsidRPr="00AA37AC" w:rsidRDefault="00C91F96" w:rsidP="009F2492">
            <w:pPr>
              <w:spacing w:after="0" w:line="240" w:lineRule="auto"/>
              <w:jc w:val="both"/>
              <w:rPr>
                <w:rFonts w:ascii="Times New Roman" w:hAnsi="Times New Roman"/>
                <w:sz w:val="24"/>
                <w:szCs w:val="24"/>
              </w:rPr>
            </w:pPr>
            <w:r w:rsidRPr="00AA37AC">
              <w:rPr>
                <w:rFonts w:ascii="Times New Roman" w:hAnsi="Times New Roman"/>
                <w:sz w:val="24"/>
                <w:szCs w:val="24"/>
              </w:rPr>
              <w:t>Latvijas Pašvaldību savienība sniedza priekšlikumu, ka attiecībā uz pašvaldību budžetos iekasējamiem maksājumiem būtu nepieciešams pilnveidot regulējumu Ministru kabineta 2003.gada 21.oktobra noteikumos Nr.584 “Kases operāciju uzskaites noteikumi”.</w:t>
            </w:r>
          </w:p>
          <w:p w:rsidR="00C91F96" w:rsidRPr="00AA37AC" w:rsidRDefault="00F16469" w:rsidP="009F2492">
            <w:pPr>
              <w:spacing w:after="0" w:line="240" w:lineRule="auto"/>
              <w:jc w:val="both"/>
              <w:rPr>
                <w:rFonts w:ascii="Times New Roman" w:hAnsi="Times New Roman"/>
                <w:sz w:val="24"/>
                <w:szCs w:val="24"/>
              </w:rPr>
            </w:pPr>
            <w:r w:rsidRPr="00AA37AC">
              <w:rPr>
                <w:rFonts w:ascii="Times New Roman" w:hAnsi="Times New Roman"/>
                <w:sz w:val="24"/>
                <w:szCs w:val="24"/>
              </w:rPr>
              <w:t xml:space="preserve">Ministru kabineta 2014.gada 11.februāra noteikumu Nr.96 “Nodokļu un citu maksājumu reģistrēšanas elektronisko ierīču un iekārtu lietošanas kārtība” 8.punktā noteikts, ka kases aparāta, hibrīda kases aparāta, kases sistēmas, specializētās ierīces vai iekārtas lietotājs (turpmāk – lietotājs) ir nodokļu maksātājs, kas veic saimniecisko darbību un tā nodokļu un citu maksājumu reģistrēšanai lieto kases aparātu, hibrīda kases aparātu, kases sistēmu, specializēto ierīci vai iekārtu. Minētie noteikumi neregulē nodokļu maksājumu iekasēšanu valsts un pašvaldību budžetos. Minētajos noteikumos attiecībā uz valsts un pašvaldību institūcijām ir ietvertas tikai tādas normas, kas regulē samaksas saņemšanu skaidrā naudā par to sniegtajiem maksas pakalpojumiem un citiem maksājumiem, </w:t>
            </w:r>
            <w:r w:rsidRPr="00AA37AC">
              <w:rPr>
                <w:rFonts w:ascii="Times New Roman" w:hAnsi="Times New Roman"/>
                <w:sz w:val="24"/>
                <w:szCs w:val="24"/>
                <w:u w:val="single"/>
              </w:rPr>
              <w:t>ko šīs iestādes saņem kā nodokļu maksātāji, nevis kā valsts vai pašvaldību budžeta maksājumus administrējošas valsts vai pašvaldību institūcijas.</w:t>
            </w:r>
            <w:r w:rsidRPr="00AA37AC">
              <w:rPr>
                <w:rFonts w:ascii="Times New Roman" w:hAnsi="Times New Roman"/>
                <w:sz w:val="24"/>
                <w:szCs w:val="24"/>
              </w:rPr>
              <w:t xml:space="preserve"> Tā piemēram, </w:t>
            </w:r>
            <w:r w:rsidR="008E31A7" w:rsidRPr="00AA37AC">
              <w:rPr>
                <w:rFonts w:ascii="Times New Roman" w:hAnsi="Times New Roman"/>
                <w:sz w:val="24"/>
                <w:szCs w:val="24"/>
              </w:rPr>
              <w:t>šo pašu Ministru kabineta 2014.gada 11.februāra noteikumu Nr.96 “Nodokļu un citu maksājumu reģistrēšanas elektronisko ierīču un iekārtu lietošanas kārtība”</w:t>
            </w:r>
            <w:r w:rsidRPr="00AA37AC">
              <w:rPr>
                <w:rFonts w:ascii="Times New Roman" w:hAnsi="Times New Roman"/>
                <w:sz w:val="24"/>
                <w:szCs w:val="24"/>
              </w:rPr>
              <w:t xml:space="preserve"> 84.1.apakšpunktā noteikts, ka kases aparātus, hibrīda kases aparātus, kases sistēmas, specializētās ierīces vai iekārtas nodokļu un citu maksājumu reģistrēšanai var nelietot valsts un pašvaldību budžeta iestādes, saņemot samaksu par sniegtajiem maksas pakalpojumiem skaidrā naudā iestādes kasē, kā arī Latvijas Banka, kredītiestādes un apdrošināšanas sabiedrības, izsniedzot attaisnojuma dokumentu saskaņā ar normatīvajiem aktiem par kases operāciju uzskaiti. Vai arī situācijā, ja valsts un pašvaldību budžeta iestāde saņem samaksu par sniegtajiem maksas pakalpojumiem skaidrā naudā ārpus iestādes kases, tad saskaņā ar Ministru kabineta </w:t>
            </w:r>
            <w:r w:rsidR="008E31A7" w:rsidRPr="00AA37AC">
              <w:rPr>
                <w:rFonts w:ascii="Times New Roman" w:hAnsi="Times New Roman"/>
                <w:sz w:val="24"/>
                <w:szCs w:val="24"/>
              </w:rPr>
              <w:t xml:space="preserve">2014.gada 11.februāra noteikumu Nr.96 “Nodokļu un citu maksājumu reģistrēšanas elektronisko ierīču un iekārtu lietošanas kārtība” </w:t>
            </w:r>
            <w:r w:rsidRPr="00AA37AC">
              <w:rPr>
                <w:rFonts w:ascii="Times New Roman" w:hAnsi="Times New Roman"/>
                <w:sz w:val="24"/>
                <w:szCs w:val="24"/>
              </w:rPr>
              <w:t>82.punktu iestāde var neizmantot kases aparātu, bet noformēt Valsts ieņē</w:t>
            </w:r>
            <w:r w:rsidR="001A09DF" w:rsidRPr="00AA37AC">
              <w:rPr>
                <w:rFonts w:ascii="Times New Roman" w:hAnsi="Times New Roman"/>
                <w:sz w:val="24"/>
                <w:szCs w:val="24"/>
              </w:rPr>
              <w:t>mumu dienestā reģistrēto kvīti.</w:t>
            </w:r>
          </w:p>
          <w:p w:rsidR="00C91F96" w:rsidRPr="00AA37AC" w:rsidRDefault="00C91F96" w:rsidP="009F2492">
            <w:pPr>
              <w:spacing w:after="0" w:line="240" w:lineRule="auto"/>
              <w:jc w:val="both"/>
              <w:rPr>
                <w:rFonts w:ascii="Times New Roman" w:hAnsi="Times New Roman"/>
                <w:sz w:val="24"/>
                <w:szCs w:val="24"/>
              </w:rPr>
            </w:pPr>
            <w:r w:rsidRPr="00AA37AC">
              <w:rPr>
                <w:rFonts w:ascii="Times New Roman" w:hAnsi="Times New Roman"/>
                <w:sz w:val="24"/>
                <w:szCs w:val="24"/>
              </w:rPr>
              <w:t>Ministru kabineta 2010.gada 12.oktobra noteikumu Nr.972 “Noteikumi par kārtību, kā veicami maksājumi valsts budžetā un tie atzīstami par saņemtiem, un prasībām tiešsaistes maksājumu pakalpojumu izmantošanai norēķinos ar valsts budžetu”, kas izdoti saskaņā ar Likuma par budžetu un finanšu vadību 25.panta 1.</w:t>
            </w:r>
            <w:r w:rsidRPr="00AA37AC">
              <w:rPr>
                <w:rFonts w:ascii="Times New Roman" w:hAnsi="Times New Roman"/>
                <w:sz w:val="24"/>
                <w:szCs w:val="24"/>
                <w:vertAlign w:val="superscript"/>
              </w:rPr>
              <w:t>1</w:t>
            </w:r>
            <w:r w:rsidRPr="00AA37AC">
              <w:rPr>
                <w:rFonts w:ascii="Times New Roman" w:hAnsi="Times New Roman"/>
                <w:sz w:val="24"/>
                <w:szCs w:val="24"/>
              </w:rPr>
              <w:t xml:space="preserve"> daļu, 5.1.apakšpunktā noteikts, ka veiktais maksājums ir atzīstams par saņemtu valsts budžetā, ja maksātājs, veicot maksājumu skaidrā naudā valsts budžeta maksājumus administrējošā institūcijā, ir tai nodevis skaidru naudu un minētā institūcija maksātājam ir izsniegusi atbilstošu attaisnojuma dokumentu, ievērojot grāmatvedību reglamentējošajos normatīvajos aktos noteiktās prasības. Valsts budžeta maksājumus administrējošai institūcijai ir pienākums skaidrā naudā iekasēto valsts budžeta maksājumu kopsummu iemaksāt attiecīgajā valsts budžeta kontā Valsts kasē normatīvajos aktos noteiktajā termiņā. </w:t>
            </w:r>
          </w:p>
          <w:p w:rsidR="00F16469" w:rsidRPr="00AA37AC" w:rsidRDefault="00C91F96" w:rsidP="009F2492">
            <w:pPr>
              <w:spacing w:after="0" w:line="240" w:lineRule="auto"/>
              <w:jc w:val="both"/>
              <w:rPr>
                <w:rFonts w:ascii="Times New Roman" w:hAnsi="Times New Roman"/>
                <w:sz w:val="24"/>
                <w:szCs w:val="24"/>
              </w:rPr>
            </w:pPr>
            <w:r w:rsidRPr="00AA37AC">
              <w:rPr>
                <w:rFonts w:ascii="Times New Roman" w:hAnsi="Times New Roman"/>
                <w:sz w:val="24"/>
                <w:szCs w:val="24"/>
              </w:rPr>
              <w:t>Savukārt attiecībā uz maksājumiem pašvaldību b</w:t>
            </w:r>
            <w:r w:rsidR="001A09DF" w:rsidRPr="00AA37AC">
              <w:rPr>
                <w:rFonts w:ascii="Times New Roman" w:hAnsi="Times New Roman"/>
                <w:sz w:val="24"/>
                <w:szCs w:val="24"/>
              </w:rPr>
              <w:t>udžetos analoga regulējuma nav.</w:t>
            </w:r>
          </w:p>
          <w:p w:rsidR="00F16469" w:rsidRPr="00AA37AC" w:rsidRDefault="00F16469" w:rsidP="009F2492">
            <w:pPr>
              <w:spacing w:after="0" w:line="240" w:lineRule="auto"/>
              <w:jc w:val="both"/>
              <w:rPr>
                <w:rFonts w:ascii="Times New Roman" w:hAnsi="Times New Roman"/>
                <w:sz w:val="24"/>
                <w:szCs w:val="24"/>
              </w:rPr>
            </w:pPr>
            <w:r w:rsidRPr="00AA37AC">
              <w:rPr>
                <w:rFonts w:ascii="Times New Roman" w:hAnsi="Times New Roman"/>
                <w:sz w:val="24"/>
                <w:szCs w:val="24"/>
              </w:rPr>
              <w:t xml:space="preserve">Ministru kabineta 2003.gada 21.oktobra noteikumu Nr.584 “Kases operāciju uzskaites noteikumi” </w:t>
            </w:r>
            <w:r w:rsidR="00A00F63" w:rsidRPr="00AA37AC">
              <w:rPr>
                <w:rFonts w:ascii="Times New Roman" w:hAnsi="Times New Roman"/>
                <w:sz w:val="24"/>
                <w:szCs w:val="24"/>
              </w:rPr>
              <w:t xml:space="preserve">(turpmāk – MK noteikumi Nr.584) </w:t>
            </w:r>
            <w:r w:rsidRPr="00AA37AC">
              <w:rPr>
                <w:rFonts w:ascii="Times New Roman" w:hAnsi="Times New Roman"/>
                <w:sz w:val="24"/>
                <w:szCs w:val="24"/>
              </w:rPr>
              <w:t>8.punktā noteikts, ja uzņēmums</w:t>
            </w:r>
            <w:r w:rsidR="00456F3E" w:rsidRPr="00AA37AC">
              <w:rPr>
                <w:rFonts w:ascii="Times New Roman" w:hAnsi="Times New Roman"/>
                <w:sz w:val="24"/>
                <w:szCs w:val="24"/>
              </w:rPr>
              <w:t>,</w:t>
            </w:r>
            <w:r w:rsidRPr="00AA37AC">
              <w:rPr>
                <w:rFonts w:ascii="Times New Roman" w:hAnsi="Times New Roman"/>
                <w:sz w:val="24"/>
                <w:szCs w:val="24"/>
              </w:rPr>
              <w:t xml:space="preserve"> </w:t>
            </w:r>
            <w:r w:rsidR="001A09DF" w:rsidRPr="00AA37AC">
              <w:rPr>
                <w:rFonts w:ascii="Times New Roman" w:hAnsi="Times New Roman"/>
                <w:sz w:val="24"/>
                <w:szCs w:val="24"/>
              </w:rPr>
              <w:t>tai skaitā iestāde, kura tiek finansēta no pašvaldību budžeta</w:t>
            </w:r>
            <w:r w:rsidR="00456F3E" w:rsidRPr="00AA37AC">
              <w:rPr>
                <w:rFonts w:ascii="Times New Roman" w:hAnsi="Times New Roman"/>
                <w:sz w:val="24"/>
                <w:szCs w:val="24"/>
              </w:rPr>
              <w:t xml:space="preserve">, </w:t>
            </w:r>
            <w:r w:rsidR="001A09DF" w:rsidRPr="00AA37AC">
              <w:rPr>
                <w:rFonts w:ascii="Times New Roman" w:hAnsi="Times New Roman"/>
                <w:sz w:val="24"/>
                <w:szCs w:val="24"/>
              </w:rPr>
              <w:t xml:space="preserve"> s</w:t>
            </w:r>
            <w:r w:rsidRPr="00AA37AC">
              <w:rPr>
                <w:rFonts w:ascii="Times New Roman" w:hAnsi="Times New Roman"/>
                <w:sz w:val="24"/>
                <w:szCs w:val="24"/>
              </w:rPr>
              <w:t>aņem no personas tādu skaidrās naudas maksājumu, uz kuru neattiecas normatīvajos aktos, kas nosaka nodokļu un citu maksājumu reģistrēšanas elektronisko ierīču un iekārtu lietošanu, minētās prasības, katram šādam maksājumam sagatavo atsevišķu kases ieņēmumu orderi, ar kuru saskaņā iemaksā naudu kasē un izdara ierakstu kases grāmatā.</w:t>
            </w:r>
            <w:r w:rsidR="001A09DF" w:rsidRPr="00AA37AC">
              <w:rPr>
                <w:rFonts w:ascii="Times New Roman" w:hAnsi="Times New Roman"/>
                <w:sz w:val="24"/>
                <w:szCs w:val="24"/>
              </w:rPr>
              <w:t xml:space="preserve"> Šo noteikumu 36.punktā noteikts, ka šajā gadījumā kasieris maksātājam izsniedz kases ieņēmumu ordera kopiju, norakstu vai kvīti.</w:t>
            </w:r>
          </w:p>
          <w:p w:rsidR="009228AA" w:rsidRDefault="00F16469" w:rsidP="009F2492">
            <w:pPr>
              <w:spacing w:after="0" w:line="240" w:lineRule="auto"/>
              <w:jc w:val="both"/>
              <w:rPr>
                <w:rFonts w:ascii="Times New Roman" w:hAnsi="Times New Roman"/>
                <w:sz w:val="24"/>
                <w:szCs w:val="24"/>
              </w:rPr>
            </w:pPr>
            <w:r w:rsidRPr="00AA37AC">
              <w:rPr>
                <w:rFonts w:ascii="Times New Roman" w:hAnsi="Times New Roman"/>
                <w:sz w:val="24"/>
                <w:szCs w:val="24"/>
              </w:rPr>
              <w:t xml:space="preserve">Tādējādi, </w:t>
            </w:r>
            <w:r w:rsidR="00C339DB" w:rsidRPr="00AA37AC">
              <w:rPr>
                <w:rFonts w:ascii="Times New Roman" w:hAnsi="Times New Roman"/>
                <w:sz w:val="24"/>
                <w:szCs w:val="24"/>
              </w:rPr>
              <w:t>pašlaik saskaņā ar</w:t>
            </w:r>
            <w:r w:rsidR="00456F3E" w:rsidRPr="00AA37AC">
              <w:rPr>
                <w:rFonts w:ascii="Times New Roman" w:hAnsi="Times New Roman"/>
                <w:sz w:val="24"/>
                <w:szCs w:val="24"/>
              </w:rPr>
              <w:t xml:space="preserve"> grāmatvedību reglam</w:t>
            </w:r>
            <w:r w:rsidR="00C339DB" w:rsidRPr="00AA37AC">
              <w:rPr>
                <w:rFonts w:ascii="Times New Roman" w:hAnsi="Times New Roman"/>
                <w:sz w:val="24"/>
                <w:szCs w:val="24"/>
              </w:rPr>
              <w:t>entējošiem normatīvajiem aktiem</w:t>
            </w:r>
            <w:r w:rsidR="00456F3E" w:rsidRPr="00AA37AC">
              <w:rPr>
                <w:rFonts w:ascii="Times New Roman" w:hAnsi="Times New Roman"/>
                <w:sz w:val="24"/>
                <w:szCs w:val="24"/>
              </w:rPr>
              <w:t xml:space="preserve"> </w:t>
            </w:r>
            <w:r w:rsidR="00BC78C8" w:rsidRPr="00AA37AC">
              <w:rPr>
                <w:rFonts w:ascii="Times New Roman" w:hAnsi="Times New Roman"/>
                <w:sz w:val="24"/>
                <w:szCs w:val="24"/>
              </w:rPr>
              <w:t xml:space="preserve">iestādēs, kuras tiek finansētas no pašvaldību </w:t>
            </w:r>
            <w:r w:rsidR="002C6A00">
              <w:rPr>
                <w:rFonts w:ascii="Times New Roman" w:hAnsi="Times New Roman"/>
                <w:sz w:val="24"/>
                <w:szCs w:val="24"/>
              </w:rPr>
              <w:t>budžeta</w:t>
            </w:r>
            <w:r w:rsidR="00BC78C8" w:rsidRPr="00AA37AC">
              <w:rPr>
                <w:rFonts w:ascii="Times New Roman" w:hAnsi="Times New Roman"/>
                <w:sz w:val="24"/>
                <w:szCs w:val="24"/>
              </w:rPr>
              <w:t xml:space="preserve">, </w:t>
            </w:r>
            <w:r w:rsidRPr="00AA37AC">
              <w:rPr>
                <w:rFonts w:ascii="Times New Roman" w:hAnsi="Times New Roman"/>
                <w:sz w:val="24"/>
                <w:szCs w:val="24"/>
              </w:rPr>
              <w:t xml:space="preserve">iekasējot </w:t>
            </w:r>
            <w:r w:rsidR="00AA4201" w:rsidRPr="00AA37AC">
              <w:rPr>
                <w:rFonts w:ascii="Times New Roman" w:hAnsi="Times New Roman"/>
                <w:noProof/>
                <w:sz w:val="24"/>
                <w:szCs w:val="24"/>
              </w:rPr>
              <w:t>iestāde</w:t>
            </w:r>
            <w:r w:rsidR="00AA4201">
              <w:rPr>
                <w:rFonts w:ascii="Times New Roman" w:hAnsi="Times New Roman"/>
                <w:noProof/>
                <w:sz w:val="24"/>
                <w:szCs w:val="24"/>
              </w:rPr>
              <w:t>s</w:t>
            </w:r>
            <w:r w:rsidR="00AA4201" w:rsidRPr="00AA37AC">
              <w:rPr>
                <w:rFonts w:ascii="Times New Roman" w:hAnsi="Times New Roman"/>
                <w:noProof/>
                <w:sz w:val="24"/>
                <w:szCs w:val="24"/>
              </w:rPr>
              <w:t>, kura tiek finansēta no pašvaldības budžeta,</w:t>
            </w:r>
            <w:r w:rsidRPr="00AA37AC">
              <w:rPr>
                <w:rFonts w:ascii="Times New Roman" w:hAnsi="Times New Roman"/>
                <w:sz w:val="24"/>
                <w:szCs w:val="24"/>
              </w:rPr>
              <w:t xml:space="preserve"> administrēto nodokļu</w:t>
            </w:r>
            <w:r w:rsidR="00D362F6" w:rsidRPr="00AA37AC">
              <w:rPr>
                <w:rFonts w:ascii="Times New Roman" w:hAnsi="Times New Roman"/>
                <w:sz w:val="24"/>
                <w:szCs w:val="24"/>
              </w:rPr>
              <w:t>,</w:t>
            </w:r>
            <w:r w:rsidRPr="00AA37AC">
              <w:rPr>
                <w:rFonts w:ascii="Times New Roman" w:hAnsi="Times New Roman"/>
                <w:sz w:val="24"/>
                <w:szCs w:val="24"/>
              </w:rPr>
              <w:t xml:space="preserve"> nodevu</w:t>
            </w:r>
            <w:r w:rsidR="00D362F6" w:rsidRPr="00AA37AC">
              <w:rPr>
                <w:rFonts w:ascii="Times New Roman" w:hAnsi="Times New Roman"/>
                <w:sz w:val="24"/>
                <w:szCs w:val="24"/>
              </w:rPr>
              <w:t xml:space="preserve"> vai maksas pakalpojumu</w:t>
            </w:r>
            <w:r w:rsidRPr="00AA37AC">
              <w:rPr>
                <w:rFonts w:ascii="Times New Roman" w:hAnsi="Times New Roman"/>
                <w:sz w:val="24"/>
                <w:szCs w:val="24"/>
              </w:rPr>
              <w:t xml:space="preserve"> maksājumus, ir jā</w:t>
            </w:r>
            <w:r w:rsidR="00C339DB" w:rsidRPr="00AA37AC">
              <w:rPr>
                <w:rFonts w:ascii="Times New Roman" w:hAnsi="Times New Roman"/>
                <w:sz w:val="24"/>
                <w:szCs w:val="24"/>
              </w:rPr>
              <w:t>sagatavo</w:t>
            </w:r>
            <w:r w:rsidRPr="00AA37AC">
              <w:rPr>
                <w:rFonts w:ascii="Times New Roman" w:hAnsi="Times New Roman"/>
                <w:sz w:val="24"/>
                <w:szCs w:val="24"/>
              </w:rPr>
              <w:t xml:space="preserve"> kases ieņēmumu orderis </w:t>
            </w:r>
            <w:r w:rsidR="001A09DF" w:rsidRPr="00AA37AC">
              <w:rPr>
                <w:rFonts w:ascii="Times New Roman" w:hAnsi="Times New Roman"/>
                <w:sz w:val="24"/>
                <w:szCs w:val="24"/>
              </w:rPr>
              <w:t xml:space="preserve">un maksātājam jāizsniedz </w:t>
            </w:r>
            <w:r w:rsidR="00C339DB" w:rsidRPr="00AA37AC">
              <w:rPr>
                <w:rFonts w:ascii="Times New Roman" w:hAnsi="Times New Roman"/>
                <w:sz w:val="24"/>
                <w:szCs w:val="24"/>
              </w:rPr>
              <w:t>šī ordera</w:t>
            </w:r>
            <w:r w:rsidR="001A09DF" w:rsidRPr="00AA37AC">
              <w:rPr>
                <w:rFonts w:ascii="Times New Roman" w:hAnsi="Times New Roman"/>
                <w:sz w:val="24"/>
                <w:szCs w:val="24"/>
              </w:rPr>
              <w:t xml:space="preserve"> kopija, noraksts vai kvīts</w:t>
            </w:r>
            <w:r w:rsidR="00C339DB" w:rsidRPr="00AA37AC">
              <w:rPr>
                <w:rFonts w:ascii="Times New Roman" w:hAnsi="Times New Roman"/>
                <w:sz w:val="24"/>
                <w:szCs w:val="24"/>
              </w:rPr>
              <w:t>.</w:t>
            </w:r>
          </w:p>
          <w:p w:rsidR="00247654" w:rsidRPr="00AA37AC" w:rsidRDefault="001A09DF" w:rsidP="009F2492">
            <w:pPr>
              <w:spacing w:after="0" w:line="240" w:lineRule="auto"/>
              <w:jc w:val="both"/>
              <w:rPr>
                <w:rFonts w:ascii="Times New Roman" w:hAnsi="Times New Roman"/>
                <w:sz w:val="24"/>
                <w:szCs w:val="24"/>
              </w:rPr>
            </w:pPr>
            <w:r w:rsidRPr="00AA37AC">
              <w:rPr>
                <w:rFonts w:ascii="Times New Roman" w:hAnsi="Times New Roman"/>
                <w:sz w:val="24"/>
                <w:szCs w:val="24"/>
              </w:rPr>
              <w:t xml:space="preserve"> </w:t>
            </w:r>
          </w:p>
          <w:p w:rsidR="0023269A" w:rsidRDefault="00BB554C" w:rsidP="009F2492">
            <w:pPr>
              <w:spacing w:after="0" w:line="240" w:lineRule="auto"/>
              <w:jc w:val="both"/>
              <w:rPr>
                <w:rFonts w:ascii="Times New Roman" w:hAnsi="Times New Roman"/>
                <w:b/>
                <w:sz w:val="24"/>
                <w:szCs w:val="24"/>
              </w:rPr>
            </w:pPr>
            <w:r w:rsidRPr="00AA4201">
              <w:rPr>
                <w:rFonts w:ascii="Times New Roman" w:hAnsi="Times New Roman"/>
                <w:b/>
                <w:sz w:val="24"/>
                <w:szCs w:val="24"/>
              </w:rPr>
              <w:t>Tiesiskā regulējuma mērķis un būtība</w:t>
            </w:r>
          </w:p>
          <w:p w:rsidR="005F486B" w:rsidRPr="00AA37AC" w:rsidRDefault="000A5C2C" w:rsidP="009F2492">
            <w:pPr>
              <w:spacing w:after="0" w:line="240" w:lineRule="auto"/>
              <w:jc w:val="both"/>
              <w:rPr>
                <w:rFonts w:ascii="Times New Roman" w:eastAsia="Times New Roman" w:hAnsi="Times New Roman"/>
                <w:sz w:val="24"/>
                <w:szCs w:val="24"/>
              </w:rPr>
            </w:pPr>
            <w:r w:rsidRPr="00AA37AC">
              <w:rPr>
                <w:rFonts w:ascii="Times New Roman" w:hAnsi="Times New Roman"/>
                <w:sz w:val="24"/>
                <w:szCs w:val="24"/>
              </w:rPr>
              <w:t>Ņemot vērā Latvijas Pašvaldību savienības priekšlikumus un</w:t>
            </w:r>
            <w:r w:rsidR="00A00F63" w:rsidRPr="00AA37AC">
              <w:rPr>
                <w:rFonts w:ascii="Times New Roman" w:hAnsi="Times New Roman"/>
                <w:sz w:val="24"/>
                <w:szCs w:val="24"/>
              </w:rPr>
              <w:t>,</w:t>
            </w:r>
            <w:r w:rsidRPr="00AA37AC">
              <w:rPr>
                <w:rFonts w:ascii="Times New Roman" w:hAnsi="Times New Roman"/>
                <w:sz w:val="24"/>
                <w:szCs w:val="24"/>
              </w:rPr>
              <w:t xml:space="preserve"> l</w:t>
            </w:r>
            <w:r w:rsidR="0023269A" w:rsidRPr="00AA37AC">
              <w:rPr>
                <w:rFonts w:ascii="Times New Roman" w:hAnsi="Times New Roman"/>
                <w:sz w:val="24"/>
                <w:szCs w:val="24"/>
              </w:rPr>
              <w:t>ai samazinātu administratīvo slogu</w:t>
            </w:r>
            <w:r w:rsidR="00827279" w:rsidRPr="00AA37AC">
              <w:rPr>
                <w:rFonts w:ascii="Times New Roman" w:hAnsi="Times New Roman"/>
                <w:sz w:val="24"/>
                <w:szCs w:val="24"/>
              </w:rPr>
              <w:t xml:space="preserve"> pašvaldībā</w:t>
            </w:r>
            <w:r w:rsidR="00C91F96" w:rsidRPr="00AA37AC">
              <w:rPr>
                <w:rFonts w:ascii="Times New Roman" w:hAnsi="Times New Roman"/>
                <w:sz w:val="24"/>
                <w:szCs w:val="24"/>
              </w:rPr>
              <w:t>m</w:t>
            </w:r>
            <w:r w:rsidR="00DC2092" w:rsidRPr="00AA37AC">
              <w:rPr>
                <w:rFonts w:ascii="Times New Roman" w:hAnsi="Times New Roman"/>
                <w:sz w:val="24"/>
                <w:szCs w:val="24"/>
              </w:rPr>
              <w:t>,</w:t>
            </w:r>
            <w:r w:rsidR="0023269A" w:rsidRPr="00AA37AC">
              <w:rPr>
                <w:rFonts w:ascii="Times New Roman" w:hAnsi="Times New Roman"/>
                <w:sz w:val="24"/>
                <w:szCs w:val="24"/>
              </w:rPr>
              <w:t xml:space="preserve"> </w:t>
            </w:r>
            <w:r w:rsidRPr="00AA37AC">
              <w:rPr>
                <w:rFonts w:ascii="Times New Roman" w:eastAsia="Times New Roman" w:hAnsi="Times New Roman"/>
                <w:sz w:val="24"/>
                <w:szCs w:val="24"/>
                <w:lang w:eastAsia="lv-LV"/>
              </w:rPr>
              <w:t>n</w:t>
            </w:r>
            <w:r w:rsidR="00160D10" w:rsidRPr="00AA37AC">
              <w:rPr>
                <w:rFonts w:ascii="Times New Roman" w:eastAsia="Times New Roman" w:hAnsi="Times New Roman"/>
                <w:sz w:val="24"/>
                <w:szCs w:val="24"/>
                <w:lang w:eastAsia="lv-LV"/>
              </w:rPr>
              <w:t>oteikumu projekt</w:t>
            </w:r>
            <w:r w:rsidRPr="00AA37AC">
              <w:rPr>
                <w:rFonts w:ascii="Times New Roman" w:eastAsia="Times New Roman" w:hAnsi="Times New Roman"/>
                <w:sz w:val="24"/>
                <w:szCs w:val="24"/>
                <w:lang w:eastAsia="lv-LV"/>
              </w:rPr>
              <w:t>s</w:t>
            </w:r>
            <w:r w:rsidR="00247654" w:rsidRPr="00AA37AC">
              <w:rPr>
                <w:rFonts w:ascii="Times New Roman" w:hAnsi="Times New Roman"/>
                <w:sz w:val="24"/>
                <w:szCs w:val="24"/>
              </w:rPr>
              <w:t xml:space="preserve">  paredz, ka</w:t>
            </w:r>
            <w:r w:rsidR="00160D10" w:rsidRPr="00AA37AC">
              <w:rPr>
                <w:rFonts w:ascii="Times New Roman" w:hAnsi="Times New Roman"/>
                <w:sz w:val="24"/>
                <w:szCs w:val="24"/>
              </w:rPr>
              <w:t xml:space="preserve"> </w:t>
            </w:r>
            <w:r w:rsidR="00AA4201" w:rsidRPr="00AA37AC">
              <w:rPr>
                <w:rFonts w:ascii="Times New Roman" w:hAnsi="Times New Roman"/>
                <w:noProof/>
                <w:sz w:val="24"/>
                <w:szCs w:val="24"/>
              </w:rPr>
              <w:t xml:space="preserve"> iestāde</w:t>
            </w:r>
            <w:r w:rsidR="00AA4201">
              <w:rPr>
                <w:rFonts w:ascii="Times New Roman" w:hAnsi="Times New Roman"/>
                <w:noProof/>
                <w:sz w:val="24"/>
                <w:szCs w:val="24"/>
              </w:rPr>
              <w:t>i</w:t>
            </w:r>
            <w:r w:rsidR="00AA4201" w:rsidRPr="00AA37AC">
              <w:rPr>
                <w:rFonts w:ascii="Times New Roman" w:hAnsi="Times New Roman"/>
                <w:noProof/>
                <w:sz w:val="24"/>
                <w:szCs w:val="24"/>
              </w:rPr>
              <w:t>, kura tiek finansēta no pašvaldības budžeta,</w:t>
            </w:r>
            <w:r w:rsidR="005F486B" w:rsidRPr="00AA37AC">
              <w:rPr>
                <w:rFonts w:ascii="Times New Roman" w:eastAsia="Times New Roman" w:hAnsi="Times New Roman"/>
                <w:noProof/>
                <w:sz w:val="24"/>
                <w:szCs w:val="24"/>
              </w:rPr>
              <w:t xml:space="preserve"> atļauts atkāpties no </w:t>
            </w:r>
            <w:r w:rsidR="00621798" w:rsidRPr="00AA37AC">
              <w:rPr>
                <w:rFonts w:ascii="Times New Roman" w:hAnsi="Times New Roman"/>
                <w:sz w:val="24"/>
                <w:szCs w:val="24"/>
              </w:rPr>
              <w:t xml:space="preserve">MK noteikumos Nr.584 </w:t>
            </w:r>
            <w:r w:rsidR="005F486B" w:rsidRPr="00AA37AC">
              <w:rPr>
                <w:rFonts w:ascii="Times New Roman" w:eastAsia="Times New Roman" w:hAnsi="Times New Roman"/>
                <w:noProof/>
                <w:sz w:val="24"/>
                <w:szCs w:val="24"/>
              </w:rPr>
              <w:t>noteiktās prasības par atsevišķa kases ieņēmumu ordera sagatavošanu</w:t>
            </w:r>
            <w:r w:rsidRPr="00AA37AC">
              <w:rPr>
                <w:rFonts w:ascii="Times New Roman" w:eastAsia="Times New Roman" w:hAnsi="Times New Roman"/>
                <w:noProof/>
                <w:sz w:val="24"/>
                <w:szCs w:val="24"/>
              </w:rPr>
              <w:t xml:space="preserve"> par katru saņemto skaidrās naudas maksājumu, </w:t>
            </w:r>
            <w:r w:rsidR="00621798" w:rsidRPr="00AA37AC">
              <w:rPr>
                <w:rFonts w:ascii="Times New Roman" w:eastAsia="Times New Roman" w:hAnsi="Times New Roman"/>
                <w:noProof/>
                <w:sz w:val="24"/>
                <w:szCs w:val="24"/>
              </w:rPr>
              <w:t>ar nosacījumu, k</w:t>
            </w:r>
            <w:r w:rsidRPr="00AA37AC">
              <w:rPr>
                <w:rFonts w:ascii="Times New Roman" w:eastAsia="Times New Roman" w:hAnsi="Times New Roman"/>
                <w:noProof/>
                <w:sz w:val="24"/>
                <w:szCs w:val="24"/>
              </w:rPr>
              <w:t xml:space="preserve">a tiek sagatavots cits dokuments, kuru izvēlējies </w:t>
            </w:r>
            <w:r w:rsidR="00AA4201" w:rsidRPr="00AA37AC">
              <w:rPr>
                <w:rFonts w:ascii="Times New Roman" w:hAnsi="Times New Roman"/>
                <w:noProof/>
                <w:sz w:val="24"/>
                <w:szCs w:val="24"/>
              </w:rPr>
              <w:t xml:space="preserve"> iestāde</w:t>
            </w:r>
            <w:r w:rsidR="00AA4201">
              <w:rPr>
                <w:rFonts w:ascii="Times New Roman" w:hAnsi="Times New Roman"/>
                <w:noProof/>
                <w:sz w:val="24"/>
                <w:szCs w:val="24"/>
              </w:rPr>
              <w:t>s</w:t>
            </w:r>
            <w:r w:rsidR="00AA4201" w:rsidRPr="00AA37AC">
              <w:rPr>
                <w:rFonts w:ascii="Times New Roman" w:hAnsi="Times New Roman"/>
                <w:noProof/>
                <w:sz w:val="24"/>
                <w:szCs w:val="24"/>
              </w:rPr>
              <w:t>, kura tiek finansēta no pašvaldības budžeta,</w:t>
            </w:r>
            <w:r w:rsidRPr="00AA37AC">
              <w:rPr>
                <w:rFonts w:ascii="Times New Roman" w:eastAsia="Times New Roman" w:hAnsi="Times New Roman"/>
                <w:noProof/>
                <w:sz w:val="24"/>
                <w:szCs w:val="24"/>
              </w:rPr>
              <w:t xml:space="preserve">vadītājs, un </w:t>
            </w:r>
            <w:r w:rsidR="00621798" w:rsidRPr="00AA37AC">
              <w:rPr>
                <w:rFonts w:ascii="Times New Roman" w:eastAsia="Times New Roman" w:hAnsi="Times New Roman"/>
                <w:noProof/>
                <w:sz w:val="24"/>
                <w:szCs w:val="24"/>
              </w:rPr>
              <w:t>k</w:t>
            </w:r>
            <w:r w:rsidR="004B0A29" w:rsidRPr="00AA37AC">
              <w:rPr>
                <w:rFonts w:ascii="Times New Roman" w:eastAsia="Times New Roman" w:hAnsi="Times New Roman"/>
                <w:noProof/>
                <w:sz w:val="24"/>
                <w:szCs w:val="24"/>
              </w:rPr>
              <w:t xml:space="preserve">a </w:t>
            </w:r>
            <w:r w:rsidR="00CA4F81" w:rsidRPr="00AA37AC">
              <w:rPr>
                <w:rFonts w:ascii="Times New Roman" w:eastAsia="Times New Roman" w:hAnsi="Times New Roman"/>
                <w:noProof/>
                <w:sz w:val="24"/>
                <w:szCs w:val="24"/>
              </w:rPr>
              <w:t>maksātājam tiek izsniegta</w:t>
            </w:r>
            <w:r w:rsidRPr="00AA37AC">
              <w:rPr>
                <w:rFonts w:ascii="Times New Roman" w:eastAsia="Times New Roman" w:hAnsi="Times New Roman"/>
                <w:noProof/>
                <w:sz w:val="24"/>
                <w:szCs w:val="24"/>
              </w:rPr>
              <w:t xml:space="preserve"> šī cita dokumenta </w:t>
            </w:r>
            <w:r w:rsidR="00CA4F81" w:rsidRPr="00AA37AC">
              <w:rPr>
                <w:rFonts w:ascii="Times New Roman" w:eastAsia="Times New Roman" w:hAnsi="Times New Roman"/>
                <w:noProof/>
                <w:sz w:val="24"/>
                <w:szCs w:val="24"/>
              </w:rPr>
              <w:t>kopija, noraksts</w:t>
            </w:r>
            <w:r w:rsidR="00621798" w:rsidRPr="00AA37AC">
              <w:rPr>
                <w:rFonts w:ascii="Times New Roman" w:eastAsia="Times New Roman" w:hAnsi="Times New Roman"/>
                <w:noProof/>
                <w:sz w:val="24"/>
                <w:szCs w:val="24"/>
              </w:rPr>
              <w:t xml:space="preserve"> </w:t>
            </w:r>
            <w:r w:rsidRPr="00AA37AC">
              <w:rPr>
                <w:rFonts w:ascii="Times New Roman" w:eastAsia="Times New Roman" w:hAnsi="Times New Roman"/>
                <w:noProof/>
                <w:sz w:val="24"/>
                <w:szCs w:val="24"/>
              </w:rPr>
              <w:t>vai kv</w:t>
            </w:r>
            <w:r w:rsidR="004B0A29" w:rsidRPr="00AA37AC">
              <w:rPr>
                <w:rFonts w:ascii="Times New Roman" w:eastAsia="Times New Roman" w:hAnsi="Times New Roman"/>
                <w:noProof/>
                <w:sz w:val="24"/>
                <w:szCs w:val="24"/>
              </w:rPr>
              <w:t>īts</w:t>
            </w:r>
            <w:r w:rsidR="00621798" w:rsidRPr="00AA37AC">
              <w:rPr>
                <w:rFonts w:ascii="Times New Roman" w:eastAsia="Times New Roman" w:hAnsi="Times New Roman"/>
                <w:noProof/>
                <w:sz w:val="24"/>
                <w:szCs w:val="24"/>
              </w:rPr>
              <w:t>.</w:t>
            </w:r>
            <w:r w:rsidR="004B0A29" w:rsidRPr="00AA37AC">
              <w:rPr>
                <w:rFonts w:ascii="Times New Roman" w:eastAsia="Times New Roman" w:hAnsi="Times New Roman"/>
                <w:noProof/>
                <w:sz w:val="24"/>
                <w:szCs w:val="24"/>
              </w:rPr>
              <w:t xml:space="preserve"> </w:t>
            </w:r>
            <w:r w:rsidR="00AA4201" w:rsidRPr="00AA37AC">
              <w:rPr>
                <w:rFonts w:ascii="Times New Roman" w:hAnsi="Times New Roman"/>
                <w:noProof/>
                <w:sz w:val="24"/>
                <w:szCs w:val="24"/>
              </w:rPr>
              <w:t xml:space="preserve"> </w:t>
            </w:r>
            <w:r w:rsidR="00AA4201">
              <w:rPr>
                <w:rFonts w:ascii="Times New Roman" w:hAnsi="Times New Roman"/>
                <w:noProof/>
                <w:sz w:val="24"/>
                <w:szCs w:val="24"/>
              </w:rPr>
              <w:t>I</w:t>
            </w:r>
            <w:r w:rsidR="00AA4201" w:rsidRPr="00AA37AC">
              <w:rPr>
                <w:rFonts w:ascii="Times New Roman" w:hAnsi="Times New Roman"/>
                <w:noProof/>
                <w:sz w:val="24"/>
                <w:szCs w:val="24"/>
              </w:rPr>
              <w:t>estāde</w:t>
            </w:r>
            <w:r w:rsidR="00AA4201">
              <w:rPr>
                <w:rFonts w:ascii="Times New Roman" w:hAnsi="Times New Roman"/>
                <w:noProof/>
                <w:sz w:val="24"/>
                <w:szCs w:val="24"/>
              </w:rPr>
              <w:t>i</w:t>
            </w:r>
            <w:r w:rsidR="00AA4201" w:rsidRPr="00AA37AC">
              <w:rPr>
                <w:rFonts w:ascii="Times New Roman" w:hAnsi="Times New Roman"/>
                <w:noProof/>
                <w:sz w:val="24"/>
                <w:szCs w:val="24"/>
              </w:rPr>
              <w:t>, kura tiek finansēta no pašvaldības budžeta,</w:t>
            </w:r>
            <w:r w:rsidRPr="00AA37AC">
              <w:rPr>
                <w:rFonts w:ascii="Times New Roman" w:eastAsia="Times New Roman" w:hAnsi="Times New Roman"/>
                <w:noProof/>
                <w:sz w:val="24"/>
                <w:szCs w:val="24"/>
              </w:rPr>
              <w:t xml:space="preserve"> </w:t>
            </w:r>
            <w:r w:rsidR="00CA4F81" w:rsidRPr="00AA37AC">
              <w:rPr>
                <w:rFonts w:ascii="Times New Roman" w:eastAsia="Times New Roman" w:hAnsi="Times New Roman"/>
                <w:noProof/>
                <w:sz w:val="24"/>
                <w:szCs w:val="24"/>
              </w:rPr>
              <w:t xml:space="preserve">paredzēts </w:t>
            </w:r>
            <w:r w:rsidRPr="00AA37AC">
              <w:rPr>
                <w:rFonts w:ascii="Times New Roman" w:eastAsia="Times New Roman" w:hAnsi="Times New Roman"/>
                <w:noProof/>
                <w:sz w:val="24"/>
                <w:szCs w:val="24"/>
              </w:rPr>
              <w:t>atļaut arī</w:t>
            </w:r>
            <w:r w:rsidR="00CA4F81" w:rsidRPr="00AA37AC">
              <w:rPr>
                <w:rFonts w:ascii="Times New Roman" w:eastAsia="Times New Roman" w:hAnsi="Times New Roman"/>
                <w:noProof/>
                <w:sz w:val="24"/>
                <w:szCs w:val="24"/>
              </w:rPr>
              <w:t xml:space="preserve"> to</w:t>
            </w:r>
            <w:r w:rsidRPr="00AA37AC">
              <w:rPr>
                <w:rFonts w:ascii="Times New Roman" w:eastAsia="Times New Roman" w:hAnsi="Times New Roman"/>
                <w:noProof/>
                <w:sz w:val="24"/>
                <w:szCs w:val="24"/>
              </w:rPr>
              <w:t xml:space="preserve">, </w:t>
            </w:r>
            <w:r w:rsidR="00CA4F81" w:rsidRPr="00AA37AC">
              <w:rPr>
                <w:rFonts w:ascii="Times New Roman" w:eastAsia="Times New Roman" w:hAnsi="Times New Roman"/>
                <w:noProof/>
                <w:sz w:val="24"/>
                <w:szCs w:val="24"/>
              </w:rPr>
              <w:t xml:space="preserve">ka, </w:t>
            </w:r>
            <w:r w:rsidR="003615A6" w:rsidRPr="00AA37AC">
              <w:rPr>
                <w:rFonts w:ascii="Times New Roman" w:eastAsia="Times New Roman" w:hAnsi="Times New Roman"/>
                <w:noProof/>
                <w:sz w:val="24"/>
                <w:szCs w:val="24"/>
              </w:rPr>
              <w:t xml:space="preserve">pamatojoties uz šo </w:t>
            </w:r>
            <w:r w:rsidRPr="00AA37AC">
              <w:rPr>
                <w:rFonts w:ascii="Times New Roman" w:eastAsia="Times New Roman" w:hAnsi="Times New Roman"/>
                <w:noProof/>
                <w:sz w:val="24"/>
                <w:szCs w:val="24"/>
              </w:rPr>
              <w:t xml:space="preserve">citu </w:t>
            </w:r>
            <w:r w:rsidR="003615A6" w:rsidRPr="00AA37AC">
              <w:rPr>
                <w:rFonts w:ascii="Times New Roman" w:eastAsia="Times New Roman" w:hAnsi="Times New Roman"/>
                <w:noProof/>
                <w:sz w:val="24"/>
                <w:szCs w:val="24"/>
              </w:rPr>
              <w:t>dokumentu kopsavilkuma datiem</w:t>
            </w:r>
            <w:r w:rsidRPr="00AA37AC">
              <w:rPr>
                <w:rFonts w:ascii="Times New Roman" w:eastAsia="Times New Roman" w:hAnsi="Times New Roman"/>
                <w:noProof/>
                <w:sz w:val="24"/>
                <w:szCs w:val="24"/>
              </w:rPr>
              <w:t>,</w:t>
            </w:r>
            <w:r w:rsidR="003615A6" w:rsidRPr="00AA37AC">
              <w:rPr>
                <w:rFonts w:ascii="Times New Roman" w:eastAsia="Times New Roman" w:hAnsi="Times New Roman"/>
                <w:noProof/>
                <w:sz w:val="24"/>
                <w:szCs w:val="24"/>
              </w:rPr>
              <w:t xml:space="preserve"> </w:t>
            </w:r>
            <w:r w:rsidR="00CA4F81" w:rsidRPr="00AA37AC">
              <w:rPr>
                <w:rFonts w:ascii="Times New Roman" w:eastAsia="Times New Roman" w:hAnsi="Times New Roman"/>
                <w:noProof/>
                <w:sz w:val="24"/>
                <w:szCs w:val="24"/>
              </w:rPr>
              <w:t xml:space="preserve">tiek </w:t>
            </w:r>
            <w:r w:rsidR="00160D10" w:rsidRPr="00AA37AC">
              <w:rPr>
                <w:rFonts w:ascii="Times New Roman" w:eastAsia="Times New Roman" w:hAnsi="Times New Roman"/>
                <w:sz w:val="24"/>
                <w:szCs w:val="24"/>
              </w:rPr>
              <w:t>sagatavo</w:t>
            </w:r>
            <w:r w:rsidRPr="00AA37AC">
              <w:rPr>
                <w:rFonts w:ascii="Times New Roman" w:eastAsia="Times New Roman" w:hAnsi="Times New Roman"/>
                <w:sz w:val="24"/>
                <w:szCs w:val="24"/>
              </w:rPr>
              <w:t>t</w:t>
            </w:r>
            <w:r w:rsidR="00CA4F81" w:rsidRPr="00AA37AC">
              <w:rPr>
                <w:rFonts w:ascii="Times New Roman" w:eastAsia="Times New Roman" w:hAnsi="Times New Roman"/>
                <w:sz w:val="24"/>
                <w:szCs w:val="24"/>
              </w:rPr>
              <w:t>s</w:t>
            </w:r>
            <w:r w:rsidR="00160D10" w:rsidRPr="00AA37AC">
              <w:rPr>
                <w:rFonts w:ascii="Times New Roman" w:eastAsia="Times New Roman" w:hAnsi="Times New Roman"/>
                <w:sz w:val="24"/>
                <w:szCs w:val="24"/>
              </w:rPr>
              <w:t xml:space="preserve"> vien</w:t>
            </w:r>
            <w:r w:rsidR="00CA4F81" w:rsidRPr="00AA37AC">
              <w:rPr>
                <w:rFonts w:ascii="Times New Roman" w:eastAsia="Times New Roman" w:hAnsi="Times New Roman"/>
                <w:sz w:val="24"/>
                <w:szCs w:val="24"/>
              </w:rPr>
              <w:t>s</w:t>
            </w:r>
            <w:r w:rsidR="00160D10" w:rsidRPr="00AA37AC">
              <w:rPr>
                <w:rFonts w:ascii="Times New Roman" w:eastAsia="Times New Roman" w:hAnsi="Times New Roman"/>
                <w:sz w:val="24"/>
                <w:szCs w:val="24"/>
              </w:rPr>
              <w:t xml:space="preserve"> kases ieņēmumu orderi</w:t>
            </w:r>
            <w:r w:rsidR="00CA4F81" w:rsidRPr="00AA37AC">
              <w:rPr>
                <w:rFonts w:ascii="Times New Roman" w:eastAsia="Times New Roman" w:hAnsi="Times New Roman"/>
                <w:sz w:val="24"/>
                <w:szCs w:val="24"/>
              </w:rPr>
              <w:t>s par darbdienas laikā saņemto skaidro naudu</w:t>
            </w:r>
            <w:r w:rsidR="00AA577D" w:rsidRPr="00AA37AC">
              <w:rPr>
                <w:rFonts w:ascii="Times New Roman" w:eastAsia="Times New Roman" w:hAnsi="Times New Roman"/>
                <w:sz w:val="24"/>
                <w:szCs w:val="24"/>
              </w:rPr>
              <w:t>, saskaņā</w:t>
            </w:r>
            <w:r w:rsidR="003615A6" w:rsidRPr="00AA37AC">
              <w:rPr>
                <w:rFonts w:ascii="Times New Roman" w:eastAsia="Times New Roman" w:hAnsi="Times New Roman"/>
                <w:sz w:val="24"/>
                <w:szCs w:val="24"/>
              </w:rPr>
              <w:t xml:space="preserve"> ar kuru veic ierakstu</w:t>
            </w:r>
            <w:r w:rsidR="00160D10" w:rsidRPr="00AA37AC">
              <w:rPr>
                <w:rFonts w:ascii="Times New Roman" w:eastAsia="Times New Roman" w:hAnsi="Times New Roman"/>
                <w:sz w:val="24"/>
                <w:szCs w:val="24"/>
              </w:rPr>
              <w:t xml:space="preserve"> kases grāmatā</w:t>
            </w:r>
            <w:r w:rsidR="004B0A29" w:rsidRPr="00AA37AC">
              <w:rPr>
                <w:rFonts w:ascii="Times New Roman" w:eastAsia="Times New Roman" w:hAnsi="Times New Roman"/>
                <w:sz w:val="24"/>
                <w:szCs w:val="24"/>
              </w:rPr>
              <w:t xml:space="preserve"> </w:t>
            </w:r>
            <w:r w:rsidR="004B0A29" w:rsidRPr="00AA37AC">
              <w:rPr>
                <w:rFonts w:ascii="Times New Roman" w:eastAsia="Times New Roman" w:hAnsi="Times New Roman"/>
                <w:noProof/>
                <w:sz w:val="24"/>
                <w:szCs w:val="24"/>
              </w:rPr>
              <w:t>(noteikumu projekta 1. un 2.punkts)</w:t>
            </w:r>
            <w:r w:rsidR="00160D10" w:rsidRPr="00AA37AC">
              <w:rPr>
                <w:rFonts w:ascii="Times New Roman" w:eastAsia="Times New Roman" w:hAnsi="Times New Roman"/>
                <w:sz w:val="24"/>
                <w:szCs w:val="24"/>
              </w:rPr>
              <w:t>.</w:t>
            </w:r>
          </w:p>
          <w:p w:rsidR="0007138A" w:rsidRPr="00AA37AC" w:rsidRDefault="0007138A" w:rsidP="009F2492">
            <w:pPr>
              <w:spacing w:after="0" w:line="240" w:lineRule="auto"/>
              <w:jc w:val="both"/>
              <w:rPr>
                <w:rFonts w:ascii="Times New Roman" w:hAnsi="Times New Roman"/>
                <w:sz w:val="24"/>
                <w:szCs w:val="24"/>
              </w:rPr>
            </w:pPr>
            <w:r w:rsidRPr="00AA37AC">
              <w:rPr>
                <w:rFonts w:ascii="Times New Roman" w:eastAsia="Times New Roman" w:hAnsi="Times New Roman"/>
                <w:sz w:val="24"/>
                <w:szCs w:val="24"/>
              </w:rPr>
              <w:t xml:space="preserve">Noteikumu projekta sagatavošanā ir ņemts vērā tas, ka Ministru kabineta </w:t>
            </w:r>
            <w:r w:rsidRPr="00AA37AC">
              <w:rPr>
                <w:rFonts w:ascii="Times New Roman" w:hAnsi="Times New Roman"/>
                <w:sz w:val="24"/>
                <w:szCs w:val="24"/>
              </w:rPr>
              <w:t xml:space="preserve">2003.gada 21.oktobra noteikumu Nr.585 “Noteikumi par grāmatvedības kārtošanu un organizāciju” </w:t>
            </w:r>
            <w:r w:rsidR="009228AA">
              <w:rPr>
                <w:rFonts w:ascii="Times New Roman" w:hAnsi="Times New Roman"/>
                <w:sz w:val="24"/>
                <w:szCs w:val="24"/>
              </w:rPr>
              <w:t>7</w:t>
            </w:r>
            <w:r w:rsidRPr="00AA37AC">
              <w:rPr>
                <w:rFonts w:ascii="Times New Roman" w:hAnsi="Times New Roman"/>
                <w:sz w:val="24"/>
                <w:szCs w:val="24"/>
              </w:rPr>
              <w:t xml:space="preserve">.punktā noteikts, ka uzņēmuma vadītājs, ievērojot attaisnojuma dokumentiem normatīvajos aktos noteiktās prasības, </w:t>
            </w:r>
            <w:r w:rsidRPr="00AA37AC">
              <w:rPr>
                <w:rFonts w:ascii="Times New Roman" w:hAnsi="Times New Roman"/>
                <w:sz w:val="24"/>
                <w:szCs w:val="24"/>
                <w:u w:val="single"/>
              </w:rPr>
              <w:t>patstāvīgi izvēlas šo dokumentu formu un sagatavošanas veidu,</w:t>
            </w:r>
            <w:r w:rsidRPr="00AA37AC">
              <w:rPr>
                <w:rFonts w:ascii="Times New Roman" w:hAnsi="Times New Roman"/>
                <w:sz w:val="24"/>
                <w:szCs w:val="24"/>
              </w:rPr>
              <w:t xml:space="preserve"> izņemot gadījumus, ja attiecīga attaisnojuma dokumenta noformēšanu vai saturu reglamentē konkrēts normatīvais akts. Savukārt, saska</w:t>
            </w:r>
            <w:r w:rsidR="00CA4F81" w:rsidRPr="00AA37AC">
              <w:rPr>
                <w:rFonts w:ascii="Times New Roman" w:hAnsi="Times New Roman"/>
                <w:sz w:val="24"/>
                <w:szCs w:val="24"/>
              </w:rPr>
              <w:t>ņā ar likumu “Par grāmatvedību”</w:t>
            </w:r>
            <w:r w:rsidRPr="00AA37AC">
              <w:rPr>
                <w:rFonts w:ascii="Times New Roman" w:hAnsi="Times New Roman"/>
                <w:sz w:val="24"/>
                <w:szCs w:val="24"/>
              </w:rPr>
              <w:t xml:space="preserve"> attaisnojuma dokument</w:t>
            </w:r>
            <w:r w:rsidR="0087572F" w:rsidRPr="00AA37AC">
              <w:rPr>
                <w:rFonts w:ascii="Times New Roman" w:hAnsi="Times New Roman"/>
                <w:sz w:val="24"/>
                <w:szCs w:val="24"/>
              </w:rPr>
              <w:t>u var sagatavot papīra vai elektronisk</w:t>
            </w:r>
            <w:r w:rsidR="00AA4201">
              <w:rPr>
                <w:rFonts w:ascii="Times New Roman" w:hAnsi="Times New Roman"/>
                <w:sz w:val="24"/>
                <w:szCs w:val="24"/>
              </w:rPr>
              <w:t>a dokumenta</w:t>
            </w:r>
            <w:r w:rsidR="0087572F" w:rsidRPr="00AA37AC">
              <w:rPr>
                <w:rFonts w:ascii="Times New Roman" w:hAnsi="Times New Roman"/>
                <w:sz w:val="24"/>
                <w:szCs w:val="24"/>
              </w:rPr>
              <w:t xml:space="preserve"> formā.</w:t>
            </w:r>
          </w:p>
          <w:p w:rsidR="0026795E" w:rsidRPr="00AA37AC" w:rsidRDefault="00804E39" w:rsidP="009F2492">
            <w:pPr>
              <w:spacing w:after="0" w:line="240" w:lineRule="auto"/>
              <w:jc w:val="both"/>
              <w:rPr>
                <w:rFonts w:ascii="Times New Roman" w:eastAsia="Times New Roman" w:hAnsi="Times New Roman"/>
                <w:noProof/>
                <w:sz w:val="24"/>
                <w:szCs w:val="24"/>
              </w:rPr>
            </w:pPr>
            <w:r>
              <w:rPr>
                <w:rFonts w:ascii="Times New Roman" w:hAnsi="Times New Roman"/>
                <w:sz w:val="24"/>
                <w:szCs w:val="24"/>
              </w:rPr>
              <w:t>Saskaņā ar l</w:t>
            </w:r>
            <w:r w:rsidR="0026795E" w:rsidRPr="00AA37AC">
              <w:rPr>
                <w:rFonts w:ascii="Times New Roman" w:hAnsi="Times New Roman"/>
                <w:sz w:val="24"/>
                <w:szCs w:val="24"/>
              </w:rPr>
              <w:t>ikuma “Par grāmatvedību” 2.panta ceturto daļu  uzņēmuma vadītājs iestādē, kura tiek finansēta no pašvaldības budžeta, ir tās vadītājs.</w:t>
            </w:r>
          </w:p>
          <w:p w:rsidR="009F2492" w:rsidRPr="00AA37AC" w:rsidRDefault="00B47357" w:rsidP="009F2492">
            <w:pPr>
              <w:spacing w:after="0" w:line="240" w:lineRule="auto"/>
              <w:jc w:val="both"/>
              <w:rPr>
                <w:rFonts w:ascii="Times New Roman" w:eastAsia="Times New Roman" w:hAnsi="Times New Roman"/>
                <w:sz w:val="24"/>
                <w:szCs w:val="24"/>
                <w:lang w:eastAsia="lv-LV"/>
              </w:rPr>
            </w:pPr>
            <w:r w:rsidRPr="00AA37AC">
              <w:rPr>
                <w:rFonts w:ascii="Times New Roman" w:eastAsia="Times New Roman" w:hAnsi="Times New Roman"/>
                <w:noProof/>
                <w:sz w:val="24"/>
                <w:szCs w:val="24"/>
              </w:rPr>
              <w:t>Tādējād</w:t>
            </w:r>
            <w:r w:rsidR="00CA4F81" w:rsidRPr="00AA37AC">
              <w:rPr>
                <w:rFonts w:ascii="Times New Roman" w:eastAsia="Times New Roman" w:hAnsi="Times New Roman"/>
                <w:noProof/>
                <w:sz w:val="24"/>
                <w:szCs w:val="24"/>
              </w:rPr>
              <w:t>i, lai nodrošinātu izsekojamību</w:t>
            </w:r>
            <w:r w:rsidRPr="00AA37AC">
              <w:rPr>
                <w:rFonts w:ascii="Times New Roman" w:eastAsia="Times New Roman" w:hAnsi="Times New Roman"/>
                <w:noProof/>
                <w:sz w:val="24"/>
                <w:szCs w:val="24"/>
              </w:rPr>
              <w:t xml:space="preserve"> par katru saņemto skaidrās naudas maksājumu</w:t>
            </w:r>
            <w:r w:rsidR="00CA4F81" w:rsidRPr="00AA37AC">
              <w:rPr>
                <w:rFonts w:ascii="Times New Roman" w:eastAsia="Times New Roman" w:hAnsi="Times New Roman"/>
                <w:noProof/>
                <w:sz w:val="24"/>
                <w:szCs w:val="24"/>
              </w:rPr>
              <w:t>,</w:t>
            </w:r>
            <w:r w:rsidRPr="00AA37AC">
              <w:rPr>
                <w:rFonts w:ascii="Times New Roman" w:eastAsia="Times New Roman" w:hAnsi="Times New Roman"/>
                <w:noProof/>
                <w:sz w:val="24"/>
                <w:szCs w:val="24"/>
              </w:rPr>
              <w:t xml:space="preserve"> </w:t>
            </w:r>
            <w:r w:rsidR="00CA4F81" w:rsidRPr="00AA37AC">
              <w:rPr>
                <w:rFonts w:ascii="Times New Roman" w:eastAsia="Times New Roman" w:hAnsi="Times New Roman"/>
                <w:noProof/>
                <w:sz w:val="24"/>
                <w:szCs w:val="24"/>
              </w:rPr>
              <w:t xml:space="preserve">katras konkrētas </w:t>
            </w:r>
            <w:r w:rsidR="0026795E" w:rsidRPr="00AA37AC">
              <w:rPr>
                <w:rFonts w:ascii="Times New Roman" w:hAnsi="Times New Roman"/>
                <w:sz w:val="24"/>
                <w:szCs w:val="24"/>
              </w:rPr>
              <w:t>ie</w:t>
            </w:r>
            <w:r w:rsidR="009228AA">
              <w:rPr>
                <w:rFonts w:ascii="Times New Roman" w:hAnsi="Times New Roman"/>
                <w:sz w:val="24"/>
                <w:szCs w:val="24"/>
              </w:rPr>
              <w:t xml:space="preserve">stādes, kura tiek finansēta no </w:t>
            </w:r>
            <w:r w:rsidR="0026795E" w:rsidRPr="00AA37AC">
              <w:rPr>
                <w:rFonts w:ascii="Times New Roman" w:hAnsi="Times New Roman"/>
                <w:sz w:val="24"/>
                <w:szCs w:val="24"/>
              </w:rPr>
              <w:t>pašvaldības budžeta,</w:t>
            </w:r>
            <w:r w:rsidR="0026795E" w:rsidRPr="00AA37AC">
              <w:rPr>
                <w:rFonts w:ascii="Times New Roman" w:eastAsia="Times New Roman" w:hAnsi="Times New Roman"/>
                <w:noProof/>
                <w:sz w:val="24"/>
                <w:szCs w:val="24"/>
              </w:rPr>
              <w:t xml:space="preserve"> </w:t>
            </w:r>
            <w:r w:rsidR="00CA4F81" w:rsidRPr="00AA37AC">
              <w:rPr>
                <w:rFonts w:ascii="Times New Roman" w:eastAsia="Times New Roman" w:hAnsi="Times New Roman"/>
                <w:noProof/>
                <w:sz w:val="24"/>
                <w:szCs w:val="24"/>
              </w:rPr>
              <w:t>vadītājam</w:t>
            </w:r>
            <w:r w:rsidRPr="00AA37AC">
              <w:rPr>
                <w:rFonts w:ascii="Times New Roman" w:eastAsia="Times New Roman" w:hAnsi="Times New Roman"/>
                <w:noProof/>
                <w:sz w:val="24"/>
                <w:szCs w:val="24"/>
              </w:rPr>
              <w:t xml:space="preserve"> </w:t>
            </w:r>
            <w:r w:rsidR="00CA4F81" w:rsidRPr="00AA37AC">
              <w:rPr>
                <w:rFonts w:ascii="Times New Roman" w:eastAsia="Times New Roman" w:hAnsi="Times New Roman"/>
                <w:noProof/>
                <w:sz w:val="24"/>
                <w:szCs w:val="24"/>
              </w:rPr>
              <w:t xml:space="preserve">būs patstāvīgi jāizvēlas tā </w:t>
            </w:r>
            <w:r w:rsidR="00071C5A" w:rsidRPr="00AA37AC">
              <w:rPr>
                <w:rFonts w:ascii="Times New Roman" w:eastAsia="Times New Roman" w:hAnsi="Times New Roman"/>
                <w:noProof/>
                <w:sz w:val="24"/>
                <w:szCs w:val="24"/>
              </w:rPr>
              <w:t>cita</w:t>
            </w:r>
            <w:r w:rsidR="0026795E" w:rsidRPr="00AA37AC">
              <w:rPr>
                <w:rFonts w:ascii="Times New Roman" w:hAnsi="Times New Roman"/>
                <w:noProof/>
                <w:sz w:val="24"/>
                <w:szCs w:val="24"/>
              </w:rPr>
              <w:t xml:space="preserve"> skaidras naudas maksājumu apliecinoša</w:t>
            </w:r>
            <w:r w:rsidR="00071C5A" w:rsidRPr="00AA37AC">
              <w:rPr>
                <w:rFonts w:ascii="Times New Roman" w:eastAsia="Times New Roman" w:hAnsi="Times New Roman"/>
                <w:noProof/>
                <w:sz w:val="24"/>
                <w:szCs w:val="24"/>
              </w:rPr>
              <w:t xml:space="preserve"> </w:t>
            </w:r>
            <w:r w:rsidR="00CA4F81" w:rsidRPr="00AA37AC">
              <w:rPr>
                <w:rFonts w:ascii="Times New Roman" w:eastAsia="Times New Roman" w:hAnsi="Times New Roman"/>
                <w:noProof/>
                <w:sz w:val="24"/>
                <w:szCs w:val="24"/>
              </w:rPr>
              <w:t>dokumenta forma</w:t>
            </w:r>
            <w:r w:rsidRPr="00AA37AC">
              <w:rPr>
                <w:rFonts w:ascii="Times New Roman" w:eastAsia="Times New Roman" w:hAnsi="Times New Roman"/>
                <w:noProof/>
                <w:sz w:val="24"/>
                <w:szCs w:val="24"/>
              </w:rPr>
              <w:t xml:space="preserve"> un </w:t>
            </w:r>
            <w:r w:rsidR="00CA4F81" w:rsidRPr="00AA37AC">
              <w:rPr>
                <w:rFonts w:ascii="Times New Roman" w:eastAsia="Times New Roman" w:hAnsi="Times New Roman"/>
                <w:noProof/>
                <w:sz w:val="24"/>
                <w:szCs w:val="24"/>
              </w:rPr>
              <w:t>sagatavošanas veids, kuru</w:t>
            </w:r>
            <w:r w:rsidR="00071C5A" w:rsidRPr="00AA37AC">
              <w:rPr>
                <w:rFonts w:ascii="Times New Roman" w:eastAsia="Times New Roman" w:hAnsi="Times New Roman"/>
                <w:noProof/>
                <w:sz w:val="24"/>
                <w:szCs w:val="24"/>
              </w:rPr>
              <w:t>,</w:t>
            </w:r>
            <w:r w:rsidR="00CA4F81" w:rsidRPr="00AA37AC">
              <w:rPr>
                <w:rFonts w:ascii="Times New Roman" w:eastAsia="Times New Roman" w:hAnsi="Times New Roman"/>
                <w:noProof/>
                <w:sz w:val="24"/>
                <w:szCs w:val="24"/>
              </w:rPr>
              <w:t xml:space="preserve"> </w:t>
            </w:r>
            <w:r w:rsidR="00071C5A" w:rsidRPr="00AA37AC">
              <w:rPr>
                <w:rFonts w:ascii="Times New Roman" w:eastAsia="Times New Roman" w:hAnsi="Times New Roman"/>
                <w:noProof/>
                <w:sz w:val="24"/>
                <w:szCs w:val="24"/>
              </w:rPr>
              <w:t xml:space="preserve">saņemot skaidrās naudas maksājumu, sagatavos </w:t>
            </w:r>
            <w:r w:rsidR="00CA4F81" w:rsidRPr="00AA37AC">
              <w:rPr>
                <w:rFonts w:ascii="Times New Roman" w:eastAsia="Times New Roman" w:hAnsi="Times New Roman"/>
                <w:noProof/>
                <w:sz w:val="24"/>
                <w:szCs w:val="24"/>
              </w:rPr>
              <w:t xml:space="preserve">kases ieņēmumu ordera vietā, </w:t>
            </w:r>
            <w:r w:rsidR="008833D8" w:rsidRPr="00AA37AC">
              <w:rPr>
                <w:rFonts w:ascii="Times New Roman" w:eastAsia="Times New Roman" w:hAnsi="Times New Roman"/>
                <w:noProof/>
                <w:sz w:val="24"/>
                <w:szCs w:val="24"/>
              </w:rPr>
              <w:t>un</w:t>
            </w:r>
            <w:r w:rsidR="00CA4F81" w:rsidRPr="00AA37AC">
              <w:rPr>
                <w:rFonts w:ascii="Times New Roman" w:eastAsia="Times New Roman" w:hAnsi="Times New Roman"/>
                <w:noProof/>
                <w:sz w:val="24"/>
                <w:szCs w:val="24"/>
              </w:rPr>
              <w:t xml:space="preserve"> arī to, </w:t>
            </w:r>
            <w:r w:rsidR="009D07BC" w:rsidRPr="00AA37AC">
              <w:rPr>
                <w:rFonts w:ascii="Times New Roman" w:eastAsia="Times New Roman" w:hAnsi="Times New Roman"/>
                <w:noProof/>
                <w:sz w:val="24"/>
                <w:szCs w:val="24"/>
              </w:rPr>
              <w:t>kādu veiktās samaksas apliecinājumu izsniegt</w:t>
            </w:r>
            <w:r w:rsidR="00CA4F81" w:rsidRPr="00AA37AC">
              <w:rPr>
                <w:rFonts w:ascii="Times New Roman" w:eastAsia="Times New Roman" w:hAnsi="Times New Roman"/>
                <w:noProof/>
                <w:sz w:val="24"/>
                <w:szCs w:val="24"/>
              </w:rPr>
              <w:t xml:space="preserve"> maksāt</w:t>
            </w:r>
            <w:r w:rsidR="00071C5A" w:rsidRPr="00AA37AC">
              <w:rPr>
                <w:rFonts w:ascii="Times New Roman" w:eastAsia="Times New Roman" w:hAnsi="Times New Roman"/>
                <w:noProof/>
                <w:sz w:val="24"/>
                <w:szCs w:val="24"/>
              </w:rPr>
              <w:t xml:space="preserve">ājam </w:t>
            </w:r>
            <w:r w:rsidR="001F06A4" w:rsidRPr="00AA37AC">
              <w:rPr>
                <w:rFonts w:ascii="Times New Roman" w:eastAsia="Times New Roman" w:hAnsi="Times New Roman"/>
                <w:noProof/>
                <w:sz w:val="24"/>
                <w:szCs w:val="24"/>
              </w:rPr>
              <w:t>–</w:t>
            </w:r>
            <w:r w:rsidR="00CA4F81" w:rsidRPr="00AA37AC">
              <w:rPr>
                <w:rFonts w:ascii="Times New Roman" w:eastAsia="Times New Roman" w:hAnsi="Times New Roman"/>
                <w:noProof/>
                <w:sz w:val="24"/>
                <w:szCs w:val="24"/>
              </w:rPr>
              <w:t xml:space="preserve"> </w:t>
            </w:r>
            <w:r w:rsidR="00071C5A" w:rsidRPr="00AA37AC">
              <w:rPr>
                <w:rFonts w:ascii="Times New Roman" w:eastAsia="Times New Roman" w:hAnsi="Times New Roman"/>
                <w:noProof/>
                <w:sz w:val="24"/>
                <w:szCs w:val="24"/>
              </w:rPr>
              <w:t>šī</w:t>
            </w:r>
            <w:r w:rsidR="001F06A4" w:rsidRPr="00AA37AC">
              <w:rPr>
                <w:rFonts w:ascii="Times New Roman" w:eastAsia="Times New Roman" w:hAnsi="Times New Roman"/>
                <w:noProof/>
                <w:sz w:val="24"/>
                <w:szCs w:val="24"/>
              </w:rPr>
              <w:t xml:space="preserve"> cita</w:t>
            </w:r>
            <w:r w:rsidR="00071C5A" w:rsidRPr="00AA37AC">
              <w:rPr>
                <w:rFonts w:ascii="Times New Roman" w:eastAsia="Times New Roman" w:hAnsi="Times New Roman"/>
                <w:noProof/>
                <w:sz w:val="24"/>
                <w:szCs w:val="24"/>
              </w:rPr>
              <w:t xml:space="preserve"> </w:t>
            </w:r>
            <w:r w:rsidR="0026795E" w:rsidRPr="00AA37AC">
              <w:rPr>
                <w:rFonts w:ascii="Times New Roman" w:hAnsi="Times New Roman"/>
                <w:noProof/>
                <w:sz w:val="24"/>
                <w:szCs w:val="24"/>
              </w:rPr>
              <w:t>skaidras naudas maksājumu apliecinošu dokument</w:t>
            </w:r>
            <w:r w:rsidR="001F06A4" w:rsidRPr="00AA37AC">
              <w:rPr>
                <w:rFonts w:ascii="Times New Roman" w:hAnsi="Times New Roman"/>
                <w:noProof/>
                <w:sz w:val="24"/>
                <w:szCs w:val="24"/>
              </w:rPr>
              <w:t>a</w:t>
            </w:r>
            <w:r w:rsidR="00071C5A" w:rsidRPr="00AA37AC">
              <w:rPr>
                <w:rFonts w:ascii="Times New Roman" w:eastAsia="Times New Roman" w:hAnsi="Times New Roman"/>
                <w:noProof/>
                <w:sz w:val="24"/>
                <w:szCs w:val="24"/>
              </w:rPr>
              <w:t xml:space="preserve"> kopij</w:t>
            </w:r>
            <w:r w:rsidR="009D07BC" w:rsidRPr="00AA37AC">
              <w:rPr>
                <w:rFonts w:ascii="Times New Roman" w:eastAsia="Times New Roman" w:hAnsi="Times New Roman"/>
                <w:noProof/>
                <w:sz w:val="24"/>
                <w:szCs w:val="24"/>
              </w:rPr>
              <w:t>u</w:t>
            </w:r>
            <w:r w:rsidR="009228AA">
              <w:rPr>
                <w:rFonts w:ascii="Times New Roman" w:eastAsia="Times New Roman" w:hAnsi="Times New Roman"/>
                <w:noProof/>
                <w:sz w:val="24"/>
                <w:szCs w:val="24"/>
              </w:rPr>
              <w:t xml:space="preserve"> vai</w:t>
            </w:r>
            <w:r w:rsidR="00071C5A" w:rsidRPr="00AA37AC">
              <w:rPr>
                <w:rFonts w:ascii="Times New Roman" w:eastAsia="Times New Roman" w:hAnsi="Times New Roman"/>
                <w:noProof/>
                <w:sz w:val="24"/>
                <w:szCs w:val="24"/>
              </w:rPr>
              <w:t xml:space="preserve"> norakst</w:t>
            </w:r>
            <w:r w:rsidR="009D07BC" w:rsidRPr="00AA37AC">
              <w:rPr>
                <w:rFonts w:ascii="Times New Roman" w:eastAsia="Times New Roman" w:hAnsi="Times New Roman"/>
                <w:noProof/>
                <w:sz w:val="24"/>
                <w:szCs w:val="24"/>
              </w:rPr>
              <w:t>u</w:t>
            </w:r>
            <w:r w:rsidR="00071C5A" w:rsidRPr="00AA37AC">
              <w:rPr>
                <w:rFonts w:ascii="Times New Roman" w:eastAsia="Times New Roman" w:hAnsi="Times New Roman"/>
                <w:noProof/>
                <w:sz w:val="24"/>
                <w:szCs w:val="24"/>
              </w:rPr>
              <w:t xml:space="preserve"> vai kv</w:t>
            </w:r>
            <w:r w:rsidR="009D07BC" w:rsidRPr="00AA37AC">
              <w:rPr>
                <w:rFonts w:ascii="Times New Roman" w:eastAsia="Times New Roman" w:hAnsi="Times New Roman"/>
                <w:noProof/>
                <w:sz w:val="24"/>
                <w:szCs w:val="24"/>
              </w:rPr>
              <w:t>īti</w:t>
            </w:r>
            <w:r w:rsidR="00071C5A" w:rsidRPr="00AA37AC">
              <w:rPr>
                <w:rFonts w:ascii="Times New Roman" w:eastAsia="Times New Roman" w:hAnsi="Times New Roman"/>
                <w:noProof/>
                <w:sz w:val="24"/>
                <w:szCs w:val="24"/>
              </w:rPr>
              <w:t xml:space="preserve"> </w:t>
            </w:r>
            <w:r w:rsidRPr="00AA37AC">
              <w:rPr>
                <w:rFonts w:ascii="Times New Roman" w:eastAsia="Times New Roman" w:hAnsi="Times New Roman"/>
                <w:noProof/>
                <w:sz w:val="24"/>
                <w:szCs w:val="24"/>
              </w:rPr>
              <w:t xml:space="preserve">(piemēram, </w:t>
            </w:r>
            <w:r w:rsidR="00071C5A" w:rsidRPr="00AA37AC">
              <w:rPr>
                <w:rFonts w:ascii="Times New Roman" w:eastAsia="Times New Roman" w:hAnsi="Times New Roman"/>
                <w:noProof/>
                <w:sz w:val="24"/>
                <w:szCs w:val="24"/>
              </w:rPr>
              <w:t>maksātājam</w:t>
            </w:r>
            <w:r w:rsidRPr="00AA37AC">
              <w:rPr>
                <w:rFonts w:ascii="Times New Roman" w:eastAsia="Times New Roman" w:hAnsi="Times New Roman"/>
                <w:noProof/>
                <w:sz w:val="24"/>
                <w:szCs w:val="24"/>
              </w:rPr>
              <w:t xml:space="preserve"> </w:t>
            </w:r>
            <w:r w:rsidR="001F06A4" w:rsidRPr="00AA37AC">
              <w:rPr>
                <w:rFonts w:ascii="Times New Roman" w:eastAsia="Times New Roman" w:hAnsi="Times New Roman"/>
                <w:noProof/>
                <w:sz w:val="24"/>
                <w:szCs w:val="24"/>
              </w:rPr>
              <w:t xml:space="preserve">kā vienu no dokumetiem, kas apliecina maksājuma saņemšanu, </w:t>
            </w:r>
            <w:r w:rsidRPr="00AA37AC">
              <w:rPr>
                <w:rFonts w:ascii="Times New Roman" w:eastAsia="Times New Roman" w:hAnsi="Times New Roman"/>
                <w:noProof/>
                <w:sz w:val="24"/>
                <w:szCs w:val="24"/>
              </w:rPr>
              <w:t>var</w:t>
            </w:r>
            <w:r w:rsidR="003A3526" w:rsidRPr="00AA37AC">
              <w:rPr>
                <w:rFonts w:ascii="Times New Roman" w:eastAsia="Times New Roman" w:hAnsi="Times New Roman"/>
                <w:noProof/>
                <w:sz w:val="24"/>
                <w:szCs w:val="24"/>
              </w:rPr>
              <w:t>ētu</w:t>
            </w:r>
            <w:r w:rsidRPr="00AA37AC">
              <w:rPr>
                <w:rFonts w:ascii="Times New Roman" w:eastAsia="Times New Roman" w:hAnsi="Times New Roman"/>
                <w:noProof/>
                <w:sz w:val="24"/>
                <w:szCs w:val="24"/>
              </w:rPr>
              <w:t xml:space="preserve"> </w:t>
            </w:r>
            <w:r w:rsidR="00071C5A" w:rsidRPr="00AA37AC">
              <w:rPr>
                <w:rFonts w:ascii="Times New Roman" w:eastAsia="Times New Roman" w:hAnsi="Times New Roman"/>
                <w:noProof/>
                <w:sz w:val="24"/>
                <w:szCs w:val="24"/>
              </w:rPr>
              <w:t>izsniegt</w:t>
            </w:r>
            <w:r w:rsidRPr="00AA37AC">
              <w:rPr>
                <w:rFonts w:ascii="Times New Roman" w:eastAsia="Times New Roman" w:hAnsi="Times New Roman"/>
                <w:noProof/>
                <w:sz w:val="24"/>
                <w:szCs w:val="24"/>
              </w:rPr>
              <w:t xml:space="preserve"> kvīt</w:t>
            </w:r>
            <w:r w:rsidR="00071C5A" w:rsidRPr="00AA37AC">
              <w:rPr>
                <w:rFonts w:ascii="Times New Roman" w:eastAsia="Times New Roman" w:hAnsi="Times New Roman"/>
                <w:noProof/>
                <w:sz w:val="24"/>
                <w:szCs w:val="24"/>
              </w:rPr>
              <w:t>i</w:t>
            </w:r>
            <w:r w:rsidR="003A3526" w:rsidRPr="00AA37AC">
              <w:rPr>
                <w:rFonts w:ascii="Times New Roman" w:eastAsia="Times New Roman" w:hAnsi="Times New Roman"/>
                <w:noProof/>
                <w:sz w:val="24"/>
                <w:szCs w:val="24"/>
              </w:rPr>
              <w:t xml:space="preserve"> papīra formā</w:t>
            </w:r>
            <w:r w:rsidRPr="00AA37AC">
              <w:rPr>
                <w:rFonts w:ascii="Times New Roman" w:eastAsia="Times New Roman" w:hAnsi="Times New Roman"/>
                <w:noProof/>
                <w:sz w:val="24"/>
                <w:szCs w:val="24"/>
              </w:rPr>
              <w:t xml:space="preserve">, </w:t>
            </w:r>
            <w:r w:rsidR="00071C5A" w:rsidRPr="00AA37AC">
              <w:rPr>
                <w:rFonts w:ascii="Times New Roman" w:eastAsia="Times New Roman" w:hAnsi="Times New Roman"/>
                <w:noProof/>
                <w:sz w:val="24"/>
                <w:szCs w:val="24"/>
              </w:rPr>
              <w:t>kuru</w:t>
            </w:r>
            <w:r w:rsidR="003A3526" w:rsidRPr="00AA37AC">
              <w:rPr>
                <w:rFonts w:ascii="Times New Roman" w:eastAsia="Times New Roman" w:hAnsi="Times New Roman"/>
                <w:noProof/>
                <w:sz w:val="24"/>
                <w:szCs w:val="24"/>
              </w:rPr>
              <w:t xml:space="preserve"> </w:t>
            </w:r>
            <w:r w:rsidRPr="00AA37AC">
              <w:rPr>
                <w:rFonts w:ascii="Times New Roman" w:eastAsia="Times New Roman" w:hAnsi="Times New Roman"/>
                <w:noProof/>
                <w:sz w:val="24"/>
                <w:szCs w:val="24"/>
              </w:rPr>
              <w:t>reģistrē pašvaldības dokumentu reģistrā ievērojot secīgu numerāciju)</w:t>
            </w:r>
            <w:r w:rsidR="00071C5A" w:rsidRPr="00AA37AC">
              <w:rPr>
                <w:rFonts w:ascii="Times New Roman" w:eastAsia="Times New Roman" w:hAnsi="Times New Roman"/>
                <w:noProof/>
                <w:sz w:val="24"/>
                <w:szCs w:val="24"/>
              </w:rPr>
              <w:t>.</w:t>
            </w:r>
            <w:r w:rsidR="001F06A4" w:rsidRPr="00AA37AC">
              <w:rPr>
                <w:rFonts w:ascii="Times New Roman" w:eastAsia="Times New Roman" w:hAnsi="Times New Roman"/>
                <w:noProof/>
                <w:sz w:val="24"/>
                <w:szCs w:val="24"/>
              </w:rPr>
              <w:t xml:space="preserve"> </w:t>
            </w:r>
            <w:r w:rsidR="009F2492" w:rsidRPr="00AA37AC">
              <w:rPr>
                <w:rFonts w:ascii="Times New Roman" w:eastAsia="Times New Roman" w:hAnsi="Times New Roman"/>
                <w:sz w:val="24"/>
                <w:szCs w:val="24"/>
                <w:lang w:eastAsia="lv-LV"/>
              </w:rPr>
              <w:t xml:space="preserve">Kvīts vispārīgā nozīmē ir dokuments, kas apliecina maksājumu saņemšanu. Savukārt Ministru kabineta 2014. gada 11. februāra noteikumos Nr. 96 "Nodokļu un citu maksājumu reģistrēšanas elektronisko ierīču un iekārtu lietošanas kārtība" ir atrunāti speciāli gadījumi, kad šīs kvītis ir jāreģistrē Valsts ieņēmumu dienestā. </w:t>
            </w:r>
          </w:p>
          <w:p w:rsidR="00715B63" w:rsidRPr="00AA37AC" w:rsidRDefault="00715B63" w:rsidP="00715B63">
            <w:pPr>
              <w:spacing w:after="0" w:line="240" w:lineRule="auto"/>
              <w:jc w:val="both"/>
              <w:rPr>
                <w:rFonts w:ascii="Times New Roman" w:eastAsia="Times New Roman" w:hAnsi="Times New Roman"/>
                <w:noProof/>
                <w:sz w:val="24"/>
                <w:szCs w:val="24"/>
                <w:lang w:eastAsia="lv-LV"/>
              </w:rPr>
            </w:pPr>
            <w:r w:rsidRPr="00AA37AC">
              <w:rPr>
                <w:rFonts w:ascii="Times New Roman" w:eastAsia="Times New Roman" w:hAnsi="Times New Roman"/>
                <w:sz w:val="24"/>
                <w:szCs w:val="24"/>
                <w:lang w:eastAsia="lv-LV"/>
              </w:rPr>
              <w:t>Tātad, k</w:t>
            </w:r>
            <w:r w:rsidR="009F2492" w:rsidRPr="00AA37AC">
              <w:rPr>
                <w:rFonts w:ascii="Times New Roman" w:eastAsia="Times New Roman" w:hAnsi="Times New Roman"/>
                <w:sz w:val="24"/>
                <w:szCs w:val="24"/>
                <w:lang w:eastAsia="lv-LV"/>
              </w:rPr>
              <w:t>atras sabiedrības vadītājs</w:t>
            </w:r>
            <w:r w:rsidRPr="00AA37AC">
              <w:rPr>
                <w:rFonts w:ascii="Times New Roman" w:eastAsia="Times New Roman" w:hAnsi="Times New Roman"/>
                <w:sz w:val="24"/>
                <w:szCs w:val="24"/>
                <w:lang w:eastAsia="lv-LV"/>
              </w:rPr>
              <w:t>,</w:t>
            </w:r>
            <w:r w:rsidR="009F2492" w:rsidRPr="00AA37AC">
              <w:rPr>
                <w:rFonts w:ascii="Times New Roman" w:eastAsia="Times New Roman" w:hAnsi="Times New Roman"/>
                <w:sz w:val="24"/>
                <w:szCs w:val="24"/>
                <w:lang w:eastAsia="lv-LV"/>
              </w:rPr>
              <w:t xml:space="preserve"> arī </w:t>
            </w:r>
            <w:r w:rsidR="009F2492" w:rsidRPr="00AA37AC">
              <w:rPr>
                <w:rFonts w:ascii="Times New Roman" w:hAnsi="Times New Roman"/>
                <w:sz w:val="24"/>
                <w:szCs w:val="24"/>
              </w:rPr>
              <w:t xml:space="preserve">iestādes, kura tiek finansēta no </w:t>
            </w:r>
            <w:r w:rsidR="002C6A00">
              <w:rPr>
                <w:rFonts w:ascii="Times New Roman" w:hAnsi="Times New Roman"/>
                <w:sz w:val="24"/>
                <w:szCs w:val="24"/>
              </w:rPr>
              <w:t>p</w:t>
            </w:r>
            <w:r w:rsidR="009F2492" w:rsidRPr="00AA37AC">
              <w:rPr>
                <w:rFonts w:ascii="Times New Roman" w:hAnsi="Times New Roman"/>
                <w:sz w:val="24"/>
                <w:szCs w:val="24"/>
              </w:rPr>
              <w:t>ašvaldības budžeta, vadītājs</w:t>
            </w:r>
            <w:r w:rsidR="009F2492" w:rsidRPr="00AA37AC">
              <w:rPr>
                <w:rFonts w:ascii="Times New Roman" w:eastAsia="Times New Roman" w:hAnsi="Times New Roman"/>
                <w:sz w:val="24"/>
                <w:szCs w:val="24"/>
                <w:lang w:eastAsia="lv-LV"/>
              </w:rPr>
              <w:t xml:space="preserve"> savā grāmatvedības politikā</w:t>
            </w:r>
            <w:r w:rsidRPr="00AA37AC">
              <w:rPr>
                <w:rFonts w:ascii="Times New Roman" w:eastAsia="Times New Roman" w:hAnsi="Times New Roman"/>
                <w:sz w:val="24"/>
                <w:szCs w:val="24"/>
                <w:lang w:eastAsia="lv-LV"/>
              </w:rPr>
              <w:t xml:space="preserve"> var noteikt kā tiek reģistrētas kvītis un </w:t>
            </w:r>
            <w:r w:rsidR="009F2492" w:rsidRPr="00AA37AC">
              <w:rPr>
                <w:rFonts w:ascii="Times New Roman" w:eastAsia="Times New Roman" w:hAnsi="Times New Roman"/>
                <w:sz w:val="24"/>
                <w:szCs w:val="24"/>
                <w:lang w:eastAsia="lv-LV"/>
              </w:rPr>
              <w:t xml:space="preserve"> kam tiek izsniegtas</w:t>
            </w:r>
            <w:r w:rsidRPr="00AA37AC">
              <w:rPr>
                <w:rFonts w:ascii="Times New Roman" w:eastAsia="Times New Roman" w:hAnsi="Times New Roman"/>
                <w:sz w:val="24"/>
                <w:szCs w:val="24"/>
                <w:lang w:eastAsia="lv-LV"/>
              </w:rPr>
              <w:t xml:space="preserve"> šīs</w:t>
            </w:r>
            <w:r w:rsidR="009F2492" w:rsidRPr="00AA37AC">
              <w:rPr>
                <w:rFonts w:ascii="Times New Roman" w:eastAsia="Times New Roman" w:hAnsi="Times New Roman"/>
                <w:sz w:val="24"/>
                <w:szCs w:val="24"/>
                <w:lang w:eastAsia="lv-LV"/>
              </w:rPr>
              <w:t xml:space="preserve"> </w:t>
            </w:r>
            <w:r w:rsidRPr="00AA37AC">
              <w:rPr>
                <w:rFonts w:ascii="Times New Roman" w:eastAsia="Times New Roman" w:hAnsi="Times New Roman"/>
                <w:sz w:val="24"/>
                <w:szCs w:val="24"/>
                <w:lang w:eastAsia="lv-LV"/>
              </w:rPr>
              <w:t>iestādes</w:t>
            </w:r>
            <w:r w:rsidR="009F2492" w:rsidRPr="00AA37AC">
              <w:rPr>
                <w:rFonts w:ascii="Times New Roman" w:eastAsia="Times New Roman" w:hAnsi="Times New Roman"/>
                <w:sz w:val="24"/>
                <w:szCs w:val="24"/>
                <w:lang w:eastAsia="lv-LV"/>
              </w:rPr>
              <w:t xml:space="preserve"> reģistrētas kvītis. </w:t>
            </w:r>
            <w:r w:rsidRPr="00AA37AC">
              <w:rPr>
                <w:rFonts w:ascii="Times New Roman" w:eastAsia="Times New Roman" w:hAnsi="Times New Roman"/>
                <w:sz w:val="24"/>
                <w:szCs w:val="24"/>
                <w:lang w:eastAsia="lv-LV"/>
              </w:rPr>
              <w:t xml:space="preserve">Šādai </w:t>
            </w:r>
            <w:r w:rsidRPr="00AA37AC">
              <w:rPr>
                <w:rFonts w:ascii="Times New Roman" w:hAnsi="Times New Roman"/>
                <w:sz w:val="24"/>
                <w:szCs w:val="24"/>
              </w:rPr>
              <w:t>iestādes, kura tiek finansēta no  pašvaldības budžeta,</w:t>
            </w:r>
            <w:r w:rsidRPr="00AA37AC">
              <w:rPr>
                <w:rFonts w:ascii="Times New Roman" w:eastAsia="Times New Roman" w:hAnsi="Times New Roman"/>
                <w:sz w:val="24"/>
                <w:szCs w:val="24"/>
                <w:lang w:eastAsia="lv-LV"/>
              </w:rPr>
              <w:t xml:space="preserve"> reģistrētai kvītij obligāti ir jāatbilst noteikumu projekta </w:t>
            </w:r>
            <w:r w:rsidRPr="00AA37AC">
              <w:rPr>
                <w:rFonts w:ascii="Times New Roman" w:eastAsia="Times New Roman" w:hAnsi="Times New Roman"/>
                <w:noProof/>
                <w:sz w:val="24"/>
                <w:szCs w:val="24"/>
                <w:lang w:eastAsia="lv-LV"/>
              </w:rPr>
              <w:t>8.</w:t>
            </w:r>
            <w:r w:rsidRPr="00AA37AC">
              <w:rPr>
                <w:rFonts w:ascii="Times New Roman" w:eastAsia="Times New Roman" w:hAnsi="Times New Roman"/>
                <w:noProof/>
                <w:sz w:val="24"/>
                <w:szCs w:val="24"/>
                <w:vertAlign w:val="superscript"/>
                <w:lang w:eastAsia="lv-LV"/>
              </w:rPr>
              <w:t>1</w:t>
            </w:r>
            <w:r w:rsidRPr="00AA37AC">
              <w:rPr>
                <w:rFonts w:ascii="Times New Roman" w:eastAsia="Times New Roman" w:hAnsi="Times New Roman"/>
                <w:noProof/>
                <w:sz w:val="24"/>
                <w:szCs w:val="24"/>
                <w:lang w:eastAsia="lv-LV"/>
              </w:rPr>
              <w:t>1. punktā ietvertajam regulējumam un jābūt norādītiem obigātajiem rekvizītiem:</w:t>
            </w:r>
          </w:p>
          <w:p w:rsidR="00715B63" w:rsidRPr="00AA37AC" w:rsidRDefault="00715B63" w:rsidP="00715B63">
            <w:pPr>
              <w:spacing w:after="0" w:line="240" w:lineRule="auto"/>
              <w:jc w:val="both"/>
              <w:rPr>
                <w:rFonts w:ascii="Times New Roman" w:eastAsia="Times New Roman" w:hAnsi="Times New Roman"/>
                <w:noProof/>
                <w:sz w:val="24"/>
                <w:szCs w:val="24"/>
                <w:lang w:eastAsia="lv-LV"/>
              </w:rPr>
            </w:pPr>
            <w:r w:rsidRPr="00AA37AC">
              <w:rPr>
                <w:rFonts w:ascii="Times New Roman" w:eastAsia="Times New Roman" w:hAnsi="Times New Roman"/>
                <w:noProof/>
                <w:sz w:val="24"/>
                <w:szCs w:val="24"/>
                <w:lang w:eastAsia="lv-LV"/>
              </w:rPr>
              <w:t xml:space="preserve"> – uzņēmuma - skaidrās naudas saņēmēja  - nosaukums un reģistrācijas numurs;</w:t>
            </w:r>
          </w:p>
          <w:p w:rsidR="00715B63" w:rsidRPr="00AA37AC" w:rsidRDefault="00715B63" w:rsidP="00715B63">
            <w:pPr>
              <w:numPr>
                <w:ilvl w:val="0"/>
                <w:numId w:val="17"/>
              </w:numPr>
              <w:tabs>
                <w:tab w:val="left" w:pos="0"/>
                <w:tab w:val="left" w:pos="323"/>
              </w:tabs>
              <w:spacing w:after="0" w:line="240" w:lineRule="auto"/>
              <w:ind w:left="0" w:firstLine="0"/>
              <w:jc w:val="both"/>
              <w:rPr>
                <w:rFonts w:ascii="Times New Roman" w:eastAsia="Times New Roman" w:hAnsi="Times New Roman"/>
                <w:noProof/>
                <w:sz w:val="24"/>
                <w:szCs w:val="24"/>
                <w:lang w:eastAsia="lv-LV"/>
              </w:rPr>
            </w:pPr>
            <w:r w:rsidRPr="00AA37AC">
              <w:rPr>
                <w:rFonts w:ascii="Times New Roman" w:eastAsia="Times New Roman" w:hAnsi="Times New Roman"/>
                <w:noProof/>
                <w:sz w:val="24"/>
                <w:szCs w:val="24"/>
                <w:lang w:eastAsia="lv-LV"/>
              </w:rPr>
              <w:t>dokumenta nosaukums, numurs un sagatavošanas datums;</w:t>
            </w:r>
          </w:p>
          <w:p w:rsidR="00715B63" w:rsidRPr="00AA37AC" w:rsidRDefault="00715B63" w:rsidP="00715B63">
            <w:pPr>
              <w:numPr>
                <w:ilvl w:val="0"/>
                <w:numId w:val="17"/>
              </w:numPr>
              <w:tabs>
                <w:tab w:val="left" w:pos="0"/>
                <w:tab w:val="left" w:pos="323"/>
              </w:tabs>
              <w:spacing w:after="0" w:line="240" w:lineRule="auto"/>
              <w:ind w:left="0" w:firstLine="0"/>
              <w:jc w:val="both"/>
              <w:rPr>
                <w:rFonts w:ascii="Times New Roman" w:eastAsia="Times New Roman" w:hAnsi="Times New Roman"/>
                <w:noProof/>
                <w:sz w:val="24"/>
                <w:szCs w:val="24"/>
                <w:lang w:eastAsia="lv-LV"/>
              </w:rPr>
            </w:pPr>
            <w:r w:rsidRPr="00AA37AC">
              <w:rPr>
                <w:rFonts w:ascii="Times New Roman" w:eastAsia="Times New Roman" w:hAnsi="Times New Roman"/>
                <w:noProof/>
                <w:sz w:val="24"/>
                <w:szCs w:val="24"/>
                <w:lang w:eastAsia="lv-LV"/>
              </w:rPr>
              <w:t>fiziskās personas – skaidras naudas maksātāja – vārds, uzvārds un personas kods;</w:t>
            </w:r>
          </w:p>
          <w:p w:rsidR="00715B63" w:rsidRPr="00AA37AC" w:rsidRDefault="00715B63" w:rsidP="00715B63">
            <w:pPr>
              <w:numPr>
                <w:ilvl w:val="0"/>
                <w:numId w:val="17"/>
              </w:numPr>
              <w:tabs>
                <w:tab w:val="left" w:pos="0"/>
                <w:tab w:val="left" w:pos="323"/>
              </w:tabs>
              <w:spacing w:after="0" w:line="240" w:lineRule="auto"/>
              <w:ind w:left="0" w:firstLine="0"/>
              <w:jc w:val="both"/>
              <w:rPr>
                <w:rFonts w:ascii="Times New Roman" w:eastAsia="Times New Roman" w:hAnsi="Times New Roman"/>
                <w:noProof/>
                <w:sz w:val="24"/>
                <w:szCs w:val="24"/>
                <w:lang w:eastAsia="lv-LV"/>
              </w:rPr>
            </w:pPr>
            <w:r w:rsidRPr="00AA37AC">
              <w:rPr>
                <w:rFonts w:ascii="Times New Roman" w:eastAsia="Times New Roman" w:hAnsi="Times New Roman"/>
                <w:noProof/>
                <w:sz w:val="24"/>
                <w:szCs w:val="24"/>
                <w:lang w:eastAsia="lv-LV"/>
              </w:rPr>
              <w:t>saimnieciskā darījuma apraksts un pamatojums;</w:t>
            </w:r>
          </w:p>
          <w:p w:rsidR="00715B63" w:rsidRPr="00AA37AC" w:rsidRDefault="00715B63" w:rsidP="00715B63">
            <w:pPr>
              <w:numPr>
                <w:ilvl w:val="0"/>
                <w:numId w:val="17"/>
              </w:numPr>
              <w:tabs>
                <w:tab w:val="left" w:pos="0"/>
                <w:tab w:val="left" w:pos="323"/>
              </w:tabs>
              <w:spacing w:after="0" w:line="240" w:lineRule="auto"/>
              <w:ind w:left="0" w:firstLine="0"/>
              <w:jc w:val="both"/>
              <w:rPr>
                <w:rFonts w:ascii="Times New Roman" w:eastAsia="Times New Roman" w:hAnsi="Times New Roman"/>
                <w:noProof/>
                <w:sz w:val="24"/>
                <w:szCs w:val="24"/>
                <w:lang w:eastAsia="lv-LV"/>
              </w:rPr>
            </w:pPr>
            <w:r w:rsidRPr="00AA37AC">
              <w:rPr>
                <w:rFonts w:ascii="Times New Roman" w:eastAsia="Times New Roman" w:hAnsi="Times New Roman"/>
                <w:noProof/>
                <w:sz w:val="24"/>
                <w:szCs w:val="24"/>
                <w:lang w:eastAsia="lv-LV"/>
              </w:rPr>
              <w:t>valūtas kods;</w:t>
            </w:r>
          </w:p>
          <w:p w:rsidR="00715B63" w:rsidRPr="00AA37AC" w:rsidRDefault="00715B63" w:rsidP="00715B63">
            <w:pPr>
              <w:numPr>
                <w:ilvl w:val="0"/>
                <w:numId w:val="17"/>
              </w:numPr>
              <w:tabs>
                <w:tab w:val="left" w:pos="0"/>
                <w:tab w:val="left" w:pos="323"/>
              </w:tabs>
              <w:spacing w:after="0" w:line="240" w:lineRule="auto"/>
              <w:ind w:left="0" w:firstLine="0"/>
              <w:jc w:val="both"/>
              <w:rPr>
                <w:rFonts w:ascii="Times New Roman" w:eastAsia="Times New Roman" w:hAnsi="Times New Roman"/>
                <w:noProof/>
                <w:sz w:val="24"/>
                <w:szCs w:val="24"/>
                <w:lang w:eastAsia="lv-LV"/>
              </w:rPr>
            </w:pPr>
            <w:r w:rsidRPr="00AA37AC">
              <w:rPr>
                <w:rFonts w:ascii="Times New Roman" w:eastAsia="Times New Roman" w:hAnsi="Times New Roman"/>
                <w:noProof/>
                <w:sz w:val="24"/>
                <w:szCs w:val="24"/>
                <w:lang w:eastAsia="lv-LV"/>
              </w:rPr>
              <w:t>saņemamā skaidrā naudas summa,;</w:t>
            </w:r>
          </w:p>
          <w:p w:rsidR="00715B63" w:rsidRPr="00AA37AC" w:rsidRDefault="00715B63" w:rsidP="00715B63">
            <w:pPr>
              <w:numPr>
                <w:ilvl w:val="0"/>
                <w:numId w:val="17"/>
              </w:numPr>
              <w:tabs>
                <w:tab w:val="left" w:pos="0"/>
                <w:tab w:val="left" w:pos="323"/>
              </w:tabs>
              <w:spacing w:after="0" w:line="240" w:lineRule="auto"/>
              <w:ind w:left="0" w:firstLine="0"/>
              <w:jc w:val="both"/>
              <w:rPr>
                <w:rFonts w:ascii="Times New Roman" w:eastAsia="Times New Roman" w:hAnsi="Times New Roman"/>
                <w:noProof/>
                <w:sz w:val="24"/>
                <w:szCs w:val="24"/>
                <w:lang w:eastAsia="lv-LV"/>
              </w:rPr>
            </w:pPr>
            <w:r w:rsidRPr="00AA37AC">
              <w:rPr>
                <w:rFonts w:ascii="Times New Roman" w:eastAsia="Times New Roman" w:hAnsi="Times New Roman"/>
                <w:noProof/>
                <w:sz w:val="24"/>
                <w:szCs w:val="24"/>
                <w:lang w:eastAsia="lv-LV"/>
              </w:rPr>
              <w:t>kasiera paraksts.</w:t>
            </w:r>
          </w:p>
          <w:p w:rsidR="00E11CA4" w:rsidRPr="00AA37AC" w:rsidRDefault="009F2492" w:rsidP="005F5D10">
            <w:pPr>
              <w:tabs>
                <w:tab w:val="left" w:pos="987"/>
              </w:tabs>
              <w:spacing w:after="0" w:line="240" w:lineRule="auto"/>
              <w:jc w:val="both"/>
              <w:rPr>
                <w:rFonts w:ascii="Times New Roman" w:eastAsia="Times New Roman" w:hAnsi="Times New Roman"/>
                <w:noProof/>
                <w:sz w:val="24"/>
                <w:szCs w:val="24"/>
              </w:rPr>
            </w:pPr>
            <w:r w:rsidRPr="00AA37AC">
              <w:rPr>
                <w:rFonts w:ascii="Times New Roman" w:eastAsia="Times New Roman" w:hAnsi="Times New Roman"/>
                <w:sz w:val="24"/>
                <w:szCs w:val="24"/>
                <w:lang w:eastAsia="lv-LV"/>
              </w:rPr>
              <w:t>Savukārt, lai kvīti varētu izmantot grāmatvedībā kā attaisnojuma dokumentu, tajā ir jābūt norādītiem obligātajiem rekvizītiem un informācijai par saimniecisko darījumu saskaņā ar likuma “Par grāmatvedību” 7.pantu – dokumenta autora nosaukumu, dokumenta autora reģistrācijas numuru, juridiskā adrese, dokumenta veida nosaukumam,</w:t>
            </w:r>
            <w:r w:rsidR="00846383">
              <w:rPr>
                <w:rFonts w:ascii="Times New Roman" w:eastAsia="Times New Roman" w:hAnsi="Times New Roman"/>
                <w:sz w:val="24"/>
                <w:szCs w:val="24"/>
                <w:lang w:eastAsia="lv-LV"/>
              </w:rPr>
              <w:t xml:space="preserve"> dokumenta reģistrācijas numuram,</w:t>
            </w:r>
            <w:r w:rsidRPr="00AA37AC">
              <w:rPr>
                <w:rFonts w:ascii="Times New Roman" w:eastAsia="Times New Roman" w:hAnsi="Times New Roman"/>
                <w:sz w:val="24"/>
                <w:szCs w:val="24"/>
                <w:lang w:eastAsia="lv-LV"/>
              </w:rPr>
              <w:t xml:space="preserve"> dokumenta datumam, parakstam, saimnieciskā darījuma dalībniekus, saimnieciskā darījuma aprakstam.</w:t>
            </w:r>
          </w:p>
        </w:tc>
      </w:tr>
      <w:tr w:rsidR="008A6DE4" w:rsidRPr="002A0884" w:rsidTr="009668FB">
        <w:trPr>
          <w:trHeight w:val="8"/>
        </w:trPr>
        <w:tc>
          <w:tcPr>
            <w:tcW w:w="431" w:type="dxa"/>
          </w:tcPr>
          <w:p w:rsidR="00731565" w:rsidRPr="008A6DE4" w:rsidRDefault="00731565" w:rsidP="007168FC">
            <w:pPr>
              <w:spacing w:after="0" w:line="240" w:lineRule="auto"/>
              <w:jc w:val="center"/>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lastRenderedPageBreak/>
              <w:t>3.</w:t>
            </w:r>
          </w:p>
        </w:tc>
        <w:tc>
          <w:tcPr>
            <w:tcW w:w="2268" w:type="dxa"/>
          </w:tcPr>
          <w:p w:rsidR="00731565" w:rsidRPr="008A6DE4" w:rsidRDefault="00731565" w:rsidP="007168FC">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Projekta izstrādē iesaistītās institūcijas</w:t>
            </w:r>
            <w:r w:rsidR="00A94F89">
              <w:rPr>
                <w:rFonts w:ascii="Times New Roman" w:eastAsia="Times New Roman" w:hAnsi="Times New Roman"/>
                <w:sz w:val="24"/>
                <w:szCs w:val="24"/>
                <w:lang w:eastAsia="lv-LV"/>
              </w:rPr>
              <w:t xml:space="preserve"> un publiskas personas kapitālsabiedrības</w:t>
            </w:r>
          </w:p>
        </w:tc>
        <w:tc>
          <w:tcPr>
            <w:tcW w:w="6368" w:type="dxa"/>
          </w:tcPr>
          <w:p w:rsidR="00731565" w:rsidRPr="00727432" w:rsidRDefault="008D7B59" w:rsidP="00160D10">
            <w:pPr>
              <w:spacing w:after="0" w:line="240" w:lineRule="auto"/>
              <w:jc w:val="both"/>
              <w:rPr>
                <w:rFonts w:ascii="Times New Roman" w:eastAsia="Times New Roman" w:hAnsi="Times New Roman"/>
                <w:sz w:val="24"/>
                <w:szCs w:val="24"/>
                <w:lang w:eastAsia="lv-LV"/>
              </w:rPr>
            </w:pPr>
            <w:r w:rsidRPr="00727432">
              <w:rPr>
                <w:rFonts w:ascii="Times New Roman" w:eastAsia="Times New Roman" w:hAnsi="Times New Roman"/>
                <w:sz w:val="24"/>
                <w:szCs w:val="24"/>
                <w:lang w:eastAsia="lv-LV"/>
              </w:rPr>
              <w:t>Noteikumu p</w:t>
            </w:r>
            <w:r w:rsidR="00731565" w:rsidRPr="00727432">
              <w:rPr>
                <w:rFonts w:ascii="Times New Roman" w:eastAsia="Times New Roman" w:hAnsi="Times New Roman"/>
                <w:sz w:val="24"/>
                <w:szCs w:val="24"/>
                <w:lang w:eastAsia="lv-LV"/>
              </w:rPr>
              <w:t>rojektu i</w:t>
            </w:r>
            <w:r w:rsidR="00905040" w:rsidRPr="00727432">
              <w:rPr>
                <w:rFonts w:ascii="Times New Roman" w:eastAsia="Times New Roman" w:hAnsi="Times New Roman"/>
                <w:sz w:val="24"/>
                <w:szCs w:val="24"/>
                <w:lang w:eastAsia="lv-LV"/>
              </w:rPr>
              <w:t xml:space="preserve">zstrādāja </w:t>
            </w:r>
            <w:r w:rsidR="00726D01" w:rsidRPr="00727432">
              <w:rPr>
                <w:rFonts w:ascii="Times New Roman" w:eastAsia="Times New Roman" w:hAnsi="Times New Roman"/>
                <w:sz w:val="24"/>
                <w:szCs w:val="24"/>
                <w:lang w:eastAsia="lv-LV"/>
              </w:rPr>
              <w:t>Finanš</w:t>
            </w:r>
            <w:r w:rsidR="00905040" w:rsidRPr="00727432">
              <w:rPr>
                <w:rFonts w:ascii="Times New Roman" w:eastAsia="Times New Roman" w:hAnsi="Times New Roman"/>
                <w:sz w:val="24"/>
                <w:szCs w:val="24"/>
                <w:lang w:eastAsia="lv-LV"/>
              </w:rPr>
              <w:t xml:space="preserve">u ministrija konsultējoties ar Valsts </w:t>
            </w:r>
            <w:r w:rsidR="00726D01" w:rsidRPr="00727432">
              <w:rPr>
                <w:rFonts w:ascii="Times New Roman" w:eastAsia="Times New Roman" w:hAnsi="Times New Roman"/>
                <w:sz w:val="24"/>
                <w:szCs w:val="24"/>
                <w:lang w:eastAsia="lv-LV"/>
              </w:rPr>
              <w:t>ieņēmumu</w:t>
            </w:r>
            <w:r w:rsidR="003D7919" w:rsidRPr="00727432">
              <w:rPr>
                <w:rFonts w:ascii="Times New Roman" w:eastAsia="Times New Roman" w:hAnsi="Times New Roman"/>
                <w:sz w:val="24"/>
                <w:szCs w:val="24"/>
                <w:lang w:eastAsia="lv-LV"/>
              </w:rPr>
              <w:t xml:space="preserve"> dienestu</w:t>
            </w:r>
            <w:r w:rsidR="002905E0" w:rsidRPr="00727432">
              <w:rPr>
                <w:rFonts w:ascii="Times New Roman" w:eastAsia="Times New Roman" w:hAnsi="Times New Roman"/>
                <w:sz w:val="24"/>
                <w:szCs w:val="24"/>
                <w:lang w:eastAsia="lv-LV"/>
              </w:rPr>
              <w:t xml:space="preserve"> un </w:t>
            </w:r>
            <w:r w:rsidR="007823F0" w:rsidRPr="00727432">
              <w:rPr>
                <w:rFonts w:ascii="Times New Roman" w:eastAsia="Times New Roman" w:hAnsi="Times New Roman"/>
                <w:sz w:val="24"/>
                <w:szCs w:val="24"/>
                <w:lang w:eastAsia="lv-LV"/>
              </w:rPr>
              <w:t>Latvijas Pašvaldību savienību</w:t>
            </w:r>
            <w:r w:rsidR="00D8127A" w:rsidRPr="00727432">
              <w:rPr>
                <w:rFonts w:ascii="Times New Roman" w:eastAsia="Times New Roman" w:hAnsi="Times New Roman"/>
                <w:sz w:val="24"/>
                <w:szCs w:val="24"/>
                <w:lang w:eastAsia="lv-LV"/>
              </w:rPr>
              <w:t>.</w:t>
            </w:r>
            <w:r w:rsidR="00BB348B" w:rsidRPr="00727432">
              <w:rPr>
                <w:rFonts w:ascii="Times New Roman" w:eastAsia="Times New Roman" w:hAnsi="Times New Roman"/>
                <w:sz w:val="24"/>
                <w:szCs w:val="24"/>
                <w:lang w:eastAsia="lv-LV"/>
              </w:rPr>
              <w:t xml:space="preserve"> </w:t>
            </w:r>
          </w:p>
        </w:tc>
      </w:tr>
      <w:tr w:rsidR="008A6DE4" w:rsidRPr="002A0884" w:rsidTr="009668FB">
        <w:trPr>
          <w:trHeight w:val="246"/>
        </w:trPr>
        <w:tc>
          <w:tcPr>
            <w:tcW w:w="431" w:type="dxa"/>
          </w:tcPr>
          <w:p w:rsidR="00731565" w:rsidRPr="008A6DE4" w:rsidRDefault="00731565" w:rsidP="007168FC">
            <w:pPr>
              <w:spacing w:after="0" w:line="240" w:lineRule="auto"/>
              <w:jc w:val="center"/>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4.</w:t>
            </w:r>
          </w:p>
        </w:tc>
        <w:tc>
          <w:tcPr>
            <w:tcW w:w="2268" w:type="dxa"/>
          </w:tcPr>
          <w:p w:rsidR="00731565" w:rsidRPr="008A6DE4" w:rsidRDefault="00731565" w:rsidP="007168FC">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Cita informācija</w:t>
            </w:r>
          </w:p>
        </w:tc>
        <w:tc>
          <w:tcPr>
            <w:tcW w:w="6368" w:type="dxa"/>
          </w:tcPr>
          <w:p w:rsidR="00731565" w:rsidRPr="00F16469" w:rsidRDefault="00430579" w:rsidP="0043057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731565" w:rsidRPr="008A6DE4" w:rsidRDefault="00731565" w:rsidP="007168FC">
      <w:pPr>
        <w:spacing w:after="0" w:line="240" w:lineRule="auto"/>
        <w:jc w:val="both"/>
        <w:rPr>
          <w:rFonts w:ascii="Times New Roman" w:eastAsia="Times New Roman" w:hAnsi="Times New Roman"/>
          <w:sz w:val="24"/>
          <w:szCs w:val="24"/>
          <w:lang w:eastAsia="lv-LV"/>
        </w:rPr>
      </w:pPr>
    </w:p>
    <w:tbl>
      <w:tblPr>
        <w:tblpPr w:leftFromText="180" w:rightFromText="180" w:vertAnchor="text" w:horzAnchor="margin" w:tblpX="108" w:tblpY="2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98"/>
        <w:gridCol w:w="6194"/>
      </w:tblGrid>
      <w:tr w:rsidR="008A6DE4" w:rsidRPr="002A0884" w:rsidTr="009668FB">
        <w:trPr>
          <w:trHeight w:val="195"/>
        </w:trPr>
        <w:tc>
          <w:tcPr>
            <w:tcW w:w="8926" w:type="dxa"/>
            <w:gridSpan w:val="3"/>
            <w:vAlign w:val="center"/>
          </w:tcPr>
          <w:p w:rsidR="00731565" w:rsidRPr="008A6DE4" w:rsidRDefault="00731565" w:rsidP="000F1688">
            <w:pPr>
              <w:numPr>
                <w:ilvl w:val="0"/>
                <w:numId w:val="1"/>
              </w:numPr>
              <w:spacing w:after="0" w:line="240" w:lineRule="auto"/>
              <w:jc w:val="center"/>
              <w:rPr>
                <w:rFonts w:ascii="Times New Roman" w:eastAsia="Times New Roman" w:hAnsi="Times New Roman"/>
                <w:b/>
                <w:bCs/>
                <w:sz w:val="24"/>
                <w:szCs w:val="24"/>
                <w:lang w:eastAsia="lv-LV"/>
              </w:rPr>
            </w:pPr>
            <w:r w:rsidRPr="008A6DE4">
              <w:rPr>
                <w:rFonts w:ascii="Times New Roman" w:eastAsia="Times New Roman" w:hAnsi="Times New Roman"/>
                <w:b/>
                <w:bCs/>
                <w:sz w:val="24"/>
                <w:szCs w:val="24"/>
                <w:lang w:eastAsia="lv-LV"/>
              </w:rPr>
              <w:t>Tiesību akta projekta ietekme uz sabiedrību, tautsaimniecības attīstību un administratīvo slogu</w:t>
            </w:r>
          </w:p>
        </w:tc>
      </w:tr>
      <w:tr w:rsidR="008A6DE4" w:rsidRPr="002A0884" w:rsidTr="009668FB">
        <w:trPr>
          <w:trHeight w:val="331"/>
        </w:trPr>
        <w:tc>
          <w:tcPr>
            <w:tcW w:w="534" w:type="dxa"/>
          </w:tcPr>
          <w:p w:rsidR="00731565" w:rsidRPr="008A6DE4" w:rsidRDefault="00731565" w:rsidP="000F1688">
            <w:pPr>
              <w:spacing w:after="0" w:line="240" w:lineRule="auto"/>
              <w:jc w:val="center"/>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1.</w:t>
            </w:r>
          </w:p>
        </w:tc>
        <w:tc>
          <w:tcPr>
            <w:tcW w:w="2198" w:type="dxa"/>
          </w:tcPr>
          <w:p w:rsidR="00731565" w:rsidRPr="008A6DE4" w:rsidRDefault="00731565" w:rsidP="000F1688">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Sabiedrības mērķgrupas, kuras tiesiskais regulējums ietekmē vai varētu ietekmēt</w:t>
            </w:r>
          </w:p>
        </w:tc>
        <w:tc>
          <w:tcPr>
            <w:tcW w:w="6194" w:type="dxa"/>
          </w:tcPr>
          <w:p w:rsidR="00731565" w:rsidRPr="00585969" w:rsidRDefault="008D7B59" w:rsidP="00123F64">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Noteikumu p</w:t>
            </w:r>
            <w:r w:rsidR="00731565" w:rsidRPr="00585969">
              <w:rPr>
                <w:rFonts w:ascii="Times New Roman" w:hAnsi="Times New Roman"/>
                <w:sz w:val="24"/>
                <w:szCs w:val="24"/>
              </w:rPr>
              <w:t xml:space="preserve">rojektā </w:t>
            </w:r>
            <w:r w:rsidR="00123F64" w:rsidRPr="00585969">
              <w:rPr>
                <w:rFonts w:ascii="Times New Roman" w:hAnsi="Times New Roman"/>
                <w:sz w:val="24"/>
                <w:szCs w:val="24"/>
              </w:rPr>
              <w:t>paredzēt</w:t>
            </w:r>
            <w:r w:rsidR="00123F64">
              <w:rPr>
                <w:rFonts w:ascii="Times New Roman" w:hAnsi="Times New Roman"/>
                <w:sz w:val="24"/>
                <w:szCs w:val="24"/>
              </w:rPr>
              <w:t>ais</w:t>
            </w:r>
            <w:r w:rsidR="00123F64" w:rsidRPr="00585969">
              <w:rPr>
                <w:rFonts w:ascii="Times New Roman" w:hAnsi="Times New Roman"/>
                <w:sz w:val="24"/>
                <w:szCs w:val="24"/>
              </w:rPr>
              <w:t xml:space="preserve"> </w:t>
            </w:r>
            <w:r w:rsidR="00123F64">
              <w:rPr>
                <w:rFonts w:ascii="Times New Roman" w:hAnsi="Times New Roman"/>
                <w:sz w:val="24"/>
                <w:szCs w:val="24"/>
              </w:rPr>
              <w:t>regulējums</w:t>
            </w:r>
            <w:r w:rsidR="00123F64" w:rsidRPr="00585969">
              <w:rPr>
                <w:rFonts w:ascii="Times New Roman" w:hAnsi="Times New Roman"/>
                <w:sz w:val="24"/>
                <w:szCs w:val="24"/>
              </w:rPr>
              <w:t xml:space="preserve"> </w:t>
            </w:r>
            <w:r w:rsidR="00731565" w:rsidRPr="00585969">
              <w:rPr>
                <w:rFonts w:ascii="Times New Roman" w:hAnsi="Times New Roman"/>
                <w:sz w:val="24"/>
                <w:szCs w:val="24"/>
              </w:rPr>
              <w:t xml:space="preserve">attiecas </w:t>
            </w:r>
            <w:r w:rsidR="008B6B1E">
              <w:rPr>
                <w:rFonts w:ascii="Times New Roman" w:hAnsi="Times New Roman"/>
                <w:sz w:val="24"/>
                <w:szCs w:val="24"/>
              </w:rPr>
              <w:t xml:space="preserve">uz visām </w:t>
            </w:r>
            <w:r w:rsidR="002F2CC8">
              <w:rPr>
                <w:rFonts w:ascii="Times New Roman" w:hAnsi="Times New Roman"/>
                <w:sz w:val="24"/>
                <w:szCs w:val="24"/>
              </w:rPr>
              <w:t>pašvaldībām.</w:t>
            </w:r>
          </w:p>
        </w:tc>
      </w:tr>
      <w:tr w:rsidR="008A6DE4" w:rsidRPr="002A0884" w:rsidTr="009668FB">
        <w:trPr>
          <w:trHeight w:val="367"/>
        </w:trPr>
        <w:tc>
          <w:tcPr>
            <w:tcW w:w="534" w:type="dxa"/>
          </w:tcPr>
          <w:p w:rsidR="00731565" w:rsidRPr="008A6DE4" w:rsidRDefault="00731565" w:rsidP="000F1688">
            <w:pPr>
              <w:spacing w:after="0" w:line="240" w:lineRule="auto"/>
              <w:jc w:val="center"/>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2.</w:t>
            </w:r>
          </w:p>
        </w:tc>
        <w:tc>
          <w:tcPr>
            <w:tcW w:w="2198" w:type="dxa"/>
          </w:tcPr>
          <w:p w:rsidR="00731565" w:rsidRPr="008A6DE4" w:rsidRDefault="00731565" w:rsidP="000F1688">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Tiesiskā regulējuma ietekme uz tautsaimniecību un administratīvo slogu</w:t>
            </w:r>
          </w:p>
        </w:tc>
        <w:tc>
          <w:tcPr>
            <w:tcW w:w="6194" w:type="dxa"/>
          </w:tcPr>
          <w:p w:rsidR="003523A7" w:rsidRPr="00586C74" w:rsidRDefault="008D7B59" w:rsidP="000F168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w:t>
            </w:r>
            <w:r w:rsidR="00ED64D9" w:rsidRPr="008A6DE4">
              <w:rPr>
                <w:rFonts w:ascii="Times New Roman" w:eastAsia="Times New Roman" w:hAnsi="Times New Roman"/>
                <w:sz w:val="24"/>
                <w:szCs w:val="24"/>
                <w:lang w:eastAsia="lv-LV"/>
              </w:rPr>
              <w:t xml:space="preserve">rojekts </w:t>
            </w:r>
            <w:r w:rsidR="008656B9">
              <w:rPr>
                <w:rFonts w:ascii="Times New Roman" w:eastAsia="Times New Roman" w:hAnsi="Times New Roman"/>
                <w:sz w:val="24"/>
                <w:szCs w:val="24"/>
                <w:lang w:eastAsia="lv-LV"/>
              </w:rPr>
              <w:t xml:space="preserve">samazinās </w:t>
            </w:r>
            <w:r w:rsidR="00731565" w:rsidRPr="008A6DE4">
              <w:rPr>
                <w:rFonts w:ascii="Times New Roman" w:eastAsia="Times New Roman" w:hAnsi="Times New Roman"/>
                <w:sz w:val="24"/>
                <w:szCs w:val="24"/>
                <w:lang w:eastAsia="lv-LV"/>
              </w:rPr>
              <w:t>administratīv</w:t>
            </w:r>
            <w:r w:rsidR="00ED64D9" w:rsidRPr="008A6DE4">
              <w:rPr>
                <w:rFonts w:ascii="Times New Roman" w:eastAsia="Times New Roman" w:hAnsi="Times New Roman"/>
                <w:sz w:val="24"/>
                <w:szCs w:val="24"/>
                <w:lang w:eastAsia="lv-LV"/>
              </w:rPr>
              <w:t xml:space="preserve">o </w:t>
            </w:r>
            <w:r w:rsidR="00ED64D9" w:rsidRPr="0029479D">
              <w:rPr>
                <w:rFonts w:ascii="Times New Roman" w:eastAsia="Times New Roman" w:hAnsi="Times New Roman"/>
                <w:sz w:val="24"/>
                <w:szCs w:val="24"/>
                <w:lang w:eastAsia="lv-LV"/>
              </w:rPr>
              <w:t>slogu</w:t>
            </w:r>
            <w:r w:rsidR="008656B9">
              <w:rPr>
                <w:rFonts w:ascii="Times New Roman" w:eastAsia="Times New Roman" w:hAnsi="Times New Roman"/>
                <w:sz w:val="24"/>
                <w:szCs w:val="24"/>
                <w:lang w:eastAsia="lv-LV"/>
              </w:rPr>
              <w:t>, jo pašvaldībām par p</w:t>
            </w:r>
            <w:r w:rsidR="008656B9" w:rsidRPr="008656B9">
              <w:rPr>
                <w:rFonts w:ascii="Times New Roman" w:eastAsia="Times New Roman" w:hAnsi="Times New Roman"/>
                <w:noProof/>
                <w:sz w:val="24"/>
                <w:szCs w:val="24"/>
              </w:rPr>
              <w:t>ašvaldības administrētu nodokli</w:t>
            </w:r>
            <w:r w:rsidR="008656B9">
              <w:rPr>
                <w:rFonts w:ascii="Times New Roman" w:eastAsia="Times New Roman" w:hAnsi="Times New Roman"/>
                <w:noProof/>
                <w:sz w:val="24"/>
                <w:szCs w:val="24"/>
              </w:rPr>
              <w:t>,</w:t>
            </w:r>
            <w:r w:rsidR="008656B9" w:rsidRPr="008656B9">
              <w:rPr>
                <w:rFonts w:ascii="Times New Roman" w:eastAsia="Times New Roman" w:hAnsi="Times New Roman"/>
                <w:noProof/>
                <w:sz w:val="24"/>
                <w:szCs w:val="24"/>
              </w:rPr>
              <w:t xml:space="preserve"> nodevu vai maksas pakalpojumu</w:t>
            </w:r>
            <w:r w:rsidR="008656B9">
              <w:rPr>
                <w:rFonts w:ascii="Times New Roman" w:eastAsia="Times New Roman" w:hAnsi="Times New Roman"/>
                <w:noProof/>
                <w:sz w:val="24"/>
                <w:szCs w:val="24"/>
              </w:rPr>
              <w:t>, kas saņemts skaidrā naudā, nebūs jāsagatavo katrai fiziskai personai atsevišķs kases ieņēmumu orderis.</w:t>
            </w:r>
            <w:r w:rsidR="004D7CE3">
              <w:rPr>
                <w:rFonts w:ascii="Times New Roman" w:eastAsia="Times New Roman" w:hAnsi="Times New Roman"/>
                <w:sz w:val="24"/>
                <w:szCs w:val="24"/>
                <w:lang w:eastAsia="lv-LV"/>
              </w:rPr>
              <w:t xml:space="preserve"> </w:t>
            </w:r>
          </w:p>
          <w:p w:rsidR="00ED64D9" w:rsidRPr="00586C74" w:rsidRDefault="00ED64D9" w:rsidP="000F1688">
            <w:pPr>
              <w:spacing w:after="0" w:line="240" w:lineRule="auto"/>
              <w:jc w:val="both"/>
              <w:rPr>
                <w:rFonts w:ascii="Times New Roman" w:eastAsia="Times New Roman" w:hAnsi="Times New Roman"/>
                <w:sz w:val="24"/>
                <w:szCs w:val="24"/>
                <w:lang w:eastAsia="lv-LV"/>
              </w:rPr>
            </w:pPr>
          </w:p>
        </w:tc>
      </w:tr>
      <w:tr w:rsidR="008A6DE4" w:rsidRPr="002A0884" w:rsidTr="009668FB">
        <w:trPr>
          <w:trHeight w:val="253"/>
        </w:trPr>
        <w:tc>
          <w:tcPr>
            <w:tcW w:w="534" w:type="dxa"/>
          </w:tcPr>
          <w:p w:rsidR="00731565" w:rsidRPr="008A6DE4" w:rsidRDefault="00731565" w:rsidP="000F1688">
            <w:pPr>
              <w:spacing w:after="0" w:line="240" w:lineRule="auto"/>
              <w:jc w:val="center"/>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3.</w:t>
            </w:r>
          </w:p>
        </w:tc>
        <w:tc>
          <w:tcPr>
            <w:tcW w:w="2198" w:type="dxa"/>
          </w:tcPr>
          <w:p w:rsidR="00731565" w:rsidRPr="008A6DE4" w:rsidRDefault="00731565" w:rsidP="000F1688">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Administratīvo izmaksu monetārs novērtējums</w:t>
            </w:r>
          </w:p>
        </w:tc>
        <w:tc>
          <w:tcPr>
            <w:tcW w:w="6194" w:type="dxa"/>
          </w:tcPr>
          <w:p w:rsidR="00730E8F" w:rsidRPr="007E2959" w:rsidRDefault="00A94F89" w:rsidP="002F2CC8">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Noteikumu projekts šo jomu neskar.</w:t>
            </w:r>
          </w:p>
        </w:tc>
      </w:tr>
      <w:tr w:rsidR="00A94F89" w:rsidRPr="002A0884" w:rsidTr="009668FB">
        <w:trPr>
          <w:trHeight w:val="253"/>
        </w:trPr>
        <w:tc>
          <w:tcPr>
            <w:tcW w:w="534" w:type="dxa"/>
          </w:tcPr>
          <w:p w:rsidR="00A94F89" w:rsidRPr="008A6DE4" w:rsidRDefault="00A94F89" w:rsidP="000F16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198" w:type="dxa"/>
          </w:tcPr>
          <w:p w:rsidR="00A94F89" w:rsidRPr="008A6DE4" w:rsidRDefault="00A94F89" w:rsidP="000F168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Atbilstības </w:t>
            </w:r>
            <w:r w:rsidRPr="008A6DE4">
              <w:rPr>
                <w:rFonts w:ascii="Times New Roman" w:eastAsia="Times New Roman" w:hAnsi="Times New Roman"/>
                <w:sz w:val="24"/>
                <w:szCs w:val="24"/>
                <w:lang w:eastAsia="lv-LV"/>
              </w:rPr>
              <w:t>izmaksu monetārs novērtējums</w:t>
            </w:r>
          </w:p>
        </w:tc>
        <w:tc>
          <w:tcPr>
            <w:tcW w:w="6194" w:type="dxa"/>
          </w:tcPr>
          <w:p w:rsidR="00A94F89" w:rsidRDefault="00A94F89" w:rsidP="002F2C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Noteikumu projekts šo jomu neskar.</w:t>
            </w:r>
          </w:p>
        </w:tc>
      </w:tr>
      <w:tr w:rsidR="008A6DE4" w:rsidRPr="002A0884" w:rsidTr="009668FB">
        <w:trPr>
          <w:trHeight w:val="204"/>
        </w:trPr>
        <w:tc>
          <w:tcPr>
            <w:tcW w:w="534" w:type="dxa"/>
          </w:tcPr>
          <w:p w:rsidR="00731565" w:rsidRPr="008A6DE4" w:rsidRDefault="00A94F89" w:rsidP="000F168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731565" w:rsidRPr="008A6DE4">
              <w:rPr>
                <w:rFonts w:ascii="Times New Roman" w:eastAsia="Times New Roman" w:hAnsi="Times New Roman"/>
                <w:sz w:val="24"/>
                <w:szCs w:val="24"/>
                <w:lang w:eastAsia="lv-LV"/>
              </w:rPr>
              <w:t>.</w:t>
            </w:r>
          </w:p>
        </w:tc>
        <w:tc>
          <w:tcPr>
            <w:tcW w:w="2198" w:type="dxa"/>
          </w:tcPr>
          <w:p w:rsidR="00731565" w:rsidRPr="008A6DE4" w:rsidRDefault="00731565" w:rsidP="000F1688">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Cita informācija</w:t>
            </w:r>
          </w:p>
        </w:tc>
        <w:tc>
          <w:tcPr>
            <w:tcW w:w="6194" w:type="dxa"/>
          </w:tcPr>
          <w:p w:rsidR="00731565" w:rsidRPr="008A6DE4" w:rsidRDefault="00731565" w:rsidP="00430579">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Nav.</w:t>
            </w:r>
          </w:p>
        </w:tc>
      </w:tr>
    </w:tbl>
    <w:p w:rsidR="00731565" w:rsidRDefault="00731565" w:rsidP="007168FC">
      <w:pPr>
        <w:spacing w:after="0" w:line="240" w:lineRule="auto"/>
        <w:jc w:val="both"/>
        <w:rPr>
          <w:rFonts w:ascii="Times New Roman" w:eastAsia="Times New Roman" w:hAnsi="Times New Roman"/>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7A6398" w:rsidRPr="00C651F9" w:rsidTr="00D25507">
        <w:tc>
          <w:tcPr>
            <w:tcW w:w="9781" w:type="dxa"/>
            <w:shd w:val="clear" w:color="auto" w:fill="auto"/>
          </w:tcPr>
          <w:p w:rsidR="007A6398" w:rsidRPr="00C651F9" w:rsidRDefault="007A6398" w:rsidP="007168FC">
            <w:pPr>
              <w:spacing w:after="0" w:line="240" w:lineRule="auto"/>
              <w:jc w:val="center"/>
              <w:rPr>
                <w:rFonts w:ascii="Times New Roman" w:eastAsia="Times New Roman" w:hAnsi="Times New Roman"/>
                <w:b/>
                <w:sz w:val="24"/>
                <w:szCs w:val="24"/>
                <w:lang w:eastAsia="lv-LV"/>
              </w:rPr>
            </w:pPr>
            <w:r w:rsidRPr="00C651F9">
              <w:rPr>
                <w:rFonts w:ascii="Times New Roman" w:eastAsia="Times New Roman" w:hAnsi="Times New Roman"/>
                <w:b/>
                <w:sz w:val="24"/>
                <w:szCs w:val="24"/>
                <w:lang w:eastAsia="lv-LV"/>
              </w:rPr>
              <w:t>III. Tiesību akta projekta ietekme uz valsts budžetu un pašvaldību budžetiem</w:t>
            </w:r>
          </w:p>
        </w:tc>
      </w:tr>
      <w:tr w:rsidR="007A6398" w:rsidRPr="00C651F9" w:rsidTr="00D25507">
        <w:tc>
          <w:tcPr>
            <w:tcW w:w="9781" w:type="dxa"/>
            <w:shd w:val="clear" w:color="auto" w:fill="auto"/>
          </w:tcPr>
          <w:p w:rsidR="007A6398" w:rsidRPr="00C651F9" w:rsidRDefault="007A6398" w:rsidP="007168FC">
            <w:pPr>
              <w:spacing w:after="0" w:line="240" w:lineRule="auto"/>
              <w:jc w:val="center"/>
              <w:rPr>
                <w:rFonts w:ascii="Times New Roman" w:eastAsia="Times New Roman" w:hAnsi="Times New Roman"/>
                <w:i/>
                <w:sz w:val="24"/>
                <w:szCs w:val="24"/>
                <w:lang w:eastAsia="lv-LV"/>
              </w:rPr>
            </w:pPr>
            <w:r w:rsidRPr="00C651F9">
              <w:rPr>
                <w:rFonts w:ascii="Times New Roman" w:eastAsia="Times New Roman" w:hAnsi="Times New Roman"/>
                <w:i/>
                <w:sz w:val="24"/>
                <w:szCs w:val="24"/>
                <w:lang w:eastAsia="lv-LV"/>
              </w:rPr>
              <w:t>Projekts šo jomu neskar</w:t>
            </w:r>
          </w:p>
        </w:tc>
      </w:tr>
    </w:tbl>
    <w:p w:rsidR="007A6398" w:rsidRDefault="007A6398" w:rsidP="007168FC">
      <w:pPr>
        <w:spacing w:after="0" w:line="240" w:lineRule="auto"/>
        <w:jc w:val="both"/>
        <w:rPr>
          <w:rFonts w:ascii="Times New Roman" w:eastAsia="Times New Roman" w:hAnsi="Times New Roman"/>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7A6398" w:rsidRPr="00430579" w:rsidTr="00071DCF">
        <w:tc>
          <w:tcPr>
            <w:tcW w:w="9781" w:type="dxa"/>
            <w:shd w:val="clear" w:color="auto" w:fill="auto"/>
          </w:tcPr>
          <w:p w:rsidR="007A6398" w:rsidRPr="00430579" w:rsidRDefault="007A6398" w:rsidP="007168FC">
            <w:pPr>
              <w:spacing w:after="0" w:line="240" w:lineRule="auto"/>
              <w:jc w:val="center"/>
              <w:rPr>
                <w:rFonts w:ascii="Times New Roman" w:eastAsia="Times New Roman" w:hAnsi="Times New Roman"/>
                <w:sz w:val="24"/>
                <w:szCs w:val="24"/>
                <w:lang w:eastAsia="lv-LV"/>
              </w:rPr>
            </w:pPr>
            <w:r w:rsidRPr="00430579">
              <w:rPr>
                <w:rFonts w:ascii="Times New Roman" w:hAnsi="Times New Roman"/>
                <w:b/>
                <w:bCs/>
                <w:sz w:val="24"/>
                <w:szCs w:val="24"/>
              </w:rPr>
              <w:t>IV. Tiesību akta projekta ietekme uz spēkā esošo tiesību normu sistēmu</w:t>
            </w:r>
          </w:p>
        </w:tc>
      </w:tr>
      <w:tr w:rsidR="007A6398" w:rsidRPr="00430579" w:rsidTr="00071DCF">
        <w:tc>
          <w:tcPr>
            <w:tcW w:w="9781" w:type="dxa"/>
            <w:shd w:val="clear" w:color="auto" w:fill="auto"/>
          </w:tcPr>
          <w:p w:rsidR="007A6398" w:rsidRPr="00430579" w:rsidRDefault="007A6398" w:rsidP="007168FC">
            <w:pPr>
              <w:spacing w:after="0" w:line="240" w:lineRule="auto"/>
              <w:jc w:val="center"/>
              <w:rPr>
                <w:rFonts w:ascii="Times New Roman" w:eastAsia="Times New Roman" w:hAnsi="Times New Roman"/>
                <w:sz w:val="24"/>
                <w:szCs w:val="24"/>
                <w:lang w:eastAsia="lv-LV"/>
              </w:rPr>
            </w:pPr>
            <w:r w:rsidRPr="00430579">
              <w:rPr>
                <w:rFonts w:ascii="Times New Roman" w:eastAsia="Times New Roman" w:hAnsi="Times New Roman"/>
                <w:i/>
                <w:sz w:val="24"/>
                <w:szCs w:val="24"/>
                <w:lang w:eastAsia="lv-LV"/>
              </w:rPr>
              <w:t>Projekts šo jomu neskar</w:t>
            </w:r>
          </w:p>
        </w:tc>
      </w:tr>
    </w:tbl>
    <w:p w:rsidR="007A6398" w:rsidRPr="00430579" w:rsidRDefault="007A6398" w:rsidP="007168FC">
      <w:pPr>
        <w:spacing w:after="0" w:line="240" w:lineRule="auto"/>
        <w:jc w:val="both"/>
        <w:rPr>
          <w:rFonts w:ascii="Times New Roman" w:eastAsia="Times New Roman" w:hAnsi="Times New Roman"/>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7A6398" w:rsidRPr="00430579" w:rsidTr="00071DCF">
        <w:tc>
          <w:tcPr>
            <w:tcW w:w="9781" w:type="dxa"/>
            <w:shd w:val="clear" w:color="auto" w:fill="auto"/>
          </w:tcPr>
          <w:p w:rsidR="007A6398" w:rsidRPr="00430579" w:rsidRDefault="007A6398" w:rsidP="007168FC">
            <w:pPr>
              <w:spacing w:after="0" w:line="240" w:lineRule="auto"/>
              <w:jc w:val="center"/>
              <w:rPr>
                <w:rFonts w:ascii="Times New Roman" w:eastAsia="Times New Roman" w:hAnsi="Times New Roman"/>
                <w:sz w:val="24"/>
                <w:szCs w:val="24"/>
                <w:lang w:eastAsia="lv-LV"/>
              </w:rPr>
            </w:pPr>
            <w:r w:rsidRPr="00430579">
              <w:rPr>
                <w:rFonts w:ascii="Times New Roman" w:hAnsi="Times New Roman"/>
                <w:b/>
                <w:bCs/>
                <w:sz w:val="24"/>
                <w:szCs w:val="24"/>
              </w:rPr>
              <w:t>V. Tiesību akta projekta atbilstība Latvijas Republikas starptautiskajām saistībām</w:t>
            </w:r>
          </w:p>
        </w:tc>
      </w:tr>
      <w:tr w:rsidR="00A94F89" w:rsidRPr="00430579" w:rsidTr="00A94F89">
        <w:trPr>
          <w:trHeight w:val="70"/>
        </w:trPr>
        <w:tc>
          <w:tcPr>
            <w:tcW w:w="9781" w:type="dxa"/>
            <w:shd w:val="clear" w:color="auto" w:fill="auto"/>
          </w:tcPr>
          <w:p w:rsidR="007A6398" w:rsidRPr="00430579" w:rsidRDefault="007A6398" w:rsidP="007168FC">
            <w:pPr>
              <w:spacing w:after="0" w:line="240" w:lineRule="auto"/>
              <w:jc w:val="center"/>
              <w:rPr>
                <w:rFonts w:ascii="Times New Roman" w:eastAsia="Times New Roman" w:hAnsi="Times New Roman"/>
                <w:sz w:val="24"/>
                <w:szCs w:val="24"/>
                <w:lang w:eastAsia="lv-LV"/>
              </w:rPr>
            </w:pPr>
            <w:r w:rsidRPr="00430579">
              <w:rPr>
                <w:rFonts w:ascii="Times New Roman" w:eastAsia="Times New Roman" w:hAnsi="Times New Roman"/>
                <w:i/>
                <w:sz w:val="24"/>
                <w:szCs w:val="24"/>
                <w:lang w:eastAsia="lv-LV"/>
              </w:rPr>
              <w:t>Projekts šo jomu neskar</w:t>
            </w:r>
          </w:p>
        </w:tc>
      </w:tr>
    </w:tbl>
    <w:p w:rsidR="007A6398" w:rsidRPr="00430579" w:rsidRDefault="007A6398" w:rsidP="007168FC">
      <w:pPr>
        <w:spacing w:after="0" w:line="240" w:lineRule="auto"/>
        <w:jc w:val="both"/>
        <w:rPr>
          <w:rFonts w:ascii="Times New Roman" w:eastAsia="Times New Roman" w:hAnsi="Times New Roman"/>
          <w:sz w:val="24"/>
          <w:szCs w:val="24"/>
          <w:lang w:eastAsia="lv-LV"/>
        </w:rPr>
      </w:pP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1519"/>
        <w:gridCol w:w="6962"/>
      </w:tblGrid>
      <w:tr w:rsidR="008A6DE4" w:rsidRPr="002A0884" w:rsidTr="00FD2F2F">
        <w:trPr>
          <w:trHeight w:val="420"/>
        </w:trPr>
        <w:tc>
          <w:tcPr>
            <w:tcW w:w="5000" w:type="pct"/>
            <w:gridSpan w:val="3"/>
            <w:shd w:val="clear" w:color="auto" w:fill="auto"/>
            <w:hideMark/>
          </w:tcPr>
          <w:p w:rsidR="00731565" w:rsidRPr="008A6DE4" w:rsidRDefault="00731565" w:rsidP="007168FC">
            <w:pPr>
              <w:spacing w:after="0" w:line="240" w:lineRule="auto"/>
              <w:jc w:val="center"/>
              <w:rPr>
                <w:rFonts w:ascii="Times New Roman" w:eastAsia="Times New Roman" w:hAnsi="Times New Roman"/>
                <w:b/>
                <w:bCs/>
                <w:sz w:val="24"/>
                <w:szCs w:val="24"/>
                <w:lang w:eastAsia="lv-LV"/>
              </w:rPr>
            </w:pPr>
            <w:r w:rsidRPr="008A6DE4">
              <w:rPr>
                <w:rFonts w:ascii="Times New Roman" w:eastAsia="Times New Roman" w:hAnsi="Times New Roman"/>
                <w:sz w:val="24"/>
                <w:szCs w:val="24"/>
                <w:lang w:eastAsia="lv-LV"/>
              </w:rPr>
              <w:t> </w:t>
            </w:r>
            <w:r w:rsidRPr="008A6DE4">
              <w:rPr>
                <w:rFonts w:ascii="Times New Roman" w:eastAsia="Times New Roman" w:hAnsi="Times New Roman"/>
                <w:b/>
                <w:bCs/>
                <w:sz w:val="24"/>
                <w:szCs w:val="24"/>
                <w:lang w:eastAsia="lv-LV"/>
              </w:rPr>
              <w:t>VI. Sabiedrības līdzdalība un komunikācijas aktivitātes</w:t>
            </w:r>
          </w:p>
        </w:tc>
      </w:tr>
      <w:tr w:rsidR="008A6DE4" w:rsidRPr="002A0884" w:rsidTr="00963E26">
        <w:trPr>
          <w:trHeight w:val="540"/>
        </w:trPr>
        <w:tc>
          <w:tcPr>
            <w:tcW w:w="233" w:type="pct"/>
            <w:shd w:val="clear" w:color="auto" w:fill="auto"/>
            <w:hideMark/>
          </w:tcPr>
          <w:p w:rsidR="00731565" w:rsidRPr="008A6DE4" w:rsidRDefault="00731565" w:rsidP="007168FC">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1.</w:t>
            </w:r>
          </w:p>
        </w:tc>
        <w:tc>
          <w:tcPr>
            <w:tcW w:w="854" w:type="pct"/>
            <w:shd w:val="clear" w:color="auto" w:fill="auto"/>
            <w:hideMark/>
          </w:tcPr>
          <w:p w:rsidR="00731565" w:rsidRPr="008A6DE4" w:rsidRDefault="00731565" w:rsidP="007168FC">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Plānotās sabiedrības līdzdalības un komunikācijas aktivitātes saistībā ar projektu</w:t>
            </w:r>
          </w:p>
        </w:tc>
        <w:tc>
          <w:tcPr>
            <w:tcW w:w="3913" w:type="pct"/>
            <w:shd w:val="clear" w:color="auto" w:fill="auto"/>
            <w:hideMark/>
          </w:tcPr>
          <w:p w:rsidR="00731565" w:rsidRPr="00071DCF" w:rsidRDefault="00510DDF" w:rsidP="00430579">
            <w:pPr>
              <w:spacing w:after="0" w:line="240" w:lineRule="auto"/>
              <w:jc w:val="both"/>
              <w:rPr>
                <w:rFonts w:ascii="Times New Roman" w:hAnsi="Times New Roman"/>
                <w:sz w:val="24"/>
                <w:szCs w:val="24"/>
              </w:rPr>
            </w:pPr>
            <w:r>
              <w:rPr>
                <w:rFonts w:ascii="Times New Roman" w:eastAsia="Times New Roman" w:hAnsi="Times New Roman"/>
                <w:sz w:val="24"/>
                <w:szCs w:val="24"/>
              </w:rPr>
              <w:t>Noteikumu projekts</w:t>
            </w:r>
            <w:r w:rsidR="008B6B1E">
              <w:rPr>
                <w:rFonts w:ascii="Times New Roman" w:eastAsia="Times New Roman" w:hAnsi="Times New Roman"/>
                <w:sz w:val="24"/>
                <w:szCs w:val="24"/>
              </w:rPr>
              <w:t xml:space="preserve"> saskaņots ar Latvijas Pašvaldību savienību.</w:t>
            </w:r>
          </w:p>
        </w:tc>
      </w:tr>
      <w:tr w:rsidR="008A6DE4" w:rsidRPr="002A0884" w:rsidTr="00963E26">
        <w:trPr>
          <w:trHeight w:val="330"/>
        </w:trPr>
        <w:tc>
          <w:tcPr>
            <w:tcW w:w="233" w:type="pct"/>
            <w:shd w:val="clear" w:color="auto" w:fill="auto"/>
            <w:hideMark/>
          </w:tcPr>
          <w:p w:rsidR="00731565" w:rsidRPr="008A6DE4" w:rsidRDefault="00731565" w:rsidP="007168FC">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2.</w:t>
            </w:r>
          </w:p>
        </w:tc>
        <w:tc>
          <w:tcPr>
            <w:tcW w:w="854" w:type="pct"/>
            <w:shd w:val="clear" w:color="auto" w:fill="auto"/>
            <w:hideMark/>
          </w:tcPr>
          <w:p w:rsidR="00731565" w:rsidRPr="008A6DE4" w:rsidRDefault="00731565" w:rsidP="007168FC">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Sabiedrības līdzdalība projekta izstrādē</w:t>
            </w:r>
          </w:p>
        </w:tc>
        <w:tc>
          <w:tcPr>
            <w:tcW w:w="3913" w:type="pct"/>
            <w:shd w:val="clear" w:color="auto" w:fill="auto"/>
          </w:tcPr>
          <w:p w:rsidR="008B6B1E" w:rsidRDefault="006D4021" w:rsidP="008B6B1E">
            <w:pPr>
              <w:spacing w:after="0" w:line="240" w:lineRule="auto"/>
              <w:jc w:val="both"/>
              <w:rPr>
                <w:rFonts w:ascii="Times New Roman" w:hAnsi="Times New Roman"/>
                <w:sz w:val="24"/>
                <w:szCs w:val="24"/>
              </w:rPr>
            </w:pPr>
            <w:r>
              <w:rPr>
                <w:rFonts w:ascii="Times New Roman" w:hAnsi="Times New Roman"/>
                <w:sz w:val="24"/>
                <w:szCs w:val="24"/>
              </w:rPr>
              <w:t xml:space="preserve">Projekta izstrādes gaitā notika konsultācijas ar </w:t>
            </w:r>
            <w:r w:rsidR="008B6B1E">
              <w:rPr>
                <w:rFonts w:ascii="Times New Roman" w:hAnsi="Times New Roman"/>
                <w:sz w:val="24"/>
                <w:szCs w:val="24"/>
              </w:rPr>
              <w:t xml:space="preserve">Latvijas Pašvaldību </w:t>
            </w:r>
            <w:r>
              <w:rPr>
                <w:rFonts w:ascii="Times New Roman" w:hAnsi="Times New Roman"/>
                <w:sz w:val="24"/>
                <w:szCs w:val="24"/>
              </w:rPr>
              <w:t>savienību un tika saņemti priekšlikumi</w:t>
            </w:r>
            <w:r w:rsidR="008B6B1E">
              <w:rPr>
                <w:rFonts w:ascii="Times New Roman" w:hAnsi="Times New Roman"/>
                <w:sz w:val="24"/>
                <w:szCs w:val="24"/>
              </w:rPr>
              <w:t>.</w:t>
            </w:r>
          </w:p>
          <w:p w:rsidR="00731565" w:rsidRPr="00586C74" w:rsidRDefault="00731565" w:rsidP="00B92D98">
            <w:pPr>
              <w:spacing w:after="0" w:line="240" w:lineRule="auto"/>
              <w:jc w:val="both"/>
              <w:rPr>
                <w:rFonts w:ascii="Times New Roman" w:eastAsia="Times New Roman" w:hAnsi="Times New Roman"/>
                <w:sz w:val="24"/>
                <w:szCs w:val="24"/>
              </w:rPr>
            </w:pPr>
          </w:p>
        </w:tc>
      </w:tr>
      <w:tr w:rsidR="008A6DE4" w:rsidRPr="002A0884" w:rsidTr="00963E26">
        <w:trPr>
          <w:trHeight w:val="465"/>
        </w:trPr>
        <w:tc>
          <w:tcPr>
            <w:tcW w:w="233" w:type="pct"/>
            <w:shd w:val="clear" w:color="auto" w:fill="auto"/>
            <w:hideMark/>
          </w:tcPr>
          <w:p w:rsidR="00731565" w:rsidRPr="008A6DE4" w:rsidRDefault="00731565" w:rsidP="007168FC">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3.</w:t>
            </w:r>
          </w:p>
        </w:tc>
        <w:tc>
          <w:tcPr>
            <w:tcW w:w="854" w:type="pct"/>
            <w:shd w:val="clear" w:color="auto" w:fill="auto"/>
            <w:hideMark/>
          </w:tcPr>
          <w:p w:rsidR="00731565" w:rsidRPr="008A6DE4" w:rsidRDefault="00731565" w:rsidP="007168FC">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Sabiedrības līdzdalības rezultāti</w:t>
            </w:r>
          </w:p>
        </w:tc>
        <w:tc>
          <w:tcPr>
            <w:tcW w:w="3913" w:type="pct"/>
            <w:shd w:val="clear" w:color="auto" w:fill="auto"/>
          </w:tcPr>
          <w:p w:rsidR="008B6B1E" w:rsidRPr="0029479D" w:rsidRDefault="008B6B1E" w:rsidP="00460D06">
            <w:pPr>
              <w:spacing w:after="0" w:line="240" w:lineRule="auto"/>
              <w:jc w:val="both"/>
              <w:rPr>
                <w:rFonts w:ascii="Times New Roman" w:hAnsi="Times New Roman"/>
                <w:sz w:val="24"/>
                <w:szCs w:val="24"/>
              </w:rPr>
            </w:pPr>
            <w:r>
              <w:rPr>
                <w:rFonts w:ascii="Times New Roman" w:eastAsia="Times New Roman" w:hAnsi="Times New Roman"/>
                <w:sz w:val="24"/>
                <w:szCs w:val="24"/>
              </w:rPr>
              <w:t>Latvijas Pašvaldību savienības priekšlikumi</w:t>
            </w:r>
            <w:r w:rsidR="006D4021">
              <w:rPr>
                <w:rFonts w:ascii="Times New Roman" w:eastAsia="Times New Roman" w:hAnsi="Times New Roman"/>
                <w:sz w:val="24"/>
                <w:szCs w:val="24"/>
              </w:rPr>
              <w:t xml:space="preserve"> tika ņemti vērā.</w:t>
            </w:r>
          </w:p>
        </w:tc>
      </w:tr>
      <w:tr w:rsidR="008A6DE4" w:rsidRPr="002A0884" w:rsidTr="00963E26">
        <w:trPr>
          <w:trHeight w:val="465"/>
        </w:trPr>
        <w:tc>
          <w:tcPr>
            <w:tcW w:w="233" w:type="pct"/>
            <w:shd w:val="clear" w:color="auto" w:fill="auto"/>
            <w:hideMark/>
          </w:tcPr>
          <w:p w:rsidR="00731565" w:rsidRPr="008A6DE4" w:rsidRDefault="00731565" w:rsidP="007168FC">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4.</w:t>
            </w:r>
          </w:p>
        </w:tc>
        <w:tc>
          <w:tcPr>
            <w:tcW w:w="854" w:type="pct"/>
            <w:shd w:val="clear" w:color="auto" w:fill="auto"/>
            <w:hideMark/>
          </w:tcPr>
          <w:p w:rsidR="00731565" w:rsidRPr="008A6DE4" w:rsidRDefault="00731565" w:rsidP="007168FC">
            <w:pPr>
              <w:spacing w:after="0" w:line="240" w:lineRule="auto"/>
              <w:rPr>
                <w:rFonts w:ascii="Times New Roman" w:eastAsia="Times New Roman" w:hAnsi="Times New Roman"/>
                <w:sz w:val="24"/>
                <w:szCs w:val="24"/>
                <w:lang w:eastAsia="lv-LV"/>
              </w:rPr>
            </w:pPr>
            <w:r w:rsidRPr="008A6DE4">
              <w:rPr>
                <w:rFonts w:ascii="Times New Roman" w:eastAsia="Times New Roman" w:hAnsi="Times New Roman"/>
                <w:sz w:val="24"/>
                <w:szCs w:val="24"/>
                <w:lang w:eastAsia="lv-LV"/>
              </w:rPr>
              <w:t>Cita informācija</w:t>
            </w:r>
          </w:p>
        </w:tc>
        <w:tc>
          <w:tcPr>
            <w:tcW w:w="3913" w:type="pct"/>
            <w:shd w:val="clear" w:color="auto" w:fill="auto"/>
          </w:tcPr>
          <w:p w:rsidR="00920156" w:rsidRPr="0029479D" w:rsidRDefault="00B46313" w:rsidP="007E6013">
            <w:pPr>
              <w:spacing w:after="0" w:line="240" w:lineRule="auto"/>
              <w:jc w:val="both"/>
              <w:rPr>
                <w:rFonts w:ascii="Times New Roman" w:hAnsi="Times New Roman"/>
                <w:sz w:val="24"/>
                <w:szCs w:val="24"/>
              </w:rPr>
            </w:pPr>
            <w:r w:rsidRPr="0029479D">
              <w:rPr>
                <w:rFonts w:ascii="Times New Roman" w:hAnsi="Times New Roman"/>
                <w:sz w:val="24"/>
                <w:szCs w:val="24"/>
              </w:rPr>
              <w:t>Nav.</w:t>
            </w:r>
            <w:r w:rsidR="007E6013" w:rsidRPr="00C651F9">
              <w:rPr>
                <w:rFonts w:ascii="Times New Roman" w:eastAsia="Times New Roman" w:hAnsi="Times New Roman"/>
                <w:i/>
                <w:sz w:val="24"/>
                <w:szCs w:val="24"/>
                <w:lang w:eastAsia="lv-LV"/>
              </w:rPr>
              <w:t xml:space="preserve"> </w:t>
            </w:r>
          </w:p>
        </w:tc>
      </w:tr>
    </w:tbl>
    <w:p w:rsidR="006F3752" w:rsidRPr="008A6DE4" w:rsidRDefault="006F3752" w:rsidP="007168FC">
      <w:pPr>
        <w:spacing w:after="0" w:line="240" w:lineRule="auto"/>
        <w:rPr>
          <w:rFonts w:ascii="Times New Roman" w:eastAsia="Times New Roman" w:hAnsi="Times New Roman"/>
          <w:sz w:val="24"/>
          <w:szCs w:val="24"/>
          <w:lang w:eastAsia="lv-LV"/>
        </w:rPr>
      </w:pPr>
    </w:p>
    <w:p w:rsidR="00F068B9" w:rsidRPr="008A6DE4" w:rsidRDefault="00F068B9" w:rsidP="007168FC">
      <w:pPr>
        <w:spacing w:after="0" w:line="240" w:lineRule="auto"/>
        <w:rPr>
          <w:rFonts w:ascii="Times New Roman" w:eastAsia="Times New Roman" w:hAnsi="Times New Roman"/>
          <w:vanish/>
          <w:sz w:val="24"/>
          <w:szCs w:val="24"/>
          <w:lang w:eastAsia="lv-LV"/>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14"/>
        <w:gridCol w:w="5319"/>
      </w:tblGrid>
      <w:tr w:rsidR="00247013" w:rsidRPr="00C651F9" w:rsidTr="009668FB">
        <w:tc>
          <w:tcPr>
            <w:tcW w:w="8959" w:type="dxa"/>
            <w:gridSpan w:val="3"/>
            <w:shd w:val="clear" w:color="auto" w:fill="auto"/>
          </w:tcPr>
          <w:p w:rsidR="00247013" w:rsidRPr="00C651F9" w:rsidRDefault="00247013" w:rsidP="007168FC">
            <w:pPr>
              <w:tabs>
                <w:tab w:val="left" w:pos="6804"/>
              </w:tabs>
              <w:spacing w:after="0" w:line="240" w:lineRule="auto"/>
              <w:jc w:val="center"/>
              <w:rPr>
                <w:rFonts w:ascii="Times New Roman" w:eastAsia="Times New Roman" w:hAnsi="Times New Roman"/>
                <w:sz w:val="24"/>
                <w:szCs w:val="24"/>
                <w:lang w:eastAsia="lv-LV"/>
              </w:rPr>
            </w:pPr>
            <w:r w:rsidRPr="00C651F9">
              <w:rPr>
                <w:rFonts w:ascii="Times New Roman" w:hAnsi="Times New Roman"/>
                <w:b/>
                <w:bCs/>
                <w:color w:val="414142"/>
                <w:sz w:val="24"/>
                <w:szCs w:val="24"/>
              </w:rPr>
              <w:t>VII. Tiesību akta projekta izpildes nodrošināšana un tās ietekme uz institūcijām</w:t>
            </w:r>
          </w:p>
        </w:tc>
      </w:tr>
      <w:tr w:rsidR="007E6013" w:rsidRPr="007E6013" w:rsidTr="009668F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tblCellSpacing w:w="15" w:type="dxa"/>
        </w:trPr>
        <w:tc>
          <w:tcPr>
            <w:tcW w:w="426" w:type="dxa"/>
            <w:tcBorders>
              <w:top w:val="outset" w:sz="6" w:space="0" w:color="auto"/>
              <w:left w:val="outset" w:sz="6" w:space="0" w:color="auto"/>
              <w:bottom w:val="outset" w:sz="6" w:space="0" w:color="auto"/>
              <w:right w:val="outset" w:sz="6" w:space="0" w:color="auto"/>
            </w:tcBorders>
            <w:hideMark/>
          </w:tcPr>
          <w:p w:rsidR="007E6013" w:rsidRPr="007E6013" w:rsidRDefault="007E6013" w:rsidP="003B274F">
            <w:pPr>
              <w:spacing w:after="0" w:line="240" w:lineRule="auto"/>
              <w:rPr>
                <w:rFonts w:ascii="Times New Roman" w:eastAsia="Times New Roman" w:hAnsi="Times New Roman"/>
                <w:iCs/>
                <w:sz w:val="24"/>
                <w:szCs w:val="24"/>
                <w:lang w:eastAsia="lv-LV"/>
              </w:rPr>
            </w:pPr>
            <w:r w:rsidRPr="007E6013">
              <w:rPr>
                <w:rFonts w:ascii="Times New Roman" w:eastAsia="Times New Roman" w:hAnsi="Times New Roman"/>
                <w:iCs/>
                <w:sz w:val="24"/>
                <w:szCs w:val="24"/>
                <w:lang w:eastAsia="lv-LV"/>
              </w:rPr>
              <w:t>1.</w:t>
            </w:r>
          </w:p>
        </w:tc>
        <w:tc>
          <w:tcPr>
            <w:tcW w:w="3214" w:type="dxa"/>
            <w:tcBorders>
              <w:top w:val="outset" w:sz="6" w:space="0" w:color="auto"/>
              <w:left w:val="outset" w:sz="6" w:space="0" w:color="auto"/>
              <w:bottom w:val="outset" w:sz="6" w:space="0" w:color="auto"/>
              <w:right w:val="outset" w:sz="6" w:space="0" w:color="auto"/>
            </w:tcBorders>
            <w:hideMark/>
          </w:tcPr>
          <w:p w:rsidR="007E6013" w:rsidRPr="007E6013" w:rsidRDefault="007E6013" w:rsidP="003B274F">
            <w:pPr>
              <w:spacing w:after="0" w:line="240" w:lineRule="auto"/>
              <w:rPr>
                <w:rFonts w:ascii="Times New Roman" w:eastAsia="Times New Roman" w:hAnsi="Times New Roman"/>
                <w:iCs/>
                <w:sz w:val="24"/>
                <w:szCs w:val="24"/>
                <w:lang w:eastAsia="lv-LV"/>
              </w:rPr>
            </w:pPr>
            <w:r w:rsidRPr="007E6013">
              <w:rPr>
                <w:rFonts w:ascii="Times New Roman" w:eastAsia="Times New Roman" w:hAnsi="Times New Roman"/>
                <w:iCs/>
                <w:sz w:val="24"/>
                <w:szCs w:val="24"/>
                <w:lang w:eastAsia="lv-LV"/>
              </w:rPr>
              <w:t>Projekta izpildē iesaistītās institūcijas</w:t>
            </w:r>
          </w:p>
        </w:tc>
        <w:tc>
          <w:tcPr>
            <w:tcW w:w="5319" w:type="dxa"/>
            <w:tcBorders>
              <w:top w:val="outset" w:sz="6" w:space="0" w:color="auto"/>
              <w:left w:val="outset" w:sz="6" w:space="0" w:color="auto"/>
              <w:bottom w:val="outset" w:sz="6" w:space="0" w:color="auto"/>
              <w:right w:val="outset" w:sz="6" w:space="0" w:color="auto"/>
            </w:tcBorders>
            <w:hideMark/>
          </w:tcPr>
          <w:p w:rsidR="007E6013" w:rsidRPr="00EA699B" w:rsidRDefault="00510DDF" w:rsidP="003B274F">
            <w:pPr>
              <w:spacing w:after="0" w:line="240" w:lineRule="auto"/>
              <w:rPr>
                <w:rFonts w:ascii="Times New Roman" w:eastAsia="Times New Roman" w:hAnsi="Times New Roman"/>
                <w:iCs/>
                <w:sz w:val="24"/>
                <w:szCs w:val="24"/>
                <w:lang w:eastAsia="lv-LV"/>
              </w:rPr>
            </w:pPr>
            <w:r>
              <w:rPr>
                <w:rFonts w:ascii="Times New Roman" w:eastAsia="Times New Roman" w:hAnsi="Times New Roman"/>
                <w:sz w:val="24"/>
                <w:szCs w:val="24"/>
                <w:lang w:eastAsia="lv-LV"/>
              </w:rPr>
              <w:t>Latvijas Pašvaldību savienība, Valsts ieņēmumu dienests un Valsts kase.</w:t>
            </w:r>
          </w:p>
        </w:tc>
      </w:tr>
      <w:tr w:rsidR="007E6013" w:rsidRPr="007E6013" w:rsidTr="009668F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tblCellSpacing w:w="15" w:type="dxa"/>
        </w:trPr>
        <w:tc>
          <w:tcPr>
            <w:tcW w:w="426" w:type="dxa"/>
            <w:tcBorders>
              <w:top w:val="outset" w:sz="6" w:space="0" w:color="auto"/>
              <w:left w:val="outset" w:sz="6" w:space="0" w:color="auto"/>
              <w:bottom w:val="outset" w:sz="6" w:space="0" w:color="auto"/>
              <w:right w:val="outset" w:sz="6" w:space="0" w:color="auto"/>
            </w:tcBorders>
            <w:hideMark/>
          </w:tcPr>
          <w:p w:rsidR="007E6013" w:rsidRPr="007E6013" w:rsidRDefault="007E6013" w:rsidP="003B274F">
            <w:pPr>
              <w:spacing w:after="0" w:line="240" w:lineRule="auto"/>
              <w:rPr>
                <w:rFonts w:ascii="Times New Roman" w:eastAsia="Times New Roman" w:hAnsi="Times New Roman"/>
                <w:iCs/>
                <w:sz w:val="24"/>
                <w:szCs w:val="24"/>
                <w:lang w:eastAsia="lv-LV"/>
              </w:rPr>
            </w:pPr>
            <w:r w:rsidRPr="007E6013">
              <w:rPr>
                <w:rFonts w:ascii="Times New Roman" w:eastAsia="Times New Roman" w:hAnsi="Times New Roman"/>
                <w:iCs/>
                <w:sz w:val="24"/>
                <w:szCs w:val="24"/>
                <w:lang w:eastAsia="lv-LV"/>
              </w:rPr>
              <w:t>2.</w:t>
            </w:r>
          </w:p>
        </w:tc>
        <w:tc>
          <w:tcPr>
            <w:tcW w:w="3214" w:type="dxa"/>
            <w:tcBorders>
              <w:top w:val="outset" w:sz="6" w:space="0" w:color="auto"/>
              <w:left w:val="outset" w:sz="6" w:space="0" w:color="auto"/>
              <w:bottom w:val="outset" w:sz="6" w:space="0" w:color="auto"/>
              <w:right w:val="outset" w:sz="6" w:space="0" w:color="auto"/>
            </w:tcBorders>
            <w:hideMark/>
          </w:tcPr>
          <w:p w:rsidR="007E6013" w:rsidRPr="007E6013" w:rsidRDefault="007E6013" w:rsidP="003B274F">
            <w:pPr>
              <w:spacing w:after="0" w:line="240" w:lineRule="auto"/>
              <w:rPr>
                <w:rFonts w:ascii="Times New Roman" w:eastAsia="Times New Roman" w:hAnsi="Times New Roman"/>
                <w:iCs/>
                <w:sz w:val="24"/>
                <w:szCs w:val="24"/>
                <w:lang w:eastAsia="lv-LV"/>
              </w:rPr>
            </w:pPr>
            <w:r w:rsidRPr="007E6013">
              <w:rPr>
                <w:rFonts w:ascii="Times New Roman" w:eastAsia="Times New Roman" w:hAnsi="Times New Roman"/>
                <w:iCs/>
                <w:sz w:val="24"/>
                <w:szCs w:val="24"/>
                <w:lang w:eastAsia="lv-LV"/>
              </w:rPr>
              <w:t>Projekta izpildes ietekme uz pārvaldes funkcijām un institucionālo struktūru.</w:t>
            </w:r>
            <w:r w:rsidRPr="007E6013">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5319" w:type="dxa"/>
            <w:tcBorders>
              <w:top w:val="outset" w:sz="6" w:space="0" w:color="auto"/>
              <w:left w:val="outset" w:sz="6" w:space="0" w:color="auto"/>
              <w:bottom w:val="outset" w:sz="6" w:space="0" w:color="auto"/>
              <w:right w:val="outset" w:sz="6" w:space="0" w:color="auto"/>
            </w:tcBorders>
            <w:hideMark/>
          </w:tcPr>
          <w:p w:rsidR="007E6013" w:rsidRPr="00EA699B" w:rsidRDefault="004900C6" w:rsidP="004900C6">
            <w:pPr>
              <w:spacing w:after="0" w:line="240" w:lineRule="auto"/>
              <w:rPr>
                <w:rFonts w:ascii="Times New Roman" w:eastAsia="Times New Roman" w:hAnsi="Times New Roman"/>
                <w:iCs/>
                <w:sz w:val="24"/>
                <w:szCs w:val="24"/>
                <w:lang w:eastAsia="lv-LV"/>
              </w:rPr>
            </w:pPr>
            <w:r>
              <w:rPr>
                <w:rFonts w:ascii="Times New Roman" w:eastAsia="Times New Roman" w:hAnsi="Times New Roman"/>
                <w:sz w:val="24"/>
                <w:szCs w:val="24"/>
                <w:lang w:eastAsia="lv-LV"/>
              </w:rPr>
              <w:t>Noteikumu p</w:t>
            </w:r>
            <w:r w:rsidR="007E6013" w:rsidRPr="00EA699B">
              <w:rPr>
                <w:rFonts w:ascii="Times New Roman" w:eastAsia="Times New Roman" w:hAnsi="Times New Roman"/>
                <w:sz w:val="24"/>
                <w:szCs w:val="24"/>
                <w:lang w:eastAsia="lv-LV"/>
              </w:rPr>
              <w:t>rojekts šo jomu neskar.</w:t>
            </w:r>
          </w:p>
        </w:tc>
      </w:tr>
      <w:tr w:rsidR="007E6013" w:rsidRPr="007E6013" w:rsidTr="009668F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tblCellSpacing w:w="15" w:type="dxa"/>
        </w:trPr>
        <w:tc>
          <w:tcPr>
            <w:tcW w:w="426" w:type="dxa"/>
            <w:tcBorders>
              <w:top w:val="outset" w:sz="6" w:space="0" w:color="auto"/>
              <w:left w:val="outset" w:sz="6" w:space="0" w:color="auto"/>
              <w:bottom w:val="outset" w:sz="6" w:space="0" w:color="auto"/>
              <w:right w:val="outset" w:sz="6" w:space="0" w:color="auto"/>
            </w:tcBorders>
            <w:hideMark/>
          </w:tcPr>
          <w:p w:rsidR="007E6013" w:rsidRPr="007E6013" w:rsidRDefault="007E6013" w:rsidP="003B274F">
            <w:pPr>
              <w:spacing w:after="0" w:line="240" w:lineRule="auto"/>
              <w:rPr>
                <w:rFonts w:ascii="Times New Roman" w:eastAsia="Times New Roman" w:hAnsi="Times New Roman"/>
                <w:iCs/>
                <w:sz w:val="24"/>
                <w:szCs w:val="24"/>
                <w:lang w:eastAsia="lv-LV"/>
              </w:rPr>
            </w:pPr>
            <w:r w:rsidRPr="007E6013">
              <w:rPr>
                <w:rFonts w:ascii="Times New Roman" w:eastAsia="Times New Roman" w:hAnsi="Times New Roman"/>
                <w:iCs/>
                <w:sz w:val="24"/>
                <w:szCs w:val="24"/>
                <w:lang w:eastAsia="lv-LV"/>
              </w:rPr>
              <w:t>3.</w:t>
            </w:r>
          </w:p>
        </w:tc>
        <w:tc>
          <w:tcPr>
            <w:tcW w:w="3214" w:type="dxa"/>
            <w:tcBorders>
              <w:top w:val="outset" w:sz="6" w:space="0" w:color="auto"/>
              <w:left w:val="outset" w:sz="6" w:space="0" w:color="auto"/>
              <w:bottom w:val="outset" w:sz="6" w:space="0" w:color="auto"/>
              <w:right w:val="outset" w:sz="6" w:space="0" w:color="auto"/>
            </w:tcBorders>
            <w:hideMark/>
          </w:tcPr>
          <w:p w:rsidR="007E6013" w:rsidRPr="007E6013" w:rsidRDefault="007E6013" w:rsidP="003B274F">
            <w:pPr>
              <w:spacing w:after="0" w:line="240" w:lineRule="auto"/>
              <w:rPr>
                <w:rFonts w:ascii="Times New Roman" w:eastAsia="Times New Roman" w:hAnsi="Times New Roman"/>
                <w:iCs/>
                <w:sz w:val="24"/>
                <w:szCs w:val="24"/>
                <w:lang w:eastAsia="lv-LV"/>
              </w:rPr>
            </w:pPr>
            <w:r w:rsidRPr="007E6013">
              <w:rPr>
                <w:rFonts w:ascii="Times New Roman" w:eastAsia="Times New Roman" w:hAnsi="Times New Roman"/>
                <w:iCs/>
                <w:sz w:val="24"/>
                <w:szCs w:val="24"/>
                <w:lang w:eastAsia="lv-LV"/>
              </w:rPr>
              <w:t>Cita informācija</w:t>
            </w:r>
          </w:p>
        </w:tc>
        <w:tc>
          <w:tcPr>
            <w:tcW w:w="5319" w:type="dxa"/>
            <w:tcBorders>
              <w:top w:val="outset" w:sz="6" w:space="0" w:color="auto"/>
              <w:left w:val="outset" w:sz="6" w:space="0" w:color="auto"/>
              <w:bottom w:val="outset" w:sz="6" w:space="0" w:color="auto"/>
              <w:right w:val="outset" w:sz="6" w:space="0" w:color="auto"/>
            </w:tcBorders>
            <w:hideMark/>
          </w:tcPr>
          <w:p w:rsidR="007E6013" w:rsidRPr="00EA699B" w:rsidRDefault="007E6013" w:rsidP="003B274F">
            <w:pPr>
              <w:spacing w:after="0" w:line="240" w:lineRule="auto"/>
              <w:rPr>
                <w:rFonts w:ascii="Times New Roman" w:eastAsia="Times New Roman" w:hAnsi="Times New Roman"/>
                <w:iCs/>
                <w:sz w:val="24"/>
                <w:szCs w:val="24"/>
                <w:lang w:eastAsia="lv-LV"/>
              </w:rPr>
            </w:pPr>
            <w:r w:rsidRPr="00EA699B">
              <w:rPr>
                <w:rFonts w:ascii="Times New Roman" w:eastAsia="Times New Roman" w:hAnsi="Times New Roman"/>
                <w:iCs/>
                <w:sz w:val="24"/>
                <w:szCs w:val="24"/>
                <w:lang w:eastAsia="lv-LV"/>
              </w:rPr>
              <w:t>Nav.</w:t>
            </w:r>
          </w:p>
        </w:tc>
      </w:tr>
    </w:tbl>
    <w:p w:rsidR="00731565" w:rsidRDefault="00731565" w:rsidP="007168FC">
      <w:pPr>
        <w:tabs>
          <w:tab w:val="left" w:pos="6804"/>
        </w:tabs>
        <w:spacing w:after="0" w:line="240" w:lineRule="auto"/>
        <w:ind w:firstLine="720"/>
        <w:jc w:val="both"/>
        <w:rPr>
          <w:rFonts w:ascii="Times New Roman" w:eastAsia="Times New Roman" w:hAnsi="Times New Roman"/>
          <w:sz w:val="24"/>
          <w:szCs w:val="24"/>
          <w:lang w:eastAsia="lv-LV"/>
        </w:rPr>
      </w:pPr>
    </w:p>
    <w:p w:rsidR="00527A77" w:rsidRDefault="00527A77" w:rsidP="007168FC">
      <w:pPr>
        <w:tabs>
          <w:tab w:val="center" w:pos="-142"/>
          <w:tab w:val="center" w:pos="4153"/>
          <w:tab w:val="right" w:pos="7230"/>
          <w:tab w:val="right" w:pos="7740"/>
        </w:tabs>
        <w:spacing w:after="0" w:line="240" w:lineRule="auto"/>
        <w:jc w:val="both"/>
        <w:rPr>
          <w:rFonts w:ascii="Times New Roman" w:eastAsia="Times New Roman" w:hAnsi="Times New Roman"/>
          <w:sz w:val="24"/>
          <w:szCs w:val="24"/>
          <w:lang w:eastAsia="x-none"/>
        </w:rPr>
      </w:pPr>
    </w:p>
    <w:p w:rsidR="00EA699B" w:rsidRDefault="00EA699B" w:rsidP="007168FC">
      <w:pPr>
        <w:tabs>
          <w:tab w:val="center" w:pos="-142"/>
          <w:tab w:val="center" w:pos="4153"/>
          <w:tab w:val="right" w:pos="7230"/>
          <w:tab w:val="right" w:pos="7740"/>
        </w:tabs>
        <w:spacing w:after="0" w:line="240" w:lineRule="auto"/>
        <w:jc w:val="both"/>
        <w:rPr>
          <w:rFonts w:ascii="Times New Roman" w:eastAsia="Times New Roman" w:hAnsi="Times New Roman"/>
          <w:sz w:val="24"/>
          <w:szCs w:val="24"/>
          <w:lang w:eastAsia="x-none"/>
        </w:rPr>
      </w:pPr>
    </w:p>
    <w:p w:rsidR="00EA699B" w:rsidRPr="008A6DE4" w:rsidRDefault="00EA699B" w:rsidP="007168FC">
      <w:pPr>
        <w:tabs>
          <w:tab w:val="center" w:pos="-142"/>
          <w:tab w:val="center" w:pos="4153"/>
          <w:tab w:val="right" w:pos="7230"/>
          <w:tab w:val="right" w:pos="7740"/>
        </w:tabs>
        <w:spacing w:after="0" w:line="240" w:lineRule="auto"/>
        <w:jc w:val="both"/>
        <w:rPr>
          <w:rFonts w:ascii="Times New Roman" w:eastAsia="Times New Roman" w:hAnsi="Times New Roman"/>
          <w:sz w:val="24"/>
          <w:szCs w:val="24"/>
          <w:lang w:eastAsia="x-none"/>
        </w:rPr>
      </w:pPr>
    </w:p>
    <w:p w:rsidR="00260031" w:rsidRDefault="00A5043A" w:rsidP="000A1ABB">
      <w:pPr>
        <w:pStyle w:val="naisf"/>
        <w:tabs>
          <w:tab w:val="left" w:pos="6804"/>
        </w:tabs>
        <w:spacing w:before="0" w:after="0"/>
        <w:ind w:firstLine="0"/>
      </w:pPr>
      <w:r>
        <w:t>F</w:t>
      </w:r>
      <w:r w:rsidR="0073542F">
        <w:t>inanšu ministre</w:t>
      </w:r>
      <w:r w:rsidR="00260031">
        <w:t>s vietā-</w:t>
      </w:r>
    </w:p>
    <w:p w:rsidR="008625DA" w:rsidRPr="008A6DE4" w:rsidRDefault="00260031" w:rsidP="000A1ABB">
      <w:pPr>
        <w:pStyle w:val="naisf"/>
        <w:tabs>
          <w:tab w:val="left" w:pos="6804"/>
        </w:tabs>
        <w:spacing w:before="0" w:after="0"/>
        <w:ind w:firstLine="0"/>
      </w:pPr>
      <w:r>
        <w:t>Ministru prezidents</w:t>
      </w:r>
      <w:r w:rsidR="0073542F">
        <w:t xml:space="preserve">                                                                                         </w:t>
      </w:r>
      <w:r w:rsidR="009668FB">
        <w:t xml:space="preserve">        </w:t>
      </w:r>
      <w:r>
        <w:t>M.Kučinskis</w:t>
      </w:r>
    </w:p>
    <w:p w:rsidR="00731565" w:rsidRDefault="00731565" w:rsidP="000A1ABB">
      <w:pPr>
        <w:tabs>
          <w:tab w:val="left" w:pos="6804"/>
        </w:tabs>
        <w:spacing w:after="0" w:line="240" w:lineRule="auto"/>
        <w:ind w:firstLine="720"/>
        <w:jc w:val="both"/>
        <w:rPr>
          <w:rFonts w:ascii="Times New Roman" w:eastAsia="Times New Roman" w:hAnsi="Times New Roman"/>
          <w:sz w:val="24"/>
          <w:szCs w:val="24"/>
          <w:lang w:eastAsia="lv-LV"/>
        </w:rPr>
      </w:pPr>
    </w:p>
    <w:p w:rsidR="00EA699B" w:rsidRDefault="00EA699B" w:rsidP="000A1ABB">
      <w:pPr>
        <w:tabs>
          <w:tab w:val="left" w:pos="6804"/>
        </w:tabs>
        <w:spacing w:after="0" w:line="240" w:lineRule="auto"/>
        <w:ind w:firstLine="720"/>
        <w:jc w:val="both"/>
        <w:rPr>
          <w:rFonts w:ascii="Times New Roman" w:eastAsia="Times New Roman" w:hAnsi="Times New Roman"/>
          <w:sz w:val="24"/>
          <w:szCs w:val="24"/>
          <w:lang w:eastAsia="lv-LV"/>
        </w:rPr>
      </w:pPr>
    </w:p>
    <w:p w:rsidR="00EA699B" w:rsidRDefault="00EA699B" w:rsidP="000A1ABB">
      <w:pPr>
        <w:tabs>
          <w:tab w:val="left" w:pos="6804"/>
        </w:tabs>
        <w:spacing w:after="0" w:line="240" w:lineRule="auto"/>
        <w:ind w:firstLine="720"/>
        <w:jc w:val="both"/>
        <w:rPr>
          <w:rFonts w:ascii="Times New Roman" w:eastAsia="Times New Roman" w:hAnsi="Times New Roman"/>
          <w:sz w:val="24"/>
          <w:szCs w:val="24"/>
          <w:lang w:eastAsia="lv-LV"/>
        </w:rPr>
      </w:pPr>
    </w:p>
    <w:p w:rsidR="00EA699B" w:rsidRDefault="00EA699B" w:rsidP="000A1ABB">
      <w:pPr>
        <w:tabs>
          <w:tab w:val="left" w:pos="6804"/>
        </w:tabs>
        <w:spacing w:after="0" w:line="240" w:lineRule="auto"/>
        <w:ind w:firstLine="720"/>
        <w:jc w:val="both"/>
        <w:rPr>
          <w:rFonts w:ascii="Times New Roman" w:eastAsia="Times New Roman" w:hAnsi="Times New Roman"/>
          <w:sz w:val="24"/>
          <w:szCs w:val="24"/>
          <w:lang w:eastAsia="lv-LV"/>
        </w:rPr>
      </w:pPr>
    </w:p>
    <w:p w:rsidR="007578F4" w:rsidRDefault="007578F4" w:rsidP="000A1ABB">
      <w:pPr>
        <w:tabs>
          <w:tab w:val="left" w:pos="6804"/>
        </w:tabs>
        <w:spacing w:after="0" w:line="240" w:lineRule="auto"/>
        <w:ind w:firstLine="720"/>
        <w:jc w:val="both"/>
        <w:rPr>
          <w:rFonts w:ascii="Times New Roman" w:eastAsia="Times New Roman" w:hAnsi="Times New Roman"/>
          <w:sz w:val="24"/>
          <w:szCs w:val="24"/>
          <w:lang w:eastAsia="lv-LV"/>
        </w:rPr>
      </w:pPr>
    </w:p>
    <w:p w:rsidR="00C1317C" w:rsidRDefault="00F00EEA" w:rsidP="003A42B4">
      <w:pPr>
        <w:tabs>
          <w:tab w:val="center" w:pos="4394"/>
        </w:tabs>
        <w:spacing w:after="0" w:line="240" w:lineRule="auto"/>
        <w:ind w:right="-483"/>
        <w:rPr>
          <w:rFonts w:ascii="Times New Roman" w:eastAsia="Times New Roman" w:hAnsi="Times New Roman"/>
          <w:sz w:val="20"/>
          <w:szCs w:val="20"/>
          <w:lang w:eastAsia="lv-LV"/>
        </w:rPr>
      </w:pPr>
      <w:r>
        <w:rPr>
          <w:rFonts w:ascii="Times New Roman" w:eastAsia="Times New Roman" w:hAnsi="Times New Roman"/>
          <w:sz w:val="20"/>
          <w:szCs w:val="20"/>
          <w:lang w:eastAsia="lv-LV"/>
        </w:rPr>
        <w:t>Majevska</w:t>
      </w:r>
      <w:r w:rsidR="003A42B4">
        <w:rPr>
          <w:rFonts w:ascii="Times New Roman" w:eastAsia="Times New Roman" w:hAnsi="Times New Roman"/>
          <w:sz w:val="20"/>
          <w:szCs w:val="20"/>
          <w:lang w:eastAsia="lv-LV"/>
        </w:rPr>
        <w:t xml:space="preserve"> 670</w:t>
      </w:r>
      <w:r w:rsidR="002F2CC8">
        <w:rPr>
          <w:rFonts w:ascii="Times New Roman" w:eastAsia="Times New Roman" w:hAnsi="Times New Roman"/>
          <w:sz w:val="20"/>
          <w:szCs w:val="20"/>
          <w:lang w:eastAsia="lv-LV"/>
        </w:rPr>
        <w:t>95</w:t>
      </w:r>
      <w:r>
        <w:rPr>
          <w:rFonts w:ascii="Times New Roman" w:eastAsia="Times New Roman" w:hAnsi="Times New Roman"/>
          <w:sz w:val="20"/>
          <w:szCs w:val="20"/>
          <w:lang w:eastAsia="lv-LV"/>
        </w:rPr>
        <w:t>616</w:t>
      </w:r>
    </w:p>
    <w:p w:rsidR="002F2CC8" w:rsidRDefault="001B63A8" w:rsidP="003A42B4">
      <w:pPr>
        <w:tabs>
          <w:tab w:val="center" w:pos="4394"/>
        </w:tabs>
        <w:spacing w:after="0" w:line="240" w:lineRule="auto"/>
        <w:ind w:right="-483"/>
        <w:rPr>
          <w:rFonts w:ascii="Times New Roman" w:eastAsia="Times New Roman" w:hAnsi="Times New Roman"/>
          <w:sz w:val="20"/>
          <w:szCs w:val="20"/>
          <w:lang w:eastAsia="lv-LV"/>
        </w:rPr>
      </w:pPr>
      <w:hyperlink r:id="rId8" w:history="1">
        <w:r w:rsidR="00B91F81" w:rsidRPr="00B91F81">
          <w:rPr>
            <w:rStyle w:val="Hyperlink"/>
            <w:rFonts w:ascii="Times New Roman" w:eastAsia="Times New Roman" w:hAnsi="Times New Roman"/>
            <w:sz w:val="20"/>
            <w:szCs w:val="20"/>
            <w:lang w:eastAsia="lv-LV"/>
          </w:rPr>
          <w:t>Gunta.Majevska@fm.gov.lv</w:t>
        </w:r>
      </w:hyperlink>
    </w:p>
    <w:p w:rsidR="002F055A" w:rsidRDefault="002F055A" w:rsidP="003A42B4">
      <w:pPr>
        <w:tabs>
          <w:tab w:val="center" w:pos="4394"/>
        </w:tabs>
        <w:spacing w:after="0" w:line="240" w:lineRule="auto"/>
        <w:ind w:right="-483"/>
        <w:rPr>
          <w:rFonts w:ascii="Times New Roman" w:eastAsia="Times New Roman" w:hAnsi="Times New Roman"/>
          <w:sz w:val="20"/>
          <w:szCs w:val="20"/>
          <w:lang w:eastAsia="lv-LV"/>
        </w:rPr>
      </w:pPr>
    </w:p>
    <w:p w:rsidR="002F055A" w:rsidRDefault="002F055A" w:rsidP="003A42B4">
      <w:pPr>
        <w:tabs>
          <w:tab w:val="center" w:pos="4394"/>
        </w:tabs>
        <w:spacing w:after="0" w:line="240" w:lineRule="auto"/>
        <w:ind w:right="-483"/>
        <w:rPr>
          <w:rFonts w:ascii="Times New Roman" w:eastAsia="Times New Roman" w:hAnsi="Times New Roman"/>
          <w:sz w:val="20"/>
          <w:szCs w:val="20"/>
          <w:lang w:eastAsia="lv-LV"/>
        </w:rPr>
      </w:pPr>
      <w:r>
        <w:rPr>
          <w:rFonts w:ascii="Times New Roman" w:eastAsia="Times New Roman" w:hAnsi="Times New Roman"/>
          <w:sz w:val="20"/>
          <w:szCs w:val="20"/>
          <w:lang w:eastAsia="lv-LV"/>
        </w:rPr>
        <w:t>Šaknere 67095618</w:t>
      </w:r>
    </w:p>
    <w:p w:rsidR="002F055A" w:rsidRDefault="001B63A8" w:rsidP="003A42B4">
      <w:pPr>
        <w:tabs>
          <w:tab w:val="center" w:pos="4394"/>
        </w:tabs>
        <w:spacing w:after="0" w:line="240" w:lineRule="auto"/>
        <w:ind w:right="-483"/>
        <w:rPr>
          <w:rFonts w:ascii="Times New Roman" w:eastAsia="Times New Roman" w:hAnsi="Times New Roman"/>
          <w:sz w:val="20"/>
          <w:szCs w:val="20"/>
          <w:lang w:eastAsia="lv-LV"/>
        </w:rPr>
      </w:pPr>
      <w:hyperlink r:id="rId9" w:history="1">
        <w:r w:rsidR="002F055A" w:rsidRPr="00BC0DBB">
          <w:rPr>
            <w:rStyle w:val="Hyperlink"/>
            <w:rFonts w:ascii="Times New Roman" w:eastAsia="Times New Roman" w:hAnsi="Times New Roman"/>
            <w:sz w:val="20"/>
            <w:szCs w:val="20"/>
            <w:lang w:eastAsia="lv-LV"/>
          </w:rPr>
          <w:t>Dina.Saknere@fm.gov.lv</w:t>
        </w:r>
      </w:hyperlink>
    </w:p>
    <w:p w:rsidR="002F055A" w:rsidRDefault="002F055A" w:rsidP="003A42B4">
      <w:pPr>
        <w:tabs>
          <w:tab w:val="center" w:pos="4394"/>
        </w:tabs>
        <w:spacing w:after="0" w:line="240" w:lineRule="auto"/>
        <w:ind w:right="-483"/>
        <w:rPr>
          <w:rFonts w:ascii="Times New Roman" w:eastAsia="Times New Roman" w:hAnsi="Times New Roman"/>
          <w:sz w:val="20"/>
          <w:szCs w:val="20"/>
          <w:lang w:eastAsia="lv-LV"/>
        </w:rPr>
      </w:pPr>
    </w:p>
    <w:p w:rsidR="002F2CC8" w:rsidRPr="008A6DE4" w:rsidRDefault="002F2CC8" w:rsidP="003A42B4">
      <w:pPr>
        <w:tabs>
          <w:tab w:val="center" w:pos="4394"/>
        </w:tabs>
        <w:spacing w:after="0" w:line="240" w:lineRule="auto"/>
        <w:ind w:right="-483"/>
      </w:pPr>
    </w:p>
    <w:sectPr w:rsidR="002F2CC8" w:rsidRPr="008A6DE4" w:rsidSect="009668FB">
      <w:headerReference w:type="even" r:id="rId10"/>
      <w:headerReference w:type="default" r:id="rId11"/>
      <w:footerReference w:type="even" r:id="rId12"/>
      <w:footerReference w:type="default" r:id="rId13"/>
      <w:headerReference w:type="first" r:id="rId14"/>
      <w:footerReference w:type="first" r:id="rId15"/>
      <w:pgSz w:w="11906" w:h="16838" w:code="9"/>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AE4" w:rsidRDefault="00855AE4">
      <w:pPr>
        <w:spacing w:after="0" w:line="240" w:lineRule="auto"/>
      </w:pPr>
      <w:r>
        <w:separator/>
      </w:r>
    </w:p>
  </w:endnote>
  <w:endnote w:type="continuationSeparator" w:id="0">
    <w:p w:rsidR="00855AE4" w:rsidRDefault="0085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8" w:rsidRDefault="001B6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EE" w:rsidRPr="005A6257" w:rsidRDefault="005A6257" w:rsidP="005A6257">
    <w:pPr>
      <w:pStyle w:val="Footer"/>
    </w:pPr>
    <w:r>
      <w:rPr>
        <w:rFonts w:ascii="Times New Roman" w:hAnsi="Times New Roman"/>
        <w:sz w:val="20"/>
        <w:szCs w:val="20"/>
      </w:rPr>
      <w:t>FMAnot_</w:t>
    </w:r>
    <w:r w:rsidR="00AC7CB6">
      <w:rPr>
        <w:rFonts w:ascii="Times New Roman" w:hAnsi="Times New Roman"/>
        <w:sz w:val="20"/>
        <w:szCs w:val="20"/>
      </w:rPr>
      <w:t>1</w:t>
    </w:r>
    <w:r w:rsidR="001B63A8">
      <w:rPr>
        <w:rFonts w:ascii="Times New Roman" w:hAnsi="Times New Roman"/>
        <w:sz w:val="20"/>
        <w:szCs w:val="20"/>
      </w:rPr>
      <w:t>7</w:t>
    </w:r>
    <w:bookmarkStart w:id="5" w:name="_GoBack"/>
    <w:bookmarkEnd w:id="5"/>
    <w:r w:rsidR="00AC7CB6">
      <w:rPr>
        <w:rFonts w:ascii="Times New Roman" w:hAnsi="Times New Roman"/>
        <w:sz w:val="20"/>
        <w:szCs w:val="20"/>
      </w:rPr>
      <w:t>07</w:t>
    </w:r>
    <w:r w:rsidR="00B91F81">
      <w:rPr>
        <w:rFonts w:ascii="Times New Roman" w:hAnsi="Times New Roman"/>
        <w:sz w:val="20"/>
        <w:szCs w:val="20"/>
      </w:rPr>
      <w:t>18</w:t>
    </w:r>
    <w:r w:rsidRPr="00425467">
      <w:rPr>
        <w:rFonts w:ascii="Times New Roman" w:hAnsi="Times New Roman"/>
        <w:sz w:val="20"/>
        <w:szCs w:val="20"/>
      </w:rPr>
      <w:t>_</w:t>
    </w:r>
    <w:r>
      <w:rPr>
        <w:rFonts w:ascii="Times New Roman" w:hAnsi="Times New Roman"/>
        <w:sz w:val="20"/>
        <w:szCs w:val="20"/>
      </w:rPr>
      <w:t>groz_58</w:t>
    </w:r>
    <w:r w:rsidR="002F2CC8">
      <w:rPr>
        <w:rFonts w:ascii="Times New Roman" w:hAnsi="Times New Roman"/>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EE" w:rsidRPr="00425467" w:rsidRDefault="005A6257" w:rsidP="00425467">
    <w:pPr>
      <w:pStyle w:val="Footer"/>
    </w:pPr>
    <w:r>
      <w:rPr>
        <w:rFonts w:ascii="Times New Roman" w:hAnsi="Times New Roman"/>
        <w:sz w:val="20"/>
        <w:szCs w:val="20"/>
      </w:rPr>
      <w:t>FMA</w:t>
    </w:r>
    <w:r w:rsidR="00F7714F">
      <w:rPr>
        <w:rFonts w:ascii="Times New Roman" w:hAnsi="Times New Roman"/>
        <w:sz w:val="20"/>
        <w:szCs w:val="20"/>
      </w:rPr>
      <w:t>not_</w:t>
    </w:r>
    <w:r w:rsidR="00AC7CB6">
      <w:rPr>
        <w:rFonts w:ascii="Times New Roman" w:hAnsi="Times New Roman"/>
        <w:sz w:val="20"/>
        <w:szCs w:val="20"/>
      </w:rPr>
      <w:t>1</w:t>
    </w:r>
    <w:r w:rsidR="001B63A8">
      <w:rPr>
        <w:rFonts w:ascii="Times New Roman" w:hAnsi="Times New Roman"/>
        <w:sz w:val="20"/>
        <w:szCs w:val="20"/>
      </w:rPr>
      <w:t>7</w:t>
    </w:r>
    <w:r w:rsidR="00AC7CB6">
      <w:rPr>
        <w:rFonts w:ascii="Times New Roman" w:hAnsi="Times New Roman"/>
        <w:sz w:val="20"/>
        <w:szCs w:val="20"/>
      </w:rPr>
      <w:t>07</w:t>
    </w:r>
    <w:r w:rsidR="00B91F81">
      <w:rPr>
        <w:rFonts w:ascii="Times New Roman" w:hAnsi="Times New Roman"/>
        <w:sz w:val="20"/>
        <w:szCs w:val="20"/>
      </w:rPr>
      <w:t>18</w:t>
    </w:r>
    <w:r w:rsidR="00425467" w:rsidRPr="00425467">
      <w:rPr>
        <w:rFonts w:ascii="Times New Roman" w:hAnsi="Times New Roman"/>
        <w:sz w:val="20"/>
        <w:szCs w:val="20"/>
      </w:rPr>
      <w:t>_</w:t>
    </w:r>
    <w:r>
      <w:rPr>
        <w:rFonts w:ascii="Times New Roman" w:hAnsi="Times New Roman"/>
        <w:sz w:val="20"/>
        <w:szCs w:val="20"/>
      </w:rPr>
      <w:t>groz_58</w:t>
    </w:r>
    <w:r w:rsidR="002F2CC8">
      <w:rPr>
        <w:rFonts w:ascii="Times New Roman" w:hAnsi="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AE4" w:rsidRDefault="00855AE4">
      <w:pPr>
        <w:spacing w:after="0" w:line="240" w:lineRule="auto"/>
      </w:pPr>
      <w:r>
        <w:separator/>
      </w:r>
    </w:p>
  </w:footnote>
  <w:footnote w:type="continuationSeparator" w:id="0">
    <w:p w:rsidR="00855AE4" w:rsidRDefault="00855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4EE" w:rsidRDefault="002B1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EE" w:rsidRPr="00DD58BB" w:rsidRDefault="002B14EE" w:rsidP="002B14EE">
    <w:pPr>
      <w:pStyle w:val="Header"/>
      <w:framePr w:wrap="around" w:vAnchor="text" w:hAnchor="margin" w:xAlign="center" w:y="1"/>
      <w:rPr>
        <w:rStyle w:val="PageNumber"/>
        <w:rFonts w:ascii="Times New Roman" w:hAnsi="Times New Roman"/>
        <w:sz w:val="24"/>
        <w:szCs w:val="24"/>
      </w:rPr>
    </w:pPr>
    <w:r w:rsidRPr="00DD58BB">
      <w:rPr>
        <w:rStyle w:val="PageNumber"/>
        <w:rFonts w:ascii="Times New Roman" w:hAnsi="Times New Roman"/>
        <w:sz w:val="24"/>
        <w:szCs w:val="24"/>
      </w:rPr>
      <w:fldChar w:fldCharType="begin"/>
    </w:r>
    <w:r w:rsidRPr="00DD58BB">
      <w:rPr>
        <w:rStyle w:val="PageNumber"/>
        <w:rFonts w:ascii="Times New Roman" w:hAnsi="Times New Roman"/>
        <w:sz w:val="24"/>
        <w:szCs w:val="24"/>
      </w:rPr>
      <w:instrText xml:space="preserve">PAGE  </w:instrText>
    </w:r>
    <w:r w:rsidRPr="00DD58BB">
      <w:rPr>
        <w:rStyle w:val="PageNumber"/>
        <w:rFonts w:ascii="Times New Roman" w:hAnsi="Times New Roman"/>
        <w:sz w:val="24"/>
        <w:szCs w:val="24"/>
      </w:rPr>
      <w:fldChar w:fldCharType="separate"/>
    </w:r>
    <w:r w:rsidR="001B63A8">
      <w:rPr>
        <w:rStyle w:val="PageNumber"/>
        <w:rFonts w:ascii="Times New Roman" w:hAnsi="Times New Roman"/>
        <w:noProof/>
        <w:sz w:val="24"/>
        <w:szCs w:val="24"/>
      </w:rPr>
      <w:t>6</w:t>
    </w:r>
    <w:r w:rsidRPr="00DD58BB">
      <w:rPr>
        <w:rStyle w:val="PageNumber"/>
        <w:rFonts w:ascii="Times New Roman" w:hAnsi="Times New Roman"/>
        <w:sz w:val="24"/>
        <w:szCs w:val="24"/>
      </w:rPr>
      <w:fldChar w:fldCharType="end"/>
    </w:r>
  </w:p>
  <w:p w:rsidR="002B14EE" w:rsidRDefault="002B1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8" w:rsidRDefault="001B6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6CD"/>
    <w:multiLevelType w:val="hybridMultilevel"/>
    <w:tmpl w:val="E67844E8"/>
    <w:lvl w:ilvl="0" w:tplc="4CEC602C">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45A0E7F"/>
    <w:multiLevelType w:val="hybridMultilevel"/>
    <w:tmpl w:val="8378236A"/>
    <w:lvl w:ilvl="0" w:tplc="5DE218B0">
      <w:start w:val="3"/>
      <w:numFmt w:val="decimal"/>
      <w:lvlText w:val="%1."/>
      <w:lvlJc w:val="left"/>
      <w:pPr>
        <w:ind w:left="785"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3"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5C7436"/>
    <w:multiLevelType w:val="hybridMultilevel"/>
    <w:tmpl w:val="C60687B2"/>
    <w:lvl w:ilvl="0" w:tplc="04324B64">
      <w:start w:val="1"/>
      <w:numFmt w:val="decimal"/>
      <w:lvlText w:val="%1."/>
      <w:lvlJc w:val="left"/>
      <w:pPr>
        <w:ind w:left="1210" w:hanging="360"/>
      </w:pPr>
      <w:rPr>
        <w:rFonts w:ascii="Calibri" w:eastAsia="Calibri" w:hAnsi="Calibri" w:hint="default"/>
        <w:sz w:val="22"/>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5" w15:restartNumberingAfterBreak="0">
    <w:nsid w:val="4A804EAC"/>
    <w:multiLevelType w:val="hybridMultilevel"/>
    <w:tmpl w:val="8378236A"/>
    <w:lvl w:ilvl="0" w:tplc="5DE218B0">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00E787F"/>
    <w:multiLevelType w:val="hybridMultilevel"/>
    <w:tmpl w:val="2152BFBE"/>
    <w:lvl w:ilvl="0" w:tplc="57D85B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AE60A5"/>
    <w:multiLevelType w:val="hybridMultilevel"/>
    <w:tmpl w:val="F25C6AD8"/>
    <w:lvl w:ilvl="0" w:tplc="DCF2AA32">
      <w:numFmt w:val="bullet"/>
      <w:lvlText w:val="-"/>
      <w:lvlJc w:val="left"/>
      <w:pPr>
        <w:ind w:left="773" w:hanging="360"/>
      </w:pPr>
      <w:rPr>
        <w:rFonts w:ascii="Times New Roman" w:eastAsia="Calibri" w:hAnsi="Times New Roman" w:cs="Times New Roman" w:hint="default"/>
      </w:rPr>
    </w:lvl>
    <w:lvl w:ilvl="1" w:tplc="04260003" w:tentative="1">
      <w:start w:val="1"/>
      <w:numFmt w:val="bullet"/>
      <w:lvlText w:val="o"/>
      <w:lvlJc w:val="left"/>
      <w:pPr>
        <w:ind w:left="1493" w:hanging="360"/>
      </w:pPr>
      <w:rPr>
        <w:rFonts w:ascii="Courier New" w:hAnsi="Courier New" w:cs="Courier New" w:hint="default"/>
      </w:rPr>
    </w:lvl>
    <w:lvl w:ilvl="2" w:tplc="04260005" w:tentative="1">
      <w:start w:val="1"/>
      <w:numFmt w:val="bullet"/>
      <w:lvlText w:val=""/>
      <w:lvlJc w:val="left"/>
      <w:pPr>
        <w:ind w:left="2213" w:hanging="360"/>
      </w:pPr>
      <w:rPr>
        <w:rFonts w:ascii="Wingdings" w:hAnsi="Wingdings" w:hint="default"/>
      </w:rPr>
    </w:lvl>
    <w:lvl w:ilvl="3" w:tplc="04260001" w:tentative="1">
      <w:start w:val="1"/>
      <w:numFmt w:val="bullet"/>
      <w:lvlText w:val=""/>
      <w:lvlJc w:val="left"/>
      <w:pPr>
        <w:ind w:left="2933" w:hanging="360"/>
      </w:pPr>
      <w:rPr>
        <w:rFonts w:ascii="Symbol" w:hAnsi="Symbol" w:hint="default"/>
      </w:rPr>
    </w:lvl>
    <w:lvl w:ilvl="4" w:tplc="04260003" w:tentative="1">
      <w:start w:val="1"/>
      <w:numFmt w:val="bullet"/>
      <w:lvlText w:val="o"/>
      <w:lvlJc w:val="left"/>
      <w:pPr>
        <w:ind w:left="3653" w:hanging="360"/>
      </w:pPr>
      <w:rPr>
        <w:rFonts w:ascii="Courier New" w:hAnsi="Courier New" w:cs="Courier New" w:hint="default"/>
      </w:rPr>
    </w:lvl>
    <w:lvl w:ilvl="5" w:tplc="04260005" w:tentative="1">
      <w:start w:val="1"/>
      <w:numFmt w:val="bullet"/>
      <w:lvlText w:val=""/>
      <w:lvlJc w:val="left"/>
      <w:pPr>
        <w:ind w:left="4373" w:hanging="360"/>
      </w:pPr>
      <w:rPr>
        <w:rFonts w:ascii="Wingdings" w:hAnsi="Wingdings" w:hint="default"/>
      </w:rPr>
    </w:lvl>
    <w:lvl w:ilvl="6" w:tplc="04260001" w:tentative="1">
      <w:start w:val="1"/>
      <w:numFmt w:val="bullet"/>
      <w:lvlText w:val=""/>
      <w:lvlJc w:val="left"/>
      <w:pPr>
        <w:ind w:left="5093" w:hanging="360"/>
      </w:pPr>
      <w:rPr>
        <w:rFonts w:ascii="Symbol" w:hAnsi="Symbol" w:hint="default"/>
      </w:rPr>
    </w:lvl>
    <w:lvl w:ilvl="7" w:tplc="04260003" w:tentative="1">
      <w:start w:val="1"/>
      <w:numFmt w:val="bullet"/>
      <w:lvlText w:val="o"/>
      <w:lvlJc w:val="left"/>
      <w:pPr>
        <w:ind w:left="5813" w:hanging="360"/>
      </w:pPr>
      <w:rPr>
        <w:rFonts w:ascii="Courier New" w:hAnsi="Courier New" w:cs="Courier New" w:hint="default"/>
      </w:rPr>
    </w:lvl>
    <w:lvl w:ilvl="8" w:tplc="04260005" w:tentative="1">
      <w:start w:val="1"/>
      <w:numFmt w:val="bullet"/>
      <w:lvlText w:val=""/>
      <w:lvlJc w:val="left"/>
      <w:pPr>
        <w:ind w:left="6533" w:hanging="360"/>
      </w:pPr>
      <w:rPr>
        <w:rFonts w:ascii="Wingdings" w:hAnsi="Wingdings" w:hint="default"/>
      </w:rPr>
    </w:lvl>
  </w:abstractNum>
  <w:abstractNum w:abstractNumId="8" w15:restartNumberingAfterBreak="0">
    <w:nsid w:val="55241073"/>
    <w:multiLevelType w:val="multilevel"/>
    <w:tmpl w:val="9630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9F5ED8"/>
    <w:multiLevelType w:val="hybridMultilevel"/>
    <w:tmpl w:val="03702DF2"/>
    <w:lvl w:ilvl="0" w:tplc="73FE63F4">
      <w:start w:val="1"/>
      <w:numFmt w:val="decimal"/>
      <w:lvlText w:val="%1)"/>
      <w:lvlJc w:val="left"/>
      <w:pPr>
        <w:ind w:left="1919" w:hanging="360"/>
      </w:pPr>
      <w:rPr>
        <w:rFonts w:hint="default"/>
        <w:b w:val="0"/>
      </w:rPr>
    </w:lvl>
    <w:lvl w:ilvl="1" w:tplc="04260019" w:tentative="1">
      <w:start w:val="1"/>
      <w:numFmt w:val="lowerLetter"/>
      <w:lvlText w:val="%2."/>
      <w:lvlJc w:val="left"/>
      <w:pPr>
        <w:ind w:left="2639" w:hanging="360"/>
      </w:pPr>
    </w:lvl>
    <w:lvl w:ilvl="2" w:tplc="0426001B" w:tentative="1">
      <w:start w:val="1"/>
      <w:numFmt w:val="lowerRoman"/>
      <w:lvlText w:val="%3."/>
      <w:lvlJc w:val="right"/>
      <w:pPr>
        <w:ind w:left="3359" w:hanging="180"/>
      </w:pPr>
    </w:lvl>
    <w:lvl w:ilvl="3" w:tplc="0426000F" w:tentative="1">
      <w:start w:val="1"/>
      <w:numFmt w:val="decimal"/>
      <w:lvlText w:val="%4."/>
      <w:lvlJc w:val="left"/>
      <w:pPr>
        <w:ind w:left="4079" w:hanging="360"/>
      </w:pPr>
    </w:lvl>
    <w:lvl w:ilvl="4" w:tplc="04260019" w:tentative="1">
      <w:start w:val="1"/>
      <w:numFmt w:val="lowerLetter"/>
      <w:lvlText w:val="%5."/>
      <w:lvlJc w:val="left"/>
      <w:pPr>
        <w:ind w:left="4799" w:hanging="360"/>
      </w:pPr>
    </w:lvl>
    <w:lvl w:ilvl="5" w:tplc="0426001B" w:tentative="1">
      <w:start w:val="1"/>
      <w:numFmt w:val="lowerRoman"/>
      <w:lvlText w:val="%6."/>
      <w:lvlJc w:val="right"/>
      <w:pPr>
        <w:ind w:left="5519" w:hanging="180"/>
      </w:pPr>
    </w:lvl>
    <w:lvl w:ilvl="6" w:tplc="0426000F" w:tentative="1">
      <w:start w:val="1"/>
      <w:numFmt w:val="decimal"/>
      <w:lvlText w:val="%7."/>
      <w:lvlJc w:val="left"/>
      <w:pPr>
        <w:ind w:left="6239" w:hanging="360"/>
      </w:pPr>
    </w:lvl>
    <w:lvl w:ilvl="7" w:tplc="04260019" w:tentative="1">
      <w:start w:val="1"/>
      <w:numFmt w:val="lowerLetter"/>
      <w:lvlText w:val="%8."/>
      <w:lvlJc w:val="left"/>
      <w:pPr>
        <w:ind w:left="6959" w:hanging="360"/>
      </w:pPr>
    </w:lvl>
    <w:lvl w:ilvl="8" w:tplc="0426001B" w:tentative="1">
      <w:start w:val="1"/>
      <w:numFmt w:val="lowerRoman"/>
      <w:lvlText w:val="%9."/>
      <w:lvlJc w:val="right"/>
      <w:pPr>
        <w:ind w:left="7679" w:hanging="180"/>
      </w:pPr>
    </w:lvl>
  </w:abstractNum>
  <w:abstractNum w:abstractNumId="10" w15:restartNumberingAfterBreak="0">
    <w:nsid w:val="59C524A9"/>
    <w:multiLevelType w:val="hybridMultilevel"/>
    <w:tmpl w:val="1818B3C2"/>
    <w:lvl w:ilvl="0" w:tplc="60728B8C">
      <w:start w:val="41"/>
      <w:numFmt w:val="bullet"/>
      <w:lvlText w:val="-"/>
      <w:lvlJc w:val="left"/>
      <w:pPr>
        <w:ind w:left="2203" w:hanging="360"/>
      </w:pPr>
      <w:rPr>
        <w:rFonts w:ascii="Times New Roman" w:eastAsia="Times New Roman" w:hAnsi="Times New Roman" w:cs="Times New Roman" w:hint="default"/>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11" w15:restartNumberingAfterBreak="0">
    <w:nsid w:val="5DA72122"/>
    <w:multiLevelType w:val="hybridMultilevel"/>
    <w:tmpl w:val="C2E0A894"/>
    <w:lvl w:ilvl="0" w:tplc="1CFAFCD2">
      <w:start w:val="1"/>
      <w:numFmt w:val="decimal"/>
      <w:lvlText w:val="%1."/>
      <w:lvlJc w:val="left"/>
      <w:pPr>
        <w:ind w:left="360" w:hanging="360"/>
      </w:pPr>
      <w:rPr>
        <w:rFonts w:eastAsia="Calibr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4834E64"/>
    <w:multiLevelType w:val="hybridMultilevel"/>
    <w:tmpl w:val="8378236A"/>
    <w:lvl w:ilvl="0" w:tplc="5DE218B0">
      <w:start w:val="3"/>
      <w:numFmt w:val="decimal"/>
      <w:lvlText w:val="%1."/>
      <w:lvlJc w:val="left"/>
      <w:pPr>
        <w:ind w:left="785"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10A6F88"/>
    <w:multiLevelType w:val="hybridMultilevel"/>
    <w:tmpl w:val="ABE05E92"/>
    <w:lvl w:ilvl="0" w:tplc="EC0E57F4">
      <w:numFmt w:val="bullet"/>
      <w:lvlText w:val="-"/>
      <w:lvlJc w:val="left"/>
      <w:pPr>
        <w:ind w:left="791" w:hanging="360"/>
      </w:pPr>
      <w:rPr>
        <w:rFonts w:ascii="Times New Roman" w:eastAsia="Calibri" w:hAnsi="Times New Roman" w:cs="Times New Roman" w:hint="default"/>
      </w:rPr>
    </w:lvl>
    <w:lvl w:ilvl="1" w:tplc="04260003" w:tentative="1">
      <w:start w:val="1"/>
      <w:numFmt w:val="bullet"/>
      <w:lvlText w:val="o"/>
      <w:lvlJc w:val="left"/>
      <w:pPr>
        <w:ind w:left="1511" w:hanging="360"/>
      </w:pPr>
      <w:rPr>
        <w:rFonts w:ascii="Courier New" w:hAnsi="Courier New" w:cs="Courier New" w:hint="default"/>
      </w:rPr>
    </w:lvl>
    <w:lvl w:ilvl="2" w:tplc="04260005" w:tentative="1">
      <w:start w:val="1"/>
      <w:numFmt w:val="bullet"/>
      <w:lvlText w:val=""/>
      <w:lvlJc w:val="left"/>
      <w:pPr>
        <w:ind w:left="2231" w:hanging="360"/>
      </w:pPr>
      <w:rPr>
        <w:rFonts w:ascii="Wingdings" w:hAnsi="Wingdings" w:hint="default"/>
      </w:rPr>
    </w:lvl>
    <w:lvl w:ilvl="3" w:tplc="04260001" w:tentative="1">
      <w:start w:val="1"/>
      <w:numFmt w:val="bullet"/>
      <w:lvlText w:val=""/>
      <w:lvlJc w:val="left"/>
      <w:pPr>
        <w:ind w:left="2951" w:hanging="360"/>
      </w:pPr>
      <w:rPr>
        <w:rFonts w:ascii="Symbol" w:hAnsi="Symbol" w:hint="default"/>
      </w:rPr>
    </w:lvl>
    <w:lvl w:ilvl="4" w:tplc="04260003" w:tentative="1">
      <w:start w:val="1"/>
      <w:numFmt w:val="bullet"/>
      <w:lvlText w:val="o"/>
      <w:lvlJc w:val="left"/>
      <w:pPr>
        <w:ind w:left="3671" w:hanging="360"/>
      </w:pPr>
      <w:rPr>
        <w:rFonts w:ascii="Courier New" w:hAnsi="Courier New" w:cs="Courier New" w:hint="default"/>
      </w:rPr>
    </w:lvl>
    <w:lvl w:ilvl="5" w:tplc="04260005" w:tentative="1">
      <w:start w:val="1"/>
      <w:numFmt w:val="bullet"/>
      <w:lvlText w:val=""/>
      <w:lvlJc w:val="left"/>
      <w:pPr>
        <w:ind w:left="4391" w:hanging="360"/>
      </w:pPr>
      <w:rPr>
        <w:rFonts w:ascii="Wingdings" w:hAnsi="Wingdings" w:hint="default"/>
      </w:rPr>
    </w:lvl>
    <w:lvl w:ilvl="6" w:tplc="04260001" w:tentative="1">
      <w:start w:val="1"/>
      <w:numFmt w:val="bullet"/>
      <w:lvlText w:val=""/>
      <w:lvlJc w:val="left"/>
      <w:pPr>
        <w:ind w:left="5111" w:hanging="360"/>
      </w:pPr>
      <w:rPr>
        <w:rFonts w:ascii="Symbol" w:hAnsi="Symbol" w:hint="default"/>
      </w:rPr>
    </w:lvl>
    <w:lvl w:ilvl="7" w:tplc="04260003" w:tentative="1">
      <w:start w:val="1"/>
      <w:numFmt w:val="bullet"/>
      <w:lvlText w:val="o"/>
      <w:lvlJc w:val="left"/>
      <w:pPr>
        <w:ind w:left="5831" w:hanging="360"/>
      </w:pPr>
      <w:rPr>
        <w:rFonts w:ascii="Courier New" w:hAnsi="Courier New" w:cs="Courier New" w:hint="default"/>
      </w:rPr>
    </w:lvl>
    <w:lvl w:ilvl="8" w:tplc="04260005" w:tentative="1">
      <w:start w:val="1"/>
      <w:numFmt w:val="bullet"/>
      <w:lvlText w:val=""/>
      <w:lvlJc w:val="left"/>
      <w:pPr>
        <w:ind w:left="6551" w:hanging="360"/>
      </w:pPr>
      <w:rPr>
        <w:rFonts w:ascii="Wingdings" w:hAnsi="Wingdings" w:hint="default"/>
      </w:rPr>
    </w:lvl>
  </w:abstractNum>
  <w:abstractNum w:abstractNumId="14" w15:restartNumberingAfterBreak="0">
    <w:nsid w:val="73D45483"/>
    <w:multiLevelType w:val="hybridMultilevel"/>
    <w:tmpl w:val="8EB400D6"/>
    <w:lvl w:ilvl="0" w:tplc="80F47EF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51C77F5"/>
    <w:multiLevelType w:val="hybridMultilevel"/>
    <w:tmpl w:val="67882780"/>
    <w:lvl w:ilvl="0" w:tplc="0E66C0A8">
      <w:start w:val="1"/>
      <w:numFmt w:val="decimal"/>
      <w:lvlText w:val="%1)"/>
      <w:lvlJc w:val="left"/>
      <w:pPr>
        <w:ind w:left="790" w:hanging="360"/>
      </w:pPr>
      <w:rPr>
        <w:rFonts w:hint="default"/>
      </w:rPr>
    </w:lvl>
    <w:lvl w:ilvl="1" w:tplc="04260019" w:tentative="1">
      <w:start w:val="1"/>
      <w:numFmt w:val="lowerLetter"/>
      <w:lvlText w:val="%2."/>
      <w:lvlJc w:val="left"/>
      <w:pPr>
        <w:ind w:left="1510" w:hanging="360"/>
      </w:pPr>
    </w:lvl>
    <w:lvl w:ilvl="2" w:tplc="0426001B" w:tentative="1">
      <w:start w:val="1"/>
      <w:numFmt w:val="lowerRoman"/>
      <w:lvlText w:val="%3."/>
      <w:lvlJc w:val="right"/>
      <w:pPr>
        <w:ind w:left="2230" w:hanging="180"/>
      </w:pPr>
    </w:lvl>
    <w:lvl w:ilvl="3" w:tplc="0426000F" w:tentative="1">
      <w:start w:val="1"/>
      <w:numFmt w:val="decimal"/>
      <w:lvlText w:val="%4."/>
      <w:lvlJc w:val="left"/>
      <w:pPr>
        <w:ind w:left="2950" w:hanging="360"/>
      </w:pPr>
    </w:lvl>
    <w:lvl w:ilvl="4" w:tplc="04260019" w:tentative="1">
      <w:start w:val="1"/>
      <w:numFmt w:val="lowerLetter"/>
      <w:lvlText w:val="%5."/>
      <w:lvlJc w:val="left"/>
      <w:pPr>
        <w:ind w:left="3670" w:hanging="360"/>
      </w:pPr>
    </w:lvl>
    <w:lvl w:ilvl="5" w:tplc="0426001B" w:tentative="1">
      <w:start w:val="1"/>
      <w:numFmt w:val="lowerRoman"/>
      <w:lvlText w:val="%6."/>
      <w:lvlJc w:val="right"/>
      <w:pPr>
        <w:ind w:left="4390" w:hanging="180"/>
      </w:pPr>
    </w:lvl>
    <w:lvl w:ilvl="6" w:tplc="0426000F" w:tentative="1">
      <w:start w:val="1"/>
      <w:numFmt w:val="decimal"/>
      <w:lvlText w:val="%7."/>
      <w:lvlJc w:val="left"/>
      <w:pPr>
        <w:ind w:left="5110" w:hanging="360"/>
      </w:pPr>
    </w:lvl>
    <w:lvl w:ilvl="7" w:tplc="04260019" w:tentative="1">
      <w:start w:val="1"/>
      <w:numFmt w:val="lowerLetter"/>
      <w:lvlText w:val="%8."/>
      <w:lvlJc w:val="left"/>
      <w:pPr>
        <w:ind w:left="5830" w:hanging="360"/>
      </w:pPr>
    </w:lvl>
    <w:lvl w:ilvl="8" w:tplc="0426001B" w:tentative="1">
      <w:start w:val="1"/>
      <w:numFmt w:val="lowerRoman"/>
      <w:lvlText w:val="%9."/>
      <w:lvlJc w:val="right"/>
      <w:pPr>
        <w:ind w:left="6550" w:hanging="180"/>
      </w:pPr>
    </w:lvl>
  </w:abstractNum>
  <w:abstractNum w:abstractNumId="16" w15:restartNumberingAfterBreak="0">
    <w:nsid w:val="7B4F5514"/>
    <w:multiLevelType w:val="hybridMultilevel"/>
    <w:tmpl w:val="C60687B2"/>
    <w:lvl w:ilvl="0" w:tplc="04324B64">
      <w:start w:val="1"/>
      <w:numFmt w:val="decimal"/>
      <w:lvlText w:val="%1."/>
      <w:lvlJc w:val="left"/>
      <w:pPr>
        <w:ind w:left="791" w:hanging="360"/>
      </w:pPr>
      <w:rPr>
        <w:rFonts w:ascii="Calibri" w:eastAsia="Calibri" w:hAnsi="Calibri" w:hint="default"/>
        <w:sz w:val="22"/>
      </w:rPr>
    </w:lvl>
    <w:lvl w:ilvl="1" w:tplc="04260019" w:tentative="1">
      <w:start w:val="1"/>
      <w:numFmt w:val="lowerLetter"/>
      <w:lvlText w:val="%2."/>
      <w:lvlJc w:val="left"/>
      <w:pPr>
        <w:ind w:left="1511" w:hanging="360"/>
      </w:pPr>
    </w:lvl>
    <w:lvl w:ilvl="2" w:tplc="0426001B" w:tentative="1">
      <w:start w:val="1"/>
      <w:numFmt w:val="lowerRoman"/>
      <w:lvlText w:val="%3."/>
      <w:lvlJc w:val="right"/>
      <w:pPr>
        <w:ind w:left="2231" w:hanging="180"/>
      </w:pPr>
    </w:lvl>
    <w:lvl w:ilvl="3" w:tplc="0426000F" w:tentative="1">
      <w:start w:val="1"/>
      <w:numFmt w:val="decimal"/>
      <w:lvlText w:val="%4."/>
      <w:lvlJc w:val="left"/>
      <w:pPr>
        <w:ind w:left="2951" w:hanging="360"/>
      </w:pPr>
    </w:lvl>
    <w:lvl w:ilvl="4" w:tplc="04260019" w:tentative="1">
      <w:start w:val="1"/>
      <w:numFmt w:val="lowerLetter"/>
      <w:lvlText w:val="%5."/>
      <w:lvlJc w:val="left"/>
      <w:pPr>
        <w:ind w:left="3671" w:hanging="360"/>
      </w:pPr>
    </w:lvl>
    <w:lvl w:ilvl="5" w:tplc="0426001B" w:tentative="1">
      <w:start w:val="1"/>
      <w:numFmt w:val="lowerRoman"/>
      <w:lvlText w:val="%6."/>
      <w:lvlJc w:val="right"/>
      <w:pPr>
        <w:ind w:left="4391" w:hanging="180"/>
      </w:pPr>
    </w:lvl>
    <w:lvl w:ilvl="6" w:tplc="0426000F" w:tentative="1">
      <w:start w:val="1"/>
      <w:numFmt w:val="decimal"/>
      <w:lvlText w:val="%7."/>
      <w:lvlJc w:val="left"/>
      <w:pPr>
        <w:ind w:left="5111" w:hanging="360"/>
      </w:pPr>
    </w:lvl>
    <w:lvl w:ilvl="7" w:tplc="04260019" w:tentative="1">
      <w:start w:val="1"/>
      <w:numFmt w:val="lowerLetter"/>
      <w:lvlText w:val="%8."/>
      <w:lvlJc w:val="left"/>
      <w:pPr>
        <w:ind w:left="5831" w:hanging="360"/>
      </w:pPr>
    </w:lvl>
    <w:lvl w:ilvl="8" w:tplc="0426001B" w:tentative="1">
      <w:start w:val="1"/>
      <w:numFmt w:val="lowerRoman"/>
      <w:lvlText w:val="%9."/>
      <w:lvlJc w:val="right"/>
      <w:pPr>
        <w:ind w:left="6551" w:hanging="180"/>
      </w:pPr>
    </w:lvl>
  </w:abstractNum>
  <w:num w:numId="1">
    <w:abstractNumId w:val="3"/>
  </w:num>
  <w:num w:numId="2">
    <w:abstractNumId w:val="2"/>
  </w:num>
  <w:num w:numId="3">
    <w:abstractNumId w:val="7"/>
  </w:num>
  <w:num w:numId="4">
    <w:abstractNumId w:val="15"/>
  </w:num>
  <w:num w:numId="5">
    <w:abstractNumId w:val="4"/>
  </w:num>
  <w:num w:numId="6">
    <w:abstractNumId w:val="8"/>
  </w:num>
  <w:num w:numId="7">
    <w:abstractNumId w:val="14"/>
  </w:num>
  <w:num w:numId="8">
    <w:abstractNumId w:val="16"/>
  </w:num>
  <w:num w:numId="9">
    <w:abstractNumId w:val="13"/>
  </w:num>
  <w:num w:numId="10">
    <w:abstractNumId w:val="11"/>
  </w:num>
  <w:num w:numId="11">
    <w:abstractNumId w:val="12"/>
  </w:num>
  <w:num w:numId="12">
    <w:abstractNumId w:val="6"/>
  </w:num>
  <w:num w:numId="13">
    <w:abstractNumId w:val="5"/>
  </w:num>
  <w:num w:numId="14">
    <w:abstractNumId w:val="9"/>
  </w:num>
  <w:num w:numId="15">
    <w:abstractNumId w:val="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118D"/>
    <w:rsid w:val="000042EB"/>
    <w:rsid w:val="00006D35"/>
    <w:rsid w:val="00010F05"/>
    <w:rsid w:val="00013BDC"/>
    <w:rsid w:val="00014699"/>
    <w:rsid w:val="00020AD8"/>
    <w:rsid w:val="00023238"/>
    <w:rsid w:val="000237B4"/>
    <w:rsid w:val="000239FE"/>
    <w:rsid w:val="000248BE"/>
    <w:rsid w:val="00030621"/>
    <w:rsid w:val="00031123"/>
    <w:rsid w:val="00031C94"/>
    <w:rsid w:val="00032486"/>
    <w:rsid w:val="000337AA"/>
    <w:rsid w:val="00040176"/>
    <w:rsid w:val="00047686"/>
    <w:rsid w:val="00052D1D"/>
    <w:rsid w:val="000531A2"/>
    <w:rsid w:val="000562ED"/>
    <w:rsid w:val="00060778"/>
    <w:rsid w:val="000625A6"/>
    <w:rsid w:val="0007138A"/>
    <w:rsid w:val="00071C5A"/>
    <w:rsid w:val="00071DCF"/>
    <w:rsid w:val="00074486"/>
    <w:rsid w:val="00080F2F"/>
    <w:rsid w:val="0008104E"/>
    <w:rsid w:val="000813B6"/>
    <w:rsid w:val="00082F6A"/>
    <w:rsid w:val="000839D8"/>
    <w:rsid w:val="00083AD9"/>
    <w:rsid w:val="00085011"/>
    <w:rsid w:val="00087DDF"/>
    <w:rsid w:val="00097CBC"/>
    <w:rsid w:val="000A1ABB"/>
    <w:rsid w:val="000A1CA2"/>
    <w:rsid w:val="000A5C2C"/>
    <w:rsid w:val="000A73F3"/>
    <w:rsid w:val="000B39C4"/>
    <w:rsid w:val="000B6A45"/>
    <w:rsid w:val="000C16A4"/>
    <w:rsid w:val="000D014B"/>
    <w:rsid w:val="000D21F7"/>
    <w:rsid w:val="000D3C89"/>
    <w:rsid w:val="000E20F5"/>
    <w:rsid w:val="000E2565"/>
    <w:rsid w:val="000E2DB0"/>
    <w:rsid w:val="000E4D42"/>
    <w:rsid w:val="000E7537"/>
    <w:rsid w:val="000F1688"/>
    <w:rsid w:val="000F44F7"/>
    <w:rsid w:val="00116CDE"/>
    <w:rsid w:val="00120B47"/>
    <w:rsid w:val="00123B6A"/>
    <w:rsid w:val="00123F64"/>
    <w:rsid w:val="00124277"/>
    <w:rsid w:val="00126BFB"/>
    <w:rsid w:val="001300CC"/>
    <w:rsid w:val="00136A44"/>
    <w:rsid w:val="00137F76"/>
    <w:rsid w:val="00146266"/>
    <w:rsid w:val="0014695A"/>
    <w:rsid w:val="00147589"/>
    <w:rsid w:val="001506E9"/>
    <w:rsid w:val="00151532"/>
    <w:rsid w:val="00152120"/>
    <w:rsid w:val="00156290"/>
    <w:rsid w:val="00160D10"/>
    <w:rsid w:val="001625F7"/>
    <w:rsid w:val="00164250"/>
    <w:rsid w:val="0016779C"/>
    <w:rsid w:val="001747F2"/>
    <w:rsid w:val="00175C44"/>
    <w:rsid w:val="00177368"/>
    <w:rsid w:val="001841AF"/>
    <w:rsid w:val="00186C50"/>
    <w:rsid w:val="001A09DF"/>
    <w:rsid w:val="001A150E"/>
    <w:rsid w:val="001A324F"/>
    <w:rsid w:val="001B3BB4"/>
    <w:rsid w:val="001B63A8"/>
    <w:rsid w:val="001B6479"/>
    <w:rsid w:val="001B67A2"/>
    <w:rsid w:val="001C201D"/>
    <w:rsid w:val="001C21DC"/>
    <w:rsid w:val="001D176D"/>
    <w:rsid w:val="001D2548"/>
    <w:rsid w:val="001D33B6"/>
    <w:rsid w:val="001D3AD8"/>
    <w:rsid w:val="001D42F6"/>
    <w:rsid w:val="001E0882"/>
    <w:rsid w:val="001E235C"/>
    <w:rsid w:val="001E2D2D"/>
    <w:rsid w:val="001E4467"/>
    <w:rsid w:val="001E77E4"/>
    <w:rsid w:val="001F044D"/>
    <w:rsid w:val="001F06A4"/>
    <w:rsid w:val="001F0B71"/>
    <w:rsid w:val="001F1E0D"/>
    <w:rsid w:val="001F2C8C"/>
    <w:rsid w:val="001F3D63"/>
    <w:rsid w:val="00204277"/>
    <w:rsid w:val="0021277A"/>
    <w:rsid w:val="00214C4E"/>
    <w:rsid w:val="0022288B"/>
    <w:rsid w:val="00226F68"/>
    <w:rsid w:val="0023269A"/>
    <w:rsid w:val="00234C3D"/>
    <w:rsid w:val="00243768"/>
    <w:rsid w:val="00243D93"/>
    <w:rsid w:val="00245926"/>
    <w:rsid w:val="00247013"/>
    <w:rsid w:val="00247654"/>
    <w:rsid w:val="002546F8"/>
    <w:rsid w:val="00260031"/>
    <w:rsid w:val="0026174F"/>
    <w:rsid w:val="0026795E"/>
    <w:rsid w:val="00274C5A"/>
    <w:rsid w:val="00275C11"/>
    <w:rsid w:val="00275EC8"/>
    <w:rsid w:val="00276CBD"/>
    <w:rsid w:val="00277155"/>
    <w:rsid w:val="00280E1D"/>
    <w:rsid w:val="0028129E"/>
    <w:rsid w:val="00285753"/>
    <w:rsid w:val="00287857"/>
    <w:rsid w:val="002905E0"/>
    <w:rsid w:val="00292464"/>
    <w:rsid w:val="00293613"/>
    <w:rsid w:val="00293917"/>
    <w:rsid w:val="00294017"/>
    <w:rsid w:val="0029479D"/>
    <w:rsid w:val="002950C9"/>
    <w:rsid w:val="002A0884"/>
    <w:rsid w:val="002A12F7"/>
    <w:rsid w:val="002B074D"/>
    <w:rsid w:val="002B10D4"/>
    <w:rsid w:val="002B14EE"/>
    <w:rsid w:val="002B37A2"/>
    <w:rsid w:val="002B5218"/>
    <w:rsid w:val="002B5C36"/>
    <w:rsid w:val="002C05CE"/>
    <w:rsid w:val="002C0F7D"/>
    <w:rsid w:val="002C5723"/>
    <w:rsid w:val="002C6A00"/>
    <w:rsid w:val="002C6EDD"/>
    <w:rsid w:val="002C76A8"/>
    <w:rsid w:val="002D2EAA"/>
    <w:rsid w:val="002E27F5"/>
    <w:rsid w:val="002E2DC1"/>
    <w:rsid w:val="002E5F7D"/>
    <w:rsid w:val="002F055A"/>
    <w:rsid w:val="002F1EA5"/>
    <w:rsid w:val="002F2363"/>
    <w:rsid w:val="002F2566"/>
    <w:rsid w:val="002F2CC8"/>
    <w:rsid w:val="002F3F3D"/>
    <w:rsid w:val="00302BFF"/>
    <w:rsid w:val="0030318B"/>
    <w:rsid w:val="00303B05"/>
    <w:rsid w:val="003162F7"/>
    <w:rsid w:val="00317ADB"/>
    <w:rsid w:val="00320C88"/>
    <w:rsid w:val="00321FF4"/>
    <w:rsid w:val="00324F97"/>
    <w:rsid w:val="00326370"/>
    <w:rsid w:val="00326AB3"/>
    <w:rsid w:val="00331099"/>
    <w:rsid w:val="00341903"/>
    <w:rsid w:val="00343012"/>
    <w:rsid w:val="00345C9F"/>
    <w:rsid w:val="0034617C"/>
    <w:rsid w:val="003504DA"/>
    <w:rsid w:val="003523A7"/>
    <w:rsid w:val="003615A6"/>
    <w:rsid w:val="003634C7"/>
    <w:rsid w:val="00363DFA"/>
    <w:rsid w:val="00367C89"/>
    <w:rsid w:val="00371369"/>
    <w:rsid w:val="00373C9A"/>
    <w:rsid w:val="003760AF"/>
    <w:rsid w:val="00386495"/>
    <w:rsid w:val="00386F3D"/>
    <w:rsid w:val="00392BC8"/>
    <w:rsid w:val="0039435A"/>
    <w:rsid w:val="0039449B"/>
    <w:rsid w:val="003A0EFF"/>
    <w:rsid w:val="003A2EFA"/>
    <w:rsid w:val="003A30CE"/>
    <w:rsid w:val="003A3526"/>
    <w:rsid w:val="003A42B4"/>
    <w:rsid w:val="003A438B"/>
    <w:rsid w:val="003A55C4"/>
    <w:rsid w:val="003A5712"/>
    <w:rsid w:val="003B08EE"/>
    <w:rsid w:val="003B274F"/>
    <w:rsid w:val="003B2F2D"/>
    <w:rsid w:val="003B35E1"/>
    <w:rsid w:val="003C2D01"/>
    <w:rsid w:val="003C41A3"/>
    <w:rsid w:val="003C450E"/>
    <w:rsid w:val="003D0166"/>
    <w:rsid w:val="003D0F15"/>
    <w:rsid w:val="003D2F02"/>
    <w:rsid w:val="003D2FA1"/>
    <w:rsid w:val="003D7919"/>
    <w:rsid w:val="003E2A62"/>
    <w:rsid w:val="003E6F4A"/>
    <w:rsid w:val="003F02F0"/>
    <w:rsid w:val="003F0DE8"/>
    <w:rsid w:val="003F758B"/>
    <w:rsid w:val="004033E6"/>
    <w:rsid w:val="00403B5E"/>
    <w:rsid w:val="004043DE"/>
    <w:rsid w:val="00405BC8"/>
    <w:rsid w:val="00414BD9"/>
    <w:rsid w:val="00425467"/>
    <w:rsid w:val="00430579"/>
    <w:rsid w:val="00431DD3"/>
    <w:rsid w:val="00435B8C"/>
    <w:rsid w:val="004415EC"/>
    <w:rsid w:val="0044555A"/>
    <w:rsid w:val="00446748"/>
    <w:rsid w:val="0045017D"/>
    <w:rsid w:val="004565E8"/>
    <w:rsid w:val="00456A76"/>
    <w:rsid w:val="00456F3E"/>
    <w:rsid w:val="00460D06"/>
    <w:rsid w:val="00464156"/>
    <w:rsid w:val="00466195"/>
    <w:rsid w:val="00467C68"/>
    <w:rsid w:val="00475080"/>
    <w:rsid w:val="00475F94"/>
    <w:rsid w:val="00476175"/>
    <w:rsid w:val="00483B8E"/>
    <w:rsid w:val="00483FDE"/>
    <w:rsid w:val="00484B5F"/>
    <w:rsid w:val="004864D1"/>
    <w:rsid w:val="00487D70"/>
    <w:rsid w:val="004900C6"/>
    <w:rsid w:val="00491462"/>
    <w:rsid w:val="0049275E"/>
    <w:rsid w:val="0049315F"/>
    <w:rsid w:val="004A020A"/>
    <w:rsid w:val="004A54DE"/>
    <w:rsid w:val="004A5831"/>
    <w:rsid w:val="004A6A82"/>
    <w:rsid w:val="004B0A29"/>
    <w:rsid w:val="004B316F"/>
    <w:rsid w:val="004C1105"/>
    <w:rsid w:val="004C1BFA"/>
    <w:rsid w:val="004C4393"/>
    <w:rsid w:val="004C4E9A"/>
    <w:rsid w:val="004C6952"/>
    <w:rsid w:val="004D7CE3"/>
    <w:rsid w:val="004E2E7A"/>
    <w:rsid w:val="004E3E2E"/>
    <w:rsid w:val="004E459B"/>
    <w:rsid w:val="004F0EB7"/>
    <w:rsid w:val="004F4566"/>
    <w:rsid w:val="004F606A"/>
    <w:rsid w:val="004F7CA4"/>
    <w:rsid w:val="00500B07"/>
    <w:rsid w:val="00500B84"/>
    <w:rsid w:val="0050217A"/>
    <w:rsid w:val="00503BDD"/>
    <w:rsid w:val="0050517C"/>
    <w:rsid w:val="00510DDF"/>
    <w:rsid w:val="00522D75"/>
    <w:rsid w:val="00525DDC"/>
    <w:rsid w:val="00526470"/>
    <w:rsid w:val="00527A77"/>
    <w:rsid w:val="0053070F"/>
    <w:rsid w:val="00530A0D"/>
    <w:rsid w:val="00530FE1"/>
    <w:rsid w:val="00531AE1"/>
    <w:rsid w:val="005329E2"/>
    <w:rsid w:val="00535257"/>
    <w:rsid w:val="005355F3"/>
    <w:rsid w:val="005404E2"/>
    <w:rsid w:val="005454FA"/>
    <w:rsid w:val="0055360B"/>
    <w:rsid w:val="0055700F"/>
    <w:rsid w:val="005573C4"/>
    <w:rsid w:val="00560883"/>
    <w:rsid w:val="00560A4E"/>
    <w:rsid w:val="00562770"/>
    <w:rsid w:val="0056307B"/>
    <w:rsid w:val="005670C4"/>
    <w:rsid w:val="00571D78"/>
    <w:rsid w:val="00581BFE"/>
    <w:rsid w:val="00583491"/>
    <w:rsid w:val="005852FD"/>
    <w:rsid w:val="00585969"/>
    <w:rsid w:val="00586C74"/>
    <w:rsid w:val="005908E2"/>
    <w:rsid w:val="00591A4E"/>
    <w:rsid w:val="0059518B"/>
    <w:rsid w:val="005A153A"/>
    <w:rsid w:val="005A49B9"/>
    <w:rsid w:val="005A6257"/>
    <w:rsid w:val="005B02E2"/>
    <w:rsid w:val="005B25C2"/>
    <w:rsid w:val="005C052D"/>
    <w:rsid w:val="005C5BC6"/>
    <w:rsid w:val="005D0768"/>
    <w:rsid w:val="005D1597"/>
    <w:rsid w:val="005D26C9"/>
    <w:rsid w:val="005D5774"/>
    <w:rsid w:val="005E0C7F"/>
    <w:rsid w:val="005E1C69"/>
    <w:rsid w:val="005E1D95"/>
    <w:rsid w:val="005E3A02"/>
    <w:rsid w:val="005E6A3C"/>
    <w:rsid w:val="005E7BA1"/>
    <w:rsid w:val="005F183C"/>
    <w:rsid w:val="005F486B"/>
    <w:rsid w:val="005F49B4"/>
    <w:rsid w:val="005F5D10"/>
    <w:rsid w:val="00600482"/>
    <w:rsid w:val="00602156"/>
    <w:rsid w:val="00602B22"/>
    <w:rsid w:val="00606792"/>
    <w:rsid w:val="006154FF"/>
    <w:rsid w:val="006166C7"/>
    <w:rsid w:val="00616944"/>
    <w:rsid w:val="00616968"/>
    <w:rsid w:val="00617ECC"/>
    <w:rsid w:val="006202E0"/>
    <w:rsid w:val="006205B5"/>
    <w:rsid w:val="00621798"/>
    <w:rsid w:val="0062588C"/>
    <w:rsid w:val="00627FF2"/>
    <w:rsid w:val="0063235A"/>
    <w:rsid w:val="00636381"/>
    <w:rsid w:val="0064007B"/>
    <w:rsid w:val="006401B7"/>
    <w:rsid w:val="0064129D"/>
    <w:rsid w:val="00645D77"/>
    <w:rsid w:val="00652002"/>
    <w:rsid w:val="006520D8"/>
    <w:rsid w:val="006520DB"/>
    <w:rsid w:val="00653856"/>
    <w:rsid w:val="00654DA4"/>
    <w:rsid w:val="006550EF"/>
    <w:rsid w:val="006554C4"/>
    <w:rsid w:val="006563C5"/>
    <w:rsid w:val="00657CF8"/>
    <w:rsid w:val="00657D79"/>
    <w:rsid w:val="00660C74"/>
    <w:rsid w:val="00661FCB"/>
    <w:rsid w:val="00665198"/>
    <w:rsid w:val="00670D87"/>
    <w:rsid w:val="0068228B"/>
    <w:rsid w:val="00686EDA"/>
    <w:rsid w:val="00694147"/>
    <w:rsid w:val="00694EA6"/>
    <w:rsid w:val="00695A8C"/>
    <w:rsid w:val="006970DB"/>
    <w:rsid w:val="006A6636"/>
    <w:rsid w:val="006A7E5B"/>
    <w:rsid w:val="006B18EB"/>
    <w:rsid w:val="006B1E14"/>
    <w:rsid w:val="006B2291"/>
    <w:rsid w:val="006B22ED"/>
    <w:rsid w:val="006B77B3"/>
    <w:rsid w:val="006C753D"/>
    <w:rsid w:val="006D1D3B"/>
    <w:rsid w:val="006D3E04"/>
    <w:rsid w:val="006D4021"/>
    <w:rsid w:val="006D45A5"/>
    <w:rsid w:val="006D6050"/>
    <w:rsid w:val="006D7361"/>
    <w:rsid w:val="006E0BC3"/>
    <w:rsid w:val="006E0CE0"/>
    <w:rsid w:val="006E21B4"/>
    <w:rsid w:val="006E3080"/>
    <w:rsid w:val="006E4E2B"/>
    <w:rsid w:val="006E5A59"/>
    <w:rsid w:val="006F3740"/>
    <w:rsid w:val="006F3752"/>
    <w:rsid w:val="006F3DE8"/>
    <w:rsid w:val="006F7AC2"/>
    <w:rsid w:val="00703981"/>
    <w:rsid w:val="0070527C"/>
    <w:rsid w:val="00706B1D"/>
    <w:rsid w:val="00710255"/>
    <w:rsid w:val="0071029A"/>
    <w:rsid w:val="007146B7"/>
    <w:rsid w:val="00715B63"/>
    <w:rsid w:val="007168FC"/>
    <w:rsid w:val="00716A1E"/>
    <w:rsid w:val="007173EA"/>
    <w:rsid w:val="00717489"/>
    <w:rsid w:val="00723A0E"/>
    <w:rsid w:val="00723D34"/>
    <w:rsid w:val="00724F3F"/>
    <w:rsid w:val="00726B5F"/>
    <w:rsid w:val="00726D01"/>
    <w:rsid w:val="00727432"/>
    <w:rsid w:val="00730E8F"/>
    <w:rsid w:val="00731565"/>
    <w:rsid w:val="0073542F"/>
    <w:rsid w:val="007406F4"/>
    <w:rsid w:val="0074377D"/>
    <w:rsid w:val="007456D7"/>
    <w:rsid w:val="0074790B"/>
    <w:rsid w:val="007535F6"/>
    <w:rsid w:val="00754540"/>
    <w:rsid w:val="00755E3F"/>
    <w:rsid w:val="007562AE"/>
    <w:rsid w:val="007565CD"/>
    <w:rsid w:val="007578F4"/>
    <w:rsid w:val="00760E2B"/>
    <w:rsid w:val="0076141E"/>
    <w:rsid w:val="0076203F"/>
    <w:rsid w:val="00763BE1"/>
    <w:rsid w:val="00766D87"/>
    <w:rsid w:val="00774D85"/>
    <w:rsid w:val="007823F0"/>
    <w:rsid w:val="007876FA"/>
    <w:rsid w:val="00791EAA"/>
    <w:rsid w:val="00794730"/>
    <w:rsid w:val="007A2A7E"/>
    <w:rsid w:val="007A6398"/>
    <w:rsid w:val="007A71AA"/>
    <w:rsid w:val="007A7712"/>
    <w:rsid w:val="007B0FA8"/>
    <w:rsid w:val="007B1458"/>
    <w:rsid w:val="007B4699"/>
    <w:rsid w:val="007C1004"/>
    <w:rsid w:val="007C4413"/>
    <w:rsid w:val="007C47AB"/>
    <w:rsid w:val="007D0B26"/>
    <w:rsid w:val="007D3E7E"/>
    <w:rsid w:val="007D57B7"/>
    <w:rsid w:val="007E2959"/>
    <w:rsid w:val="007E3629"/>
    <w:rsid w:val="007E3A3B"/>
    <w:rsid w:val="007E5DB3"/>
    <w:rsid w:val="007E6013"/>
    <w:rsid w:val="007F00A7"/>
    <w:rsid w:val="007F173C"/>
    <w:rsid w:val="007F284A"/>
    <w:rsid w:val="007F5B3E"/>
    <w:rsid w:val="007F7007"/>
    <w:rsid w:val="00800CAD"/>
    <w:rsid w:val="00802FE0"/>
    <w:rsid w:val="00803666"/>
    <w:rsid w:val="008048C7"/>
    <w:rsid w:val="00804E39"/>
    <w:rsid w:val="00811064"/>
    <w:rsid w:val="00812701"/>
    <w:rsid w:val="00816B59"/>
    <w:rsid w:val="00821A0A"/>
    <w:rsid w:val="008249FD"/>
    <w:rsid w:val="00824CCC"/>
    <w:rsid w:val="00825FA0"/>
    <w:rsid w:val="00826971"/>
    <w:rsid w:val="00827279"/>
    <w:rsid w:val="00833AD3"/>
    <w:rsid w:val="00835319"/>
    <w:rsid w:val="00836154"/>
    <w:rsid w:val="00837522"/>
    <w:rsid w:val="008423B1"/>
    <w:rsid w:val="00843B25"/>
    <w:rsid w:val="0084594E"/>
    <w:rsid w:val="00846383"/>
    <w:rsid w:val="00855AE4"/>
    <w:rsid w:val="0085664F"/>
    <w:rsid w:val="00856DB9"/>
    <w:rsid w:val="008570E3"/>
    <w:rsid w:val="008625DA"/>
    <w:rsid w:val="0086261C"/>
    <w:rsid w:val="008656B9"/>
    <w:rsid w:val="0086689F"/>
    <w:rsid w:val="00866DBF"/>
    <w:rsid w:val="00874DC4"/>
    <w:rsid w:val="00875476"/>
    <w:rsid w:val="0087572F"/>
    <w:rsid w:val="00875AF3"/>
    <w:rsid w:val="00876B38"/>
    <w:rsid w:val="00880C47"/>
    <w:rsid w:val="008833D8"/>
    <w:rsid w:val="008837D5"/>
    <w:rsid w:val="00884A59"/>
    <w:rsid w:val="008865CB"/>
    <w:rsid w:val="00890CB8"/>
    <w:rsid w:val="00891FA7"/>
    <w:rsid w:val="00894CAD"/>
    <w:rsid w:val="008A3431"/>
    <w:rsid w:val="008A6DE4"/>
    <w:rsid w:val="008B02C8"/>
    <w:rsid w:val="008B6B1E"/>
    <w:rsid w:val="008C135C"/>
    <w:rsid w:val="008C1CA9"/>
    <w:rsid w:val="008C54AB"/>
    <w:rsid w:val="008D1379"/>
    <w:rsid w:val="008D7B59"/>
    <w:rsid w:val="008E31A7"/>
    <w:rsid w:val="008E38F8"/>
    <w:rsid w:val="008E74C1"/>
    <w:rsid w:val="008F544D"/>
    <w:rsid w:val="008F6F27"/>
    <w:rsid w:val="00901094"/>
    <w:rsid w:val="009042A1"/>
    <w:rsid w:val="00905040"/>
    <w:rsid w:val="00905256"/>
    <w:rsid w:val="00906924"/>
    <w:rsid w:val="009122C6"/>
    <w:rsid w:val="00913278"/>
    <w:rsid w:val="009138B4"/>
    <w:rsid w:val="00920156"/>
    <w:rsid w:val="0092062C"/>
    <w:rsid w:val="009228AA"/>
    <w:rsid w:val="00932145"/>
    <w:rsid w:val="0093223C"/>
    <w:rsid w:val="00932593"/>
    <w:rsid w:val="009400D9"/>
    <w:rsid w:val="00940DAE"/>
    <w:rsid w:val="009412BC"/>
    <w:rsid w:val="00943F8D"/>
    <w:rsid w:val="00953CA2"/>
    <w:rsid w:val="00955E85"/>
    <w:rsid w:val="00961CEC"/>
    <w:rsid w:val="00963E26"/>
    <w:rsid w:val="00964D64"/>
    <w:rsid w:val="009668FB"/>
    <w:rsid w:val="00971494"/>
    <w:rsid w:val="00972131"/>
    <w:rsid w:val="00976274"/>
    <w:rsid w:val="00977DC3"/>
    <w:rsid w:val="0098124B"/>
    <w:rsid w:val="009829A0"/>
    <w:rsid w:val="009835D5"/>
    <w:rsid w:val="00984C93"/>
    <w:rsid w:val="0098613C"/>
    <w:rsid w:val="00986A63"/>
    <w:rsid w:val="009871B2"/>
    <w:rsid w:val="009945EB"/>
    <w:rsid w:val="009A5CAE"/>
    <w:rsid w:val="009A5CF1"/>
    <w:rsid w:val="009B22A6"/>
    <w:rsid w:val="009B6E6E"/>
    <w:rsid w:val="009C34FA"/>
    <w:rsid w:val="009C43B5"/>
    <w:rsid w:val="009C5AD0"/>
    <w:rsid w:val="009C6F87"/>
    <w:rsid w:val="009D07BC"/>
    <w:rsid w:val="009D15E6"/>
    <w:rsid w:val="009D4433"/>
    <w:rsid w:val="009D59DD"/>
    <w:rsid w:val="009E0296"/>
    <w:rsid w:val="009E4737"/>
    <w:rsid w:val="009E528C"/>
    <w:rsid w:val="009E708F"/>
    <w:rsid w:val="009F2492"/>
    <w:rsid w:val="009F2934"/>
    <w:rsid w:val="009F5B1C"/>
    <w:rsid w:val="00A00F63"/>
    <w:rsid w:val="00A00FBF"/>
    <w:rsid w:val="00A0267D"/>
    <w:rsid w:val="00A02A01"/>
    <w:rsid w:val="00A05297"/>
    <w:rsid w:val="00A06403"/>
    <w:rsid w:val="00A17916"/>
    <w:rsid w:val="00A2169D"/>
    <w:rsid w:val="00A21CEB"/>
    <w:rsid w:val="00A22055"/>
    <w:rsid w:val="00A27CA1"/>
    <w:rsid w:val="00A309B4"/>
    <w:rsid w:val="00A35B11"/>
    <w:rsid w:val="00A433BD"/>
    <w:rsid w:val="00A46A35"/>
    <w:rsid w:val="00A478EF"/>
    <w:rsid w:val="00A5043A"/>
    <w:rsid w:val="00A50C94"/>
    <w:rsid w:val="00A50EDD"/>
    <w:rsid w:val="00A5142C"/>
    <w:rsid w:val="00A5197F"/>
    <w:rsid w:val="00A52D57"/>
    <w:rsid w:val="00A54261"/>
    <w:rsid w:val="00A5684D"/>
    <w:rsid w:val="00A56C29"/>
    <w:rsid w:val="00A62465"/>
    <w:rsid w:val="00A63E47"/>
    <w:rsid w:val="00A64637"/>
    <w:rsid w:val="00A649B1"/>
    <w:rsid w:val="00A71AFB"/>
    <w:rsid w:val="00A7472F"/>
    <w:rsid w:val="00A74AD9"/>
    <w:rsid w:val="00A852F5"/>
    <w:rsid w:val="00A85A2A"/>
    <w:rsid w:val="00A877AE"/>
    <w:rsid w:val="00A93959"/>
    <w:rsid w:val="00A9456A"/>
    <w:rsid w:val="00A94F89"/>
    <w:rsid w:val="00A95773"/>
    <w:rsid w:val="00AA2A37"/>
    <w:rsid w:val="00AA34AE"/>
    <w:rsid w:val="00AA37AC"/>
    <w:rsid w:val="00AA4201"/>
    <w:rsid w:val="00AA577D"/>
    <w:rsid w:val="00AB4836"/>
    <w:rsid w:val="00AB5E2A"/>
    <w:rsid w:val="00AB6643"/>
    <w:rsid w:val="00AB691D"/>
    <w:rsid w:val="00AB72EB"/>
    <w:rsid w:val="00AB7A38"/>
    <w:rsid w:val="00AC07C1"/>
    <w:rsid w:val="00AC0CB0"/>
    <w:rsid w:val="00AC129E"/>
    <w:rsid w:val="00AC4057"/>
    <w:rsid w:val="00AC52A6"/>
    <w:rsid w:val="00AC56A5"/>
    <w:rsid w:val="00AC5908"/>
    <w:rsid w:val="00AC71C8"/>
    <w:rsid w:val="00AC7CB6"/>
    <w:rsid w:val="00AD1837"/>
    <w:rsid w:val="00AD50D0"/>
    <w:rsid w:val="00AD5B98"/>
    <w:rsid w:val="00AD636E"/>
    <w:rsid w:val="00AE755E"/>
    <w:rsid w:val="00AF79BB"/>
    <w:rsid w:val="00B01E65"/>
    <w:rsid w:val="00B077D2"/>
    <w:rsid w:val="00B078CB"/>
    <w:rsid w:val="00B11BF0"/>
    <w:rsid w:val="00B13407"/>
    <w:rsid w:val="00B20C29"/>
    <w:rsid w:val="00B21518"/>
    <w:rsid w:val="00B21566"/>
    <w:rsid w:val="00B233D7"/>
    <w:rsid w:val="00B246EF"/>
    <w:rsid w:val="00B248DB"/>
    <w:rsid w:val="00B27A89"/>
    <w:rsid w:val="00B3211B"/>
    <w:rsid w:val="00B33F63"/>
    <w:rsid w:val="00B34B2D"/>
    <w:rsid w:val="00B374E4"/>
    <w:rsid w:val="00B4027A"/>
    <w:rsid w:val="00B4191B"/>
    <w:rsid w:val="00B43414"/>
    <w:rsid w:val="00B43CE7"/>
    <w:rsid w:val="00B46313"/>
    <w:rsid w:val="00B47357"/>
    <w:rsid w:val="00B5026B"/>
    <w:rsid w:val="00B50D2A"/>
    <w:rsid w:val="00B530DB"/>
    <w:rsid w:val="00B5319F"/>
    <w:rsid w:val="00B533A2"/>
    <w:rsid w:val="00B551B8"/>
    <w:rsid w:val="00B55649"/>
    <w:rsid w:val="00B55CE3"/>
    <w:rsid w:val="00B60892"/>
    <w:rsid w:val="00B62400"/>
    <w:rsid w:val="00B62983"/>
    <w:rsid w:val="00B7221C"/>
    <w:rsid w:val="00B72A8B"/>
    <w:rsid w:val="00B750E3"/>
    <w:rsid w:val="00B766B0"/>
    <w:rsid w:val="00B819D0"/>
    <w:rsid w:val="00B8251A"/>
    <w:rsid w:val="00B86179"/>
    <w:rsid w:val="00B86F23"/>
    <w:rsid w:val="00B90165"/>
    <w:rsid w:val="00B9069E"/>
    <w:rsid w:val="00B91F81"/>
    <w:rsid w:val="00B92D98"/>
    <w:rsid w:val="00B93687"/>
    <w:rsid w:val="00B93A53"/>
    <w:rsid w:val="00BA15D7"/>
    <w:rsid w:val="00BA3B82"/>
    <w:rsid w:val="00BB348B"/>
    <w:rsid w:val="00BB554C"/>
    <w:rsid w:val="00BB613C"/>
    <w:rsid w:val="00BB7C12"/>
    <w:rsid w:val="00BC2098"/>
    <w:rsid w:val="00BC5A2A"/>
    <w:rsid w:val="00BC66D1"/>
    <w:rsid w:val="00BC78C8"/>
    <w:rsid w:val="00BD226C"/>
    <w:rsid w:val="00BD3A07"/>
    <w:rsid w:val="00BE0C8F"/>
    <w:rsid w:val="00BE4D6A"/>
    <w:rsid w:val="00BE5DF5"/>
    <w:rsid w:val="00BF0C99"/>
    <w:rsid w:val="00BF2786"/>
    <w:rsid w:val="00BF27AE"/>
    <w:rsid w:val="00BF4CDB"/>
    <w:rsid w:val="00C1317C"/>
    <w:rsid w:val="00C15244"/>
    <w:rsid w:val="00C22577"/>
    <w:rsid w:val="00C2563B"/>
    <w:rsid w:val="00C2575E"/>
    <w:rsid w:val="00C319D6"/>
    <w:rsid w:val="00C334B5"/>
    <w:rsid w:val="00C339DB"/>
    <w:rsid w:val="00C377A8"/>
    <w:rsid w:val="00C41DC6"/>
    <w:rsid w:val="00C43B2D"/>
    <w:rsid w:val="00C4420D"/>
    <w:rsid w:val="00C6361C"/>
    <w:rsid w:val="00C6451E"/>
    <w:rsid w:val="00C651F9"/>
    <w:rsid w:val="00C6568C"/>
    <w:rsid w:val="00C65FDE"/>
    <w:rsid w:val="00C70094"/>
    <w:rsid w:val="00C73DB1"/>
    <w:rsid w:val="00C7442D"/>
    <w:rsid w:val="00C7631F"/>
    <w:rsid w:val="00C763D8"/>
    <w:rsid w:val="00C80D3C"/>
    <w:rsid w:val="00C828CA"/>
    <w:rsid w:val="00C85763"/>
    <w:rsid w:val="00C866E4"/>
    <w:rsid w:val="00C91F96"/>
    <w:rsid w:val="00CA18E7"/>
    <w:rsid w:val="00CA1BC3"/>
    <w:rsid w:val="00CA2E30"/>
    <w:rsid w:val="00CA4F81"/>
    <w:rsid w:val="00CB5A61"/>
    <w:rsid w:val="00CB5B1A"/>
    <w:rsid w:val="00CB6AFE"/>
    <w:rsid w:val="00CB7667"/>
    <w:rsid w:val="00CC3610"/>
    <w:rsid w:val="00CC36F5"/>
    <w:rsid w:val="00CC3B89"/>
    <w:rsid w:val="00CD093D"/>
    <w:rsid w:val="00CD0FBA"/>
    <w:rsid w:val="00CD168C"/>
    <w:rsid w:val="00CE0743"/>
    <w:rsid w:val="00CE3FA9"/>
    <w:rsid w:val="00CE5F07"/>
    <w:rsid w:val="00CE6D61"/>
    <w:rsid w:val="00CF2CC2"/>
    <w:rsid w:val="00CF45FB"/>
    <w:rsid w:val="00CF6B1C"/>
    <w:rsid w:val="00CF6F5D"/>
    <w:rsid w:val="00CF780E"/>
    <w:rsid w:val="00D00E6D"/>
    <w:rsid w:val="00D05DE5"/>
    <w:rsid w:val="00D10EA1"/>
    <w:rsid w:val="00D1259B"/>
    <w:rsid w:val="00D141A8"/>
    <w:rsid w:val="00D1608F"/>
    <w:rsid w:val="00D242F3"/>
    <w:rsid w:val="00D25507"/>
    <w:rsid w:val="00D25C72"/>
    <w:rsid w:val="00D25D6B"/>
    <w:rsid w:val="00D362F6"/>
    <w:rsid w:val="00D37327"/>
    <w:rsid w:val="00D42EBF"/>
    <w:rsid w:val="00D47021"/>
    <w:rsid w:val="00D51188"/>
    <w:rsid w:val="00D61147"/>
    <w:rsid w:val="00D611E3"/>
    <w:rsid w:val="00D62C54"/>
    <w:rsid w:val="00D65C73"/>
    <w:rsid w:val="00D67352"/>
    <w:rsid w:val="00D721CA"/>
    <w:rsid w:val="00D72232"/>
    <w:rsid w:val="00D724F2"/>
    <w:rsid w:val="00D75B6F"/>
    <w:rsid w:val="00D76819"/>
    <w:rsid w:val="00D771B5"/>
    <w:rsid w:val="00D77CEB"/>
    <w:rsid w:val="00D8127A"/>
    <w:rsid w:val="00D84CB7"/>
    <w:rsid w:val="00D95916"/>
    <w:rsid w:val="00DA5688"/>
    <w:rsid w:val="00DA6C2F"/>
    <w:rsid w:val="00DA7B77"/>
    <w:rsid w:val="00DB4891"/>
    <w:rsid w:val="00DB4F74"/>
    <w:rsid w:val="00DC0AC9"/>
    <w:rsid w:val="00DC132B"/>
    <w:rsid w:val="00DC2092"/>
    <w:rsid w:val="00DC5430"/>
    <w:rsid w:val="00DC6A3E"/>
    <w:rsid w:val="00DD188C"/>
    <w:rsid w:val="00DD1F80"/>
    <w:rsid w:val="00DD294E"/>
    <w:rsid w:val="00DD58BB"/>
    <w:rsid w:val="00DD64BD"/>
    <w:rsid w:val="00DE1EC7"/>
    <w:rsid w:val="00DE3918"/>
    <w:rsid w:val="00DE4CB4"/>
    <w:rsid w:val="00DE4FA2"/>
    <w:rsid w:val="00DE5FD5"/>
    <w:rsid w:val="00DF2687"/>
    <w:rsid w:val="00DF40D6"/>
    <w:rsid w:val="00DF42F0"/>
    <w:rsid w:val="00DF44F3"/>
    <w:rsid w:val="00DF611F"/>
    <w:rsid w:val="00DF6263"/>
    <w:rsid w:val="00E033E7"/>
    <w:rsid w:val="00E04EE9"/>
    <w:rsid w:val="00E06661"/>
    <w:rsid w:val="00E06DB2"/>
    <w:rsid w:val="00E11CA4"/>
    <w:rsid w:val="00E12691"/>
    <w:rsid w:val="00E21125"/>
    <w:rsid w:val="00E26C47"/>
    <w:rsid w:val="00E33227"/>
    <w:rsid w:val="00E40E11"/>
    <w:rsid w:val="00E4230F"/>
    <w:rsid w:val="00E4694F"/>
    <w:rsid w:val="00E504AB"/>
    <w:rsid w:val="00E54548"/>
    <w:rsid w:val="00E54918"/>
    <w:rsid w:val="00E54F70"/>
    <w:rsid w:val="00E60AD3"/>
    <w:rsid w:val="00E6223B"/>
    <w:rsid w:val="00E630B1"/>
    <w:rsid w:val="00E80FC9"/>
    <w:rsid w:val="00E82A2B"/>
    <w:rsid w:val="00E91F94"/>
    <w:rsid w:val="00EA1647"/>
    <w:rsid w:val="00EA3D70"/>
    <w:rsid w:val="00EA583E"/>
    <w:rsid w:val="00EA66E0"/>
    <w:rsid w:val="00EA699B"/>
    <w:rsid w:val="00EB449F"/>
    <w:rsid w:val="00EB5189"/>
    <w:rsid w:val="00EB691E"/>
    <w:rsid w:val="00EC13D1"/>
    <w:rsid w:val="00EC2604"/>
    <w:rsid w:val="00EC63C9"/>
    <w:rsid w:val="00EC6931"/>
    <w:rsid w:val="00ED3606"/>
    <w:rsid w:val="00ED4201"/>
    <w:rsid w:val="00ED5561"/>
    <w:rsid w:val="00ED64D9"/>
    <w:rsid w:val="00ED6F7C"/>
    <w:rsid w:val="00ED79AF"/>
    <w:rsid w:val="00EE0379"/>
    <w:rsid w:val="00EE491E"/>
    <w:rsid w:val="00EE796B"/>
    <w:rsid w:val="00EF0EEB"/>
    <w:rsid w:val="00EF7F73"/>
    <w:rsid w:val="00F00EEA"/>
    <w:rsid w:val="00F011A7"/>
    <w:rsid w:val="00F0220A"/>
    <w:rsid w:val="00F02CC5"/>
    <w:rsid w:val="00F03511"/>
    <w:rsid w:val="00F05E13"/>
    <w:rsid w:val="00F068B9"/>
    <w:rsid w:val="00F10782"/>
    <w:rsid w:val="00F13024"/>
    <w:rsid w:val="00F14B7A"/>
    <w:rsid w:val="00F1606B"/>
    <w:rsid w:val="00F163B5"/>
    <w:rsid w:val="00F16469"/>
    <w:rsid w:val="00F351BC"/>
    <w:rsid w:val="00F410F8"/>
    <w:rsid w:val="00F46FDF"/>
    <w:rsid w:val="00F546C0"/>
    <w:rsid w:val="00F622E0"/>
    <w:rsid w:val="00F62EB9"/>
    <w:rsid w:val="00F7714F"/>
    <w:rsid w:val="00F80513"/>
    <w:rsid w:val="00F80882"/>
    <w:rsid w:val="00F85F65"/>
    <w:rsid w:val="00F94659"/>
    <w:rsid w:val="00FA13FF"/>
    <w:rsid w:val="00FA5413"/>
    <w:rsid w:val="00FA580E"/>
    <w:rsid w:val="00FB0A14"/>
    <w:rsid w:val="00FB0A2A"/>
    <w:rsid w:val="00FC2058"/>
    <w:rsid w:val="00FD2F2F"/>
    <w:rsid w:val="00FD4069"/>
    <w:rsid w:val="00FD6741"/>
    <w:rsid w:val="00FE00F5"/>
    <w:rsid w:val="00FE3982"/>
    <w:rsid w:val="00FE4E45"/>
    <w:rsid w:val="00FE58D3"/>
    <w:rsid w:val="00FF099D"/>
    <w:rsid w:val="00FF3DAE"/>
    <w:rsid w:val="00FF6544"/>
    <w:rsid w:val="00FF77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D0017CD"/>
  <w15:docId w15:val="{28BA27D2-3EFD-4AA4-9144-1BB9EAA6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sz w:val="20"/>
      <w:szCs w:val="20"/>
    </w:rPr>
  </w:style>
  <w:style w:type="character" w:customStyle="1" w:styleId="FootnoteTextChar">
    <w:name w:val="Footnote Text Char"/>
    <w:link w:val="FootnoteText"/>
    <w:uiPriority w:val="99"/>
    <w:semiHidden/>
    <w:rsid w:val="008625DA"/>
    <w:rPr>
      <w:rFonts w:ascii="Calibri" w:eastAsia="Calibri" w:hAnsi="Calibri" w:cs="Times New Roman"/>
      <w:sz w:val="20"/>
      <w:szCs w:val="20"/>
    </w:rPr>
  </w:style>
  <w:style w:type="character" w:styleId="FootnoteReference">
    <w:name w:val="footnote reference"/>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CB"/>
    <w:rPr>
      <w:rFonts w:ascii="Tahoma" w:hAnsi="Tahoma" w:cs="Tahoma"/>
      <w:sz w:val="16"/>
      <w:szCs w:val="16"/>
    </w:rPr>
  </w:style>
  <w:style w:type="character" w:styleId="Hyperlink">
    <w:name w:val="Hyperlink"/>
    <w:uiPriority w:val="99"/>
    <w:unhideWhenUsed/>
    <w:rsid w:val="005A6257"/>
    <w:rPr>
      <w:color w:val="0000FF"/>
      <w:u w:val="single"/>
    </w:rPr>
  </w:style>
  <w:style w:type="paragraph" w:styleId="NormalWeb">
    <w:name w:val="Normal (Web)"/>
    <w:basedOn w:val="Normal"/>
    <w:uiPriority w:val="99"/>
    <w:unhideWhenUsed/>
    <w:rsid w:val="00124277"/>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816B59"/>
    <w:rPr>
      <w:sz w:val="16"/>
      <w:szCs w:val="16"/>
    </w:rPr>
  </w:style>
  <w:style w:type="paragraph" w:styleId="CommentText">
    <w:name w:val="annotation text"/>
    <w:basedOn w:val="Normal"/>
    <w:link w:val="CommentTextChar"/>
    <w:uiPriority w:val="99"/>
    <w:semiHidden/>
    <w:unhideWhenUsed/>
    <w:rsid w:val="00816B59"/>
    <w:rPr>
      <w:sz w:val="20"/>
      <w:szCs w:val="20"/>
    </w:rPr>
  </w:style>
  <w:style w:type="character" w:customStyle="1" w:styleId="CommentTextChar">
    <w:name w:val="Comment Text Char"/>
    <w:link w:val="CommentText"/>
    <w:uiPriority w:val="99"/>
    <w:semiHidden/>
    <w:rsid w:val="00816B59"/>
    <w:rPr>
      <w:lang w:eastAsia="en-US"/>
    </w:rPr>
  </w:style>
  <w:style w:type="paragraph" w:styleId="CommentSubject">
    <w:name w:val="annotation subject"/>
    <w:basedOn w:val="CommentText"/>
    <w:next w:val="CommentText"/>
    <w:link w:val="CommentSubjectChar"/>
    <w:uiPriority w:val="99"/>
    <w:semiHidden/>
    <w:unhideWhenUsed/>
    <w:rsid w:val="00816B59"/>
    <w:rPr>
      <w:b/>
      <w:bCs/>
    </w:rPr>
  </w:style>
  <w:style w:type="character" w:customStyle="1" w:styleId="CommentSubjectChar">
    <w:name w:val="Comment Subject Char"/>
    <w:link w:val="CommentSubject"/>
    <w:uiPriority w:val="99"/>
    <w:semiHidden/>
    <w:rsid w:val="00816B59"/>
    <w:rPr>
      <w:b/>
      <w:bCs/>
      <w:lang w:eastAsia="en-US"/>
    </w:rPr>
  </w:style>
  <w:style w:type="table" w:styleId="TableGrid">
    <w:name w:val="Table Grid"/>
    <w:basedOn w:val="TableNormal"/>
    <w:uiPriority w:val="59"/>
    <w:rsid w:val="007A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4A5831"/>
    <w:pPr>
      <w:spacing w:before="75" w:after="75" w:line="240" w:lineRule="auto"/>
      <w:jc w:val="center"/>
    </w:pPr>
    <w:rPr>
      <w:rFonts w:ascii="Times New Roman" w:eastAsia="Times New Roman" w:hAnsi="Times New Roman"/>
      <w:sz w:val="24"/>
      <w:szCs w:val="24"/>
      <w:lang w:eastAsia="lv-LV"/>
    </w:rPr>
  </w:style>
  <w:style w:type="paragraph" w:customStyle="1" w:styleId="tv2132">
    <w:name w:val="tv2132"/>
    <w:basedOn w:val="Normal"/>
    <w:rsid w:val="00146266"/>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1967">
      <w:bodyDiv w:val="1"/>
      <w:marLeft w:val="0"/>
      <w:marRight w:val="0"/>
      <w:marTop w:val="0"/>
      <w:marBottom w:val="0"/>
      <w:divBdr>
        <w:top w:val="none" w:sz="0" w:space="0" w:color="auto"/>
        <w:left w:val="none" w:sz="0" w:space="0" w:color="auto"/>
        <w:bottom w:val="none" w:sz="0" w:space="0" w:color="auto"/>
        <w:right w:val="none" w:sz="0" w:space="0" w:color="auto"/>
      </w:divBdr>
    </w:div>
    <w:div w:id="1005396094">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Majevska@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a.Saknere@f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B143-4231-46F1-A644-14138765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8773</Words>
  <Characters>5001</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2003. gada 21. oktobra noteikumos Nr.584 "Kases operāciju uzskaites noteikumi""</vt:lpstr>
      <vt:lpstr>Grozījumi Ministru kabineta 2010. gada 28. septembra noteikumos Nr. 916 "Dokumentu izstrādāšanas un noformēšanas kārtība"</vt:lpstr>
    </vt:vector>
  </TitlesOfParts>
  <Manager>Daina Robežniece</Manager>
  <Company>Finanšu ministrija</Company>
  <LinksUpToDate>false</LinksUpToDate>
  <CharactersWithSpaces>13747</CharactersWithSpaces>
  <SharedDoc>false</SharedDoc>
  <HLinks>
    <vt:vector size="12" baseType="variant">
      <vt:variant>
        <vt:i4>7012435</vt:i4>
      </vt:variant>
      <vt:variant>
        <vt:i4>3</vt:i4>
      </vt:variant>
      <vt:variant>
        <vt:i4>0</vt:i4>
      </vt:variant>
      <vt:variant>
        <vt:i4>5</vt:i4>
      </vt:variant>
      <vt:variant>
        <vt:lpwstr>mailto:Dina.Saknere@fm.gov.lv</vt:lpwstr>
      </vt:variant>
      <vt:variant>
        <vt:lpwstr/>
      </vt:variant>
      <vt:variant>
        <vt:i4>4194426</vt:i4>
      </vt:variant>
      <vt:variant>
        <vt:i4>0</vt:i4>
      </vt:variant>
      <vt:variant>
        <vt:i4>0</vt:i4>
      </vt:variant>
      <vt:variant>
        <vt:i4>5</vt:i4>
      </vt:variant>
      <vt:variant>
        <vt:lpwstr>mailto:Gunta.Majevska@fm.gov.lv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 gada 21. oktobra noteikumos Nr.584 "Kases operāciju uzskaites noteikumi""</dc:title>
  <dc:subject>MK noteikumu projekta anotācija</dc:subject>
  <dc:creator>Dina šaknere</dc:creator>
  <cp:keywords/>
  <dc:description>67095618, Dina.Saknere@fm.gov.lv</dc:description>
  <cp:lastModifiedBy>Dina Šaknere</cp:lastModifiedBy>
  <cp:revision>12</cp:revision>
  <cp:lastPrinted>2018-07-17T10:54:00Z</cp:lastPrinted>
  <dcterms:created xsi:type="dcterms:W3CDTF">2018-07-11T06:00:00Z</dcterms:created>
  <dcterms:modified xsi:type="dcterms:W3CDTF">2018-07-17T11:49:00Z</dcterms:modified>
</cp:coreProperties>
</file>