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2F" w:rsidRPr="0041282F" w:rsidRDefault="0041282F" w:rsidP="0041282F">
      <w:pPr>
        <w:pStyle w:val="Heading3"/>
        <w:shd w:val="clear" w:color="auto" w:fill="FFFFFF"/>
        <w:jc w:val="right"/>
        <w:rPr>
          <w:b w:val="0"/>
          <w:i/>
          <w:sz w:val="24"/>
          <w:szCs w:val="24"/>
        </w:rPr>
      </w:pPr>
      <w:bookmarkStart w:id="0" w:name="_GoBack"/>
      <w:bookmarkEnd w:id="0"/>
      <w:r w:rsidRPr="0041282F">
        <w:rPr>
          <w:b w:val="0"/>
          <w:i/>
          <w:sz w:val="24"/>
          <w:szCs w:val="24"/>
        </w:rPr>
        <w:t>Likumprojekts</w:t>
      </w:r>
    </w:p>
    <w:p w:rsidR="009837B3" w:rsidRPr="009837B3" w:rsidRDefault="009837B3" w:rsidP="009837B3">
      <w:pPr>
        <w:pStyle w:val="Heading3"/>
        <w:shd w:val="clear" w:color="auto" w:fill="FFFFFF"/>
        <w:jc w:val="center"/>
        <w:rPr>
          <w:sz w:val="28"/>
          <w:szCs w:val="28"/>
        </w:rPr>
      </w:pPr>
      <w:r w:rsidRPr="009837B3">
        <w:rPr>
          <w:sz w:val="28"/>
          <w:szCs w:val="28"/>
        </w:rPr>
        <w:t>Grozījumi </w:t>
      </w:r>
      <w:hyperlink r:id="rId8" w:tgtFrame="_blank" w:history="1">
        <w:r w:rsidRPr="009837B3">
          <w:rPr>
            <w:rStyle w:val="Hyperlink"/>
            <w:color w:val="auto"/>
            <w:sz w:val="28"/>
            <w:szCs w:val="28"/>
            <w:u w:val="none"/>
          </w:rPr>
          <w:t>Publisko iepirkumu likumā</w:t>
        </w:r>
      </w:hyperlink>
    </w:p>
    <w:p w:rsidR="009837B3" w:rsidRDefault="009837B3" w:rsidP="009837B3">
      <w:pPr>
        <w:pStyle w:val="NormalWeb"/>
        <w:shd w:val="clear" w:color="auto" w:fill="FFFFFF"/>
        <w:spacing w:line="293" w:lineRule="atLeast"/>
        <w:ind w:firstLine="300"/>
        <w:jc w:val="both"/>
      </w:pPr>
      <w:r w:rsidRPr="009837B3">
        <w:t>Izdarīt </w:t>
      </w:r>
      <w:hyperlink r:id="rId9" w:tgtFrame="_blank" w:history="1">
        <w:r w:rsidRPr="009837B3">
          <w:rPr>
            <w:rStyle w:val="Hyperlink"/>
            <w:color w:val="auto"/>
            <w:u w:val="none"/>
          </w:rPr>
          <w:t>Publisko iepirkumu likumā</w:t>
        </w:r>
      </w:hyperlink>
      <w:r w:rsidRPr="009837B3">
        <w:t> (Latvijas Vēstnesis, 2016, 254. nr.</w:t>
      </w:r>
      <w:r w:rsidR="00B16177">
        <w:t>; 2018, 89 nr.</w:t>
      </w:r>
      <w:r w:rsidRPr="009837B3">
        <w:t>) šādus grozījumus:</w:t>
      </w:r>
    </w:p>
    <w:p w:rsidR="00B16177" w:rsidRPr="009837B3" w:rsidRDefault="00B16177" w:rsidP="009837B3">
      <w:pPr>
        <w:pStyle w:val="NormalWeb"/>
        <w:shd w:val="clear" w:color="auto" w:fill="FFFFFF"/>
        <w:spacing w:line="293" w:lineRule="atLeast"/>
        <w:ind w:firstLine="300"/>
        <w:jc w:val="both"/>
      </w:pPr>
    </w:p>
    <w:p w:rsidR="009837B3" w:rsidRPr="00B16177" w:rsidRDefault="00B16177" w:rsidP="00B161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/>
        </w:rPr>
      </w:pPr>
      <w:r>
        <w:t>I</w:t>
      </w:r>
      <w:r w:rsidR="009837B3" w:rsidRPr="009837B3">
        <w:t xml:space="preserve">zteikt </w:t>
      </w:r>
      <w:r>
        <w:t>9.</w:t>
      </w:r>
      <w:r w:rsidR="009837B3" w:rsidRPr="009837B3">
        <w:t>panta divdesmito daļu šādā redakcijā:</w:t>
      </w:r>
    </w:p>
    <w:p w:rsidR="00B16177" w:rsidRPr="00B16177" w:rsidRDefault="00B16177" w:rsidP="00B161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8B3077" w:rsidRDefault="009837B3" w:rsidP="002848BF">
      <w:pPr>
        <w:pStyle w:val="ListParagraph"/>
        <w:spacing w:line="276" w:lineRule="auto"/>
        <w:jc w:val="both"/>
        <w:rPr>
          <w:iCs/>
        </w:rPr>
      </w:pPr>
      <w:r w:rsidRPr="009837B3">
        <w:rPr>
          <w:iCs/>
        </w:rPr>
        <w:t>"(20) Pasūtītājs ir tiesīgs nepiemērot šā panta noteikumus, ja tiek slēgti šā likuma </w:t>
      </w:r>
      <w:hyperlink r:id="rId10" w:anchor="p10" w:tgtFrame="_blank" w:history="1">
        <w:r w:rsidRPr="009837B3">
          <w:rPr>
            <w:rStyle w:val="Hyperlink"/>
            <w:iCs/>
            <w:color w:val="auto"/>
            <w:u w:val="none"/>
          </w:rPr>
          <w:t>10. pantā</w:t>
        </w:r>
      </w:hyperlink>
      <w:r w:rsidRPr="009837B3">
        <w:rPr>
          <w:iCs/>
        </w:rPr>
        <w:t> minētie iepirkuma līgumi, kā arī šā likuma </w:t>
      </w:r>
      <w:hyperlink r:id="rId11" w:anchor="p19" w:tgtFrame="_blank" w:history="1">
        <w:r w:rsidRPr="009837B3">
          <w:rPr>
            <w:rStyle w:val="Hyperlink"/>
            <w:iCs/>
            <w:color w:val="auto"/>
            <w:u w:val="none"/>
          </w:rPr>
          <w:t>19. panta</w:t>
        </w:r>
      </w:hyperlink>
      <w:r w:rsidRPr="009837B3">
        <w:rPr>
          <w:iCs/>
        </w:rPr>
        <w:t> trešajā daļā minētajā gadījumā.</w:t>
      </w:r>
      <w:r w:rsidR="00674B90">
        <w:rPr>
          <w:iCs/>
        </w:rPr>
        <w:t xml:space="preserve"> </w:t>
      </w:r>
      <w:r w:rsidR="00441E4D">
        <w:rPr>
          <w:iCs/>
        </w:rPr>
        <w:t xml:space="preserve"> </w:t>
      </w:r>
      <w:r w:rsidR="008B3077">
        <w:rPr>
          <w:iCs/>
        </w:rPr>
        <w:t xml:space="preserve">Pasūtītājs šā likuma </w:t>
      </w:r>
      <w:r w:rsidR="008B3077" w:rsidRPr="009837B3">
        <w:rPr>
          <w:iCs/>
        </w:rPr>
        <w:t>2.pielikuma sadaļā „Izmeklēšana</w:t>
      </w:r>
      <w:r w:rsidR="008B3077">
        <w:rPr>
          <w:iCs/>
        </w:rPr>
        <w:t>s</w:t>
      </w:r>
      <w:r w:rsidR="008B3077" w:rsidRPr="009837B3">
        <w:rPr>
          <w:iCs/>
        </w:rPr>
        <w:t xml:space="preserve"> un apsardzes pakalpojumi”</w:t>
      </w:r>
      <w:r w:rsidR="008B3077">
        <w:rPr>
          <w:iCs/>
        </w:rPr>
        <w:t xml:space="preserve"> minēto</w:t>
      </w:r>
      <w:r w:rsidR="00441E4D">
        <w:rPr>
          <w:iCs/>
        </w:rPr>
        <w:t xml:space="preserve"> apsardzes</w:t>
      </w:r>
      <w:r w:rsidR="008B3077">
        <w:rPr>
          <w:iCs/>
        </w:rPr>
        <w:t xml:space="preserve"> pakalpojumu</w:t>
      </w:r>
      <w:r w:rsidR="00441E4D">
        <w:rPr>
          <w:iCs/>
        </w:rPr>
        <w:t>, uz kuriem attiecas CPV kods 79710000-4,</w:t>
      </w:r>
      <w:r w:rsidR="008B3077">
        <w:rPr>
          <w:iCs/>
        </w:rPr>
        <w:t xml:space="preserve"> iepirkumiem piemēro</w:t>
      </w:r>
      <w:r w:rsidR="00441E4D">
        <w:rPr>
          <w:iCs/>
        </w:rPr>
        <w:t xml:space="preserve"> šā panta astoto, devīto, desmito, vienpadsmito un divpadsmito daļu.</w:t>
      </w:r>
      <w:r w:rsidR="0020515E">
        <w:rPr>
          <w:iCs/>
        </w:rPr>
        <w:t>”</w:t>
      </w:r>
    </w:p>
    <w:p w:rsidR="00B16177" w:rsidRDefault="00580068" w:rsidP="002848BF">
      <w:pPr>
        <w:pStyle w:val="ListParagraph"/>
        <w:spacing w:line="276" w:lineRule="auto"/>
        <w:jc w:val="both"/>
        <w:rPr>
          <w:iCs/>
        </w:rPr>
      </w:pPr>
      <w:r>
        <w:rPr>
          <w:iCs/>
        </w:rPr>
        <w:t xml:space="preserve"> </w:t>
      </w:r>
    </w:p>
    <w:p w:rsidR="009837B3" w:rsidRPr="00B16177" w:rsidRDefault="00B16177" w:rsidP="00B161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/>
        </w:rPr>
      </w:pPr>
      <w:r>
        <w:t xml:space="preserve">Izteikt 10.panta pirmo daļu </w:t>
      </w:r>
      <w:r w:rsidR="009837B3" w:rsidRPr="009837B3">
        <w:t>šādā redakcijā:</w:t>
      </w:r>
    </w:p>
    <w:p w:rsidR="00B16177" w:rsidRPr="00B16177" w:rsidRDefault="00B16177" w:rsidP="00B161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B4536E" w:rsidRDefault="007F0227" w:rsidP="00C331B6">
      <w:pPr>
        <w:pStyle w:val="NoSpacing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36486">
        <w:rPr>
          <w:rFonts w:ascii="Times New Roman" w:hAnsi="Times New Roman" w:cs="Times New Roman"/>
          <w:sz w:val="24"/>
          <w:szCs w:val="24"/>
        </w:rPr>
        <w:t xml:space="preserve">(1) </w:t>
      </w:r>
      <w:r w:rsidR="00C331B6" w:rsidRPr="00C331B6">
        <w:rPr>
          <w:rFonts w:ascii="Times New Roman" w:hAnsi="Times New Roman" w:cs="Times New Roman"/>
          <w:sz w:val="24"/>
          <w:szCs w:val="24"/>
        </w:rPr>
        <w:t>Ja publiska pakalpojuma līguma paredzamā līgumcena ir 42 000 </w:t>
      </w:r>
      <w:proofErr w:type="spellStart"/>
      <w:r w:rsidR="00C331B6" w:rsidRPr="001B4AEE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C331B6" w:rsidRPr="00C331B6">
        <w:rPr>
          <w:rFonts w:ascii="Times New Roman" w:hAnsi="Times New Roman" w:cs="Times New Roman"/>
          <w:sz w:val="24"/>
          <w:szCs w:val="24"/>
        </w:rPr>
        <w:t> vai lielāka un līgumu slēdz par šā likuma 2. pielikumā minētajiem pakalpojumiem, pasūtītājs var nepiemērot šajā likumā noteiktās iepirkuma procedūras, izņemot šā likuma </w:t>
      </w:r>
      <w:r w:rsidR="00C331B6" w:rsidRPr="00B16177">
        <w:rPr>
          <w:rFonts w:ascii="Times New Roman" w:hAnsi="Times New Roman" w:cs="Times New Roman"/>
          <w:sz w:val="24"/>
          <w:szCs w:val="24"/>
        </w:rPr>
        <w:t>13.</w:t>
      </w:r>
      <w:r w:rsidR="00C331B6" w:rsidRPr="00C331B6">
        <w:rPr>
          <w:rFonts w:ascii="Times New Roman" w:hAnsi="Times New Roman" w:cs="Times New Roman"/>
          <w:sz w:val="24"/>
          <w:szCs w:val="24"/>
        </w:rPr>
        <w:t>, </w:t>
      </w:r>
      <w:r w:rsidR="00C331B6" w:rsidRPr="00B16177">
        <w:rPr>
          <w:rFonts w:ascii="Times New Roman" w:hAnsi="Times New Roman" w:cs="Times New Roman"/>
          <w:sz w:val="24"/>
          <w:szCs w:val="24"/>
        </w:rPr>
        <w:t>14.</w:t>
      </w:r>
      <w:r w:rsidR="00C331B6" w:rsidRPr="00C331B6">
        <w:rPr>
          <w:rFonts w:ascii="Times New Roman" w:hAnsi="Times New Roman" w:cs="Times New Roman"/>
          <w:sz w:val="24"/>
          <w:szCs w:val="24"/>
        </w:rPr>
        <w:t>, </w:t>
      </w:r>
      <w:r w:rsidR="00C331B6" w:rsidRPr="00B16177">
        <w:rPr>
          <w:rFonts w:ascii="Times New Roman" w:hAnsi="Times New Roman" w:cs="Times New Roman"/>
          <w:sz w:val="24"/>
          <w:szCs w:val="24"/>
        </w:rPr>
        <w:t>19.</w:t>
      </w:r>
      <w:r w:rsidR="00C331B6" w:rsidRPr="00C331B6">
        <w:rPr>
          <w:rFonts w:ascii="Times New Roman" w:hAnsi="Times New Roman" w:cs="Times New Roman"/>
          <w:sz w:val="24"/>
          <w:szCs w:val="24"/>
        </w:rPr>
        <w:t>, </w:t>
      </w:r>
      <w:r w:rsidR="00C331B6" w:rsidRPr="00B16177">
        <w:rPr>
          <w:rFonts w:ascii="Times New Roman" w:hAnsi="Times New Roman" w:cs="Times New Roman"/>
          <w:sz w:val="24"/>
          <w:szCs w:val="24"/>
        </w:rPr>
        <w:t>20.</w:t>
      </w:r>
      <w:r w:rsidR="00C331B6" w:rsidRPr="00C331B6">
        <w:rPr>
          <w:rFonts w:ascii="Times New Roman" w:hAnsi="Times New Roman" w:cs="Times New Roman"/>
          <w:sz w:val="24"/>
          <w:szCs w:val="24"/>
        </w:rPr>
        <w:t>, </w:t>
      </w:r>
      <w:r w:rsidR="00C331B6" w:rsidRPr="00B16177">
        <w:rPr>
          <w:rFonts w:ascii="Times New Roman" w:hAnsi="Times New Roman" w:cs="Times New Roman"/>
          <w:sz w:val="24"/>
          <w:szCs w:val="24"/>
        </w:rPr>
        <w:t>21. </w:t>
      </w:r>
      <w:r w:rsidR="00C331B6" w:rsidRPr="00C331B6">
        <w:rPr>
          <w:rFonts w:ascii="Times New Roman" w:hAnsi="Times New Roman" w:cs="Times New Roman"/>
          <w:sz w:val="24"/>
          <w:szCs w:val="24"/>
        </w:rPr>
        <w:t>un </w:t>
      </w:r>
      <w:r w:rsidR="00C331B6" w:rsidRPr="00B16177">
        <w:rPr>
          <w:rFonts w:ascii="Times New Roman" w:hAnsi="Times New Roman" w:cs="Times New Roman"/>
          <w:sz w:val="24"/>
          <w:szCs w:val="24"/>
        </w:rPr>
        <w:t>22. pantā</w:t>
      </w:r>
      <w:r w:rsidR="00C331B6" w:rsidRPr="00C331B6">
        <w:rPr>
          <w:rFonts w:ascii="Times New Roman" w:hAnsi="Times New Roman" w:cs="Times New Roman"/>
          <w:sz w:val="24"/>
          <w:szCs w:val="24"/>
        </w:rPr>
        <w:t>, III nodaļā, </w:t>
      </w:r>
      <w:r w:rsidR="00C331B6" w:rsidRPr="00B16177">
        <w:rPr>
          <w:rFonts w:ascii="Times New Roman" w:hAnsi="Times New Roman" w:cs="Times New Roman"/>
          <w:sz w:val="24"/>
          <w:szCs w:val="24"/>
        </w:rPr>
        <w:t>28. panta</w:t>
      </w:r>
      <w:r w:rsidR="00C331B6" w:rsidRPr="00C331B6">
        <w:rPr>
          <w:rFonts w:ascii="Times New Roman" w:hAnsi="Times New Roman" w:cs="Times New Roman"/>
          <w:sz w:val="24"/>
          <w:szCs w:val="24"/>
        </w:rPr>
        <w:t> otrajā daļā, </w:t>
      </w:r>
      <w:r w:rsidR="00C331B6" w:rsidRPr="00B16177">
        <w:rPr>
          <w:rFonts w:ascii="Times New Roman" w:hAnsi="Times New Roman" w:cs="Times New Roman"/>
          <w:sz w:val="24"/>
          <w:szCs w:val="24"/>
        </w:rPr>
        <w:t>32. </w:t>
      </w:r>
      <w:r w:rsidR="00C331B6" w:rsidRPr="00C331B6">
        <w:rPr>
          <w:rFonts w:ascii="Times New Roman" w:hAnsi="Times New Roman" w:cs="Times New Roman"/>
          <w:sz w:val="24"/>
          <w:szCs w:val="24"/>
        </w:rPr>
        <w:t>un </w:t>
      </w:r>
      <w:r w:rsidR="00C331B6" w:rsidRPr="00B16177">
        <w:rPr>
          <w:rFonts w:ascii="Times New Roman" w:hAnsi="Times New Roman" w:cs="Times New Roman"/>
          <w:sz w:val="24"/>
          <w:szCs w:val="24"/>
        </w:rPr>
        <w:t>33. pantā</w:t>
      </w:r>
      <w:r w:rsidR="00C331B6" w:rsidRPr="00C331B6">
        <w:rPr>
          <w:rFonts w:ascii="Times New Roman" w:hAnsi="Times New Roman" w:cs="Times New Roman"/>
          <w:sz w:val="24"/>
          <w:szCs w:val="24"/>
        </w:rPr>
        <w:t>, </w:t>
      </w:r>
      <w:r w:rsidR="00C331B6" w:rsidRPr="00B16177">
        <w:rPr>
          <w:rFonts w:ascii="Times New Roman" w:hAnsi="Times New Roman" w:cs="Times New Roman"/>
          <w:sz w:val="24"/>
          <w:szCs w:val="24"/>
        </w:rPr>
        <w:t>36. panta</w:t>
      </w:r>
      <w:r w:rsidR="00C331B6" w:rsidRPr="00C331B6">
        <w:rPr>
          <w:rFonts w:ascii="Times New Roman" w:hAnsi="Times New Roman" w:cs="Times New Roman"/>
          <w:sz w:val="24"/>
          <w:szCs w:val="24"/>
        </w:rPr>
        <w:t> pirmajā un trešajā daļā, </w:t>
      </w:r>
      <w:r w:rsidR="00C331B6" w:rsidRPr="00B16177">
        <w:rPr>
          <w:rFonts w:ascii="Times New Roman" w:hAnsi="Times New Roman" w:cs="Times New Roman"/>
          <w:sz w:val="24"/>
          <w:szCs w:val="24"/>
        </w:rPr>
        <w:t>37.</w:t>
      </w:r>
      <w:r w:rsidR="00C331B6" w:rsidRPr="00C331B6">
        <w:rPr>
          <w:rFonts w:ascii="Times New Roman" w:hAnsi="Times New Roman" w:cs="Times New Roman"/>
          <w:sz w:val="24"/>
          <w:szCs w:val="24"/>
        </w:rPr>
        <w:t>, </w:t>
      </w:r>
      <w:r w:rsidR="00C331B6" w:rsidRPr="00B16177">
        <w:rPr>
          <w:rFonts w:ascii="Times New Roman" w:hAnsi="Times New Roman" w:cs="Times New Roman"/>
          <w:sz w:val="24"/>
          <w:szCs w:val="24"/>
        </w:rPr>
        <w:t>38. </w:t>
      </w:r>
      <w:r w:rsidR="00C331B6" w:rsidRPr="00C331B6">
        <w:rPr>
          <w:rFonts w:ascii="Times New Roman" w:hAnsi="Times New Roman" w:cs="Times New Roman"/>
          <w:sz w:val="24"/>
          <w:szCs w:val="24"/>
        </w:rPr>
        <w:t>un </w:t>
      </w:r>
      <w:r w:rsidR="00C331B6" w:rsidRPr="00B16177">
        <w:rPr>
          <w:rFonts w:ascii="Times New Roman" w:hAnsi="Times New Roman" w:cs="Times New Roman"/>
          <w:sz w:val="24"/>
          <w:szCs w:val="24"/>
        </w:rPr>
        <w:t>39. pantā</w:t>
      </w:r>
      <w:r w:rsidR="00C331B6" w:rsidRPr="00C331B6">
        <w:rPr>
          <w:rFonts w:ascii="Times New Roman" w:hAnsi="Times New Roman" w:cs="Times New Roman"/>
          <w:sz w:val="24"/>
          <w:szCs w:val="24"/>
        </w:rPr>
        <w:t>, </w:t>
      </w:r>
      <w:r w:rsidR="00C331B6" w:rsidRPr="00B16177">
        <w:rPr>
          <w:rFonts w:ascii="Times New Roman" w:hAnsi="Times New Roman" w:cs="Times New Roman"/>
          <w:sz w:val="24"/>
          <w:szCs w:val="24"/>
        </w:rPr>
        <w:t>40. panta</w:t>
      </w:r>
      <w:r w:rsidR="00C331B6" w:rsidRPr="00C331B6">
        <w:rPr>
          <w:rFonts w:ascii="Times New Roman" w:hAnsi="Times New Roman" w:cs="Times New Roman"/>
          <w:sz w:val="24"/>
          <w:szCs w:val="24"/>
        </w:rPr>
        <w:t> pirmajā, trešajā, ceturtajā un piektajā daļā, </w:t>
      </w:r>
      <w:r w:rsidR="00C331B6" w:rsidRPr="00C9069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60. </w:t>
      </w:r>
      <w:r w:rsidR="00C331B6" w:rsidRPr="00C331B6">
        <w:rPr>
          <w:rFonts w:ascii="Times New Roman" w:hAnsi="Times New Roman" w:cs="Times New Roman"/>
          <w:sz w:val="24"/>
          <w:szCs w:val="24"/>
        </w:rPr>
        <w:t>un </w:t>
      </w:r>
      <w:r w:rsidR="00C331B6" w:rsidRPr="00C9069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61. pantā</w:t>
      </w:r>
      <w:r w:rsidR="00F1313C">
        <w:rPr>
          <w:rFonts w:ascii="Times New Roman" w:hAnsi="Times New Roman" w:cs="Times New Roman"/>
          <w:sz w:val="24"/>
          <w:szCs w:val="24"/>
        </w:rPr>
        <w:t> paredzētās prasības. J</w:t>
      </w:r>
      <w:r w:rsidR="00C331B6">
        <w:rPr>
          <w:rFonts w:ascii="Times New Roman" w:hAnsi="Times New Roman" w:cs="Times New Roman"/>
          <w:sz w:val="24"/>
          <w:szCs w:val="24"/>
        </w:rPr>
        <w:t>a publisku pakalpojumu</w:t>
      </w:r>
      <w:r w:rsidR="00C331B6" w:rsidRPr="00B4536E">
        <w:rPr>
          <w:rFonts w:ascii="Times New Roman" w:hAnsi="Times New Roman" w:cs="Times New Roman"/>
          <w:sz w:val="24"/>
          <w:szCs w:val="24"/>
        </w:rPr>
        <w:t xml:space="preserve"> līgumu slēdz par </w:t>
      </w:r>
      <w:r w:rsidR="00C331B6" w:rsidRPr="00B4536E">
        <w:rPr>
          <w:rFonts w:ascii="Times New Roman" w:hAnsi="Times New Roman" w:cs="Times New Roman"/>
          <w:iCs/>
          <w:sz w:val="24"/>
          <w:szCs w:val="24"/>
        </w:rPr>
        <w:t>šā likuma 2.pielikuma sadaļā „Izmeklēšanas un apsardzes pakalpojumi”</w:t>
      </w:r>
      <w:r w:rsidR="00C331B6">
        <w:rPr>
          <w:rFonts w:ascii="Times New Roman" w:hAnsi="Times New Roman" w:cs="Times New Roman"/>
          <w:iCs/>
          <w:sz w:val="24"/>
          <w:szCs w:val="24"/>
        </w:rPr>
        <w:t xml:space="preserve"> minētajiem</w:t>
      </w:r>
      <w:r w:rsidR="00C331B6" w:rsidRPr="00B4536E">
        <w:rPr>
          <w:rFonts w:ascii="Times New Roman" w:hAnsi="Times New Roman" w:cs="Times New Roman"/>
          <w:iCs/>
          <w:sz w:val="24"/>
          <w:szCs w:val="24"/>
        </w:rPr>
        <w:t xml:space="preserve"> apsardzes</w:t>
      </w:r>
      <w:r w:rsidR="00C331B6">
        <w:rPr>
          <w:rFonts w:ascii="Times New Roman" w:hAnsi="Times New Roman" w:cs="Times New Roman"/>
          <w:iCs/>
          <w:sz w:val="24"/>
          <w:szCs w:val="24"/>
        </w:rPr>
        <w:t xml:space="preserve"> pakalpojumiem</w:t>
      </w:r>
      <w:r w:rsidR="00C331B6" w:rsidRPr="00B4536E">
        <w:rPr>
          <w:rFonts w:ascii="Times New Roman" w:hAnsi="Times New Roman" w:cs="Times New Roman"/>
          <w:iCs/>
          <w:sz w:val="24"/>
          <w:szCs w:val="24"/>
        </w:rPr>
        <w:t>, uz kuriem attiecas CPV kods 79710000-4,</w:t>
      </w:r>
      <w:r w:rsidR="00C331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1313C">
        <w:rPr>
          <w:rFonts w:ascii="Times New Roman" w:hAnsi="Times New Roman" w:cs="Times New Roman"/>
          <w:iCs/>
          <w:sz w:val="24"/>
          <w:szCs w:val="24"/>
        </w:rPr>
        <w:t>pasūtītājs piemēro</w:t>
      </w:r>
      <w:r w:rsidR="007769DC">
        <w:rPr>
          <w:rFonts w:ascii="Times New Roman" w:hAnsi="Times New Roman" w:cs="Times New Roman"/>
          <w:iCs/>
          <w:sz w:val="24"/>
          <w:szCs w:val="24"/>
        </w:rPr>
        <w:t xml:space="preserve"> arī</w:t>
      </w:r>
      <w:r w:rsidR="00F131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31B6">
        <w:rPr>
          <w:rFonts w:ascii="Times New Roman" w:hAnsi="Times New Roman" w:cs="Times New Roman"/>
          <w:iCs/>
          <w:sz w:val="24"/>
          <w:szCs w:val="24"/>
        </w:rPr>
        <w:t>šā likuma 42.</w:t>
      </w:r>
      <w:r w:rsidR="007C5200">
        <w:rPr>
          <w:rFonts w:ascii="Times New Roman" w:hAnsi="Times New Roman" w:cs="Times New Roman"/>
          <w:iCs/>
          <w:sz w:val="24"/>
          <w:szCs w:val="24"/>
        </w:rPr>
        <w:t xml:space="preserve"> un 43.</w:t>
      </w:r>
      <w:r w:rsidR="000218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31B6">
        <w:rPr>
          <w:rFonts w:ascii="Times New Roman" w:hAnsi="Times New Roman" w:cs="Times New Roman"/>
          <w:iCs/>
          <w:sz w:val="24"/>
          <w:szCs w:val="24"/>
        </w:rPr>
        <w:t>pantā paredzētās prasības.</w:t>
      </w:r>
      <w:r w:rsidR="0020515E">
        <w:rPr>
          <w:rFonts w:ascii="Times New Roman" w:hAnsi="Times New Roman" w:cs="Times New Roman"/>
          <w:iCs/>
          <w:sz w:val="24"/>
          <w:szCs w:val="24"/>
        </w:rPr>
        <w:t>”</w:t>
      </w:r>
    </w:p>
    <w:p w:rsidR="00F469F6" w:rsidRDefault="00F469F6" w:rsidP="00C331B6">
      <w:pPr>
        <w:pStyle w:val="NoSpacing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69F6" w:rsidRDefault="00663837" w:rsidP="00F469F6">
      <w:pPr>
        <w:pStyle w:val="NoSpacing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Papildināt pārejas noteikumus ar vienpadsmito punktu šādā redakcijā:</w:t>
      </w:r>
    </w:p>
    <w:p w:rsidR="00663837" w:rsidRDefault="00663837" w:rsidP="00663837">
      <w:pPr>
        <w:pStyle w:val="NoSpacing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63837" w:rsidRPr="00C331B6" w:rsidRDefault="00663837" w:rsidP="00663837">
      <w:pPr>
        <w:pStyle w:val="NoSpacing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“11. Šā likuma 9.panta divdesmitās daļas otrajā teikumā un 10.panta pi</w:t>
      </w:r>
      <w:r w:rsidR="009513C8">
        <w:rPr>
          <w:rFonts w:ascii="Times New Roman" w:hAnsi="Times New Roman" w:cs="Times New Roman"/>
          <w:iCs/>
          <w:sz w:val="24"/>
          <w:szCs w:val="24"/>
        </w:rPr>
        <w:t>rmās daļas otrajā teikumā minētās prasības</w:t>
      </w:r>
      <w:r>
        <w:rPr>
          <w:rFonts w:ascii="Times New Roman" w:hAnsi="Times New Roman" w:cs="Times New Roman"/>
          <w:iCs/>
          <w:sz w:val="24"/>
          <w:szCs w:val="24"/>
        </w:rPr>
        <w:t xml:space="preserve"> neattiecina uz tiem apsardzes pakalpojumu, uz kuriem attiecas CPV kods 79710000-4, iepirkumiem</w:t>
      </w:r>
      <w:r w:rsidR="009030FB">
        <w:rPr>
          <w:rFonts w:ascii="Times New Roman" w:hAnsi="Times New Roman" w:cs="Times New Roman"/>
          <w:iCs/>
          <w:sz w:val="24"/>
          <w:szCs w:val="24"/>
        </w:rPr>
        <w:t>, kur</w:t>
      </w:r>
      <w:r w:rsidR="009513C8">
        <w:rPr>
          <w:rFonts w:ascii="Times New Roman" w:hAnsi="Times New Roman" w:cs="Times New Roman"/>
          <w:iCs/>
          <w:sz w:val="24"/>
          <w:szCs w:val="24"/>
        </w:rPr>
        <w:t>i</w:t>
      </w:r>
      <w:r w:rsidR="009030FB">
        <w:rPr>
          <w:rFonts w:ascii="Times New Roman" w:hAnsi="Times New Roman" w:cs="Times New Roman"/>
          <w:iCs/>
          <w:sz w:val="24"/>
          <w:szCs w:val="24"/>
        </w:rPr>
        <w:t xml:space="preserve"> uzsākt</w:t>
      </w:r>
      <w:r w:rsidR="009513C8">
        <w:rPr>
          <w:rFonts w:ascii="Times New Roman" w:hAnsi="Times New Roman" w:cs="Times New Roman"/>
          <w:iCs/>
          <w:sz w:val="24"/>
          <w:szCs w:val="24"/>
        </w:rPr>
        <w:t>i</w:t>
      </w:r>
      <w:r w:rsidR="009030FB">
        <w:rPr>
          <w:rFonts w:ascii="Times New Roman" w:hAnsi="Times New Roman" w:cs="Times New Roman"/>
          <w:iCs/>
          <w:sz w:val="24"/>
          <w:szCs w:val="24"/>
        </w:rPr>
        <w:t xml:space="preserve"> vai izsludināt</w:t>
      </w:r>
      <w:r w:rsidR="009513C8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 xml:space="preserve"> pirms šo normu spēkā stāšanās dienas.”</w:t>
      </w:r>
    </w:p>
    <w:p w:rsidR="00B4536E" w:rsidRDefault="00B4536E" w:rsidP="009837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F0A" w:rsidRDefault="00132F0A" w:rsidP="009837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ED" w:rsidRDefault="004557ED" w:rsidP="00C331B6">
      <w:pPr>
        <w:pStyle w:val="NoSpacing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2F0A" w:rsidRPr="00C331B6" w:rsidRDefault="00132F0A" w:rsidP="00C331B6">
      <w:pPr>
        <w:pStyle w:val="NoSpacing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Finanšu ministre                                                                  Dana Reizniece-Ozola</w:t>
      </w:r>
    </w:p>
    <w:sectPr w:rsidR="00132F0A" w:rsidRPr="00C331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D48FF"/>
    <w:multiLevelType w:val="hybridMultilevel"/>
    <w:tmpl w:val="AB22A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B3"/>
    <w:rsid w:val="000218A5"/>
    <w:rsid w:val="00036486"/>
    <w:rsid w:val="0006006D"/>
    <w:rsid w:val="00071C20"/>
    <w:rsid w:val="0008243F"/>
    <w:rsid w:val="00132F0A"/>
    <w:rsid w:val="00181156"/>
    <w:rsid w:val="001B4AEE"/>
    <w:rsid w:val="001D61D4"/>
    <w:rsid w:val="0020515E"/>
    <w:rsid w:val="00271A8F"/>
    <w:rsid w:val="002848BF"/>
    <w:rsid w:val="0029440E"/>
    <w:rsid w:val="003802FE"/>
    <w:rsid w:val="0041282F"/>
    <w:rsid w:val="00441E4D"/>
    <w:rsid w:val="004557ED"/>
    <w:rsid w:val="0052013A"/>
    <w:rsid w:val="00580068"/>
    <w:rsid w:val="00663837"/>
    <w:rsid w:val="00674B90"/>
    <w:rsid w:val="00676BEB"/>
    <w:rsid w:val="006F51C5"/>
    <w:rsid w:val="007769DC"/>
    <w:rsid w:val="007C5200"/>
    <w:rsid w:val="007F0227"/>
    <w:rsid w:val="008B3077"/>
    <w:rsid w:val="009030FB"/>
    <w:rsid w:val="009513C8"/>
    <w:rsid w:val="009837B3"/>
    <w:rsid w:val="00A35AD4"/>
    <w:rsid w:val="00A928CE"/>
    <w:rsid w:val="00AB2888"/>
    <w:rsid w:val="00AF183E"/>
    <w:rsid w:val="00B1241A"/>
    <w:rsid w:val="00B16177"/>
    <w:rsid w:val="00B4536E"/>
    <w:rsid w:val="00B87682"/>
    <w:rsid w:val="00C013D9"/>
    <w:rsid w:val="00C331B6"/>
    <w:rsid w:val="00C90694"/>
    <w:rsid w:val="00DB6CA5"/>
    <w:rsid w:val="00F1313C"/>
    <w:rsid w:val="00F469F6"/>
    <w:rsid w:val="00F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3C40D-3A86-4054-A55C-FF60E81F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7B3"/>
    <w:pPr>
      <w:spacing w:after="160" w:line="256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83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837B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837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837B3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7760-publisko-iepirkumu-likum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87760-publisko-iepirkumu-likums" TargetMode="External"/><Relationship Id="rId5" Type="http://schemas.openxmlformats.org/officeDocument/2006/relationships/styles" Target="styles.xml"/><Relationship Id="rId10" Type="http://schemas.openxmlformats.org/officeDocument/2006/relationships/hyperlink" Target="https://likumi.lv/ta/id/287760-publisko-iepirkumu-liku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kumi.lv/ta/id/287760-publisko-iepirkum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I.Lipovska</Vad_x012b_t_x0101_js>
    <Kategorija xmlns="2e5bb04e-596e-45bd-9003-43ca78b1ba16">Likumprojekts</Kategorija>
    <TAP xmlns="1c33a644-f6cf-45d4-832d-e32e0e370d68">117</TAP>
  </documentManagement>
</p:properties>
</file>

<file path=customXml/itemProps1.xml><?xml version="1.0" encoding="utf-8"?>
<ds:datastoreItem xmlns:ds="http://schemas.openxmlformats.org/officeDocument/2006/customXml" ds:itemID="{41F50CF3-5EE2-4AAE-A85B-03A9FF459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0BC35-D623-44F7-93DA-B861F0829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6A861-DEEC-47FB-B087-93397893D4A4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Publisko iepirkumu likumā"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Publisko iepirkumu likumā"</dc:title>
  <dc:subject/>
  <dc:creator>I.Cirse</dc:creator>
  <cp:keywords/>
  <dc:description/>
  <cp:lastModifiedBy>Jekaterina Borovika</cp:lastModifiedBy>
  <cp:revision>2</cp:revision>
  <cp:lastPrinted>2018-07-30T07:28:00Z</cp:lastPrinted>
  <dcterms:created xsi:type="dcterms:W3CDTF">2018-08-07T08:38:00Z</dcterms:created>
  <dcterms:modified xsi:type="dcterms:W3CDTF">2018-08-07T08:38:00Z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