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Pr="00100438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00438">
        <w:rPr>
          <w:rFonts w:ascii="Times New Roman" w:hAnsi="Times New Roman"/>
          <w:i/>
          <w:sz w:val="28"/>
          <w:szCs w:val="28"/>
        </w:rPr>
        <w:t>Projekts</w:t>
      </w:r>
    </w:p>
    <w:p w:rsidR="00B53020" w:rsidRPr="00100438" w:rsidRDefault="00B53020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438">
        <w:rPr>
          <w:rFonts w:ascii="Times New Roman" w:hAnsi="Times New Roman"/>
          <w:sz w:val="28"/>
          <w:szCs w:val="28"/>
        </w:rPr>
        <w:t>LATVIJAS REPUBLIKAS MINISTRU KABINETS</w:t>
      </w:r>
    </w:p>
    <w:p w:rsidR="00B53020" w:rsidRPr="00100438" w:rsidRDefault="00B53020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020" w:rsidRPr="00100438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00438">
        <w:rPr>
          <w:rFonts w:ascii="Times New Roman" w:hAnsi="Times New Roman"/>
          <w:sz w:val="24"/>
          <w:szCs w:val="28"/>
        </w:rPr>
        <w:t>20__.gada __.______</w:t>
      </w:r>
    </w:p>
    <w:p w:rsidR="00B53020" w:rsidRPr="00100438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00438">
        <w:rPr>
          <w:rFonts w:ascii="Times New Roman" w:hAnsi="Times New Roman"/>
          <w:sz w:val="24"/>
          <w:szCs w:val="28"/>
        </w:rPr>
        <w:t>Rīgā</w:t>
      </w:r>
    </w:p>
    <w:p w:rsidR="00B53020" w:rsidRPr="00100438" w:rsidRDefault="00B53020" w:rsidP="00E9497C">
      <w:pPr>
        <w:spacing w:after="0" w:line="240" w:lineRule="auto"/>
        <w:ind w:left="7655"/>
        <w:jc w:val="both"/>
        <w:rPr>
          <w:rFonts w:ascii="Times New Roman" w:hAnsi="Times New Roman"/>
          <w:sz w:val="24"/>
          <w:szCs w:val="28"/>
        </w:rPr>
      </w:pPr>
      <w:r w:rsidRPr="00100438">
        <w:rPr>
          <w:rFonts w:ascii="Times New Roman" w:hAnsi="Times New Roman"/>
          <w:sz w:val="24"/>
          <w:szCs w:val="28"/>
        </w:rPr>
        <w:t>Noteikumi Nr.___</w:t>
      </w:r>
    </w:p>
    <w:p w:rsidR="00B53020" w:rsidRPr="00100438" w:rsidRDefault="00B53020" w:rsidP="00E9497C">
      <w:pPr>
        <w:spacing w:after="0" w:line="240" w:lineRule="auto"/>
        <w:ind w:left="7655"/>
        <w:jc w:val="both"/>
        <w:rPr>
          <w:rFonts w:ascii="Times New Roman" w:hAnsi="Times New Roman"/>
          <w:sz w:val="24"/>
          <w:szCs w:val="28"/>
        </w:rPr>
      </w:pPr>
      <w:r w:rsidRPr="00100438">
        <w:rPr>
          <w:rFonts w:ascii="Times New Roman" w:hAnsi="Times New Roman"/>
          <w:sz w:val="24"/>
          <w:szCs w:val="28"/>
        </w:rPr>
        <w:t>(prot.Nr.__ ___.§)</w:t>
      </w:r>
    </w:p>
    <w:p w:rsidR="00B53020" w:rsidRDefault="00B53020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027" w:rsidRPr="00100438" w:rsidRDefault="00DE7027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F35" w:rsidRPr="00100438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438">
        <w:rPr>
          <w:rFonts w:ascii="Times New Roman" w:hAnsi="Times New Roman"/>
          <w:b/>
          <w:sz w:val="28"/>
          <w:szCs w:val="28"/>
        </w:rPr>
        <w:t xml:space="preserve">Grozījumi </w:t>
      </w:r>
      <w:r w:rsidR="00B53020" w:rsidRPr="00100438">
        <w:rPr>
          <w:rFonts w:ascii="Times New Roman" w:hAnsi="Times New Roman"/>
          <w:b/>
          <w:sz w:val="28"/>
          <w:szCs w:val="28"/>
        </w:rPr>
        <w:t>Ministru kabineta 2016.gada 26.</w:t>
      </w:r>
      <w:r w:rsidR="00EA1F35" w:rsidRPr="00100438">
        <w:rPr>
          <w:rFonts w:ascii="Times New Roman" w:hAnsi="Times New Roman"/>
          <w:b/>
          <w:sz w:val="28"/>
          <w:szCs w:val="28"/>
        </w:rPr>
        <w:t>jūlija noteikumos Nr.489</w:t>
      </w:r>
    </w:p>
    <w:p w:rsidR="00D35619" w:rsidRPr="00100438" w:rsidRDefault="00EA1F35" w:rsidP="00E94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004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“</w:t>
      </w:r>
      <w:r w:rsidR="00D35619" w:rsidRPr="001004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Patvēruma meklētāju izmitināšanas centra iekšējās kārtības noteikum</w:t>
      </w:r>
      <w:r w:rsidR="00B657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</w:t>
      </w:r>
      <w:r w:rsidRPr="001004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</w:p>
    <w:p w:rsidR="00A4745B" w:rsidRPr="00100438" w:rsidRDefault="00A4745B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72E" w:rsidRPr="00100438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</w:rPr>
      </w:pPr>
      <w:r w:rsidRPr="00100438">
        <w:rPr>
          <w:rFonts w:ascii="Times New Roman" w:hAnsi="Times New Roman"/>
          <w:i/>
          <w:iCs/>
          <w:sz w:val="24"/>
          <w:shd w:val="clear" w:color="auto" w:fill="FFFFFF"/>
        </w:rPr>
        <w:t xml:space="preserve">Izdoti saskaņā ar </w:t>
      </w:r>
      <w:hyperlink r:id="rId8" w:tgtFrame="_blank" w:history="1">
        <w:r w:rsidR="00EA1F35" w:rsidRPr="00100438">
          <w:rPr>
            <w:rFonts w:ascii="Times New Roman" w:hAnsi="Times New Roman"/>
            <w:i/>
            <w:iCs/>
            <w:sz w:val="24"/>
            <w:shd w:val="clear" w:color="auto" w:fill="FFFFFF"/>
          </w:rPr>
          <w:t>Patvēruma likuma</w:t>
        </w:r>
      </w:hyperlink>
    </w:p>
    <w:p w:rsidR="006460CF" w:rsidRPr="00100438" w:rsidRDefault="00724CE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hd w:val="clear" w:color="auto" w:fill="FFFFFF"/>
        </w:rPr>
      </w:pPr>
      <w:hyperlink r:id="rId9" w:anchor="p9" w:tgtFrame="_blank" w:history="1">
        <w:r w:rsidR="0016172E" w:rsidRPr="00100438">
          <w:rPr>
            <w:rFonts w:ascii="Times New Roman" w:hAnsi="Times New Roman"/>
            <w:i/>
            <w:iCs/>
            <w:sz w:val="24"/>
            <w:shd w:val="clear" w:color="auto" w:fill="FFFFFF"/>
          </w:rPr>
          <w:t>9.</w:t>
        </w:r>
        <w:r w:rsidR="0023669C" w:rsidRPr="00100438">
          <w:rPr>
            <w:rFonts w:ascii="Times New Roman" w:hAnsi="Times New Roman"/>
            <w:i/>
            <w:iCs/>
            <w:sz w:val="24"/>
            <w:shd w:val="clear" w:color="auto" w:fill="FFFFFF"/>
          </w:rPr>
          <w:t xml:space="preserve"> </w:t>
        </w:r>
        <w:r w:rsidR="00EA1F35" w:rsidRPr="00100438">
          <w:rPr>
            <w:rFonts w:ascii="Times New Roman" w:hAnsi="Times New Roman"/>
            <w:i/>
            <w:iCs/>
            <w:sz w:val="24"/>
            <w:shd w:val="clear" w:color="auto" w:fill="FFFFFF"/>
          </w:rPr>
          <w:t>panta</w:t>
        </w:r>
      </w:hyperlink>
      <w:r w:rsidR="0016172E" w:rsidRPr="00100438">
        <w:rPr>
          <w:rFonts w:ascii="Times New Roman" w:hAnsi="Times New Roman"/>
          <w:i/>
          <w:iCs/>
          <w:sz w:val="24"/>
          <w:shd w:val="clear" w:color="auto" w:fill="FFFFFF"/>
        </w:rPr>
        <w:t xml:space="preserve"> </w:t>
      </w:r>
      <w:r w:rsidR="00EA1F35" w:rsidRPr="00100438">
        <w:rPr>
          <w:rFonts w:ascii="Times New Roman" w:hAnsi="Times New Roman"/>
          <w:i/>
          <w:iCs/>
          <w:sz w:val="24"/>
          <w:shd w:val="clear" w:color="auto" w:fill="FFFFFF"/>
        </w:rPr>
        <w:t>otro daļu</w:t>
      </w:r>
    </w:p>
    <w:p w:rsidR="00E9497C" w:rsidRPr="00100438" w:rsidRDefault="00E9497C" w:rsidP="00E9497C">
      <w:pPr>
        <w:spacing w:after="0" w:line="240" w:lineRule="auto"/>
        <w:jc w:val="right"/>
        <w:rPr>
          <w:rFonts w:ascii="Times New Roman" w:hAnsi="Times New Roman"/>
        </w:rPr>
      </w:pPr>
    </w:p>
    <w:p w:rsidR="00D35619" w:rsidRPr="00100438" w:rsidRDefault="00D35619" w:rsidP="00E9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19" w:rsidRDefault="00EA1F35" w:rsidP="00581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438">
        <w:rPr>
          <w:rFonts w:ascii="Times New Roman" w:hAnsi="Times New Roman"/>
          <w:sz w:val="24"/>
          <w:szCs w:val="24"/>
        </w:rPr>
        <w:t xml:space="preserve">Izdarīt Ministru kabineta 2016. gada 26. jūlija noteikumos Nr.489 </w:t>
      </w:r>
      <w:r w:rsidRPr="00100438">
        <w:rPr>
          <w:rFonts w:ascii="Times New Roman" w:hAnsi="Times New Roman"/>
          <w:bCs/>
          <w:sz w:val="24"/>
          <w:szCs w:val="24"/>
          <w:shd w:val="clear" w:color="auto" w:fill="FFFFFF"/>
        </w:rPr>
        <w:t>“Patvēruma meklētāju izmitināšanas centra iekšējās kārtības noteikum</w:t>
      </w:r>
      <w:r w:rsidR="00B50196" w:rsidRPr="00100438">
        <w:rPr>
          <w:rFonts w:ascii="Times New Roman" w:hAnsi="Times New Roman"/>
          <w:bCs/>
          <w:sz w:val="24"/>
          <w:szCs w:val="24"/>
          <w:shd w:val="clear" w:color="auto" w:fill="FFFFFF"/>
        </w:rPr>
        <w:t>i</w:t>
      </w:r>
      <w:r w:rsidRPr="001004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” </w:t>
      </w:r>
      <w:r w:rsidR="00B50196" w:rsidRPr="00100438">
        <w:rPr>
          <w:rFonts w:ascii="Times New Roman" w:hAnsi="Times New Roman"/>
          <w:sz w:val="24"/>
          <w:szCs w:val="24"/>
        </w:rPr>
        <w:t xml:space="preserve">(Latvijas Vēstnesis, </w:t>
      </w:r>
      <w:r w:rsidR="00126F72" w:rsidRPr="00100438">
        <w:rPr>
          <w:rFonts w:ascii="Times New Roman" w:hAnsi="Times New Roman"/>
          <w:sz w:val="24"/>
          <w:szCs w:val="24"/>
        </w:rPr>
        <w:t>2016, 143. nr.</w:t>
      </w:r>
      <w:r w:rsidR="0023669C" w:rsidRPr="00100438">
        <w:rPr>
          <w:rFonts w:ascii="Times New Roman" w:hAnsi="Times New Roman"/>
          <w:sz w:val="24"/>
          <w:szCs w:val="24"/>
        </w:rPr>
        <w:t>)</w:t>
      </w:r>
      <w:r w:rsidR="00E95DF1" w:rsidRPr="00100438">
        <w:rPr>
          <w:rFonts w:ascii="Times New Roman" w:hAnsi="Times New Roman"/>
          <w:sz w:val="24"/>
          <w:szCs w:val="24"/>
        </w:rPr>
        <w:t xml:space="preserve"> 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šādus grozījumus:</w:t>
      </w:r>
    </w:p>
    <w:p w:rsidR="008C4FD9" w:rsidRPr="00100438" w:rsidRDefault="008C4FD9" w:rsidP="00581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497C" w:rsidRPr="00100438" w:rsidRDefault="0023669C" w:rsidP="005812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438">
        <w:rPr>
          <w:rFonts w:ascii="Times New Roman" w:hAnsi="Times New Roman"/>
          <w:sz w:val="24"/>
          <w:szCs w:val="24"/>
        </w:rPr>
        <w:t>P</w:t>
      </w:r>
      <w:r w:rsidR="00E95DF1" w:rsidRPr="00100438">
        <w:rPr>
          <w:rFonts w:ascii="Times New Roman" w:hAnsi="Times New Roman"/>
          <w:sz w:val="24"/>
          <w:szCs w:val="24"/>
        </w:rPr>
        <w:t>apildināt</w:t>
      </w:r>
      <w:r w:rsidR="0060375B" w:rsidRPr="00100438">
        <w:rPr>
          <w:rFonts w:ascii="Times New Roman" w:hAnsi="Times New Roman"/>
          <w:sz w:val="24"/>
          <w:szCs w:val="24"/>
        </w:rPr>
        <w:t xml:space="preserve"> noteikumus</w:t>
      </w:r>
      <w:r w:rsidR="002C29EA" w:rsidRPr="00100438">
        <w:rPr>
          <w:rFonts w:ascii="Times New Roman" w:hAnsi="Times New Roman"/>
          <w:sz w:val="24"/>
          <w:szCs w:val="24"/>
        </w:rPr>
        <w:t xml:space="preserve"> ar</w:t>
      </w:r>
      <w:r w:rsidR="00E95DF1" w:rsidRPr="00100438">
        <w:rPr>
          <w:rFonts w:ascii="Times New Roman" w:hAnsi="Times New Roman"/>
          <w:sz w:val="24"/>
          <w:szCs w:val="24"/>
        </w:rPr>
        <w:t xml:space="preserve"> </w:t>
      </w:r>
      <w:r w:rsidR="00035876" w:rsidRPr="00100438">
        <w:rPr>
          <w:rFonts w:ascii="Times New Roman" w:hAnsi="Times New Roman"/>
          <w:sz w:val="24"/>
          <w:szCs w:val="24"/>
        </w:rPr>
        <w:t>5.</w:t>
      </w:r>
      <w:r w:rsidR="002C29EA" w:rsidRPr="00100438">
        <w:rPr>
          <w:rFonts w:ascii="Times New Roman" w:hAnsi="Times New Roman"/>
          <w:sz w:val="24"/>
          <w:szCs w:val="24"/>
          <w:vertAlign w:val="superscript"/>
        </w:rPr>
        <w:t>1</w:t>
      </w:r>
      <w:r w:rsidR="00035876" w:rsidRPr="00100438">
        <w:rPr>
          <w:rFonts w:ascii="Times New Roman" w:hAnsi="Times New Roman"/>
          <w:sz w:val="24"/>
          <w:szCs w:val="24"/>
        </w:rPr>
        <w:t xml:space="preserve"> </w:t>
      </w:r>
      <w:r w:rsidR="0060375B" w:rsidRPr="00100438">
        <w:rPr>
          <w:rFonts w:ascii="Times New Roman" w:hAnsi="Times New Roman"/>
          <w:sz w:val="24"/>
          <w:szCs w:val="24"/>
        </w:rPr>
        <w:t>un 5.</w:t>
      </w:r>
      <w:r w:rsidR="0060375B" w:rsidRPr="0010043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2800B7" w:rsidRPr="00100438">
        <w:rPr>
          <w:rFonts w:ascii="Times New Roman" w:hAnsi="Times New Roman"/>
          <w:sz w:val="24"/>
          <w:szCs w:val="24"/>
        </w:rPr>
        <w:t xml:space="preserve">punktu </w:t>
      </w:r>
      <w:r w:rsidR="0000424A" w:rsidRPr="00100438">
        <w:rPr>
          <w:rFonts w:ascii="Times New Roman" w:hAnsi="Times New Roman"/>
          <w:sz w:val="24"/>
          <w:szCs w:val="24"/>
        </w:rPr>
        <w:t>šādā redakcijā</w:t>
      </w:r>
      <w:r w:rsidR="002800B7" w:rsidRPr="00100438">
        <w:rPr>
          <w:rFonts w:ascii="Times New Roman" w:hAnsi="Times New Roman"/>
          <w:sz w:val="24"/>
          <w:szCs w:val="24"/>
        </w:rPr>
        <w:t>:</w:t>
      </w:r>
    </w:p>
    <w:p w:rsidR="0060375B" w:rsidRPr="00100438" w:rsidRDefault="00DD236F" w:rsidP="0058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438">
        <w:rPr>
          <w:rFonts w:ascii="Times New Roman" w:hAnsi="Times New Roman"/>
          <w:sz w:val="24"/>
          <w:szCs w:val="24"/>
        </w:rPr>
        <w:t>“5.</w:t>
      </w:r>
      <w:r w:rsidRPr="001004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00438">
        <w:rPr>
          <w:rFonts w:ascii="Times New Roman" w:hAnsi="Times New Roman"/>
          <w:sz w:val="24"/>
          <w:szCs w:val="24"/>
        </w:rPr>
        <w:t xml:space="preserve">Lai </w:t>
      </w:r>
      <w:r w:rsidR="0060375B" w:rsidRPr="00100438">
        <w:rPr>
          <w:rFonts w:ascii="Times New Roman" w:hAnsi="Times New Roman"/>
          <w:sz w:val="24"/>
          <w:szCs w:val="24"/>
        </w:rPr>
        <w:t>nodrošinātu izmitināšanas centrā</w:t>
      </w:r>
      <w:r w:rsidR="00126F72" w:rsidRPr="00100438">
        <w:rPr>
          <w:rFonts w:ascii="Times New Roman" w:hAnsi="Times New Roman"/>
          <w:sz w:val="24"/>
          <w:szCs w:val="24"/>
        </w:rPr>
        <w:t xml:space="preserve"> sabiedrisko kārtību,</w:t>
      </w:r>
      <w:r w:rsidRPr="00100438">
        <w:rPr>
          <w:rFonts w:ascii="Times New Roman" w:hAnsi="Times New Roman"/>
          <w:sz w:val="24"/>
          <w:szCs w:val="24"/>
        </w:rPr>
        <w:t xml:space="preserve"> drošību</w:t>
      </w:r>
      <w:r w:rsidR="00126F72" w:rsidRPr="00100438">
        <w:rPr>
          <w:rFonts w:ascii="Times New Roman" w:hAnsi="Times New Roman"/>
          <w:sz w:val="24"/>
          <w:szCs w:val="24"/>
        </w:rPr>
        <w:t xml:space="preserve"> </w:t>
      </w:r>
      <w:r w:rsidRPr="00100438">
        <w:rPr>
          <w:rFonts w:ascii="Times New Roman" w:hAnsi="Times New Roman"/>
          <w:sz w:val="24"/>
          <w:szCs w:val="24"/>
        </w:rPr>
        <w:t xml:space="preserve">un kontrolētu </w:t>
      </w:r>
      <w:r w:rsidR="0060375B" w:rsidRPr="00100438">
        <w:rPr>
          <w:rFonts w:ascii="Times New Roman" w:hAnsi="Times New Roman"/>
          <w:sz w:val="24"/>
          <w:szCs w:val="24"/>
        </w:rPr>
        <w:t>patvēruma meklētāju</w:t>
      </w:r>
      <w:r w:rsidR="00667007" w:rsidRPr="00100438">
        <w:rPr>
          <w:rFonts w:ascii="Times New Roman" w:hAnsi="Times New Roman"/>
          <w:sz w:val="24"/>
          <w:szCs w:val="24"/>
        </w:rPr>
        <w:t xml:space="preserve"> iekļūšanu </w:t>
      </w:r>
      <w:r w:rsidR="00126F72" w:rsidRPr="00100438">
        <w:rPr>
          <w:rFonts w:ascii="Times New Roman" w:hAnsi="Times New Roman"/>
          <w:sz w:val="24"/>
          <w:szCs w:val="24"/>
        </w:rPr>
        <w:t>tajā</w:t>
      </w:r>
      <w:r w:rsidR="00CC4F98" w:rsidRPr="00100438">
        <w:rPr>
          <w:rFonts w:ascii="Times New Roman" w:hAnsi="Times New Roman"/>
          <w:sz w:val="24"/>
          <w:szCs w:val="24"/>
        </w:rPr>
        <w:t>,</w:t>
      </w:r>
      <w:r w:rsidR="00667007" w:rsidRPr="00100438">
        <w:rPr>
          <w:rFonts w:ascii="Times New Roman" w:hAnsi="Times New Roman"/>
          <w:sz w:val="24"/>
          <w:szCs w:val="24"/>
        </w:rPr>
        <w:t xml:space="preserve"> </w:t>
      </w:r>
      <w:r w:rsidRPr="00100438">
        <w:rPr>
          <w:rFonts w:ascii="Times New Roman" w:hAnsi="Times New Roman"/>
          <w:sz w:val="24"/>
          <w:szCs w:val="24"/>
        </w:rPr>
        <w:t>i</w:t>
      </w:r>
      <w:r w:rsidR="00B805E1" w:rsidRPr="00100438">
        <w:rPr>
          <w:rFonts w:ascii="Times New Roman" w:hAnsi="Times New Roman"/>
          <w:sz w:val="24"/>
          <w:szCs w:val="24"/>
        </w:rPr>
        <w:t>zmitināšanas centra darbinieks</w:t>
      </w:r>
      <w:r w:rsidR="00CC4F98" w:rsidRPr="00100438">
        <w:rPr>
          <w:rFonts w:ascii="Times New Roman" w:hAnsi="Times New Roman"/>
          <w:sz w:val="24"/>
          <w:szCs w:val="24"/>
        </w:rPr>
        <w:t>, pēc patvēruma meklētāja pieņemšanas,</w:t>
      </w:r>
      <w:r w:rsidR="00B805E1" w:rsidRPr="00100438">
        <w:rPr>
          <w:rFonts w:ascii="Times New Roman" w:hAnsi="Times New Roman"/>
          <w:sz w:val="24"/>
          <w:szCs w:val="24"/>
        </w:rPr>
        <w:t xml:space="preserve"> izmitināšanas centra</w:t>
      </w:r>
      <w:r w:rsidR="006139AD" w:rsidRPr="00100438">
        <w:rPr>
          <w:rFonts w:ascii="Times New Roman" w:hAnsi="Times New Roman"/>
          <w:sz w:val="24"/>
          <w:szCs w:val="24"/>
        </w:rPr>
        <w:t xml:space="preserve"> videonovērošanas un</w:t>
      </w:r>
      <w:r w:rsidR="00B805E1" w:rsidRPr="00100438">
        <w:rPr>
          <w:rFonts w:ascii="Times New Roman" w:hAnsi="Times New Roman"/>
          <w:sz w:val="24"/>
          <w:szCs w:val="24"/>
        </w:rPr>
        <w:t xml:space="preserve"> piekļuves kontroles sistēmā i</w:t>
      </w:r>
      <w:r w:rsidR="00D34DBA" w:rsidRPr="00100438">
        <w:rPr>
          <w:rFonts w:ascii="Times New Roman" w:hAnsi="Times New Roman"/>
          <w:sz w:val="24"/>
          <w:szCs w:val="24"/>
        </w:rPr>
        <w:t xml:space="preserve">ekļauj </w:t>
      </w:r>
      <w:r w:rsidR="006F184B" w:rsidRPr="00100438">
        <w:rPr>
          <w:rFonts w:ascii="Times New Roman" w:hAnsi="Times New Roman"/>
          <w:sz w:val="24"/>
          <w:szCs w:val="24"/>
        </w:rPr>
        <w:t>patvēruma meklētāja</w:t>
      </w:r>
      <w:r w:rsidR="00F544B5">
        <w:rPr>
          <w:rFonts w:ascii="Times New Roman" w:hAnsi="Times New Roman"/>
          <w:sz w:val="24"/>
          <w:szCs w:val="24"/>
        </w:rPr>
        <w:t xml:space="preserve"> vārdu, uzvārdu, dzimšanas datumu,</w:t>
      </w:r>
      <w:r w:rsidR="00D34DBA" w:rsidRPr="00100438">
        <w:rPr>
          <w:rFonts w:ascii="Times New Roman" w:hAnsi="Times New Roman"/>
          <w:sz w:val="24"/>
          <w:szCs w:val="24"/>
        </w:rPr>
        <w:t xml:space="preserve"> pirkstu nospiedum</w:t>
      </w:r>
      <w:r w:rsidR="00B805E1" w:rsidRPr="00100438">
        <w:rPr>
          <w:rFonts w:ascii="Times New Roman" w:hAnsi="Times New Roman"/>
          <w:sz w:val="24"/>
          <w:szCs w:val="24"/>
        </w:rPr>
        <w:t>us</w:t>
      </w:r>
      <w:r w:rsidR="00B763B8">
        <w:rPr>
          <w:rFonts w:ascii="Times New Roman" w:hAnsi="Times New Roman"/>
          <w:sz w:val="24"/>
          <w:szCs w:val="24"/>
        </w:rPr>
        <w:t>,</w:t>
      </w:r>
      <w:r w:rsidR="00D34DBA" w:rsidRPr="00100438">
        <w:rPr>
          <w:rFonts w:ascii="Times New Roman" w:hAnsi="Times New Roman"/>
          <w:sz w:val="24"/>
          <w:szCs w:val="24"/>
        </w:rPr>
        <w:t xml:space="preserve"> sejas digitālo attēlu</w:t>
      </w:r>
      <w:r w:rsidR="00B763B8">
        <w:rPr>
          <w:rFonts w:ascii="Times New Roman" w:hAnsi="Times New Roman"/>
          <w:sz w:val="24"/>
          <w:szCs w:val="24"/>
        </w:rPr>
        <w:t xml:space="preserve"> un patvēruma meklētāja dokumenta numuru</w:t>
      </w:r>
      <w:bookmarkStart w:id="0" w:name="_GoBack"/>
      <w:bookmarkEnd w:id="0"/>
      <w:r w:rsidRPr="00100438">
        <w:rPr>
          <w:rFonts w:ascii="Times New Roman" w:hAnsi="Times New Roman"/>
          <w:sz w:val="24"/>
          <w:szCs w:val="24"/>
        </w:rPr>
        <w:t xml:space="preserve">. </w:t>
      </w:r>
      <w:r w:rsidR="00126F72" w:rsidRPr="00100438">
        <w:rPr>
          <w:rFonts w:ascii="Times New Roman" w:hAnsi="Times New Roman"/>
          <w:sz w:val="24"/>
          <w:szCs w:val="24"/>
        </w:rPr>
        <w:t xml:space="preserve">Pirkstu nospiedumus noņem </w:t>
      </w:r>
      <w:r w:rsidR="00FB75EB" w:rsidRPr="00100438">
        <w:rPr>
          <w:rFonts w:ascii="Times New Roman" w:hAnsi="Times New Roman"/>
          <w:sz w:val="24"/>
          <w:szCs w:val="24"/>
        </w:rPr>
        <w:t>patvēruma meklētājam, kas sasniedzis</w:t>
      </w:r>
      <w:r w:rsidR="00126F72" w:rsidRPr="00100438">
        <w:rPr>
          <w:rFonts w:ascii="Times New Roman" w:hAnsi="Times New Roman"/>
          <w:sz w:val="24"/>
          <w:szCs w:val="24"/>
        </w:rPr>
        <w:t xml:space="preserve"> vismaz 12</w:t>
      </w:r>
      <w:r w:rsidR="00FB75EB" w:rsidRPr="00100438">
        <w:rPr>
          <w:rFonts w:ascii="Times New Roman" w:hAnsi="Times New Roman"/>
          <w:sz w:val="24"/>
          <w:szCs w:val="24"/>
        </w:rPr>
        <w:t xml:space="preserve"> gadu vecumu.</w:t>
      </w:r>
    </w:p>
    <w:p w:rsidR="00D80D65" w:rsidRPr="00100438" w:rsidRDefault="00D80D65" w:rsidP="0058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12" w:rsidRPr="00100438" w:rsidRDefault="0060375B" w:rsidP="0058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438">
        <w:rPr>
          <w:rFonts w:ascii="Times New Roman" w:hAnsi="Times New Roman"/>
          <w:sz w:val="24"/>
          <w:szCs w:val="24"/>
        </w:rPr>
        <w:t>5.</w:t>
      </w:r>
      <w:r w:rsidRPr="00100438">
        <w:rPr>
          <w:rFonts w:ascii="Times New Roman" w:hAnsi="Times New Roman"/>
          <w:sz w:val="24"/>
          <w:szCs w:val="24"/>
          <w:vertAlign w:val="superscript"/>
        </w:rPr>
        <w:t>2</w:t>
      </w:r>
      <w:r w:rsidRPr="00100438">
        <w:rPr>
          <w:rFonts w:ascii="Times New Roman" w:hAnsi="Times New Roman"/>
          <w:sz w:val="24"/>
          <w:szCs w:val="24"/>
        </w:rPr>
        <w:t xml:space="preserve"> Izmitināšanas centra videonovērošanas un piekļuves kontroles sistēmā iekļautos </w:t>
      </w:r>
      <w:r w:rsidR="005D2941" w:rsidRPr="00100438">
        <w:rPr>
          <w:rFonts w:ascii="Times New Roman" w:hAnsi="Times New Roman"/>
          <w:sz w:val="24"/>
          <w:szCs w:val="24"/>
        </w:rPr>
        <w:t>patvēruma meklētāja</w:t>
      </w:r>
      <w:r w:rsidRPr="00100438">
        <w:rPr>
          <w:rFonts w:ascii="Times New Roman" w:hAnsi="Times New Roman"/>
          <w:sz w:val="24"/>
          <w:szCs w:val="24"/>
        </w:rPr>
        <w:t xml:space="preserve"> datus </w:t>
      </w:r>
      <w:r w:rsidR="007864EF" w:rsidRPr="00A558EC">
        <w:rPr>
          <w:rFonts w:ascii="Times New Roman" w:hAnsi="Times New Roman"/>
          <w:sz w:val="24"/>
          <w:szCs w:val="24"/>
        </w:rPr>
        <w:t>glabā līdz brīdim, kamēr patvēruma meklētājs uzturas izmitināšanas centrā</w:t>
      </w:r>
      <w:r w:rsidR="00D80D65" w:rsidRPr="00100438">
        <w:rPr>
          <w:rFonts w:ascii="Times New Roman" w:hAnsi="Times New Roman"/>
          <w:sz w:val="24"/>
          <w:szCs w:val="24"/>
        </w:rPr>
        <w:t>.”</w:t>
      </w:r>
      <w:r w:rsidR="00C13266">
        <w:rPr>
          <w:rFonts w:ascii="Times New Roman" w:hAnsi="Times New Roman"/>
          <w:sz w:val="24"/>
          <w:szCs w:val="24"/>
        </w:rPr>
        <w:t>;</w:t>
      </w:r>
    </w:p>
    <w:p w:rsidR="00D80D65" w:rsidRPr="00100438" w:rsidRDefault="00D80D65" w:rsidP="0058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4F8" w:rsidRPr="00100438" w:rsidRDefault="007E74D8" w:rsidP="005812CA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B254F8" w:rsidRPr="00100438">
        <w:rPr>
          <w:rFonts w:ascii="Times New Roman" w:hAnsi="Times New Roman"/>
          <w:sz w:val="24"/>
          <w:szCs w:val="24"/>
          <w:shd w:val="clear" w:color="auto" w:fill="FFFFFF"/>
        </w:rPr>
        <w:t>zteikt 13.1. apakšpunktu šādā redakcijā:</w:t>
      </w:r>
    </w:p>
    <w:p w:rsidR="00667007" w:rsidRPr="00100438" w:rsidRDefault="00667007" w:rsidP="005812C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100438">
        <w:rPr>
          <w:rFonts w:ascii="Times New Roman" w:hAnsi="Times New Roman"/>
          <w:sz w:val="24"/>
          <w:szCs w:val="24"/>
          <w:shd w:val="clear" w:color="auto" w:fill="FFFFFF"/>
        </w:rPr>
        <w:t xml:space="preserve">“13.1. </w:t>
      </w:r>
      <w:r w:rsidRPr="00100438">
        <w:rPr>
          <w:rFonts w:ascii="Times New Roman" w:hAnsi="Times New Roman"/>
          <w:sz w:val="24"/>
          <w:szCs w:val="24"/>
        </w:rPr>
        <w:t>ierādītās istabas atslēgu un magnētisko piekļuves karti, ja tā nepieciešama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”;</w:t>
      </w:r>
    </w:p>
    <w:p w:rsidR="00D80D65" w:rsidRPr="00100438" w:rsidRDefault="00D80D65" w:rsidP="005812C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12CA" w:rsidRPr="00100438" w:rsidRDefault="005812CA" w:rsidP="005812CA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Papildin</w:t>
      </w:r>
      <w:r w:rsidR="00442131">
        <w:rPr>
          <w:rFonts w:ascii="Times New Roman" w:hAnsi="Times New Roman"/>
          <w:sz w:val="24"/>
          <w:szCs w:val="24"/>
          <w:shd w:val="clear" w:color="auto" w:fill="FFFFFF"/>
        </w:rPr>
        <w:t>āt 25.1. apakšpunktu aiz vārda “centra”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 xml:space="preserve"> ar vārdiem </w:t>
      </w:r>
      <w:r w:rsidR="00442131">
        <w:rPr>
          <w:rFonts w:ascii="Times New Roman" w:hAnsi="Times New Roman"/>
          <w:sz w:val="24"/>
          <w:szCs w:val="24"/>
          <w:shd w:val="clear" w:color="auto" w:fill="FFFFFF"/>
        </w:rPr>
        <w:t>“un apsardzes”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812CA" w:rsidRPr="00100438" w:rsidRDefault="005812CA" w:rsidP="005812CA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2AEA" w:rsidRPr="00100438" w:rsidRDefault="007E74D8" w:rsidP="005812CA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Aizstāt</w:t>
      </w:r>
      <w:r w:rsidR="008A35D1" w:rsidRPr="00100438">
        <w:rPr>
          <w:rFonts w:ascii="Times New Roman" w:hAnsi="Times New Roman"/>
          <w:sz w:val="24"/>
          <w:szCs w:val="24"/>
          <w:shd w:val="clear" w:color="auto" w:fill="FFFFFF"/>
        </w:rPr>
        <w:t xml:space="preserve"> 26. punkt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ā vārdu “vestibilā” ar vārdiem “</w:t>
      </w:r>
      <w:r w:rsidRPr="00100438">
        <w:rPr>
          <w:rFonts w:ascii="Times New Roman" w:hAnsi="Times New Roman"/>
          <w:sz w:val="24"/>
          <w:szCs w:val="24"/>
        </w:rPr>
        <w:t xml:space="preserve">apmeklētāju telpā, kas atrodas </w:t>
      </w:r>
      <w:r w:rsidRPr="00100438">
        <w:rPr>
          <w:rFonts w:ascii="Times New Roman" w:hAnsi="Times New Roman"/>
          <w:sz w:val="24"/>
          <w:szCs w:val="24"/>
          <w:shd w:val="clear" w:color="auto" w:fill="FFFFFF"/>
        </w:rPr>
        <w:t>caurlaižu postenī”</w:t>
      </w:r>
      <w:r w:rsidR="00F54D62" w:rsidRPr="0010043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2AEA" w:rsidRPr="00100438" w:rsidRDefault="00072AEA" w:rsidP="005812CA">
      <w:pPr>
        <w:pStyle w:val="ListParagraph"/>
        <w:spacing w:after="0" w:line="240" w:lineRule="auto"/>
      </w:pPr>
    </w:p>
    <w:p w:rsidR="00F54D62" w:rsidRPr="00100438" w:rsidRDefault="005812CA" w:rsidP="005812CA">
      <w:pPr>
        <w:pStyle w:val="NormalWeb"/>
        <w:numPr>
          <w:ilvl w:val="0"/>
          <w:numId w:val="6"/>
        </w:numPr>
        <w:spacing w:before="0" w:beforeAutospacing="0" w:after="0" w:afterAutospacing="0"/>
        <w:ind w:left="993" w:hanging="284"/>
        <w:rPr>
          <w:rFonts w:eastAsiaTheme="minorEastAsia"/>
          <w:shd w:val="clear" w:color="auto" w:fill="FFFFFF"/>
        </w:rPr>
      </w:pPr>
      <w:r w:rsidRPr="00100438">
        <w:rPr>
          <w:rFonts w:eastAsiaTheme="minorEastAsia"/>
          <w:shd w:val="clear" w:color="auto" w:fill="FFFFFF"/>
        </w:rPr>
        <w:t>I</w:t>
      </w:r>
      <w:r w:rsidR="00F54D62" w:rsidRPr="00100438">
        <w:rPr>
          <w:rFonts w:eastAsiaTheme="minorEastAsia"/>
          <w:shd w:val="clear" w:color="auto" w:fill="FFFFFF"/>
        </w:rPr>
        <w:t>zteikt 31. punktu šādā redakcijā:</w:t>
      </w:r>
    </w:p>
    <w:p w:rsidR="00F54D62" w:rsidRPr="00100438" w:rsidRDefault="005812CA" w:rsidP="005812CA">
      <w:pPr>
        <w:pStyle w:val="NormalWeb"/>
        <w:spacing w:before="0" w:beforeAutospacing="0" w:after="0" w:afterAutospacing="0"/>
        <w:rPr>
          <w:rFonts w:eastAsiaTheme="minorEastAsia"/>
          <w:shd w:val="clear" w:color="auto" w:fill="FFFFFF"/>
        </w:rPr>
      </w:pPr>
      <w:r w:rsidRPr="00100438">
        <w:rPr>
          <w:rFonts w:eastAsiaTheme="minorEastAsia"/>
          <w:shd w:val="clear" w:color="auto" w:fill="FFFFFF"/>
        </w:rPr>
        <w:t>“</w:t>
      </w:r>
      <w:r w:rsidRPr="00442131">
        <w:rPr>
          <w:rFonts w:eastAsiaTheme="minorEastAsia"/>
          <w:shd w:val="clear" w:color="auto" w:fill="FFFFFF"/>
        </w:rPr>
        <w:t xml:space="preserve">31. </w:t>
      </w:r>
      <w:r w:rsidR="00F54D62" w:rsidRPr="00442131">
        <w:rPr>
          <w:rFonts w:eastAsiaTheme="minorEastAsia"/>
          <w:shd w:val="clear" w:color="auto" w:fill="FFFFFF"/>
        </w:rPr>
        <w:t xml:space="preserve">Ja patvēruma meklētājs ir pārkāpis šo noteikumu prasības, </w:t>
      </w:r>
      <w:r w:rsidR="00442131" w:rsidRPr="00442131">
        <w:t xml:space="preserve">izmitināšanas centra darbiniekam </w:t>
      </w:r>
      <w:r w:rsidR="00F54D62" w:rsidRPr="00442131">
        <w:rPr>
          <w:rFonts w:eastAsiaTheme="minorEastAsia"/>
          <w:shd w:val="clear" w:color="auto" w:fill="FFFFFF"/>
        </w:rPr>
        <w:t>ir</w:t>
      </w:r>
      <w:r w:rsidR="00F54D62" w:rsidRPr="00100438">
        <w:rPr>
          <w:rFonts w:eastAsiaTheme="minorEastAsia"/>
          <w:shd w:val="clear" w:color="auto" w:fill="FFFFFF"/>
        </w:rPr>
        <w:t xml:space="preserve"> tiesības:</w:t>
      </w:r>
    </w:p>
    <w:p w:rsidR="00F54D62" w:rsidRPr="00100438" w:rsidRDefault="00F54D62" w:rsidP="005812CA">
      <w:pPr>
        <w:pStyle w:val="NormalWeb"/>
        <w:spacing w:before="0" w:beforeAutospacing="0" w:after="0" w:afterAutospacing="0"/>
        <w:ind w:left="1276" w:hanging="850"/>
        <w:rPr>
          <w:rFonts w:eastAsiaTheme="minorEastAsia"/>
          <w:shd w:val="clear" w:color="auto" w:fill="FFFFFF"/>
        </w:rPr>
      </w:pPr>
      <w:r w:rsidRPr="00100438">
        <w:rPr>
          <w:rFonts w:eastAsiaTheme="minorEastAsia"/>
          <w:shd w:val="clear" w:color="auto" w:fill="FFFFFF"/>
        </w:rPr>
        <w:t>31.1.</w:t>
      </w:r>
      <w:r w:rsidR="005812CA" w:rsidRPr="00100438">
        <w:rPr>
          <w:rFonts w:eastAsiaTheme="minorEastAsia"/>
          <w:shd w:val="clear" w:color="auto" w:fill="FFFFFF"/>
        </w:rPr>
        <w:t xml:space="preserve"> </w:t>
      </w:r>
      <w:r w:rsidRPr="00100438">
        <w:rPr>
          <w:rFonts w:eastAsiaTheme="minorEastAsia"/>
          <w:shd w:val="clear" w:color="auto" w:fill="FFFFFF"/>
        </w:rPr>
        <w:t xml:space="preserve">pārvietot patvēruma meklētāju uz telpām ar samazinātu </w:t>
      </w:r>
      <w:r w:rsidR="005812CA" w:rsidRPr="00100438">
        <w:rPr>
          <w:rFonts w:eastAsiaTheme="minorEastAsia"/>
          <w:shd w:val="clear" w:color="auto" w:fill="FFFFFF"/>
        </w:rPr>
        <w:t>ērtību</w:t>
      </w:r>
      <w:r w:rsidRPr="00100438">
        <w:rPr>
          <w:rFonts w:eastAsiaTheme="minorEastAsia"/>
          <w:shd w:val="clear" w:color="auto" w:fill="FFFFFF"/>
        </w:rPr>
        <w:t xml:space="preserve"> līmeni;</w:t>
      </w:r>
    </w:p>
    <w:p w:rsidR="00F54D62" w:rsidRPr="00100438" w:rsidRDefault="00F54D62" w:rsidP="005812CA">
      <w:pPr>
        <w:pStyle w:val="NormalWeb"/>
        <w:spacing w:before="0" w:beforeAutospacing="0" w:after="0" w:afterAutospacing="0"/>
        <w:ind w:left="1276" w:hanging="850"/>
        <w:rPr>
          <w:rFonts w:eastAsiaTheme="minorEastAsia"/>
          <w:shd w:val="clear" w:color="auto" w:fill="FFFFFF"/>
        </w:rPr>
      </w:pPr>
      <w:r w:rsidRPr="00100438">
        <w:rPr>
          <w:rFonts w:eastAsiaTheme="minorEastAsia"/>
          <w:shd w:val="clear" w:color="auto" w:fill="FFFFFF"/>
        </w:rPr>
        <w:t>31.2.</w:t>
      </w:r>
      <w:r w:rsidR="005812CA" w:rsidRPr="00100438">
        <w:rPr>
          <w:rFonts w:eastAsiaTheme="minorEastAsia"/>
          <w:shd w:val="clear" w:color="auto" w:fill="FFFFFF"/>
        </w:rPr>
        <w:t xml:space="preserve"> </w:t>
      </w:r>
      <w:r w:rsidRPr="00100438">
        <w:rPr>
          <w:rFonts w:eastAsiaTheme="minorEastAsia"/>
          <w:shd w:val="clear" w:color="auto" w:fill="FFFFFF"/>
        </w:rPr>
        <w:t xml:space="preserve">aizliegt izmantot izmitināšanas centra </w:t>
      </w:r>
      <w:r w:rsidR="00442131">
        <w:rPr>
          <w:rFonts w:eastAsiaTheme="minorEastAsia"/>
          <w:shd w:val="clear" w:color="auto" w:fill="FFFFFF"/>
        </w:rPr>
        <w:t>inventāru koplietošanas telpās.”;</w:t>
      </w:r>
    </w:p>
    <w:p w:rsidR="006876A0" w:rsidRPr="00100438" w:rsidRDefault="006876A0" w:rsidP="005812CA">
      <w:pPr>
        <w:pStyle w:val="NormalWeb"/>
        <w:spacing w:before="0" w:beforeAutospacing="0" w:after="0" w:afterAutospacing="0"/>
        <w:ind w:left="1276" w:hanging="850"/>
        <w:rPr>
          <w:rFonts w:eastAsiaTheme="minorEastAsia"/>
          <w:shd w:val="clear" w:color="auto" w:fill="FFFFFF"/>
        </w:rPr>
      </w:pPr>
    </w:p>
    <w:p w:rsidR="006876A0" w:rsidRPr="00100438" w:rsidRDefault="00C169D4" w:rsidP="006876A0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eastAsiaTheme="minorEastAsia"/>
          <w:shd w:val="clear" w:color="auto" w:fill="FFFFFF"/>
        </w:rPr>
      </w:pPr>
      <w:r w:rsidRPr="00100438">
        <w:rPr>
          <w:rFonts w:eastAsiaTheme="minorEastAsia"/>
          <w:shd w:val="clear" w:color="auto" w:fill="FFFFFF"/>
        </w:rPr>
        <w:t>Izteikt 1.pieli</w:t>
      </w:r>
      <w:r w:rsidR="006876A0" w:rsidRPr="00100438">
        <w:rPr>
          <w:rFonts w:eastAsiaTheme="minorEastAsia"/>
          <w:shd w:val="clear" w:color="auto" w:fill="FFFFFF"/>
        </w:rPr>
        <w:t>kumu šādā redakcijā:</w:t>
      </w:r>
    </w:p>
    <w:p w:rsidR="006876A0" w:rsidRPr="00100438" w:rsidRDefault="006876A0" w:rsidP="006876A0">
      <w:pPr>
        <w:pStyle w:val="NormalWeb"/>
        <w:spacing w:before="0" w:beforeAutospacing="0" w:after="0" w:afterAutospacing="0"/>
        <w:rPr>
          <w:rFonts w:eastAsiaTheme="minorEastAsia"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948"/>
        <w:gridCol w:w="1260"/>
        <w:gridCol w:w="1078"/>
        <w:gridCol w:w="916"/>
        <w:gridCol w:w="916"/>
        <w:gridCol w:w="1008"/>
        <w:gridCol w:w="1071"/>
        <w:gridCol w:w="916"/>
      </w:tblGrid>
      <w:tr w:rsidR="00100438" w:rsidRPr="00100438" w:rsidTr="006876A0">
        <w:tc>
          <w:tcPr>
            <w:tcW w:w="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lastRenderedPageBreak/>
              <w:t>Nr.</w:t>
            </w:r>
            <w:r w:rsidRPr="00100438">
              <w:rPr>
                <w:rFonts w:ascii="Times New Roman" w:hAnsi="Times New Roman"/>
                <w:sz w:val="20"/>
                <w:szCs w:val="20"/>
              </w:rPr>
              <w:br/>
              <w:t>p.k.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ierašanās laiks un datums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vārds, uzvārds, tālruņa numurs, e-pasts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dzimšanas datums, valstspiederība</w:t>
            </w: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personas dokumenta numurs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dzimums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istabas numurs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 xml:space="preserve">Pilnvarotā darbinieka paraksts 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Piekrītu pirkstu nospiedumu un sejas digitālā attēla reģistrēšanai</w:t>
            </w:r>
            <w:r w:rsidR="00BB433F" w:rsidRPr="00100438">
              <w:rPr>
                <w:rFonts w:ascii="Times New Roman" w:hAnsi="Times New Roman"/>
                <w:sz w:val="20"/>
                <w:szCs w:val="20"/>
              </w:rPr>
              <w:t xml:space="preserve"> videonovē</w:t>
            </w:r>
            <w:r w:rsidR="00A37C92" w:rsidRPr="00100438">
              <w:rPr>
                <w:rFonts w:ascii="Times New Roman" w:hAnsi="Times New Roman"/>
                <w:sz w:val="20"/>
                <w:szCs w:val="20"/>
              </w:rPr>
              <w:t>-</w:t>
            </w:r>
            <w:r w:rsidR="00BB433F" w:rsidRPr="00100438">
              <w:rPr>
                <w:rFonts w:ascii="Times New Roman" w:hAnsi="Times New Roman"/>
                <w:sz w:val="20"/>
                <w:szCs w:val="20"/>
              </w:rPr>
              <w:t>rošanas un piekļuves kontroles sistēmā</w:t>
            </w:r>
          </w:p>
        </w:tc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Patvēruma meklētāja paraksts</w:t>
            </w:r>
          </w:p>
        </w:tc>
      </w:tr>
      <w:tr w:rsidR="00100438" w:rsidRPr="00100438" w:rsidTr="006876A0">
        <w:tc>
          <w:tcPr>
            <w:tcW w:w="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76A0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76A0" w:rsidRPr="00100438" w:rsidRDefault="0068578D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76A0" w:rsidRPr="00100438" w:rsidRDefault="0068578D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876A0" w:rsidRPr="00100438" w:rsidRDefault="0068578D" w:rsidP="006876A0">
            <w:pPr>
              <w:spacing w:after="100" w:afterAutospacing="1" w:line="2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01496" w:rsidRPr="00100438" w:rsidRDefault="00B01496" w:rsidP="00E949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0020" w:rsidRPr="00100438" w:rsidRDefault="00DF0020" w:rsidP="00DF0020">
      <w:pPr>
        <w:pStyle w:val="naisf"/>
        <w:tabs>
          <w:tab w:val="left" w:pos="6946"/>
        </w:tabs>
        <w:spacing w:after="120" w:afterAutospacing="0"/>
      </w:pPr>
      <w:r w:rsidRPr="00100438">
        <w:rPr>
          <w:lang w:eastAsia="en-US"/>
        </w:rPr>
        <w:t>Ministru prezidents</w:t>
      </w:r>
      <w:r w:rsidRPr="00100438">
        <w:rPr>
          <w:lang w:eastAsia="en-US"/>
        </w:rPr>
        <w:tab/>
        <w:t>M.Kučinskis</w:t>
      </w:r>
    </w:p>
    <w:p w:rsidR="00442131" w:rsidRDefault="00442131" w:rsidP="00DF0020">
      <w:pPr>
        <w:pStyle w:val="naisf"/>
        <w:tabs>
          <w:tab w:val="left" w:pos="6946"/>
        </w:tabs>
        <w:spacing w:after="120" w:afterAutospacing="0"/>
        <w:rPr>
          <w:lang w:eastAsia="en-US"/>
        </w:rPr>
      </w:pPr>
    </w:p>
    <w:p w:rsidR="00DF0020" w:rsidRPr="00100438" w:rsidRDefault="00DF0020" w:rsidP="00DF0020">
      <w:pPr>
        <w:pStyle w:val="naisf"/>
        <w:tabs>
          <w:tab w:val="left" w:pos="6946"/>
        </w:tabs>
        <w:spacing w:after="120" w:afterAutospacing="0"/>
      </w:pPr>
      <w:r w:rsidRPr="00100438">
        <w:rPr>
          <w:lang w:eastAsia="en-US"/>
        </w:rPr>
        <w:t xml:space="preserve">Iekšlietu ministrs </w:t>
      </w:r>
      <w:r w:rsidRPr="00100438">
        <w:rPr>
          <w:lang w:eastAsia="en-US"/>
        </w:rPr>
        <w:tab/>
        <w:t>R.Kozlovskis</w:t>
      </w:r>
    </w:p>
    <w:p w:rsidR="00DF0020" w:rsidRPr="00100438" w:rsidRDefault="00DF0020" w:rsidP="00DF0020">
      <w:pPr>
        <w:pStyle w:val="naisnod"/>
        <w:tabs>
          <w:tab w:val="left" w:pos="5668"/>
        </w:tabs>
        <w:spacing w:after="120" w:afterAutospacing="0"/>
      </w:pPr>
      <w:r w:rsidRPr="00100438">
        <w:t> </w:t>
      </w:r>
    </w:p>
    <w:p w:rsidR="00DF0020" w:rsidRPr="00100438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  <w:t>R.Kozlovskis</w:t>
      </w:r>
    </w:p>
    <w:p w:rsidR="00DF0020" w:rsidRPr="00100438" w:rsidRDefault="00DF0020" w:rsidP="00DF0020">
      <w:pPr>
        <w:pStyle w:val="naisnod"/>
        <w:tabs>
          <w:tab w:val="left" w:pos="5668"/>
        </w:tabs>
        <w:spacing w:after="120" w:afterAutospacing="0"/>
      </w:pPr>
      <w:r w:rsidRPr="00100438">
        <w:rPr>
          <w:lang w:eastAsia="en-US"/>
        </w:rPr>
        <w:t> </w:t>
      </w:r>
    </w:p>
    <w:p w:rsidR="00DF0020" w:rsidRPr="00100438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  <w:t>D.Trofimovs</w:t>
      </w:r>
    </w:p>
    <w:p w:rsidR="00DD236F" w:rsidRDefault="00DD236F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5A0A03" w:rsidRDefault="00B65705" w:rsidP="00B65705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5A0A03">
        <w:rPr>
          <w:rFonts w:ascii="Times New Roman" w:hAnsi="Times New Roman"/>
          <w:sz w:val="16"/>
          <w:szCs w:val="24"/>
        </w:rPr>
        <w:t>Vildava, 67219466</w:t>
      </w:r>
    </w:p>
    <w:p w:rsidR="00B65705" w:rsidRPr="005A0A03" w:rsidRDefault="00724CE5" w:rsidP="00B65705">
      <w:pPr>
        <w:spacing w:after="0" w:line="240" w:lineRule="auto"/>
        <w:rPr>
          <w:rFonts w:ascii="Times New Roman" w:hAnsi="Times New Roman"/>
          <w:sz w:val="16"/>
          <w:szCs w:val="24"/>
        </w:rPr>
      </w:pPr>
      <w:hyperlink r:id="rId10" w:history="1">
        <w:r w:rsidR="00B65705" w:rsidRPr="005A0A03">
          <w:rPr>
            <w:rStyle w:val="Hyperlink"/>
            <w:rFonts w:ascii="Times New Roman" w:hAnsi="Times New Roman"/>
            <w:sz w:val="16"/>
            <w:szCs w:val="24"/>
          </w:rPr>
          <w:t>jana.vildava@pmlp.gov.lv</w:t>
        </w:r>
      </w:hyperlink>
    </w:p>
    <w:p w:rsidR="00B65705" w:rsidRPr="00100438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B65705" w:rsidRPr="00100438" w:rsidSect="0016172E">
      <w:headerReference w:type="default" r:id="rId11"/>
      <w:footerReference w:type="default" r:id="rId12"/>
      <w:footerReference w:type="first" r:id="rId13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E5" w:rsidRDefault="00724CE5" w:rsidP="00D57411">
      <w:pPr>
        <w:spacing w:after="0" w:line="240" w:lineRule="auto"/>
      </w:pPr>
      <w:r>
        <w:separator/>
      </w:r>
    </w:p>
  </w:endnote>
  <w:endnote w:type="continuationSeparator" w:id="0">
    <w:p w:rsidR="00724CE5" w:rsidRDefault="00724CE5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B763B8" w:rsidRDefault="00C01A3C">
    <w:pPr>
      <w:pStyle w:val="Footer"/>
      <w:rPr>
        <w:rFonts w:ascii="Times New Roman" w:hAnsi="Times New Roman"/>
        <w:sz w:val="20"/>
      </w:rPr>
    </w:pPr>
    <w:r w:rsidRPr="00C01A3C">
      <w:rPr>
        <w:rFonts w:ascii="Times New Roman" w:hAnsi="Times New Roman"/>
        <w:sz w:val="20"/>
      </w:rPr>
      <w:t>IEMNot_</w:t>
    </w:r>
    <w:r w:rsidR="00B763B8">
      <w:rPr>
        <w:rFonts w:ascii="Times New Roman" w:hAnsi="Times New Roman"/>
        <w:sz w:val="20"/>
      </w:rPr>
      <w:t>0308</w:t>
    </w:r>
    <w:r w:rsidRPr="00C01A3C">
      <w:rPr>
        <w:rFonts w:ascii="Times New Roman" w:hAnsi="Times New Roman"/>
        <w:sz w:val="20"/>
      </w:rPr>
      <w:t>18_groz</w:t>
    </w:r>
    <w:r w:rsidR="00B65705">
      <w:rPr>
        <w:rFonts w:ascii="Times New Roman" w:hAnsi="Times New Roman"/>
        <w:sz w:val="20"/>
      </w:rPr>
      <w:t>Not</w:t>
    </w:r>
    <w:r w:rsidRPr="00C01A3C">
      <w:rPr>
        <w:rFonts w:ascii="Times New Roman" w:hAnsi="Times New Roman"/>
        <w:sz w:val="20"/>
      </w:rPr>
      <w:t>489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C01A3C" w:rsidRDefault="00C01A3C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B763B8">
      <w:rPr>
        <w:rFonts w:ascii="Times New Roman" w:hAnsi="Times New Roman"/>
        <w:sz w:val="20"/>
      </w:rPr>
      <w:t>0308</w:t>
    </w:r>
    <w:r w:rsidRPr="00C01A3C">
      <w:rPr>
        <w:rFonts w:ascii="Times New Roman" w:hAnsi="Times New Roman"/>
        <w:sz w:val="20"/>
      </w:rPr>
      <w:t>18_groz</w:t>
    </w:r>
    <w:r w:rsidR="00B65705">
      <w:rPr>
        <w:rFonts w:ascii="Times New Roman" w:hAnsi="Times New Roman"/>
        <w:sz w:val="20"/>
      </w:rPr>
      <w:t>Not</w:t>
    </w:r>
    <w:r w:rsidRPr="00C01A3C">
      <w:rPr>
        <w:rFonts w:ascii="Times New Roman" w:hAnsi="Times New Roman"/>
        <w:sz w:val="20"/>
      </w:rPr>
      <w:t>489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E5" w:rsidRDefault="00724CE5" w:rsidP="00D57411">
      <w:pPr>
        <w:spacing w:after="0" w:line="240" w:lineRule="auto"/>
      </w:pPr>
      <w:r>
        <w:separator/>
      </w:r>
    </w:p>
  </w:footnote>
  <w:footnote w:type="continuationSeparator" w:id="0">
    <w:p w:rsidR="00724CE5" w:rsidRDefault="00724CE5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B763B8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35876"/>
    <w:rsid w:val="0003589E"/>
    <w:rsid w:val="00072AEA"/>
    <w:rsid w:val="00100438"/>
    <w:rsid w:val="00105E59"/>
    <w:rsid w:val="00126F72"/>
    <w:rsid w:val="00134EAA"/>
    <w:rsid w:val="0016172E"/>
    <w:rsid w:val="001F4748"/>
    <w:rsid w:val="001F4E53"/>
    <w:rsid w:val="002026D8"/>
    <w:rsid w:val="0020753C"/>
    <w:rsid w:val="00222BE0"/>
    <w:rsid w:val="0023669C"/>
    <w:rsid w:val="002800B7"/>
    <w:rsid w:val="002C2422"/>
    <w:rsid w:val="002C29EA"/>
    <w:rsid w:val="002C797E"/>
    <w:rsid w:val="00344744"/>
    <w:rsid w:val="00345C6B"/>
    <w:rsid w:val="00351A62"/>
    <w:rsid w:val="00384311"/>
    <w:rsid w:val="003E53C6"/>
    <w:rsid w:val="004254FA"/>
    <w:rsid w:val="00442131"/>
    <w:rsid w:val="00464B29"/>
    <w:rsid w:val="00465119"/>
    <w:rsid w:val="005812CA"/>
    <w:rsid w:val="005C0AD9"/>
    <w:rsid w:val="005D007F"/>
    <w:rsid w:val="005D2941"/>
    <w:rsid w:val="005F0D4B"/>
    <w:rsid w:val="0060375B"/>
    <w:rsid w:val="006139AD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F184B"/>
    <w:rsid w:val="00707007"/>
    <w:rsid w:val="00724CE5"/>
    <w:rsid w:val="007864EF"/>
    <w:rsid w:val="007C48CF"/>
    <w:rsid w:val="007E74D8"/>
    <w:rsid w:val="00803D08"/>
    <w:rsid w:val="00870802"/>
    <w:rsid w:val="008746D2"/>
    <w:rsid w:val="00886C4F"/>
    <w:rsid w:val="008A35D1"/>
    <w:rsid w:val="008C4FD9"/>
    <w:rsid w:val="0092175B"/>
    <w:rsid w:val="00925A7D"/>
    <w:rsid w:val="00964F93"/>
    <w:rsid w:val="00976706"/>
    <w:rsid w:val="00985B3D"/>
    <w:rsid w:val="009F7CCB"/>
    <w:rsid w:val="00A37C92"/>
    <w:rsid w:val="00A4745B"/>
    <w:rsid w:val="00A558EC"/>
    <w:rsid w:val="00A9722C"/>
    <w:rsid w:val="00AD700A"/>
    <w:rsid w:val="00B01496"/>
    <w:rsid w:val="00B254F8"/>
    <w:rsid w:val="00B31678"/>
    <w:rsid w:val="00B50196"/>
    <w:rsid w:val="00B53020"/>
    <w:rsid w:val="00B65705"/>
    <w:rsid w:val="00B763B8"/>
    <w:rsid w:val="00B805E1"/>
    <w:rsid w:val="00BB433F"/>
    <w:rsid w:val="00BC360D"/>
    <w:rsid w:val="00BE3FAC"/>
    <w:rsid w:val="00C01A3C"/>
    <w:rsid w:val="00C13266"/>
    <w:rsid w:val="00C169D4"/>
    <w:rsid w:val="00C63779"/>
    <w:rsid w:val="00C66FBD"/>
    <w:rsid w:val="00C85F44"/>
    <w:rsid w:val="00CC2524"/>
    <w:rsid w:val="00CC4F98"/>
    <w:rsid w:val="00CF566C"/>
    <w:rsid w:val="00D34DBA"/>
    <w:rsid w:val="00D35619"/>
    <w:rsid w:val="00D57411"/>
    <w:rsid w:val="00D80D65"/>
    <w:rsid w:val="00DD236F"/>
    <w:rsid w:val="00DE7027"/>
    <w:rsid w:val="00DF0020"/>
    <w:rsid w:val="00E14CD7"/>
    <w:rsid w:val="00E32F59"/>
    <w:rsid w:val="00E524A4"/>
    <w:rsid w:val="00E70E96"/>
    <w:rsid w:val="00E938EF"/>
    <w:rsid w:val="00E9497C"/>
    <w:rsid w:val="00E95DF1"/>
    <w:rsid w:val="00EA1F35"/>
    <w:rsid w:val="00F17DAA"/>
    <w:rsid w:val="00F53541"/>
    <w:rsid w:val="00F544B5"/>
    <w:rsid w:val="00F54D62"/>
    <w:rsid w:val="00F90647"/>
    <w:rsid w:val="00F906DB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vildava@pml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8986-patveruma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4C4B-8B4A-476F-B9CF-48FF508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54</cp:revision>
  <cp:lastPrinted>2018-07-25T07:14:00Z</cp:lastPrinted>
  <dcterms:created xsi:type="dcterms:W3CDTF">2018-06-20T11:07:00Z</dcterms:created>
  <dcterms:modified xsi:type="dcterms:W3CDTF">2018-08-03T10:47:00Z</dcterms:modified>
</cp:coreProperties>
</file>