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77DA3" w14:textId="77777777" w:rsidR="00C22586" w:rsidRPr="00583D39" w:rsidRDefault="00C22586" w:rsidP="00665B58">
      <w:pPr>
        <w:spacing w:after="0" w:line="240" w:lineRule="auto"/>
        <w:jc w:val="right"/>
        <w:rPr>
          <w:rFonts w:ascii="Times New Roman" w:hAnsi="Times New Roman" w:cs="Times New Roman"/>
          <w:i/>
          <w:color w:val="000000" w:themeColor="text1"/>
          <w:sz w:val="24"/>
          <w:szCs w:val="24"/>
        </w:rPr>
      </w:pPr>
    </w:p>
    <w:p w14:paraId="70CBCA20" w14:textId="0EBA7005" w:rsidR="00714E2F" w:rsidRPr="00583D39" w:rsidRDefault="00583D39" w:rsidP="00665B58">
      <w:pPr>
        <w:spacing w:after="0" w:line="240" w:lineRule="auto"/>
        <w:jc w:val="right"/>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2.pielikums</w:t>
      </w:r>
    </w:p>
    <w:p w14:paraId="55162DC0" w14:textId="77777777" w:rsidR="00714E2F" w:rsidRPr="00583D39" w:rsidRDefault="00714E2F" w:rsidP="00665B58">
      <w:pPr>
        <w:spacing w:after="0" w:line="240" w:lineRule="auto"/>
        <w:jc w:val="right"/>
        <w:rPr>
          <w:rFonts w:ascii="Times New Roman" w:hAnsi="Times New Roman" w:cs="Times New Roman"/>
          <w:i/>
          <w:color w:val="000000" w:themeColor="text1"/>
          <w:sz w:val="24"/>
          <w:szCs w:val="24"/>
        </w:rPr>
      </w:pPr>
    </w:p>
    <w:p w14:paraId="6AFF622D" w14:textId="645DD7D7" w:rsidR="00B100C5" w:rsidRPr="00583D39" w:rsidRDefault="008E7515" w:rsidP="00583D39">
      <w:pPr>
        <w:spacing w:after="0" w:line="240" w:lineRule="auto"/>
        <w:jc w:val="center"/>
        <w:rPr>
          <w:rFonts w:ascii="Times New Roman" w:hAnsi="Times New Roman" w:cs="Times New Roman"/>
          <w:b/>
          <w:bCs/>
          <w:color w:val="000000" w:themeColor="text1"/>
          <w:sz w:val="24"/>
          <w:szCs w:val="24"/>
        </w:rPr>
      </w:pPr>
      <w:r w:rsidRPr="00583D39">
        <w:rPr>
          <w:rFonts w:ascii="Times New Roman" w:hAnsi="Times New Roman" w:cs="Times New Roman"/>
          <w:b/>
          <w:color w:val="000000" w:themeColor="text1"/>
          <w:sz w:val="24"/>
          <w:szCs w:val="24"/>
        </w:rPr>
        <w:t xml:space="preserve">Par </w:t>
      </w:r>
      <w:r w:rsidR="00583D39" w:rsidRPr="00583D39">
        <w:rPr>
          <w:rFonts w:ascii="Times New Roman" w:hAnsi="Times New Roman" w:cs="Times New Roman"/>
          <w:b/>
          <w:color w:val="000000" w:themeColor="text1"/>
          <w:sz w:val="24"/>
          <w:szCs w:val="24"/>
        </w:rPr>
        <w:t>valstij prioritāro nozaru</w:t>
      </w:r>
      <w:r w:rsidR="00BD0AC0" w:rsidRPr="00583D39">
        <w:rPr>
          <w:rFonts w:ascii="Times New Roman" w:hAnsi="Times New Roman" w:cs="Times New Roman"/>
          <w:b/>
          <w:color w:val="000000" w:themeColor="text1"/>
          <w:sz w:val="24"/>
          <w:szCs w:val="24"/>
        </w:rPr>
        <w:t xml:space="preserve"> attīstībai nepieciešamajām valsts pētījumu programmām</w:t>
      </w:r>
    </w:p>
    <w:p w14:paraId="62664451" w14:textId="77777777" w:rsidR="003D4A21" w:rsidRPr="00583D39" w:rsidRDefault="003D4A21" w:rsidP="00665B58">
      <w:pPr>
        <w:spacing w:after="0" w:line="240" w:lineRule="auto"/>
        <w:jc w:val="center"/>
        <w:rPr>
          <w:rFonts w:ascii="Times New Roman" w:hAnsi="Times New Roman" w:cs="Times New Roman"/>
          <w:b/>
          <w:bCs/>
          <w:color w:val="000000" w:themeColor="text1"/>
          <w:sz w:val="24"/>
          <w:szCs w:val="24"/>
        </w:rPr>
      </w:pPr>
    </w:p>
    <w:p w14:paraId="0917607D" w14:textId="77777777" w:rsidR="007E41FE" w:rsidRPr="00583D39" w:rsidRDefault="007E41FE" w:rsidP="00665B58">
      <w:pPr>
        <w:spacing w:after="0" w:line="240" w:lineRule="auto"/>
        <w:jc w:val="both"/>
        <w:rPr>
          <w:rFonts w:ascii="Times New Roman" w:hAnsi="Times New Roman" w:cs="Times New Roman"/>
          <w:b/>
          <w:color w:val="000000" w:themeColor="text1"/>
          <w:sz w:val="24"/>
          <w:szCs w:val="24"/>
        </w:rPr>
      </w:pPr>
    </w:p>
    <w:p w14:paraId="1FCB9F77" w14:textId="77777777" w:rsidR="00583D39" w:rsidRDefault="00BD0AC0" w:rsidP="00665B58">
      <w:pPr>
        <w:spacing w:after="0" w:line="240" w:lineRule="auto"/>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Ministru k</w:t>
      </w:r>
      <w:r w:rsidR="00583D39">
        <w:rPr>
          <w:rFonts w:ascii="Times New Roman" w:hAnsi="Times New Roman" w:cs="Times New Roman"/>
          <w:color w:val="000000" w:themeColor="text1"/>
          <w:sz w:val="24"/>
          <w:szCs w:val="24"/>
        </w:rPr>
        <w:t xml:space="preserve">abineta 2018.gada 22.maija sēdes </w:t>
      </w:r>
      <w:r w:rsidRPr="00583D39">
        <w:rPr>
          <w:rFonts w:ascii="Times New Roman" w:hAnsi="Times New Roman" w:cs="Times New Roman"/>
          <w:color w:val="000000" w:themeColor="text1"/>
          <w:sz w:val="24"/>
          <w:szCs w:val="24"/>
        </w:rPr>
        <w:t xml:space="preserve">(prot. Nr.25 24.§) protokollēmuma 7.punkts (turpmāk – </w:t>
      </w:r>
      <w:proofErr w:type="spellStart"/>
      <w:r w:rsidRPr="00583D39">
        <w:rPr>
          <w:rFonts w:ascii="Times New Roman" w:hAnsi="Times New Roman" w:cs="Times New Roman"/>
          <w:color w:val="000000" w:themeColor="text1"/>
          <w:sz w:val="24"/>
          <w:szCs w:val="24"/>
        </w:rPr>
        <w:t>protkollēmuma</w:t>
      </w:r>
      <w:proofErr w:type="spellEnd"/>
      <w:r w:rsidRPr="00583D39">
        <w:rPr>
          <w:rFonts w:ascii="Times New Roman" w:hAnsi="Times New Roman" w:cs="Times New Roman"/>
          <w:color w:val="000000" w:themeColor="text1"/>
          <w:sz w:val="24"/>
          <w:szCs w:val="24"/>
        </w:rPr>
        <w:t xml:space="preserve"> 7.punkts) paredz, ka jautājums par papildu finansējumu valsts pētījumu programmām (turpmāk – VPP) skatāms Ministru kabinetā likumprojekta par valsts budžetu kārtējam gadam un likumprojekta par vidējā termiņa budžeta ietvaru sagatavošanas procesā kopā ar visu ministriju un citu centrālo valsts iestāžu prioritāro pasākumu pieprasījumiem, ievērojot valsts budžeta finansiālās iespējas. Ievērojot </w:t>
      </w:r>
      <w:proofErr w:type="spellStart"/>
      <w:r w:rsidRPr="00583D39">
        <w:rPr>
          <w:rFonts w:ascii="Times New Roman" w:hAnsi="Times New Roman" w:cs="Times New Roman"/>
          <w:color w:val="000000" w:themeColor="text1"/>
          <w:sz w:val="24"/>
          <w:szCs w:val="24"/>
        </w:rPr>
        <w:t>protkollēmuma</w:t>
      </w:r>
      <w:proofErr w:type="spellEnd"/>
      <w:r w:rsidRPr="00583D39">
        <w:rPr>
          <w:rFonts w:ascii="Times New Roman" w:hAnsi="Times New Roman" w:cs="Times New Roman"/>
          <w:color w:val="000000" w:themeColor="text1"/>
          <w:sz w:val="24"/>
          <w:szCs w:val="24"/>
        </w:rPr>
        <w:t xml:space="preserve"> 7.punktā noteikto, Izglītības un zinātnes ministrija (turpmāk – IZM) lūdza visām nozaru ministrijām iesniegt informāciju par to </w:t>
      </w:r>
      <w:r w:rsidR="001E7148" w:rsidRPr="00583D39">
        <w:rPr>
          <w:rFonts w:ascii="Times New Roman" w:hAnsi="Times New Roman" w:cs="Times New Roman"/>
          <w:color w:val="000000" w:themeColor="text1"/>
          <w:sz w:val="24"/>
          <w:szCs w:val="24"/>
        </w:rPr>
        <w:t xml:space="preserve">pārraudzības </w:t>
      </w:r>
      <w:r w:rsidRPr="00583D39">
        <w:rPr>
          <w:rFonts w:ascii="Times New Roman" w:hAnsi="Times New Roman" w:cs="Times New Roman"/>
          <w:color w:val="000000" w:themeColor="text1"/>
          <w:sz w:val="24"/>
          <w:szCs w:val="24"/>
        </w:rPr>
        <w:t>nozaru attīstībai nepieciešamajām VPP, to mērķiem, uzdevumiem un nepieciešamo finansējumu, lai likumprojekta par valsts budžetu kārtējam gadam un likumprojekta par vidējā termiņa budžeta ietvaru sagatavošanas procesā iesniegtu horizontālu prioritāro pasākumu, ar kuru tiks lūgts piešķirt finansējumu nozaru ministrijām jaunu VPP izveidošanai un finansēšanai.</w:t>
      </w:r>
      <w:r w:rsidR="001E7148" w:rsidRPr="00583D39">
        <w:rPr>
          <w:rFonts w:ascii="Times New Roman" w:hAnsi="Times New Roman" w:cs="Times New Roman"/>
          <w:color w:val="000000" w:themeColor="text1"/>
          <w:sz w:val="24"/>
          <w:szCs w:val="24"/>
        </w:rPr>
        <w:t xml:space="preserve"> </w:t>
      </w:r>
    </w:p>
    <w:p w14:paraId="27221561" w14:textId="11030EE4" w:rsidR="007E41FE" w:rsidRPr="00583D39" w:rsidRDefault="00583D39" w:rsidP="00665B58">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BD0AC0" w:rsidRPr="00583D39">
        <w:rPr>
          <w:rFonts w:ascii="Times New Roman" w:hAnsi="Times New Roman" w:cs="Times New Roman"/>
          <w:color w:val="000000" w:themeColor="text1"/>
          <w:sz w:val="24"/>
          <w:szCs w:val="24"/>
        </w:rPr>
        <w:t>r apkopota</w:t>
      </w:r>
      <w:r w:rsidR="00BB5CF6" w:rsidRPr="00583D39">
        <w:rPr>
          <w:rFonts w:ascii="Times New Roman" w:hAnsi="Times New Roman" w:cs="Times New Roman"/>
          <w:color w:val="000000" w:themeColor="text1"/>
          <w:sz w:val="24"/>
          <w:szCs w:val="24"/>
        </w:rPr>
        <w:t xml:space="preserve"> </w:t>
      </w:r>
      <w:r w:rsidR="00BD0AC0" w:rsidRPr="00583D39">
        <w:rPr>
          <w:rFonts w:ascii="Times New Roman" w:hAnsi="Times New Roman" w:cs="Times New Roman"/>
          <w:color w:val="000000" w:themeColor="text1"/>
          <w:sz w:val="24"/>
          <w:szCs w:val="24"/>
        </w:rPr>
        <w:t>nozaru ministriju sniegtā informācija par to pārraudzības nozaru attīstībai nepieciešam</w:t>
      </w:r>
      <w:r w:rsidR="001E7148" w:rsidRPr="00583D39">
        <w:rPr>
          <w:rFonts w:ascii="Times New Roman" w:hAnsi="Times New Roman" w:cs="Times New Roman"/>
          <w:color w:val="000000" w:themeColor="text1"/>
          <w:sz w:val="24"/>
          <w:szCs w:val="24"/>
        </w:rPr>
        <w:t>ajām</w:t>
      </w:r>
      <w:r w:rsidR="00BD0AC0" w:rsidRPr="00583D39">
        <w:rPr>
          <w:rFonts w:ascii="Times New Roman" w:hAnsi="Times New Roman" w:cs="Times New Roman"/>
          <w:color w:val="000000" w:themeColor="text1"/>
          <w:sz w:val="24"/>
          <w:szCs w:val="24"/>
        </w:rPr>
        <w:t xml:space="preserve"> VPP</w:t>
      </w:r>
      <w:r w:rsidR="001E7148" w:rsidRPr="00583D39">
        <w:rPr>
          <w:rFonts w:ascii="Times New Roman" w:hAnsi="Times New Roman" w:cs="Times New Roman"/>
          <w:color w:val="000000" w:themeColor="text1"/>
          <w:sz w:val="24"/>
          <w:szCs w:val="24"/>
        </w:rPr>
        <w:t>, to</w:t>
      </w:r>
      <w:r w:rsidR="00BD0AC0" w:rsidRPr="00583D39">
        <w:rPr>
          <w:rFonts w:ascii="Times New Roman" w:hAnsi="Times New Roman" w:cs="Times New Roman"/>
          <w:color w:val="000000" w:themeColor="text1"/>
          <w:sz w:val="24"/>
          <w:szCs w:val="24"/>
        </w:rPr>
        <w:t xml:space="preserve"> mēr</w:t>
      </w:r>
      <w:r w:rsidR="001E7148" w:rsidRPr="00583D39">
        <w:rPr>
          <w:rFonts w:ascii="Times New Roman" w:hAnsi="Times New Roman" w:cs="Times New Roman"/>
          <w:color w:val="000000" w:themeColor="text1"/>
          <w:sz w:val="24"/>
          <w:szCs w:val="24"/>
        </w:rPr>
        <w:t xml:space="preserve">ķiem, </w:t>
      </w:r>
      <w:r w:rsidR="00BD0AC0" w:rsidRPr="00583D39">
        <w:rPr>
          <w:rFonts w:ascii="Times New Roman" w:hAnsi="Times New Roman" w:cs="Times New Roman"/>
          <w:color w:val="000000" w:themeColor="text1"/>
          <w:sz w:val="24"/>
          <w:szCs w:val="24"/>
        </w:rPr>
        <w:t>uzdevumiem</w:t>
      </w:r>
      <w:r w:rsidR="001E7148" w:rsidRPr="00583D39">
        <w:rPr>
          <w:rFonts w:ascii="Times New Roman" w:hAnsi="Times New Roman" w:cs="Times New Roman"/>
          <w:color w:val="000000" w:themeColor="text1"/>
          <w:sz w:val="24"/>
          <w:szCs w:val="24"/>
        </w:rPr>
        <w:t xml:space="preserve"> un nepieciešamo finansējumu.</w:t>
      </w:r>
    </w:p>
    <w:p w14:paraId="25EA2817" w14:textId="77777777" w:rsidR="001E7148" w:rsidRPr="00583D39" w:rsidRDefault="001E7148" w:rsidP="00665B58">
      <w:pPr>
        <w:spacing w:after="0" w:line="240" w:lineRule="auto"/>
        <w:jc w:val="both"/>
        <w:rPr>
          <w:rFonts w:ascii="Times New Roman" w:hAnsi="Times New Roman" w:cs="Times New Roman"/>
          <w:color w:val="000000" w:themeColor="text1"/>
          <w:sz w:val="24"/>
          <w:szCs w:val="24"/>
        </w:rPr>
      </w:pPr>
    </w:p>
    <w:p w14:paraId="489C4080" w14:textId="77777777" w:rsidR="001E7148" w:rsidRPr="00583D39" w:rsidRDefault="001E7148" w:rsidP="00665B58">
      <w:pPr>
        <w:spacing w:after="0" w:line="240" w:lineRule="auto"/>
        <w:ind w:firstLine="720"/>
        <w:jc w:val="both"/>
        <w:rPr>
          <w:rFonts w:ascii="Times New Roman" w:hAnsi="Times New Roman" w:cs="Times New Roman"/>
          <w:color w:val="000000" w:themeColor="text1"/>
          <w:sz w:val="24"/>
          <w:szCs w:val="24"/>
        </w:rPr>
      </w:pPr>
    </w:p>
    <w:p w14:paraId="2D635AD9" w14:textId="556FA18D" w:rsidR="001E7148" w:rsidRPr="00583D39" w:rsidRDefault="001E7148" w:rsidP="00665B58">
      <w:pPr>
        <w:pStyle w:val="Heading1"/>
        <w:spacing w:before="0"/>
        <w:jc w:val="center"/>
        <w:rPr>
          <w:rFonts w:ascii="Times New Roman" w:hAnsi="Times New Roman" w:cs="Times New Roman"/>
          <w:b/>
          <w:color w:val="000000" w:themeColor="text1"/>
          <w:sz w:val="24"/>
          <w:szCs w:val="24"/>
        </w:rPr>
      </w:pPr>
      <w:bookmarkStart w:id="0" w:name="_Toc519675243"/>
      <w:r w:rsidRPr="00583D39">
        <w:rPr>
          <w:rFonts w:ascii="Times New Roman" w:hAnsi="Times New Roman" w:cs="Times New Roman"/>
          <w:b/>
          <w:color w:val="000000" w:themeColor="text1"/>
          <w:sz w:val="24"/>
          <w:szCs w:val="24"/>
        </w:rPr>
        <w:t>I</w:t>
      </w:r>
      <w:r w:rsidR="00583D39" w:rsidRPr="00583D39">
        <w:rPr>
          <w:rFonts w:ascii="Times New Roman" w:hAnsi="Times New Roman" w:cs="Times New Roman"/>
          <w:b/>
          <w:color w:val="000000" w:themeColor="text1"/>
          <w:sz w:val="24"/>
          <w:szCs w:val="24"/>
        </w:rPr>
        <w:t>.</w:t>
      </w:r>
      <w:r w:rsidRPr="00583D39">
        <w:rPr>
          <w:rFonts w:ascii="Times New Roman" w:hAnsi="Times New Roman" w:cs="Times New Roman"/>
          <w:b/>
          <w:color w:val="000000" w:themeColor="text1"/>
          <w:sz w:val="24"/>
          <w:szCs w:val="24"/>
        </w:rPr>
        <w:t xml:space="preserve"> Nozaru ministrijām nepieciešamo VPP mērķi un uzdevumi</w:t>
      </w:r>
      <w:bookmarkEnd w:id="0"/>
    </w:p>
    <w:p w14:paraId="7EB6957D" w14:textId="77777777" w:rsidR="003D4A21" w:rsidRPr="00583D39" w:rsidRDefault="003D4A21" w:rsidP="00665B58">
      <w:pPr>
        <w:spacing w:after="0" w:line="240" w:lineRule="auto"/>
        <w:ind w:firstLine="720"/>
        <w:jc w:val="both"/>
        <w:rPr>
          <w:rFonts w:ascii="Times New Roman" w:hAnsi="Times New Roman" w:cs="Times New Roman"/>
          <w:color w:val="000000" w:themeColor="text1"/>
          <w:sz w:val="24"/>
          <w:szCs w:val="24"/>
        </w:rPr>
      </w:pPr>
    </w:p>
    <w:p w14:paraId="340FAA60" w14:textId="52009504" w:rsidR="00441E54" w:rsidRPr="00583D39" w:rsidRDefault="001E7148" w:rsidP="00AB22EF">
      <w:pPr>
        <w:pStyle w:val="Heading1"/>
        <w:jc w:val="center"/>
        <w:rPr>
          <w:rFonts w:ascii="Times New Roman" w:hAnsi="Times New Roman" w:cs="Times New Roman"/>
          <w:b/>
          <w:color w:val="000000" w:themeColor="text1"/>
          <w:sz w:val="24"/>
          <w:szCs w:val="24"/>
        </w:rPr>
      </w:pPr>
      <w:bookmarkStart w:id="1" w:name="_Toc519675244"/>
      <w:r w:rsidRPr="00583D39">
        <w:rPr>
          <w:rFonts w:ascii="Times New Roman" w:hAnsi="Times New Roman" w:cs="Times New Roman"/>
          <w:b/>
          <w:color w:val="000000" w:themeColor="text1"/>
          <w:sz w:val="24"/>
          <w:szCs w:val="24"/>
        </w:rPr>
        <w:t>Kultūras ministrija</w:t>
      </w:r>
      <w:bookmarkEnd w:id="1"/>
    </w:p>
    <w:p w14:paraId="7B61993C" w14:textId="77777777" w:rsidR="001E7148" w:rsidRPr="00583D39" w:rsidRDefault="001E7148" w:rsidP="00665B58">
      <w:pPr>
        <w:spacing w:after="0" w:line="240" w:lineRule="auto"/>
        <w:ind w:firstLine="720"/>
        <w:jc w:val="center"/>
        <w:rPr>
          <w:rFonts w:ascii="Times New Roman" w:hAnsi="Times New Roman" w:cs="Times New Roman"/>
          <w:b/>
          <w:color w:val="000000" w:themeColor="text1"/>
          <w:sz w:val="24"/>
          <w:szCs w:val="24"/>
        </w:rPr>
      </w:pPr>
    </w:p>
    <w:p w14:paraId="6A408A61" w14:textId="7234ED74" w:rsidR="001E7148" w:rsidRPr="00583D39" w:rsidRDefault="001E7148" w:rsidP="00665B58">
      <w:pPr>
        <w:spacing w:after="0" w:line="240" w:lineRule="auto"/>
        <w:ind w:firstLine="720"/>
        <w:jc w:val="both"/>
        <w:rPr>
          <w:rFonts w:ascii="Times New Roman" w:hAnsi="Times New Roman" w:cs="Times New Roman"/>
          <w:i/>
          <w:color w:val="000000" w:themeColor="text1"/>
          <w:sz w:val="24"/>
          <w:szCs w:val="24"/>
        </w:rPr>
      </w:pPr>
      <w:r w:rsidRPr="00583D39">
        <w:rPr>
          <w:rFonts w:ascii="Times New Roman" w:hAnsi="Times New Roman" w:cs="Times New Roman"/>
          <w:b/>
          <w:color w:val="000000" w:themeColor="text1"/>
          <w:sz w:val="24"/>
          <w:szCs w:val="24"/>
        </w:rPr>
        <w:t xml:space="preserve">Mērķis – </w:t>
      </w:r>
      <w:r w:rsidRPr="00583D39">
        <w:rPr>
          <w:rFonts w:ascii="Times New Roman" w:hAnsi="Times New Roman" w:cs="Times New Roman"/>
          <w:i/>
          <w:color w:val="000000" w:themeColor="text1"/>
          <w:sz w:val="24"/>
          <w:szCs w:val="24"/>
        </w:rPr>
        <w:t>Izveidot VPP pētījumu īstenošanai kultūras mantojuma, kultūras daudzveidības un  mākslinieciskās jaunrades jomās ar mērķi veicināt kultūras kapitāla efektīvu izmantošanu Latvijas tautsaimniecības attīstībai.</w:t>
      </w:r>
    </w:p>
    <w:p w14:paraId="7386617D" w14:textId="77777777" w:rsidR="001E7148" w:rsidRPr="00583D39" w:rsidRDefault="001E7148" w:rsidP="00665B58">
      <w:pPr>
        <w:spacing w:after="0" w:line="240" w:lineRule="auto"/>
        <w:ind w:firstLine="720"/>
        <w:jc w:val="both"/>
        <w:rPr>
          <w:rFonts w:ascii="Times New Roman" w:hAnsi="Times New Roman" w:cs="Times New Roman"/>
          <w:i/>
          <w:color w:val="000000" w:themeColor="text1"/>
          <w:sz w:val="24"/>
          <w:szCs w:val="24"/>
        </w:rPr>
      </w:pPr>
    </w:p>
    <w:p w14:paraId="41913C90" w14:textId="12849A93" w:rsidR="001E7148" w:rsidRPr="00583D39" w:rsidRDefault="00E96E1E" w:rsidP="00665B58">
      <w:pPr>
        <w:spacing w:after="0" w:line="240" w:lineRule="auto"/>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VPP</w:t>
      </w:r>
      <w:r w:rsidR="001E7148" w:rsidRPr="00583D39">
        <w:rPr>
          <w:rFonts w:ascii="Times New Roman" w:hAnsi="Times New Roman" w:cs="Times New Roman"/>
          <w:color w:val="000000" w:themeColor="text1"/>
          <w:sz w:val="24"/>
          <w:szCs w:val="24"/>
        </w:rPr>
        <w:t xml:space="preserve"> mērķis ir radīt zināšanu bāzi un cilvēkkapitālu  humanitārajās un mākslas zinātnēs, kā arī sociālajās zinātnēs par kultūras daudzveidību un mantojumu, māksliniecisko jaunradi dažādās mākslinieciskās darbības jomās kā Latvijas attīstības resursu dinamiskā un inovatīvā vidē. Pētniecības prioritātes, tostarp kultūrpolitikas kontekstā, ir: </w:t>
      </w:r>
    </w:p>
    <w:p w14:paraId="0C95AC53" w14:textId="77777777" w:rsidR="001E7148" w:rsidRPr="00583D39" w:rsidRDefault="001E7148" w:rsidP="00665B58">
      <w:pPr>
        <w:spacing w:after="0" w:line="240" w:lineRule="auto"/>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1) kultūras un mākslinieciskās jaunrades procesu, t.sk. sabiedrības  iesaistes un līdzdalības, pētniecība vēsturiskā un mūsdienu diskursā, t.sk. izvērtējot to sociālekonomisko ietekmi un kultūras daudzveidības nozīmi; </w:t>
      </w:r>
    </w:p>
    <w:p w14:paraId="648E2E6F" w14:textId="77777777" w:rsidR="001E7148" w:rsidRPr="00583D39" w:rsidRDefault="001E7148" w:rsidP="00665B58">
      <w:pPr>
        <w:spacing w:after="0" w:line="240" w:lineRule="auto"/>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2) Latvijas kultūras mantojuma, t.sk. Latvijas atmiņas institūciju uzkrātā mantojuma, tā saglabāšanas, pielietojuma un tālāknodošanas problemātikas, pētniecība, t.sk. digitālā pētniecība; </w:t>
      </w:r>
    </w:p>
    <w:p w14:paraId="15196C4B" w14:textId="77777777" w:rsidR="001E7148" w:rsidRPr="00583D39" w:rsidRDefault="001E7148" w:rsidP="00665B58">
      <w:pPr>
        <w:spacing w:after="0" w:line="240" w:lineRule="auto"/>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3) kultūras, mākslinieciskās jaunrades un radošo nozaru pārneses efektu pētniecība, atbalstot Latvijas tautsaimniecības ilgtspējīgu attīstību, t.sk. sekmējot kultūras nozaru un radošo industriju piedāvājuma pieejamību, izcilību, kvalitāti, konkurētspēju un eksportspēju; </w:t>
      </w:r>
    </w:p>
    <w:p w14:paraId="0556FD69" w14:textId="0B5C2755" w:rsidR="001E7148" w:rsidRPr="00583D39" w:rsidRDefault="001E7148" w:rsidP="00665B58">
      <w:pPr>
        <w:spacing w:after="0" w:line="240" w:lineRule="auto"/>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4) pētniecība un zināšanu bāzes attīstīšana par māksliniecisko jaunradi Latvijas mūzikā, skatuves mākslā, vizuālajā mākslā, dizainā un citās mākslinieciskās darbības jomās, sekmējot pētniecības un mākslinieciskās jaunrades saikni.</w:t>
      </w:r>
    </w:p>
    <w:p w14:paraId="38C0442C" w14:textId="56B4BDA7" w:rsidR="00E96E1E" w:rsidRPr="00583D39" w:rsidRDefault="00E96E1E" w:rsidP="00665B58">
      <w:pPr>
        <w:spacing w:after="0" w:line="240" w:lineRule="auto"/>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ab/>
        <w:t xml:space="preserve">VPP mērķi un uzdevumi ir saistīti ar Latvijas izaugsmes prioritātēm, kas ir noteiktas Zinātnes, tehnoloģijas attīstības un inovācijas pamatnostādnes 2014. – 2020.gadam, tostarp 1. izaugsmes prioritāti: "Efektīvāka pirmapstrādes produktu izmantošana augstākas pievienotās vērtības produktu ražošanai, jaunu materiālu un tehnoloģiju radīšana un pielietošanas dažādošana. Netehnoloģisko inovāciju un Latvijas radošās industrijas potenciāla plašāka izmantošana tautsaimniecības nozaru </w:t>
      </w:r>
      <w:r w:rsidRPr="00583D39">
        <w:rPr>
          <w:rFonts w:ascii="Times New Roman" w:hAnsi="Times New Roman" w:cs="Times New Roman"/>
          <w:color w:val="000000" w:themeColor="text1"/>
          <w:sz w:val="24"/>
          <w:szCs w:val="24"/>
        </w:rPr>
        <w:lastRenderedPageBreak/>
        <w:t xml:space="preserve">augstākas pievienotās vērtības produktu un pakalpojumu ražošanai." Pētījuma uzdevumi ir saistīti ar vairāku </w:t>
      </w:r>
      <w:proofErr w:type="spellStart"/>
      <w:r w:rsidRPr="00583D39">
        <w:rPr>
          <w:rFonts w:ascii="Times New Roman" w:hAnsi="Times New Roman" w:cs="Times New Roman"/>
          <w:color w:val="000000" w:themeColor="text1"/>
          <w:sz w:val="24"/>
          <w:szCs w:val="24"/>
        </w:rPr>
        <w:t>problēmjautājumu</w:t>
      </w:r>
      <w:proofErr w:type="spellEnd"/>
      <w:r w:rsidRPr="00583D39">
        <w:rPr>
          <w:rFonts w:ascii="Times New Roman" w:hAnsi="Times New Roman" w:cs="Times New Roman"/>
          <w:color w:val="000000" w:themeColor="text1"/>
          <w:sz w:val="24"/>
          <w:szCs w:val="24"/>
        </w:rPr>
        <w:t xml:space="preserve"> pētniecību, tostarp saskaņā ar Valdības rīcības plānu (uzdevums 36.1. un 71.2) un Kultū</w:t>
      </w:r>
      <w:r w:rsidR="00CF11E3" w:rsidRPr="00583D39">
        <w:rPr>
          <w:rFonts w:ascii="Times New Roman" w:hAnsi="Times New Roman" w:cs="Times New Roman"/>
          <w:color w:val="000000" w:themeColor="text1"/>
          <w:sz w:val="24"/>
          <w:szCs w:val="24"/>
        </w:rPr>
        <w:t>r</w:t>
      </w:r>
      <w:r w:rsidRPr="00583D39">
        <w:rPr>
          <w:rFonts w:ascii="Times New Roman" w:hAnsi="Times New Roman" w:cs="Times New Roman"/>
          <w:color w:val="000000" w:themeColor="text1"/>
          <w:sz w:val="24"/>
          <w:szCs w:val="24"/>
        </w:rPr>
        <w:t>politikas pamatnostā</w:t>
      </w:r>
      <w:r w:rsidR="00CF11E3" w:rsidRPr="00583D39">
        <w:rPr>
          <w:rFonts w:ascii="Times New Roman" w:hAnsi="Times New Roman" w:cs="Times New Roman"/>
          <w:color w:val="000000" w:themeColor="text1"/>
          <w:sz w:val="24"/>
          <w:szCs w:val="24"/>
        </w:rPr>
        <w:t>d</w:t>
      </w:r>
      <w:r w:rsidRPr="00583D39">
        <w:rPr>
          <w:rFonts w:ascii="Times New Roman" w:hAnsi="Times New Roman" w:cs="Times New Roman"/>
          <w:color w:val="000000" w:themeColor="text1"/>
          <w:sz w:val="24"/>
          <w:szCs w:val="24"/>
        </w:rPr>
        <w:t xml:space="preserve">ņu 2014-2020. gadam "Radošā Latvija" kultūrpolitikas 1.-4.prioritāti. VPP ir vairāki galvenie uzdevumi. Pirmais - nepieciešams izpētīt materiālā un nemateriālā kultūras mantojuma aizsardzības, kopšanas,  kā arī mantojuma kopienu līdzdalības prakses; raksturot atmiņas institūciju attīstību mūsdienu tehnoloģisko un sociālo inovāciju kontekstā. Otrais - ir nepieciešama  dokumentārā un intelektuālā mantojuma pētniecība, t.sk. digitālā pētniecība, jo  Latvijas atmiņas krājumos glabājas iespaidīgs resurss ar starpdisciplināriem pētījumiem humanitārajās un sociālajās zinātnēs, liela daļa, kas ir nepietiekami vai tikpat kā nemaz nav pētīti. Ir jānodrošina pilnvērtīga šī unikālā dokumentārā un intelektuālā mantojuma iekļaušana plašā apritē un sabiedrības un indivīdu zināšanu lokā, t.sk. digitālajā vidē, lai stiprinātu tā lomu valsts attīstībā un  kultūrpolitikas veidošanā. Trešais - nepieciešami </w:t>
      </w:r>
      <w:proofErr w:type="spellStart"/>
      <w:r w:rsidRPr="00583D39">
        <w:rPr>
          <w:rFonts w:ascii="Times New Roman" w:hAnsi="Times New Roman" w:cs="Times New Roman"/>
          <w:color w:val="000000" w:themeColor="text1"/>
          <w:sz w:val="24"/>
          <w:szCs w:val="24"/>
        </w:rPr>
        <w:t>strapdisciplināri</w:t>
      </w:r>
      <w:proofErr w:type="spellEnd"/>
      <w:r w:rsidRPr="00583D39">
        <w:rPr>
          <w:rFonts w:ascii="Times New Roman" w:hAnsi="Times New Roman" w:cs="Times New Roman"/>
          <w:color w:val="000000" w:themeColor="text1"/>
          <w:sz w:val="24"/>
          <w:szCs w:val="24"/>
        </w:rPr>
        <w:t xml:space="preserve"> pētījumi par Latvijas radošās industrijas potenciāla plašāku izmantošanu Latvijas tautsaimniecības attīstībai, vienlaikus veicinot inovāciju kultūru kā mākslas, kultūras un sabiedrības inovācijas procesa daļu, tostarp  par vizuālās mākslas, dizaina un mēdiju mākslas un citu mākslinieciskās darbības jomu pētniecības un radoši mākslinieciskās prakses mijiedarbības pārnesi, saglabājot un attīstot kultūras kapitālu un kultūras un radošajās industrijās strādājošo cilvēkkapitālu un nodrošinot starptautiski konkurētspējīgu kultūras un radošo industriju attīstību un netehnoloģisko inovāciju. Nepieciešams radīt zināšanu bāzi analizēt un novērtēt kultūras un radošo nozaru pārneses un multiplikatoros efektus Latvijas tautsaimniecības ilgtspējīgas attīstības nodrošināšanā; analizēt skatuves un audiovizuālās mākslas, mūzikas un citu mākslinieciskās darbības jomu jaunrades procesu dinamiku vēsturiskā un mūsdienu kontekstā, kā arī novērtēt šo mākslas jomu lomu aktuālajā kultūras un radošo industriju attīstībā Latvijā, kultūras piedāvājuma kvalitātes, daudzveidības un pieejamības nodrošināšanā.</w:t>
      </w:r>
    </w:p>
    <w:p w14:paraId="031F25B4" w14:textId="77777777" w:rsidR="00E96E1E" w:rsidRPr="00583D39" w:rsidRDefault="00E96E1E" w:rsidP="00665B58">
      <w:pPr>
        <w:spacing w:after="0" w:line="240" w:lineRule="auto"/>
        <w:jc w:val="both"/>
        <w:rPr>
          <w:rFonts w:ascii="Times New Roman" w:hAnsi="Times New Roman" w:cs="Times New Roman"/>
          <w:color w:val="000000" w:themeColor="text1"/>
          <w:sz w:val="24"/>
          <w:szCs w:val="24"/>
        </w:rPr>
      </w:pPr>
    </w:p>
    <w:p w14:paraId="5CF60AAF" w14:textId="5F57192C" w:rsidR="00E96E1E" w:rsidRPr="00583D39" w:rsidRDefault="00E96E1E" w:rsidP="00665B58">
      <w:pPr>
        <w:pStyle w:val="Heading1"/>
        <w:spacing w:before="0"/>
        <w:jc w:val="center"/>
        <w:rPr>
          <w:rFonts w:ascii="Times New Roman" w:hAnsi="Times New Roman" w:cs="Times New Roman"/>
          <w:b/>
          <w:color w:val="000000" w:themeColor="text1"/>
          <w:sz w:val="24"/>
          <w:szCs w:val="24"/>
        </w:rPr>
      </w:pPr>
      <w:bookmarkStart w:id="2" w:name="_Toc519675245"/>
      <w:r w:rsidRPr="00583D39">
        <w:rPr>
          <w:rFonts w:ascii="Times New Roman" w:hAnsi="Times New Roman" w:cs="Times New Roman"/>
          <w:b/>
          <w:color w:val="000000" w:themeColor="text1"/>
          <w:sz w:val="24"/>
          <w:szCs w:val="24"/>
        </w:rPr>
        <w:t>Zemkopības ministrija</w:t>
      </w:r>
      <w:bookmarkEnd w:id="2"/>
    </w:p>
    <w:p w14:paraId="2B6D8554" w14:textId="77777777" w:rsidR="00E96E1E" w:rsidRPr="00583D39" w:rsidRDefault="00E96E1E" w:rsidP="00665B58">
      <w:pPr>
        <w:spacing w:after="0"/>
        <w:rPr>
          <w:rFonts w:ascii="Times New Roman" w:hAnsi="Times New Roman" w:cs="Times New Roman"/>
          <w:color w:val="000000" w:themeColor="text1"/>
          <w:sz w:val="24"/>
          <w:szCs w:val="24"/>
        </w:rPr>
      </w:pPr>
    </w:p>
    <w:p w14:paraId="5C0E9834" w14:textId="31E2F6DF" w:rsidR="002F410C" w:rsidRPr="00583D39" w:rsidRDefault="00E96E1E" w:rsidP="002F410C">
      <w:pPr>
        <w:spacing w:after="0"/>
        <w:jc w:val="both"/>
        <w:rPr>
          <w:rFonts w:ascii="Times New Roman" w:hAnsi="Times New Roman" w:cs="Times New Roman"/>
          <w:i/>
          <w:color w:val="000000" w:themeColor="text1"/>
          <w:sz w:val="24"/>
          <w:szCs w:val="24"/>
        </w:rPr>
      </w:pPr>
      <w:r w:rsidRPr="00583D39">
        <w:rPr>
          <w:rFonts w:ascii="Times New Roman" w:hAnsi="Times New Roman" w:cs="Times New Roman"/>
          <w:color w:val="000000" w:themeColor="text1"/>
          <w:sz w:val="24"/>
          <w:szCs w:val="24"/>
        </w:rPr>
        <w:tab/>
      </w:r>
      <w:r w:rsidR="002F410C" w:rsidRPr="00583D39">
        <w:rPr>
          <w:rFonts w:ascii="Times New Roman" w:hAnsi="Times New Roman" w:cs="Times New Roman"/>
          <w:b/>
          <w:color w:val="000000" w:themeColor="text1"/>
          <w:sz w:val="24"/>
          <w:szCs w:val="24"/>
        </w:rPr>
        <w:t xml:space="preserve">Mērķis – </w:t>
      </w:r>
      <w:r w:rsidR="002F410C" w:rsidRPr="00583D39">
        <w:rPr>
          <w:rFonts w:ascii="Times New Roman" w:hAnsi="Times New Roman" w:cs="Times New Roman"/>
          <w:i/>
          <w:color w:val="000000" w:themeColor="text1"/>
          <w:sz w:val="24"/>
          <w:szCs w:val="24"/>
        </w:rPr>
        <w:t xml:space="preserve">Veicināt zināšanu ietilpīgu </w:t>
      </w:r>
      <w:proofErr w:type="spellStart"/>
      <w:r w:rsidR="002F410C" w:rsidRPr="00583D39">
        <w:rPr>
          <w:rFonts w:ascii="Times New Roman" w:hAnsi="Times New Roman" w:cs="Times New Roman"/>
          <w:i/>
          <w:color w:val="000000" w:themeColor="text1"/>
          <w:sz w:val="24"/>
          <w:szCs w:val="24"/>
        </w:rPr>
        <w:t>bioekonomikas</w:t>
      </w:r>
      <w:proofErr w:type="spellEnd"/>
      <w:r w:rsidR="002F410C" w:rsidRPr="00583D39">
        <w:rPr>
          <w:rFonts w:ascii="Times New Roman" w:hAnsi="Times New Roman" w:cs="Times New Roman"/>
          <w:i/>
          <w:color w:val="000000" w:themeColor="text1"/>
          <w:sz w:val="24"/>
          <w:szCs w:val="24"/>
        </w:rPr>
        <w:t xml:space="preserve"> </w:t>
      </w:r>
      <w:proofErr w:type="spellStart"/>
      <w:r w:rsidR="002F410C" w:rsidRPr="00583D39">
        <w:rPr>
          <w:rFonts w:ascii="Times New Roman" w:hAnsi="Times New Roman" w:cs="Times New Roman"/>
          <w:i/>
          <w:color w:val="000000" w:themeColor="text1"/>
          <w:sz w:val="24"/>
          <w:szCs w:val="24"/>
        </w:rPr>
        <w:t>pamatnozaru</w:t>
      </w:r>
      <w:proofErr w:type="spellEnd"/>
      <w:r w:rsidR="002F410C" w:rsidRPr="00583D39">
        <w:rPr>
          <w:rFonts w:ascii="Times New Roman" w:hAnsi="Times New Roman" w:cs="Times New Roman"/>
          <w:i/>
          <w:color w:val="000000" w:themeColor="text1"/>
          <w:sz w:val="24"/>
          <w:szCs w:val="24"/>
        </w:rPr>
        <w:t xml:space="preserve"> un saistīto nozaru ilgtspējīgu un konkurētspējīgu attīstību klimata pārmaiņu apstākļos</w:t>
      </w:r>
    </w:p>
    <w:p w14:paraId="6AF1B783" w14:textId="77777777" w:rsidR="002F410C" w:rsidRPr="00583D39" w:rsidRDefault="002F410C" w:rsidP="002F410C">
      <w:pPr>
        <w:spacing w:after="0"/>
        <w:jc w:val="both"/>
        <w:rPr>
          <w:rFonts w:ascii="Times New Roman" w:hAnsi="Times New Roman" w:cs="Times New Roman"/>
          <w:b/>
          <w:color w:val="000000" w:themeColor="text1"/>
          <w:sz w:val="24"/>
          <w:szCs w:val="24"/>
        </w:rPr>
      </w:pPr>
    </w:p>
    <w:p w14:paraId="484E1FDF" w14:textId="24115EBE" w:rsidR="002F410C" w:rsidRPr="00583D39" w:rsidRDefault="002F410C" w:rsidP="002F410C">
      <w:pPr>
        <w:spacing w:after="0"/>
        <w:ind w:firstLine="720"/>
        <w:jc w:val="both"/>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 xml:space="preserve">Mērķa ietvaros veicamie pētījumi: </w:t>
      </w:r>
    </w:p>
    <w:p w14:paraId="496C5E90" w14:textId="77777777" w:rsidR="002F410C" w:rsidRPr="00583D39" w:rsidRDefault="002F410C" w:rsidP="002F410C">
      <w:pPr>
        <w:spacing w:after="0"/>
        <w:ind w:firstLine="720"/>
        <w:jc w:val="both"/>
        <w:rPr>
          <w:rFonts w:ascii="Times New Roman" w:hAnsi="Times New Roman" w:cs="Times New Roman"/>
          <w:b/>
          <w:color w:val="000000" w:themeColor="text1"/>
          <w:sz w:val="24"/>
          <w:szCs w:val="24"/>
        </w:rPr>
      </w:pPr>
    </w:p>
    <w:p w14:paraId="7AC71FE9" w14:textId="78297EC8" w:rsidR="002F410C" w:rsidRPr="00583D39" w:rsidRDefault="002F410C" w:rsidP="002F410C">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1) inovatīvas, riskus mazinošas augu, t.sk. mežu, un dzīvnieku  audzēšanas tehnoloģijas ilgtspējīgi, efektīvi un produktīvi izmantojot pieejamos zemes resursus, mazinot un pielāgojoties klimata pārmaiņām;</w:t>
      </w:r>
    </w:p>
    <w:p w14:paraId="44201485" w14:textId="77777777" w:rsidR="002F410C" w:rsidRPr="00583D39" w:rsidRDefault="002F410C" w:rsidP="002F410C">
      <w:pPr>
        <w:spacing w:after="0"/>
        <w:jc w:val="both"/>
        <w:rPr>
          <w:rFonts w:ascii="Times New Roman" w:hAnsi="Times New Roman" w:cs="Times New Roman"/>
          <w:color w:val="000000" w:themeColor="text1"/>
          <w:sz w:val="24"/>
          <w:szCs w:val="24"/>
        </w:rPr>
      </w:pPr>
    </w:p>
    <w:p w14:paraId="1DC01B4B" w14:textId="77777777" w:rsidR="002F410C" w:rsidRPr="00583D39" w:rsidRDefault="002F410C" w:rsidP="002F410C">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2) jaunu un inovatīvu augstas pievienotās vērtības kvalitatīvas un funkcionālas pārtikas produktu un nišas  produktu izstrādei un  tehnoloģiskos risinājumus to ražošanai no tradicionālām un  netradicionālām lauksaimniecības augu  un dzīvnieku izejvielām un  ražošanas blakusproduktiem</w:t>
      </w:r>
    </w:p>
    <w:p w14:paraId="6DE3D214" w14:textId="77777777" w:rsidR="002F410C" w:rsidRPr="00583D39" w:rsidRDefault="002F410C" w:rsidP="002F410C">
      <w:pPr>
        <w:spacing w:after="0"/>
        <w:jc w:val="both"/>
        <w:rPr>
          <w:rFonts w:ascii="Times New Roman" w:hAnsi="Times New Roman" w:cs="Times New Roman"/>
          <w:color w:val="000000" w:themeColor="text1"/>
          <w:sz w:val="24"/>
          <w:szCs w:val="24"/>
        </w:rPr>
      </w:pPr>
    </w:p>
    <w:p w14:paraId="57FF2E31" w14:textId="77777777" w:rsidR="002F410C" w:rsidRPr="00583D39" w:rsidRDefault="002F410C" w:rsidP="002F410C">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3) jaunu un inovatīvu augstas pievienotās vērtības nišas produktu  izstrādei un tehnoloģiskos risinājumus ražošanai no koksnes; koksnes biomasas, koksnes pārstrādes blakusproduktu pilnīgai izmantošanai ķīmiskajai pārstrādei un enerģijai; </w:t>
      </w:r>
    </w:p>
    <w:p w14:paraId="739C016A" w14:textId="77777777" w:rsidR="002F410C" w:rsidRPr="00583D39" w:rsidRDefault="002F410C" w:rsidP="002F410C">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4) inovatīvus risinājumus zivju resursu atražošanai, to dzīvotņu kvalitātes uzlabošanai un nārsta vietu atjaunošanai, kā arī akvakultūras attīstībai; </w:t>
      </w:r>
    </w:p>
    <w:p w14:paraId="42EF23C3" w14:textId="77777777" w:rsidR="002F410C" w:rsidRPr="00583D39" w:rsidRDefault="002F410C" w:rsidP="002F410C">
      <w:pPr>
        <w:spacing w:after="0"/>
        <w:jc w:val="both"/>
        <w:rPr>
          <w:rFonts w:ascii="Times New Roman" w:hAnsi="Times New Roman" w:cs="Times New Roman"/>
          <w:color w:val="000000" w:themeColor="text1"/>
          <w:sz w:val="24"/>
          <w:szCs w:val="24"/>
        </w:rPr>
      </w:pPr>
    </w:p>
    <w:p w14:paraId="6B3BCB2D" w14:textId="77777777" w:rsidR="002F410C" w:rsidRPr="00583D39" w:rsidRDefault="002F410C" w:rsidP="002F410C">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5) labākos (izmaksu efektīvākos) risinājumus zemes </w:t>
      </w:r>
      <w:proofErr w:type="spellStart"/>
      <w:r w:rsidRPr="00583D39">
        <w:rPr>
          <w:rFonts w:ascii="Times New Roman" w:hAnsi="Times New Roman" w:cs="Times New Roman"/>
          <w:color w:val="000000" w:themeColor="text1"/>
          <w:sz w:val="24"/>
          <w:szCs w:val="24"/>
        </w:rPr>
        <w:t>ilgstspējīgai</w:t>
      </w:r>
      <w:proofErr w:type="spellEnd"/>
      <w:r w:rsidRPr="00583D39">
        <w:rPr>
          <w:rFonts w:ascii="Times New Roman" w:hAnsi="Times New Roman" w:cs="Times New Roman"/>
          <w:color w:val="000000" w:themeColor="text1"/>
          <w:sz w:val="24"/>
          <w:szCs w:val="24"/>
        </w:rPr>
        <w:t xml:space="preserve"> izmantošanai, cilvēka </w:t>
      </w:r>
      <w:proofErr w:type="spellStart"/>
      <w:r w:rsidRPr="00583D39">
        <w:rPr>
          <w:rFonts w:ascii="Times New Roman" w:hAnsi="Times New Roman" w:cs="Times New Roman"/>
          <w:color w:val="000000" w:themeColor="text1"/>
          <w:sz w:val="24"/>
          <w:szCs w:val="24"/>
        </w:rPr>
        <w:t>drošumvides</w:t>
      </w:r>
      <w:proofErr w:type="spellEnd"/>
      <w:r w:rsidRPr="00583D39">
        <w:rPr>
          <w:rFonts w:ascii="Times New Roman" w:hAnsi="Times New Roman" w:cs="Times New Roman"/>
          <w:color w:val="000000" w:themeColor="text1"/>
          <w:sz w:val="24"/>
          <w:szCs w:val="24"/>
        </w:rPr>
        <w:t xml:space="preserve"> un dzīves telpas kvalitātes uzlabošanai un tautsaimniecības attīstībai, kā arī, lai mazinātu augsnes </w:t>
      </w:r>
      <w:r w:rsidRPr="00583D39">
        <w:rPr>
          <w:rFonts w:ascii="Times New Roman" w:hAnsi="Times New Roman" w:cs="Times New Roman"/>
          <w:color w:val="000000" w:themeColor="text1"/>
          <w:sz w:val="24"/>
          <w:szCs w:val="24"/>
        </w:rPr>
        <w:lastRenderedPageBreak/>
        <w:t>eroziju, augsnes piesārņojumu, augsnes organisko vielu un bioloģiskās daudzveidības samazināšanos;</w:t>
      </w:r>
    </w:p>
    <w:p w14:paraId="5D749559" w14:textId="77777777" w:rsidR="002F410C" w:rsidRPr="00583D39" w:rsidRDefault="002F410C" w:rsidP="002F410C">
      <w:pPr>
        <w:spacing w:after="0"/>
        <w:jc w:val="both"/>
        <w:rPr>
          <w:rFonts w:ascii="Times New Roman" w:hAnsi="Times New Roman" w:cs="Times New Roman"/>
          <w:color w:val="000000" w:themeColor="text1"/>
          <w:sz w:val="24"/>
          <w:szCs w:val="24"/>
        </w:rPr>
      </w:pPr>
    </w:p>
    <w:p w14:paraId="4E5E8121" w14:textId="6FEE674B" w:rsidR="00E96E1E" w:rsidRPr="00583D39" w:rsidRDefault="002F410C" w:rsidP="002F410C">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6) Bioekonomikas nozaru ilgtspējīgas attīstības un konkurētspējas sociālekonomisko pamatojumu.</w:t>
      </w:r>
    </w:p>
    <w:p w14:paraId="12B2AA7C" w14:textId="77777777" w:rsidR="00665B58" w:rsidRPr="00583D39" w:rsidRDefault="00665B58" w:rsidP="00665B58">
      <w:pPr>
        <w:spacing w:after="0"/>
        <w:ind w:firstLine="720"/>
        <w:jc w:val="both"/>
        <w:rPr>
          <w:rFonts w:ascii="Times New Roman" w:hAnsi="Times New Roman" w:cs="Times New Roman"/>
          <w:color w:val="000000" w:themeColor="text1"/>
          <w:sz w:val="24"/>
          <w:szCs w:val="24"/>
        </w:rPr>
      </w:pPr>
    </w:p>
    <w:p w14:paraId="6B431F5A" w14:textId="01B5B0AE" w:rsidR="00665B58" w:rsidRPr="00583D39" w:rsidRDefault="00665B58" w:rsidP="00665B58">
      <w:pPr>
        <w:pStyle w:val="Heading1"/>
        <w:spacing w:before="0"/>
        <w:jc w:val="center"/>
        <w:rPr>
          <w:rFonts w:ascii="Times New Roman" w:hAnsi="Times New Roman" w:cs="Times New Roman"/>
          <w:b/>
          <w:color w:val="000000" w:themeColor="text1"/>
          <w:sz w:val="24"/>
          <w:szCs w:val="24"/>
        </w:rPr>
      </w:pPr>
      <w:bookmarkStart w:id="3" w:name="_Toc519675246"/>
      <w:r w:rsidRPr="00583D39">
        <w:rPr>
          <w:rFonts w:ascii="Times New Roman" w:hAnsi="Times New Roman" w:cs="Times New Roman"/>
          <w:b/>
          <w:color w:val="000000" w:themeColor="text1"/>
          <w:sz w:val="24"/>
          <w:szCs w:val="24"/>
        </w:rPr>
        <w:t>Satiksmes ministrija</w:t>
      </w:r>
      <w:bookmarkEnd w:id="3"/>
    </w:p>
    <w:p w14:paraId="58063896" w14:textId="77777777" w:rsidR="00665B58" w:rsidRPr="00583D39" w:rsidRDefault="00665B58" w:rsidP="00665B58">
      <w:pPr>
        <w:spacing w:after="0"/>
        <w:rPr>
          <w:rFonts w:ascii="Times New Roman" w:hAnsi="Times New Roman" w:cs="Times New Roman"/>
          <w:color w:val="000000" w:themeColor="text1"/>
          <w:sz w:val="24"/>
          <w:szCs w:val="24"/>
        </w:rPr>
      </w:pPr>
    </w:p>
    <w:p w14:paraId="1CD7BDFB" w14:textId="3E7417B2" w:rsidR="00665B58" w:rsidRPr="00583D39" w:rsidRDefault="00665B58" w:rsidP="00665B58">
      <w:pPr>
        <w:spacing w:after="0"/>
        <w:jc w:val="both"/>
        <w:rPr>
          <w:rFonts w:ascii="Times New Roman" w:hAnsi="Times New Roman" w:cs="Times New Roman"/>
          <w:i/>
          <w:color w:val="000000" w:themeColor="text1"/>
          <w:sz w:val="24"/>
          <w:szCs w:val="24"/>
        </w:rPr>
      </w:pPr>
      <w:r w:rsidRPr="00583D39">
        <w:rPr>
          <w:rFonts w:ascii="Times New Roman" w:hAnsi="Times New Roman" w:cs="Times New Roman"/>
          <w:color w:val="000000" w:themeColor="text1"/>
          <w:sz w:val="24"/>
          <w:szCs w:val="24"/>
        </w:rPr>
        <w:tab/>
      </w:r>
      <w:r w:rsidRPr="00583D39">
        <w:rPr>
          <w:rFonts w:ascii="Times New Roman" w:hAnsi="Times New Roman" w:cs="Times New Roman"/>
          <w:b/>
          <w:color w:val="000000" w:themeColor="text1"/>
          <w:sz w:val="24"/>
          <w:szCs w:val="24"/>
        </w:rPr>
        <w:t xml:space="preserve">Mērķi – </w:t>
      </w:r>
      <w:r w:rsidRPr="00583D39">
        <w:rPr>
          <w:rFonts w:ascii="Times New Roman" w:hAnsi="Times New Roman" w:cs="Times New Roman"/>
          <w:i/>
          <w:color w:val="000000" w:themeColor="text1"/>
          <w:sz w:val="24"/>
          <w:szCs w:val="24"/>
        </w:rPr>
        <w:t>1) Noteikt ilgtermiņa politikas ievaru, lai virzītu tehnoloģisko attīstību un investīcijas alternatīvo degvielu ieviešanai, kā arī lai pārliecinātu patērētājus.</w:t>
      </w:r>
    </w:p>
    <w:p w14:paraId="18CA5434" w14:textId="06BDDDE9" w:rsidR="00665B58" w:rsidRPr="00583D39" w:rsidRDefault="00665B58" w:rsidP="00665B58">
      <w:pPr>
        <w:spacing w:after="0"/>
        <w:jc w:val="both"/>
        <w:rPr>
          <w:rFonts w:ascii="Times New Roman" w:hAnsi="Times New Roman" w:cs="Times New Roman"/>
          <w:i/>
          <w:color w:val="000000" w:themeColor="text1"/>
          <w:sz w:val="24"/>
          <w:szCs w:val="24"/>
        </w:rPr>
      </w:pPr>
      <w:r w:rsidRPr="00583D39">
        <w:rPr>
          <w:rFonts w:ascii="Times New Roman" w:hAnsi="Times New Roman" w:cs="Times New Roman"/>
          <w:i/>
          <w:color w:val="000000" w:themeColor="text1"/>
          <w:sz w:val="24"/>
          <w:szCs w:val="24"/>
        </w:rPr>
        <w:tab/>
        <w:t xml:space="preserve">2) Veikt visaptverošu pētījumu par </w:t>
      </w:r>
      <w:proofErr w:type="spellStart"/>
      <w:r w:rsidRPr="00583D39">
        <w:rPr>
          <w:rFonts w:ascii="Times New Roman" w:hAnsi="Times New Roman" w:cs="Times New Roman"/>
          <w:i/>
          <w:color w:val="000000" w:themeColor="text1"/>
          <w:sz w:val="24"/>
          <w:szCs w:val="24"/>
        </w:rPr>
        <w:t>velosatiksmi</w:t>
      </w:r>
      <w:proofErr w:type="spellEnd"/>
      <w:r w:rsidRPr="00583D39">
        <w:rPr>
          <w:rFonts w:ascii="Times New Roman" w:hAnsi="Times New Roman" w:cs="Times New Roman"/>
          <w:i/>
          <w:color w:val="000000" w:themeColor="text1"/>
          <w:sz w:val="24"/>
          <w:szCs w:val="24"/>
        </w:rPr>
        <w:t xml:space="preserve"> valstī atbilstoši </w:t>
      </w:r>
      <w:proofErr w:type="spellStart"/>
      <w:r w:rsidRPr="00583D39">
        <w:rPr>
          <w:rFonts w:ascii="Times New Roman" w:hAnsi="Times New Roman" w:cs="Times New Roman"/>
          <w:i/>
          <w:color w:val="000000" w:themeColor="text1"/>
          <w:sz w:val="24"/>
          <w:szCs w:val="24"/>
        </w:rPr>
        <w:t>Velosatiksmes</w:t>
      </w:r>
      <w:proofErr w:type="spellEnd"/>
      <w:r w:rsidRPr="00583D39">
        <w:rPr>
          <w:rFonts w:ascii="Times New Roman" w:hAnsi="Times New Roman" w:cs="Times New Roman"/>
          <w:i/>
          <w:color w:val="000000" w:themeColor="text1"/>
          <w:sz w:val="24"/>
          <w:szCs w:val="24"/>
        </w:rPr>
        <w:t xml:space="preserve"> attīstības plāna 2018.-2020. gadam 1. rīcības virziena 1.1.pasākumam</w:t>
      </w:r>
    </w:p>
    <w:p w14:paraId="75862595" w14:textId="0E4EAA87" w:rsidR="00665B58" w:rsidRPr="00583D39" w:rsidRDefault="00665B58" w:rsidP="00665B58">
      <w:pPr>
        <w:spacing w:after="0"/>
        <w:jc w:val="both"/>
        <w:rPr>
          <w:rFonts w:ascii="Times New Roman" w:hAnsi="Times New Roman" w:cs="Times New Roman"/>
          <w:color w:val="000000" w:themeColor="text1"/>
          <w:sz w:val="24"/>
          <w:szCs w:val="24"/>
        </w:rPr>
      </w:pPr>
    </w:p>
    <w:p w14:paraId="7505AE43" w14:textId="27D5DB42" w:rsidR="00665B58" w:rsidRPr="00583D39" w:rsidRDefault="00665B58" w:rsidP="00665B58">
      <w:pPr>
        <w:spacing w:after="0"/>
        <w:jc w:val="both"/>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1) mērķa ietvaros veicamie pētījumi:</w:t>
      </w:r>
    </w:p>
    <w:p w14:paraId="2B6F0320" w14:textId="77777777" w:rsidR="00665B58" w:rsidRPr="00583D39" w:rsidRDefault="00665B58" w:rsidP="00665B58">
      <w:pPr>
        <w:spacing w:after="0"/>
        <w:jc w:val="both"/>
        <w:rPr>
          <w:rFonts w:ascii="Times New Roman" w:hAnsi="Times New Roman" w:cs="Times New Roman"/>
          <w:b/>
          <w:color w:val="000000" w:themeColor="text1"/>
          <w:sz w:val="24"/>
          <w:szCs w:val="24"/>
        </w:rPr>
      </w:pPr>
    </w:p>
    <w:p w14:paraId="77AD2603" w14:textId="7C5F7483" w:rsidR="00665B58" w:rsidRPr="00583D39" w:rsidRDefault="00665B58"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Veikt izvērtējumu par nepieciešamību un ekonomisko pamatojumu sašķidrinātās dabasgāzes </w:t>
      </w:r>
      <w:proofErr w:type="spellStart"/>
      <w:r w:rsidRPr="00583D39">
        <w:rPr>
          <w:rFonts w:ascii="Times New Roman" w:hAnsi="Times New Roman" w:cs="Times New Roman"/>
          <w:color w:val="000000" w:themeColor="text1"/>
          <w:sz w:val="24"/>
          <w:szCs w:val="24"/>
        </w:rPr>
        <w:t>uzpildes</w:t>
      </w:r>
      <w:proofErr w:type="spellEnd"/>
      <w:r w:rsidRPr="00583D39">
        <w:rPr>
          <w:rFonts w:ascii="Times New Roman" w:hAnsi="Times New Roman" w:cs="Times New Roman"/>
          <w:color w:val="000000" w:themeColor="text1"/>
          <w:sz w:val="24"/>
          <w:szCs w:val="24"/>
        </w:rPr>
        <w:t xml:space="preserve"> punktu izveidei ostās (TEN-T pamattīklā), kā arī Liepājas ostā.</w:t>
      </w:r>
    </w:p>
    <w:p w14:paraId="48983D8C" w14:textId="77777777" w:rsidR="00665B58" w:rsidRPr="00583D39" w:rsidRDefault="00665B58"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 Pētījumā tiek aptvertas TEN-T pamattīkla ostas – Rīga un Ventspils un TEN-T </w:t>
      </w:r>
      <w:proofErr w:type="spellStart"/>
      <w:r w:rsidRPr="00583D39">
        <w:rPr>
          <w:rFonts w:ascii="Times New Roman" w:hAnsi="Times New Roman" w:cs="Times New Roman"/>
          <w:color w:val="000000" w:themeColor="text1"/>
          <w:sz w:val="24"/>
          <w:szCs w:val="24"/>
        </w:rPr>
        <w:t>Vispatverošā</w:t>
      </w:r>
      <w:proofErr w:type="spellEnd"/>
      <w:r w:rsidRPr="00583D39">
        <w:rPr>
          <w:rFonts w:ascii="Times New Roman" w:hAnsi="Times New Roman" w:cs="Times New Roman"/>
          <w:color w:val="000000" w:themeColor="text1"/>
          <w:sz w:val="24"/>
          <w:szCs w:val="24"/>
        </w:rPr>
        <w:t xml:space="preserve"> tīkla Liepājā ostā;</w:t>
      </w:r>
    </w:p>
    <w:p w14:paraId="137DF276" w14:textId="77777777" w:rsidR="00665B58" w:rsidRPr="00583D39" w:rsidRDefault="00665B58"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Pētījuma ietvaros jāveic analīze par esošo situāciju, tajā skaitā pieprasījumu pēc LNG apgādes ar kuģiem;</w:t>
      </w:r>
    </w:p>
    <w:p w14:paraId="61CB6119" w14:textId="77777777" w:rsidR="00665B58" w:rsidRPr="00583D39" w:rsidRDefault="00665B58"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Jāizvērtē esošās tendences reģiona ostās;</w:t>
      </w:r>
    </w:p>
    <w:p w14:paraId="5258D9D1" w14:textId="77777777" w:rsidR="00665B58" w:rsidRPr="00583D39" w:rsidRDefault="00665B58"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Jāizvērtē esošās tendences kuģu būvniecības attīstībā, tajā skaitā arī izmaksas un to samērīgumu par kuģu dzinēju pārveidošanu darbam uz LNG, jāprognozē iespējamais pieprasījums pēc LNG noteiktajās ostās;</w:t>
      </w:r>
    </w:p>
    <w:p w14:paraId="35A909AF" w14:textId="77777777" w:rsidR="00665B58" w:rsidRPr="00583D39" w:rsidRDefault="00665B58"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Jāsadarbojas ar Eiropas Komisiju, lai precīzi definētu izmantoto jēdzienu “LNG iekšzemes ūdensceļu kuģu vai jūras kuģu kustība būtu iespējama visā TEN-T pamattīklā.”;</w:t>
      </w:r>
    </w:p>
    <w:p w14:paraId="30E5417D" w14:textId="77777777" w:rsidR="00665B58" w:rsidRPr="00583D39" w:rsidRDefault="00665B58"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 Jāmodelē LNG punktu izveides iespējas Rīgas un/vai Ventspils un/vai Liepājas ostās, ietverot izmaksas, laika grafiku, uzturēšanas modeli un izmaksas; kā arī iespējamos tehniskos risinājumus (piem. pilna punkta izveidei; apgāde no </w:t>
      </w:r>
      <w:proofErr w:type="spellStart"/>
      <w:r w:rsidRPr="00583D39">
        <w:rPr>
          <w:rFonts w:ascii="Times New Roman" w:hAnsi="Times New Roman" w:cs="Times New Roman"/>
          <w:color w:val="000000" w:themeColor="text1"/>
          <w:sz w:val="24"/>
          <w:szCs w:val="24"/>
        </w:rPr>
        <w:t>bunkerkuģiem</w:t>
      </w:r>
      <w:proofErr w:type="spellEnd"/>
      <w:r w:rsidRPr="00583D39">
        <w:rPr>
          <w:rFonts w:ascii="Times New Roman" w:hAnsi="Times New Roman" w:cs="Times New Roman"/>
          <w:color w:val="000000" w:themeColor="text1"/>
          <w:sz w:val="24"/>
          <w:szCs w:val="24"/>
        </w:rPr>
        <w:t>; apgāde no autotransporta);</w:t>
      </w:r>
    </w:p>
    <w:p w14:paraId="660E13C0" w14:textId="77777777" w:rsidR="00665B58" w:rsidRPr="00583D39" w:rsidRDefault="00665B58"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Jāsniedz kopējais novērtējums par LNG punktu izveides izmaksu analīzi;</w:t>
      </w:r>
    </w:p>
    <w:p w14:paraId="4518A78F" w14:textId="77777777" w:rsidR="00665B58" w:rsidRPr="00583D39" w:rsidRDefault="00665B58"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Jāizstrādā priekšlikumi par normatīvo aktu izmaiņām, lai nodrošinātu pieņemto regulējumu ieviešanu.</w:t>
      </w:r>
    </w:p>
    <w:p w14:paraId="5DE0E79F" w14:textId="77777777" w:rsidR="00665B58" w:rsidRPr="00583D39" w:rsidRDefault="00665B58" w:rsidP="00665B58">
      <w:pPr>
        <w:spacing w:after="0"/>
        <w:jc w:val="both"/>
        <w:rPr>
          <w:rFonts w:ascii="Times New Roman" w:hAnsi="Times New Roman" w:cs="Times New Roman"/>
          <w:color w:val="000000" w:themeColor="text1"/>
          <w:sz w:val="24"/>
          <w:szCs w:val="24"/>
        </w:rPr>
      </w:pPr>
    </w:p>
    <w:p w14:paraId="1822B454" w14:textId="308E4699" w:rsidR="00665B58" w:rsidRPr="00583D39" w:rsidRDefault="00665B58"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Veikt izvērtējumu par pieprasījumu un izmaksu samērīgumu krasta </w:t>
      </w:r>
      <w:proofErr w:type="spellStart"/>
      <w:r w:rsidRPr="00583D39">
        <w:rPr>
          <w:rFonts w:ascii="Times New Roman" w:hAnsi="Times New Roman" w:cs="Times New Roman"/>
          <w:color w:val="000000" w:themeColor="text1"/>
          <w:sz w:val="24"/>
          <w:szCs w:val="24"/>
        </w:rPr>
        <w:t>elektropadevei</w:t>
      </w:r>
      <w:proofErr w:type="spellEnd"/>
      <w:r w:rsidRPr="00583D39">
        <w:rPr>
          <w:rFonts w:ascii="Times New Roman" w:hAnsi="Times New Roman" w:cs="Times New Roman"/>
          <w:color w:val="000000" w:themeColor="text1"/>
          <w:sz w:val="24"/>
          <w:szCs w:val="24"/>
        </w:rPr>
        <w:t xml:space="preserve"> kuģiem ostās salīdzinājumā ar ieguvumiem, tostarp vides jomā. </w:t>
      </w:r>
    </w:p>
    <w:p w14:paraId="066CADC5" w14:textId="540C7132" w:rsidR="00665B58" w:rsidRPr="00583D39" w:rsidRDefault="00665B58"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Pētījumā tiek aptvertas TEN-T pamattīkla ostas - Rīga un Ventspils, kā arī TEN-T visaptverošā tīkla Liepājas ostā;</w:t>
      </w:r>
    </w:p>
    <w:p w14:paraId="12531B56" w14:textId="77777777" w:rsidR="00665B58" w:rsidRPr="00583D39" w:rsidRDefault="00665B58"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Pētījuma veicējam ir jāveic analīze par esošo situāciju ar kuģu elektroapgādi;</w:t>
      </w:r>
    </w:p>
    <w:p w14:paraId="194C71A2" w14:textId="77777777" w:rsidR="00665B58" w:rsidRPr="00583D39" w:rsidRDefault="00665B58"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Ievērojot noteiktās prasības, jāizvērtē izmaksas saistībā ar elektroapgādes punktu izveidi ostā, kā arī jāmodelē nepieciešamais punktu izveides laika grafiks, kā arī uzturēšanas izmaksas, tajā skaitā definējot uzturēšanas modeli;</w:t>
      </w:r>
    </w:p>
    <w:p w14:paraId="6771FD68" w14:textId="24B020F4" w:rsidR="00665B58" w:rsidRPr="00583D39" w:rsidRDefault="00665B58"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Jāsniedz kopējais vērtējums par elektroapgādes ieviešanu ievērojot izmaksu un ieguvumu samērīgumu, izvērtējot arī ieguvums vides jomā.</w:t>
      </w:r>
    </w:p>
    <w:p w14:paraId="1E5018D5" w14:textId="77777777" w:rsidR="00665B58" w:rsidRPr="00583D39" w:rsidRDefault="00665B58" w:rsidP="00665B58">
      <w:pPr>
        <w:spacing w:after="0"/>
        <w:jc w:val="both"/>
        <w:rPr>
          <w:rFonts w:ascii="Times New Roman" w:hAnsi="Times New Roman" w:cs="Times New Roman"/>
          <w:color w:val="000000" w:themeColor="text1"/>
          <w:sz w:val="24"/>
          <w:szCs w:val="24"/>
        </w:rPr>
      </w:pPr>
    </w:p>
    <w:p w14:paraId="01D57761" w14:textId="0671EAF0" w:rsidR="00665B58" w:rsidRPr="00583D39" w:rsidRDefault="00665B58" w:rsidP="00665B58">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lastRenderedPageBreak/>
        <w:t>Pētījuma veikšana ir nepieciešama, lai zinātniski ekonomiski pamatotu / noraidītu alternatīvo degvielu ieviešanu Latvijas ostās un izpildītu 2014.gada 22.oktobra Eiropas Parlamenta un Padomes 2014.gada 22.oktobra Direktīvu 2014/94/ES par alternatīvo degvielu infrastruktūras ieviešanu.</w:t>
      </w:r>
    </w:p>
    <w:p w14:paraId="5249281A" w14:textId="77777777" w:rsidR="00665B58" w:rsidRPr="00583D39" w:rsidRDefault="00665B58" w:rsidP="00665B58">
      <w:pPr>
        <w:spacing w:after="0"/>
        <w:ind w:firstLine="720"/>
        <w:jc w:val="both"/>
        <w:rPr>
          <w:rFonts w:ascii="Times New Roman" w:hAnsi="Times New Roman" w:cs="Times New Roman"/>
          <w:color w:val="000000" w:themeColor="text1"/>
          <w:sz w:val="24"/>
          <w:szCs w:val="24"/>
        </w:rPr>
      </w:pPr>
    </w:p>
    <w:p w14:paraId="5B943EF7" w14:textId="71997586" w:rsidR="00665B58" w:rsidRPr="00583D39" w:rsidRDefault="00665B58" w:rsidP="00665B58">
      <w:pPr>
        <w:spacing w:after="0"/>
        <w:ind w:firstLine="720"/>
        <w:jc w:val="both"/>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2) mērķa ietvaros veicamie pētījumi:</w:t>
      </w:r>
    </w:p>
    <w:p w14:paraId="66035548" w14:textId="77777777" w:rsidR="00EA22F9" w:rsidRPr="00583D39" w:rsidRDefault="00EA22F9" w:rsidP="00665B58">
      <w:pPr>
        <w:spacing w:after="0"/>
        <w:ind w:firstLine="720"/>
        <w:jc w:val="both"/>
        <w:rPr>
          <w:rFonts w:ascii="Times New Roman" w:hAnsi="Times New Roman" w:cs="Times New Roman"/>
          <w:b/>
          <w:color w:val="000000" w:themeColor="text1"/>
          <w:sz w:val="24"/>
          <w:szCs w:val="24"/>
        </w:rPr>
      </w:pPr>
    </w:p>
    <w:p w14:paraId="1B6A9637" w14:textId="77777777" w:rsidR="00EA22F9" w:rsidRPr="00583D39" w:rsidRDefault="00EA22F9"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Īstenojot Māra Kučinska Valdības deklarācijas rīcības plāna (03.05.2016.) pasākumā 20.3. noteikto, ar mērķi integrēt velotransportu kopējā transporta sistēmā un veicināt videi draudzīgu transportlīdzekļu izmantošanu ir izstrādāts </w:t>
      </w:r>
      <w:proofErr w:type="spellStart"/>
      <w:r w:rsidRPr="00583D39">
        <w:rPr>
          <w:rFonts w:ascii="Times New Roman" w:hAnsi="Times New Roman" w:cs="Times New Roman"/>
          <w:color w:val="000000" w:themeColor="text1"/>
          <w:sz w:val="24"/>
          <w:szCs w:val="24"/>
        </w:rPr>
        <w:t>Velosatiksmes</w:t>
      </w:r>
      <w:proofErr w:type="spellEnd"/>
      <w:r w:rsidRPr="00583D39">
        <w:rPr>
          <w:rFonts w:ascii="Times New Roman" w:hAnsi="Times New Roman" w:cs="Times New Roman"/>
          <w:color w:val="000000" w:themeColor="text1"/>
          <w:sz w:val="24"/>
          <w:szCs w:val="24"/>
        </w:rPr>
        <w:t xml:space="preserve"> attīstības plāns 2018.-2020. gadam, kas izsludināts valsts sekretāru sanāksmē 2018.gada 29.martā.                                                                                                                                                                                                  Izstrādātajā </w:t>
      </w:r>
      <w:proofErr w:type="spellStart"/>
      <w:r w:rsidRPr="00583D39">
        <w:rPr>
          <w:rFonts w:ascii="Times New Roman" w:hAnsi="Times New Roman" w:cs="Times New Roman"/>
          <w:color w:val="000000" w:themeColor="text1"/>
          <w:sz w:val="24"/>
          <w:szCs w:val="24"/>
        </w:rPr>
        <w:t>Velosatiksmes</w:t>
      </w:r>
      <w:proofErr w:type="spellEnd"/>
      <w:r w:rsidRPr="00583D39">
        <w:rPr>
          <w:rFonts w:ascii="Times New Roman" w:hAnsi="Times New Roman" w:cs="Times New Roman"/>
          <w:color w:val="000000" w:themeColor="text1"/>
          <w:sz w:val="24"/>
          <w:szCs w:val="24"/>
        </w:rPr>
        <w:t xml:space="preserve"> attīstības plānā 2018.-2020. gadam noteikti sekojošie rezultatīvie rādītāji, kas neatspoguļo velotransporta izmantošanas un </w:t>
      </w:r>
      <w:proofErr w:type="spellStart"/>
      <w:r w:rsidRPr="00583D39">
        <w:rPr>
          <w:rFonts w:ascii="Times New Roman" w:hAnsi="Times New Roman" w:cs="Times New Roman"/>
          <w:color w:val="000000" w:themeColor="text1"/>
          <w:sz w:val="24"/>
          <w:szCs w:val="24"/>
        </w:rPr>
        <w:t>velosatiksmes</w:t>
      </w:r>
      <w:proofErr w:type="spellEnd"/>
      <w:r w:rsidRPr="00583D39">
        <w:rPr>
          <w:rFonts w:ascii="Times New Roman" w:hAnsi="Times New Roman" w:cs="Times New Roman"/>
          <w:color w:val="000000" w:themeColor="text1"/>
          <w:sz w:val="24"/>
          <w:szCs w:val="24"/>
        </w:rPr>
        <w:t xml:space="preserve"> attīstību valstī: </w:t>
      </w:r>
    </w:p>
    <w:p w14:paraId="2FBCA3DE" w14:textId="36DA3673" w:rsidR="00EA22F9" w:rsidRPr="00583D39" w:rsidRDefault="00EA22F9"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1) procentuālais velosipēdistu īpatsvars, kas brauc vismaz vienu dienu nedēļā, no kopējiem valsts iedzīvotājiem; </w:t>
      </w:r>
    </w:p>
    <w:p w14:paraId="2B7D5F7C" w14:textId="6C67BB1B" w:rsidR="00EA22F9" w:rsidRPr="00583D39" w:rsidRDefault="00EA22F9"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2) procentuālais velosipēdistu īpatsvars, kas brauc vismaz piecas dienas nedēļā, no kopējiem valsts iedzīvotājiem; </w:t>
      </w:r>
    </w:p>
    <w:p w14:paraId="35A2E196" w14:textId="6281F923" w:rsidR="00EA22F9" w:rsidRPr="00583D39" w:rsidRDefault="00EA22F9" w:rsidP="00665B58">
      <w:pPr>
        <w:spacing w:after="0"/>
        <w:ind w:firstLine="72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3) velosipēdu ceļu kopgarums valstī un pašvaldībās, km.</w:t>
      </w:r>
    </w:p>
    <w:p w14:paraId="28EBA7EA" w14:textId="6FAC0F77" w:rsidR="00EA22F9" w:rsidRPr="00583D39" w:rsidRDefault="00EA22F9" w:rsidP="00EA22F9">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Konstatējot, ka valstī kopumā nav precīzu datu par velotransporta daļu kopējā transporta sektorā, jo velotransports statistiski netiek mērīts klasisko transporta līdzekļu uzskaites griezumā - nav iespējams noteikt rezultatīvos rādītājus, kas korekti atspoguļotu </w:t>
      </w:r>
      <w:proofErr w:type="spellStart"/>
      <w:r w:rsidRPr="00583D39">
        <w:rPr>
          <w:rFonts w:ascii="Times New Roman" w:hAnsi="Times New Roman" w:cs="Times New Roman"/>
          <w:color w:val="000000" w:themeColor="text1"/>
          <w:sz w:val="24"/>
          <w:szCs w:val="24"/>
        </w:rPr>
        <w:t>velosatiksmes</w:t>
      </w:r>
      <w:proofErr w:type="spellEnd"/>
      <w:r w:rsidRPr="00583D39">
        <w:rPr>
          <w:rFonts w:ascii="Times New Roman" w:hAnsi="Times New Roman" w:cs="Times New Roman"/>
          <w:color w:val="000000" w:themeColor="text1"/>
          <w:sz w:val="24"/>
          <w:szCs w:val="24"/>
        </w:rPr>
        <w:t xml:space="preserve"> attīstību valstī. Lai veiktu datu iegūšanu un noteiktu rezultatīvos rādītājus, kas korekti atspoguļo velotransporta izmantošanu un </w:t>
      </w:r>
      <w:proofErr w:type="spellStart"/>
      <w:r w:rsidRPr="00583D39">
        <w:rPr>
          <w:rFonts w:ascii="Times New Roman" w:hAnsi="Times New Roman" w:cs="Times New Roman"/>
          <w:color w:val="000000" w:themeColor="text1"/>
          <w:sz w:val="24"/>
          <w:szCs w:val="24"/>
        </w:rPr>
        <w:t>velosatiksmes</w:t>
      </w:r>
      <w:proofErr w:type="spellEnd"/>
      <w:r w:rsidRPr="00583D39">
        <w:rPr>
          <w:rFonts w:ascii="Times New Roman" w:hAnsi="Times New Roman" w:cs="Times New Roman"/>
          <w:color w:val="000000" w:themeColor="text1"/>
          <w:sz w:val="24"/>
          <w:szCs w:val="24"/>
        </w:rPr>
        <w:t xml:space="preserve"> attīstību valstī, nepieciešams veikt visaptverošu pētījumu par </w:t>
      </w:r>
      <w:proofErr w:type="spellStart"/>
      <w:r w:rsidRPr="00583D39">
        <w:rPr>
          <w:rFonts w:ascii="Times New Roman" w:hAnsi="Times New Roman" w:cs="Times New Roman"/>
          <w:color w:val="000000" w:themeColor="text1"/>
          <w:sz w:val="24"/>
          <w:szCs w:val="24"/>
        </w:rPr>
        <w:t>velosatiksmi</w:t>
      </w:r>
      <w:proofErr w:type="spellEnd"/>
      <w:r w:rsidRPr="00583D39">
        <w:rPr>
          <w:rFonts w:ascii="Times New Roman" w:hAnsi="Times New Roman" w:cs="Times New Roman"/>
          <w:color w:val="000000" w:themeColor="text1"/>
          <w:sz w:val="24"/>
          <w:szCs w:val="24"/>
        </w:rPr>
        <w:t xml:space="preserve">, pētījuma sastāvdaļa būtu velotransportu un </w:t>
      </w:r>
      <w:proofErr w:type="spellStart"/>
      <w:r w:rsidRPr="00583D39">
        <w:rPr>
          <w:rFonts w:ascii="Times New Roman" w:hAnsi="Times New Roman" w:cs="Times New Roman"/>
          <w:color w:val="000000" w:themeColor="text1"/>
          <w:sz w:val="24"/>
          <w:szCs w:val="24"/>
        </w:rPr>
        <w:t>velosatiksmes</w:t>
      </w:r>
      <w:proofErr w:type="spellEnd"/>
      <w:r w:rsidRPr="00583D39">
        <w:rPr>
          <w:rFonts w:ascii="Times New Roman" w:hAnsi="Times New Roman" w:cs="Times New Roman"/>
          <w:color w:val="000000" w:themeColor="text1"/>
          <w:sz w:val="24"/>
          <w:szCs w:val="24"/>
        </w:rPr>
        <w:t xml:space="preserve"> attīstību raksturojošu datu iegūšana.</w:t>
      </w:r>
    </w:p>
    <w:p w14:paraId="2242A3FA" w14:textId="77777777" w:rsidR="00665B58" w:rsidRPr="00583D39" w:rsidRDefault="00665B58" w:rsidP="00665B58">
      <w:pPr>
        <w:spacing w:after="0"/>
        <w:ind w:firstLine="720"/>
        <w:jc w:val="both"/>
        <w:rPr>
          <w:rFonts w:ascii="Times New Roman" w:hAnsi="Times New Roman" w:cs="Times New Roman"/>
          <w:b/>
          <w:color w:val="000000" w:themeColor="text1"/>
          <w:sz w:val="24"/>
          <w:szCs w:val="24"/>
        </w:rPr>
      </w:pPr>
    </w:p>
    <w:p w14:paraId="2F3F9725" w14:textId="295A59BE" w:rsidR="00EA22F9" w:rsidRPr="00583D39" w:rsidRDefault="00EA22F9" w:rsidP="00EA22F9">
      <w:pPr>
        <w:pStyle w:val="Heading1"/>
        <w:jc w:val="center"/>
        <w:rPr>
          <w:rFonts w:ascii="Times New Roman" w:hAnsi="Times New Roman" w:cs="Times New Roman"/>
          <w:b/>
          <w:color w:val="000000" w:themeColor="text1"/>
          <w:sz w:val="24"/>
          <w:szCs w:val="24"/>
        </w:rPr>
      </w:pPr>
      <w:bookmarkStart w:id="4" w:name="_Toc519675247"/>
      <w:r w:rsidRPr="00583D39">
        <w:rPr>
          <w:rFonts w:ascii="Times New Roman" w:hAnsi="Times New Roman" w:cs="Times New Roman"/>
          <w:b/>
          <w:color w:val="000000" w:themeColor="text1"/>
          <w:sz w:val="24"/>
          <w:szCs w:val="24"/>
        </w:rPr>
        <w:t>Tieslietu ministrija</w:t>
      </w:r>
      <w:bookmarkEnd w:id="4"/>
    </w:p>
    <w:p w14:paraId="359641B4" w14:textId="77777777" w:rsidR="00EA22F9" w:rsidRPr="00583D39" w:rsidRDefault="00EA22F9" w:rsidP="00EA22F9">
      <w:pPr>
        <w:rPr>
          <w:rFonts w:ascii="Times New Roman" w:hAnsi="Times New Roman" w:cs="Times New Roman"/>
          <w:color w:val="000000" w:themeColor="text1"/>
          <w:sz w:val="24"/>
          <w:szCs w:val="24"/>
        </w:rPr>
      </w:pPr>
    </w:p>
    <w:p w14:paraId="4EC936D3" w14:textId="44AB9683" w:rsidR="00EA22F9" w:rsidRPr="00583D39" w:rsidRDefault="00EA22F9" w:rsidP="00EA22F9">
      <w:pPr>
        <w:spacing w:after="0"/>
        <w:jc w:val="both"/>
        <w:rPr>
          <w:rFonts w:ascii="Times New Roman" w:hAnsi="Times New Roman" w:cs="Times New Roman"/>
          <w:i/>
          <w:color w:val="000000" w:themeColor="text1"/>
          <w:sz w:val="24"/>
          <w:szCs w:val="24"/>
        </w:rPr>
      </w:pPr>
      <w:r w:rsidRPr="00583D39">
        <w:rPr>
          <w:rFonts w:ascii="Times New Roman" w:hAnsi="Times New Roman" w:cs="Times New Roman"/>
          <w:b/>
          <w:color w:val="000000" w:themeColor="text1"/>
          <w:sz w:val="24"/>
          <w:szCs w:val="24"/>
        </w:rPr>
        <w:tab/>
        <w:t xml:space="preserve">Mērķi – </w:t>
      </w:r>
      <w:r w:rsidRPr="00583D39">
        <w:rPr>
          <w:rFonts w:ascii="Times New Roman" w:hAnsi="Times New Roman" w:cs="Times New Roman"/>
          <w:i/>
          <w:color w:val="000000" w:themeColor="text1"/>
          <w:sz w:val="24"/>
          <w:szCs w:val="24"/>
        </w:rPr>
        <w:t xml:space="preserve">1)Veicināt latviešu valodas attīstību, sabiedrības kultūru un nacionālās identitātes attīstību un veidošanu, arī stiprināt latviešu valodniecību un nacionālās kultūras vērtības. </w:t>
      </w:r>
    </w:p>
    <w:p w14:paraId="184913CC" w14:textId="7C97286C" w:rsidR="00EA22F9" w:rsidRPr="00583D39" w:rsidRDefault="00EA22F9" w:rsidP="00EA22F9">
      <w:pPr>
        <w:spacing w:after="0"/>
        <w:ind w:firstLine="720"/>
        <w:jc w:val="both"/>
        <w:rPr>
          <w:rFonts w:ascii="Times New Roman" w:hAnsi="Times New Roman" w:cs="Times New Roman"/>
          <w:i/>
          <w:color w:val="000000" w:themeColor="text1"/>
          <w:sz w:val="24"/>
          <w:szCs w:val="24"/>
        </w:rPr>
      </w:pPr>
      <w:r w:rsidRPr="00583D39">
        <w:rPr>
          <w:rFonts w:ascii="Times New Roman" w:hAnsi="Times New Roman" w:cs="Times New Roman"/>
          <w:i/>
          <w:color w:val="000000" w:themeColor="text1"/>
          <w:sz w:val="24"/>
          <w:szCs w:val="24"/>
        </w:rPr>
        <w:t xml:space="preserve">2) Ar brīvības atņemšanas sodu  notiesāto recidīva līmeņa izpēte. </w:t>
      </w:r>
    </w:p>
    <w:p w14:paraId="4689361A" w14:textId="09B1FA6D" w:rsidR="00EA22F9" w:rsidRPr="00583D39" w:rsidRDefault="00EA22F9" w:rsidP="00EA22F9">
      <w:pPr>
        <w:spacing w:after="0"/>
        <w:ind w:firstLine="720"/>
        <w:jc w:val="both"/>
        <w:rPr>
          <w:rFonts w:ascii="Times New Roman" w:hAnsi="Times New Roman" w:cs="Times New Roman"/>
          <w:i/>
          <w:color w:val="000000" w:themeColor="text1"/>
          <w:sz w:val="24"/>
          <w:szCs w:val="24"/>
        </w:rPr>
      </w:pPr>
      <w:r w:rsidRPr="00583D39">
        <w:rPr>
          <w:rFonts w:ascii="Times New Roman" w:hAnsi="Times New Roman" w:cs="Times New Roman"/>
          <w:i/>
          <w:color w:val="000000" w:themeColor="text1"/>
          <w:sz w:val="24"/>
          <w:szCs w:val="24"/>
        </w:rPr>
        <w:t>3) Civilprocesuālo nodevu sistēmas uzlabošana, balstoties uz pētījumā iegūtajiem rezultātiem, secinājumiem un ieteikumiem.</w:t>
      </w:r>
    </w:p>
    <w:p w14:paraId="18ED57BE" w14:textId="4BA320B0" w:rsidR="00EA22F9" w:rsidRPr="00583D39" w:rsidRDefault="00EA22F9" w:rsidP="00EA22F9">
      <w:pPr>
        <w:spacing w:after="0"/>
        <w:ind w:firstLine="720"/>
        <w:jc w:val="both"/>
        <w:rPr>
          <w:rFonts w:ascii="Times New Roman" w:hAnsi="Times New Roman" w:cs="Times New Roman"/>
          <w:i/>
          <w:color w:val="000000" w:themeColor="text1"/>
          <w:sz w:val="24"/>
          <w:szCs w:val="24"/>
        </w:rPr>
      </w:pPr>
      <w:r w:rsidRPr="00583D39">
        <w:rPr>
          <w:rFonts w:ascii="Times New Roman" w:hAnsi="Times New Roman" w:cs="Times New Roman"/>
          <w:i/>
          <w:color w:val="000000" w:themeColor="text1"/>
          <w:sz w:val="24"/>
          <w:szCs w:val="24"/>
        </w:rPr>
        <w:t>4) Valsts nodrošinātās juridiskās palīdzības sistēmas uzlabošana, balstoties uz pētījumā iegūtajiem rezultātiem, secinājumiem un ieteikumiem</w:t>
      </w:r>
    </w:p>
    <w:p w14:paraId="63340953" w14:textId="7BFC1FD1" w:rsidR="00EA22F9" w:rsidRPr="00583D39" w:rsidRDefault="00EA22F9" w:rsidP="00EA22F9">
      <w:pPr>
        <w:spacing w:after="0"/>
        <w:ind w:firstLine="720"/>
        <w:jc w:val="both"/>
        <w:rPr>
          <w:rFonts w:ascii="Times New Roman" w:hAnsi="Times New Roman" w:cs="Times New Roman"/>
          <w:i/>
          <w:color w:val="000000" w:themeColor="text1"/>
          <w:sz w:val="24"/>
          <w:szCs w:val="24"/>
        </w:rPr>
      </w:pPr>
      <w:r w:rsidRPr="00583D39">
        <w:rPr>
          <w:rFonts w:ascii="Times New Roman" w:hAnsi="Times New Roman" w:cs="Times New Roman"/>
          <w:i/>
          <w:color w:val="000000" w:themeColor="text1"/>
          <w:sz w:val="24"/>
          <w:szCs w:val="24"/>
        </w:rPr>
        <w:t>5) Valsts nodrošināto uzturlīdzekļu sistēmas uzlabošana, balstoties uz pētījumā iegūtajiem secinājumiem un ieteikumiem.</w:t>
      </w:r>
    </w:p>
    <w:p w14:paraId="0A31949C" w14:textId="77777777" w:rsidR="00EA22F9" w:rsidRPr="00583D39" w:rsidRDefault="00EA22F9" w:rsidP="00EA22F9">
      <w:pPr>
        <w:spacing w:after="0"/>
        <w:ind w:firstLine="720"/>
        <w:jc w:val="both"/>
        <w:rPr>
          <w:rFonts w:ascii="Times New Roman" w:hAnsi="Times New Roman" w:cs="Times New Roman"/>
          <w:i/>
          <w:color w:val="000000" w:themeColor="text1"/>
          <w:sz w:val="24"/>
          <w:szCs w:val="24"/>
        </w:rPr>
      </w:pPr>
    </w:p>
    <w:p w14:paraId="2B1EDC32" w14:textId="663E0391" w:rsidR="00EA22F9" w:rsidRPr="00583D39" w:rsidRDefault="00EA22F9" w:rsidP="00EA22F9">
      <w:pPr>
        <w:spacing w:after="0"/>
        <w:ind w:firstLine="720"/>
        <w:jc w:val="both"/>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1) mērķa ietvaros veicamie pētījumi:</w:t>
      </w:r>
    </w:p>
    <w:p w14:paraId="09C30C4C" w14:textId="77777777" w:rsidR="00EA22F9" w:rsidRPr="00583D39" w:rsidRDefault="00EA22F9" w:rsidP="00EA22F9">
      <w:pPr>
        <w:spacing w:after="0"/>
        <w:ind w:firstLine="720"/>
        <w:jc w:val="both"/>
        <w:rPr>
          <w:rFonts w:ascii="Times New Roman" w:hAnsi="Times New Roman" w:cs="Times New Roman"/>
          <w:b/>
          <w:color w:val="000000" w:themeColor="text1"/>
          <w:sz w:val="24"/>
          <w:szCs w:val="24"/>
        </w:rPr>
      </w:pPr>
    </w:p>
    <w:p w14:paraId="606C6F9B" w14:textId="72B0F565" w:rsidR="00EA22F9" w:rsidRPr="00583D39" w:rsidRDefault="00EA22F9" w:rsidP="00EA22F9">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Latvijas onomastikā līdz šim uzmanība galvenokārt vērsta vietvārdu pētīšanai, mazāk - personvārdu (priekšvārdu) pētīšanai un apkopošanai. Cilvēka priekšvārds saistās ar noteiktu cilvēku un ir individuāli, vēsturiski, sociāli un arī juridiski vērtējams. Personvārdi ir cieši saistīti gan ar tautas tradīcijām, gan vēsturiskām pārmaiņām katras valsts un tautas dzīvē. Personvārdu izvēle un lietošana ir ne tikai katra indivīda izvēles, bet arī kopumā sabiedriski nozīmīgs jautājums. Tādējādi nepieciešams veikt pētījumu par latviešu tradicionālo vārdadienu sarakstā (kalendārā) iekļauto vārdu (priekšvārdu) vēsturisko attīstību, cilmi, </w:t>
      </w:r>
      <w:proofErr w:type="spellStart"/>
      <w:r w:rsidRPr="00583D39">
        <w:rPr>
          <w:rFonts w:ascii="Times New Roman" w:hAnsi="Times New Roman" w:cs="Times New Roman"/>
          <w:color w:val="000000" w:themeColor="text1"/>
          <w:sz w:val="24"/>
          <w:szCs w:val="24"/>
        </w:rPr>
        <w:t>pirmreģistrējuma</w:t>
      </w:r>
      <w:proofErr w:type="spellEnd"/>
      <w:r w:rsidRPr="00583D39">
        <w:rPr>
          <w:rFonts w:ascii="Times New Roman" w:hAnsi="Times New Roman" w:cs="Times New Roman"/>
          <w:color w:val="000000" w:themeColor="text1"/>
          <w:sz w:val="24"/>
          <w:szCs w:val="24"/>
        </w:rPr>
        <w:t xml:space="preserve"> gadu, vārda deminutīvu, </w:t>
      </w:r>
      <w:proofErr w:type="spellStart"/>
      <w:r w:rsidRPr="00583D39">
        <w:rPr>
          <w:rFonts w:ascii="Times New Roman" w:hAnsi="Times New Roman" w:cs="Times New Roman"/>
          <w:color w:val="000000" w:themeColor="text1"/>
          <w:sz w:val="24"/>
          <w:szCs w:val="24"/>
        </w:rPr>
        <w:t>hipokoristiku</w:t>
      </w:r>
      <w:proofErr w:type="spellEnd"/>
      <w:r w:rsidRPr="00583D39">
        <w:rPr>
          <w:rFonts w:ascii="Times New Roman" w:hAnsi="Times New Roman" w:cs="Times New Roman"/>
          <w:color w:val="000000" w:themeColor="text1"/>
          <w:sz w:val="24"/>
          <w:szCs w:val="24"/>
        </w:rPr>
        <w:t xml:space="preserve">, </w:t>
      </w:r>
      <w:r w:rsidRPr="00583D39">
        <w:rPr>
          <w:rFonts w:ascii="Times New Roman" w:hAnsi="Times New Roman" w:cs="Times New Roman"/>
          <w:color w:val="000000" w:themeColor="text1"/>
          <w:sz w:val="24"/>
          <w:szCs w:val="24"/>
        </w:rPr>
        <w:lastRenderedPageBreak/>
        <w:t xml:space="preserve">analogus vārdus citās valodās, </w:t>
      </w:r>
      <w:proofErr w:type="spellStart"/>
      <w:r w:rsidRPr="00583D39">
        <w:rPr>
          <w:rFonts w:ascii="Times New Roman" w:hAnsi="Times New Roman" w:cs="Times New Roman"/>
          <w:color w:val="000000" w:themeColor="text1"/>
          <w:sz w:val="24"/>
          <w:szCs w:val="24"/>
        </w:rPr>
        <w:t>toponīmus</w:t>
      </w:r>
      <w:proofErr w:type="spellEnd"/>
      <w:r w:rsidRPr="00583D39">
        <w:rPr>
          <w:rFonts w:ascii="Times New Roman" w:hAnsi="Times New Roman" w:cs="Times New Roman"/>
          <w:color w:val="000000" w:themeColor="text1"/>
          <w:sz w:val="24"/>
          <w:szCs w:val="24"/>
        </w:rPr>
        <w:t xml:space="preserve">, vārda izplatību, kad vārds pirmo reizi ir iekļauts kalendārā, ievērojamas </w:t>
      </w:r>
      <w:proofErr w:type="spellStart"/>
      <w:r w:rsidRPr="00583D39">
        <w:rPr>
          <w:rFonts w:ascii="Times New Roman" w:hAnsi="Times New Roman" w:cs="Times New Roman"/>
          <w:color w:val="000000" w:themeColor="text1"/>
          <w:sz w:val="24"/>
          <w:szCs w:val="24"/>
        </w:rPr>
        <w:t>vēturiskas</w:t>
      </w:r>
      <w:proofErr w:type="spellEnd"/>
      <w:r w:rsidRPr="00583D39">
        <w:rPr>
          <w:rFonts w:ascii="Times New Roman" w:hAnsi="Times New Roman" w:cs="Times New Roman"/>
          <w:color w:val="000000" w:themeColor="text1"/>
          <w:sz w:val="24"/>
          <w:szCs w:val="24"/>
        </w:rPr>
        <w:t xml:space="preserve"> personas ar šādu vārdu, ticējumi par personvārdā nosaukto dienu, uzvārdi, kas saistīti ar personvārdu un citu sabiedrībai noderīgu informāciju. Šobrīd latviešu tradicionālajā vārda dienu sarakstā (kalendārā) ir iekļauti 1019 vārdi. Jaunus vārdus sarakstā iekļauj ik pēc pieciem gadiem (pēdējo reizi jauni vārdi iekļauti 2018.gadā).  Tādējādi augstāk minētais pētījums jāveic par kopumā 1019 vārdiem. Primāri izpētītās un apkopotās informācijas lietotājs būs sabiedrība kopumā, tomēr tā būs  lietderīga arī zinātniekiem, zinātniskajā darbā </w:t>
      </w:r>
      <w:proofErr w:type="spellStart"/>
      <w:r w:rsidRPr="00583D39">
        <w:rPr>
          <w:rFonts w:ascii="Times New Roman" w:hAnsi="Times New Roman" w:cs="Times New Roman"/>
          <w:color w:val="000000" w:themeColor="text1"/>
          <w:sz w:val="24"/>
          <w:szCs w:val="24"/>
        </w:rPr>
        <w:t>ieaistītām</w:t>
      </w:r>
      <w:proofErr w:type="spellEnd"/>
      <w:r w:rsidRPr="00583D39">
        <w:rPr>
          <w:rFonts w:ascii="Times New Roman" w:hAnsi="Times New Roman" w:cs="Times New Roman"/>
          <w:color w:val="000000" w:themeColor="text1"/>
          <w:sz w:val="24"/>
          <w:szCs w:val="24"/>
        </w:rPr>
        <w:t xml:space="preserve"> personām, akadēmiskajam personālam, studējošiem, zinātniskām institūcijām, valsts pārvaldes institūcijām, u.c.</w:t>
      </w:r>
    </w:p>
    <w:p w14:paraId="5C926BC5" w14:textId="77777777" w:rsidR="002F410C" w:rsidRPr="00583D39" w:rsidRDefault="002F410C" w:rsidP="00EA22F9">
      <w:pPr>
        <w:spacing w:after="0"/>
        <w:jc w:val="both"/>
        <w:rPr>
          <w:rFonts w:ascii="Times New Roman" w:hAnsi="Times New Roman" w:cs="Times New Roman"/>
          <w:color w:val="000000" w:themeColor="text1"/>
          <w:sz w:val="24"/>
          <w:szCs w:val="24"/>
        </w:rPr>
      </w:pPr>
    </w:p>
    <w:p w14:paraId="0503AA7C" w14:textId="741BCC7B" w:rsidR="00EA22F9" w:rsidRPr="00583D39" w:rsidRDefault="00EA22F9" w:rsidP="00EA22F9">
      <w:pPr>
        <w:spacing w:after="0"/>
        <w:ind w:firstLine="720"/>
        <w:jc w:val="both"/>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2) mērķa ietvaros veicamie pētījumi:</w:t>
      </w:r>
    </w:p>
    <w:p w14:paraId="21C2811E" w14:textId="77777777" w:rsidR="00EA22F9" w:rsidRPr="00583D39" w:rsidRDefault="00EA22F9" w:rsidP="00EA22F9">
      <w:pPr>
        <w:spacing w:after="0"/>
        <w:jc w:val="both"/>
        <w:rPr>
          <w:rFonts w:ascii="Times New Roman" w:hAnsi="Times New Roman" w:cs="Times New Roman"/>
          <w:b/>
          <w:color w:val="000000" w:themeColor="text1"/>
          <w:sz w:val="24"/>
          <w:szCs w:val="24"/>
        </w:rPr>
      </w:pPr>
    </w:p>
    <w:p w14:paraId="3DE02734" w14:textId="735BCD20" w:rsidR="00EA22F9" w:rsidRPr="00583D39" w:rsidRDefault="00EA22F9" w:rsidP="00EA22F9">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Notiesāto recidīva līmenis (pēc pilna soda termiņa izciešanas un nosacīti pirms termiņa no soda izciešanas atbrīvotajiem) ir atzīts par vienu no galvenajiem brīvības atņemšanas soda izpildes sistēmas t.sk. </w:t>
      </w:r>
      <w:proofErr w:type="spellStart"/>
      <w:r w:rsidRPr="00583D39">
        <w:rPr>
          <w:rFonts w:ascii="Times New Roman" w:hAnsi="Times New Roman" w:cs="Times New Roman"/>
          <w:color w:val="000000" w:themeColor="text1"/>
          <w:sz w:val="24"/>
          <w:szCs w:val="24"/>
        </w:rPr>
        <w:t>resocializācijas</w:t>
      </w:r>
      <w:proofErr w:type="spellEnd"/>
      <w:r w:rsidRPr="00583D39">
        <w:rPr>
          <w:rFonts w:ascii="Times New Roman" w:hAnsi="Times New Roman" w:cs="Times New Roman"/>
          <w:color w:val="000000" w:themeColor="text1"/>
          <w:sz w:val="24"/>
          <w:szCs w:val="24"/>
        </w:rPr>
        <w:t xml:space="preserve"> sistēmas, kvalitatīvas un efektīvas darbības rādītājiem. 2012.gadā Latvijā pirmo reizi tika veikts pētījums par noziedzīgo nodarījumu recidīvu. Atkārtotu pētījumu par noziedzīgo nodarījumu recidīvu ir plānots veikt, īpašu uzmanību pievēršot šādām </w:t>
      </w:r>
      <w:proofErr w:type="spellStart"/>
      <w:r w:rsidRPr="00583D39">
        <w:rPr>
          <w:rFonts w:ascii="Times New Roman" w:hAnsi="Times New Roman" w:cs="Times New Roman"/>
          <w:color w:val="000000" w:themeColor="text1"/>
          <w:sz w:val="24"/>
          <w:szCs w:val="24"/>
        </w:rPr>
        <w:t>mērķgrupām</w:t>
      </w:r>
      <w:proofErr w:type="spellEnd"/>
      <w:r w:rsidRPr="00583D39">
        <w:rPr>
          <w:rFonts w:ascii="Times New Roman" w:hAnsi="Times New Roman" w:cs="Times New Roman"/>
          <w:color w:val="000000" w:themeColor="text1"/>
          <w:sz w:val="24"/>
          <w:szCs w:val="24"/>
        </w:rPr>
        <w:t>: nepilngadīgie (personas vecumā no 14 līdz 17 gadiem (ieskaitot)); jaunieši (personas vecumā no 18 līdz 25 gadiem (ieskaitot)); sievietes; personas, kas tika iesaistītas atkarību mazināšanas programmā.</w:t>
      </w:r>
    </w:p>
    <w:p w14:paraId="23D939BD" w14:textId="77777777" w:rsidR="00EA22F9" w:rsidRPr="00583D39" w:rsidRDefault="00EA22F9" w:rsidP="00EA22F9">
      <w:pPr>
        <w:spacing w:after="0"/>
        <w:jc w:val="both"/>
        <w:rPr>
          <w:rFonts w:ascii="Times New Roman" w:hAnsi="Times New Roman" w:cs="Times New Roman"/>
          <w:color w:val="000000" w:themeColor="text1"/>
          <w:sz w:val="24"/>
          <w:szCs w:val="24"/>
        </w:rPr>
      </w:pPr>
    </w:p>
    <w:p w14:paraId="78B001FA" w14:textId="69807FB8" w:rsidR="00EA22F9" w:rsidRPr="00583D39" w:rsidRDefault="00EA22F9" w:rsidP="00EA22F9">
      <w:pPr>
        <w:spacing w:after="0"/>
        <w:ind w:firstLine="720"/>
        <w:jc w:val="both"/>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3) mērķa ietvaros veicamie pētījumi:</w:t>
      </w:r>
    </w:p>
    <w:p w14:paraId="20B5C362" w14:textId="77777777" w:rsidR="00EA22F9" w:rsidRPr="00583D39" w:rsidRDefault="00EA22F9" w:rsidP="00EA22F9">
      <w:pPr>
        <w:spacing w:after="0"/>
        <w:jc w:val="both"/>
        <w:rPr>
          <w:rFonts w:ascii="Times New Roman" w:hAnsi="Times New Roman" w:cs="Times New Roman"/>
          <w:color w:val="000000" w:themeColor="text1"/>
          <w:sz w:val="24"/>
          <w:szCs w:val="24"/>
        </w:rPr>
      </w:pPr>
    </w:p>
    <w:p w14:paraId="78153F9E" w14:textId="4B050655" w:rsidR="00EA22F9" w:rsidRPr="00583D39" w:rsidRDefault="00EA22F9" w:rsidP="00EA22F9">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Valsts nodeva civilprocesā ir ar Civilprocesa likumu noteikts obligāts maksājums par tiesas spriešanu, līdz ar to ir nepieciešams veikt padziļinātu izpēti tam, kā tās apmēra noteikšana ietekmē nodevas regulējošo funkciju un tiesas pieejamību, kā rezultātā iespējama civilprocesuālo nodevu sistēmas uzlabošana balstoties uz pētījumā iegūtajiem rezultātiem, secinājumiem un ieteikumiem.</w:t>
      </w:r>
    </w:p>
    <w:p w14:paraId="1AD0C099" w14:textId="77777777" w:rsidR="00EA22F9" w:rsidRPr="00583D39" w:rsidRDefault="00EA22F9" w:rsidP="00EA22F9">
      <w:pPr>
        <w:spacing w:after="0"/>
        <w:jc w:val="both"/>
        <w:rPr>
          <w:rFonts w:ascii="Times New Roman" w:hAnsi="Times New Roman" w:cs="Times New Roman"/>
          <w:color w:val="000000" w:themeColor="text1"/>
          <w:sz w:val="24"/>
          <w:szCs w:val="24"/>
        </w:rPr>
      </w:pPr>
    </w:p>
    <w:p w14:paraId="1348D719" w14:textId="01B0AB8F" w:rsidR="00EA22F9" w:rsidRPr="00583D39" w:rsidRDefault="00EA22F9" w:rsidP="00EA22F9">
      <w:pPr>
        <w:spacing w:after="0"/>
        <w:ind w:firstLine="720"/>
        <w:jc w:val="both"/>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4) mērķa ietvaros veicamie pētījumi:</w:t>
      </w:r>
    </w:p>
    <w:p w14:paraId="55797FA1" w14:textId="77777777" w:rsidR="00EA22F9" w:rsidRPr="00583D39" w:rsidRDefault="00EA22F9" w:rsidP="00EA22F9">
      <w:pPr>
        <w:spacing w:after="0"/>
        <w:jc w:val="both"/>
        <w:rPr>
          <w:rFonts w:ascii="Times New Roman" w:hAnsi="Times New Roman" w:cs="Times New Roman"/>
          <w:b/>
          <w:color w:val="000000" w:themeColor="text1"/>
          <w:sz w:val="24"/>
          <w:szCs w:val="24"/>
        </w:rPr>
      </w:pPr>
    </w:p>
    <w:p w14:paraId="3122195B" w14:textId="6030D37E" w:rsidR="00EA22F9" w:rsidRPr="00583D39" w:rsidRDefault="00EA22F9" w:rsidP="00EA22F9">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Izpētīt valsts nodrošinātās juridiskās palīdzības pieejamības, efektivitātes un kvalitātes kontroles mehānismus</w:t>
      </w:r>
    </w:p>
    <w:p w14:paraId="4C2E75B8" w14:textId="77777777" w:rsidR="00EA22F9" w:rsidRPr="00583D39" w:rsidRDefault="00EA22F9" w:rsidP="00EA22F9">
      <w:pPr>
        <w:spacing w:after="0"/>
        <w:jc w:val="both"/>
        <w:rPr>
          <w:rFonts w:ascii="Times New Roman" w:hAnsi="Times New Roman" w:cs="Times New Roman"/>
          <w:color w:val="000000" w:themeColor="text1"/>
          <w:sz w:val="24"/>
          <w:szCs w:val="24"/>
        </w:rPr>
      </w:pPr>
    </w:p>
    <w:p w14:paraId="6C70968C" w14:textId="71B24E22" w:rsidR="00EA22F9" w:rsidRPr="00583D39" w:rsidRDefault="00EA22F9" w:rsidP="00EA22F9">
      <w:pPr>
        <w:spacing w:after="0"/>
        <w:ind w:firstLine="720"/>
        <w:jc w:val="both"/>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5) mērķa ietvaros veicamie pētījumi:</w:t>
      </w:r>
    </w:p>
    <w:p w14:paraId="2D66F1BB" w14:textId="77777777" w:rsidR="00EA22F9" w:rsidRPr="00583D39" w:rsidRDefault="00EA22F9" w:rsidP="00EA22F9">
      <w:pPr>
        <w:spacing w:after="0"/>
        <w:jc w:val="both"/>
        <w:rPr>
          <w:rFonts w:ascii="Times New Roman" w:hAnsi="Times New Roman" w:cs="Times New Roman"/>
          <w:b/>
          <w:color w:val="000000" w:themeColor="text1"/>
          <w:sz w:val="24"/>
          <w:szCs w:val="24"/>
        </w:rPr>
      </w:pPr>
    </w:p>
    <w:p w14:paraId="4995C98C" w14:textId="77777777" w:rsidR="00EA22F9" w:rsidRPr="00583D39" w:rsidRDefault="00EA22F9" w:rsidP="00EA22F9">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Valsts nodrošināto uzturlīdzekļu izmaksas pieaug ar katru gadu, jo arvien pieaug to vecāku skaits, kas nenodrošina savus bērnus ar Civillikumā noteikto minimālo uzturlīdzekļu apmēru, savukārt regresa kārtībā atgūto uzturlīdzekļu apmērs ir salīdzinoši neliels. Saeimas Budžeta un finanšu (nodokļu) komisijas Demogrāfijas lietu apakškomisija ir norādījusi uz nepieciešamību veikt nekavējošus pasākumus ar mērķi palielināt regresa kārtībā atgūtos uzturlīdzekļus. </w:t>
      </w:r>
    </w:p>
    <w:p w14:paraId="61545D43" w14:textId="1261DA00" w:rsidR="00EA22F9" w:rsidRPr="00583D39" w:rsidRDefault="00EA22F9" w:rsidP="00EA22F9">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Līdz ar to pētījumā būtu nepieciešams veikt izpēti un analīzi par valsts garantēto uzturlīdzekļu izmaksas gadījumiem, apmēru, kārtību, kā arī vērtēt izmaksāto uzturlīdzekļu piedziņas kārtību, gadījumus, piespiedu ietekmēšanas līdzekļu ietekmi uz uzturlīdzekļu maksāšanu, kā arī veikt salīdzinājumu ar citu valstu pieredzi.</w:t>
      </w:r>
    </w:p>
    <w:p w14:paraId="4EF4F92E" w14:textId="77777777" w:rsidR="00EA22F9" w:rsidRPr="00583D39" w:rsidRDefault="00EA22F9" w:rsidP="00EA22F9">
      <w:pPr>
        <w:spacing w:after="0"/>
        <w:jc w:val="both"/>
        <w:rPr>
          <w:rFonts w:ascii="Times New Roman" w:hAnsi="Times New Roman" w:cs="Times New Roman"/>
          <w:color w:val="000000" w:themeColor="text1"/>
          <w:sz w:val="24"/>
          <w:szCs w:val="24"/>
        </w:rPr>
      </w:pPr>
    </w:p>
    <w:p w14:paraId="270848FB" w14:textId="29C19105" w:rsidR="00EA22F9" w:rsidRPr="00583D39" w:rsidRDefault="00EA22F9" w:rsidP="00EA22F9">
      <w:pPr>
        <w:pStyle w:val="Heading1"/>
        <w:jc w:val="center"/>
        <w:rPr>
          <w:rFonts w:ascii="Times New Roman" w:hAnsi="Times New Roman" w:cs="Times New Roman"/>
          <w:b/>
          <w:color w:val="000000" w:themeColor="text1"/>
          <w:sz w:val="24"/>
          <w:szCs w:val="24"/>
        </w:rPr>
      </w:pPr>
      <w:bookmarkStart w:id="5" w:name="_Toc519675248"/>
      <w:r w:rsidRPr="00583D39">
        <w:rPr>
          <w:rFonts w:ascii="Times New Roman" w:hAnsi="Times New Roman" w:cs="Times New Roman"/>
          <w:b/>
          <w:color w:val="000000" w:themeColor="text1"/>
          <w:sz w:val="24"/>
          <w:szCs w:val="24"/>
        </w:rPr>
        <w:t>Vides aizsardzības un reģionālās attīstības ministrija</w:t>
      </w:r>
      <w:bookmarkEnd w:id="5"/>
    </w:p>
    <w:p w14:paraId="5320BB62" w14:textId="77777777" w:rsidR="00EA22F9" w:rsidRPr="00583D39" w:rsidRDefault="00EA22F9" w:rsidP="00EA22F9">
      <w:pPr>
        <w:rPr>
          <w:rFonts w:ascii="Times New Roman" w:hAnsi="Times New Roman" w:cs="Times New Roman"/>
          <w:color w:val="000000" w:themeColor="text1"/>
          <w:sz w:val="24"/>
          <w:szCs w:val="24"/>
        </w:rPr>
      </w:pPr>
    </w:p>
    <w:p w14:paraId="01E52E4F" w14:textId="64332E7D" w:rsidR="00EA22F9" w:rsidRPr="00583D39" w:rsidRDefault="00EA22F9" w:rsidP="00EA22F9">
      <w:pPr>
        <w:spacing w:after="0"/>
        <w:ind w:firstLine="720"/>
        <w:jc w:val="both"/>
        <w:rPr>
          <w:rFonts w:ascii="Times New Roman" w:hAnsi="Times New Roman" w:cs="Times New Roman"/>
          <w:i/>
          <w:color w:val="000000" w:themeColor="text1"/>
          <w:sz w:val="24"/>
          <w:szCs w:val="24"/>
        </w:rPr>
      </w:pPr>
      <w:r w:rsidRPr="00583D39">
        <w:rPr>
          <w:rFonts w:ascii="Times New Roman" w:hAnsi="Times New Roman" w:cs="Times New Roman"/>
          <w:b/>
          <w:color w:val="000000" w:themeColor="text1"/>
          <w:sz w:val="24"/>
          <w:szCs w:val="24"/>
        </w:rPr>
        <w:lastRenderedPageBreak/>
        <w:t xml:space="preserve">Mērķi – </w:t>
      </w:r>
      <w:r w:rsidRPr="00583D39">
        <w:rPr>
          <w:rFonts w:ascii="Times New Roman" w:hAnsi="Times New Roman" w:cs="Times New Roman"/>
          <w:i/>
          <w:color w:val="000000" w:themeColor="text1"/>
          <w:sz w:val="24"/>
          <w:szCs w:val="24"/>
        </w:rPr>
        <w:t>1) Viedās pilsētas koncepta izstrāde un pilotēšana Latvijas pašvaldībās, sekmējot pakalpojumu pieejamību pašvaldību iedzīvotājiem, uzņēmējdarbību, iedzīvotāju apmierinātību.</w:t>
      </w:r>
    </w:p>
    <w:p w14:paraId="1A8B4D80" w14:textId="546CBDCB" w:rsidR="00EA22F9" w:rsidRPr="00583D39" w:rsidRDefault="00EA22F9" w:rsidP="00EA22F9">
      <w:pPr>
        <w:spacing w:after="0"/>
        <w:ind w:firstLine="720"/>
        <w:jc w:val="both"/>
        <w:rPr>
          <w:rFonts w:ascii="Times New Roman" w:hAnsi="Times New Roman" w:cs="Times New Roman"/>
          <w:i/>
          <w:color w:val="000000" w:themeColor="text1"/>
          <w:sz w:val="24"/>
          <w:szCs w:val="24"/>
        </w:rPr>
      </w:pPr>
      <w:r w:rsidRPr="00583D39">
        <w:rPr>
          <w:rFonts w:ascii="Times New Roman" w:hAnsi="Times New Roman" w:cs="Times New Roman"/>
          <w:i/>
          <w:color w:val="000000" w:themeColor="text1"/>
          <w:sz w:val="24"/>
          <w:szCs w:val="24"/>
        </w:rPr>
        <w:t>2) Latvijas Ainavu kataloga izstrāde, ieverot nacionāla līmeņa ainavu noteikšanu un integrētas vadlīnijas to attīstībai, kā arī ieteikumus  ainavu plānošanai reģionālajā un vietējā līmenī</w:t>
      </w:r>
      <w:r w:rsidR="00AB22EF" w:rsidRPr="00583D39">
        <w:rPr>
          <w:rFonts w:ascii="Times New Roman" w:hAnsi="Times New Roman" w:cs="Times New Roman"/>
          <w:i/>
          <w:color w:val="000000" w:themeColor="text1"/>
          <w:sz w:val="24"/>
          <w:szCs w:val="24"/>
        </w:rPr>
        <w:t>.</w:t>
      </w:r>
    </w:p>
    <w:p w14:paraId="2C0998F7" w14:textId="59342CD8" w:rsidR="00AB22EF" w:rsidRPr="00583D39" w:rsidRDefault="00AB22EF" w:rsidP="00EA22F9">
      <w:pPr>
        <w:spacing w:after="0"/>
        <w:ind w:firstLine="720"/>
        <w:jc w:val="both"/>
        <w:rPr>
          <w:rFonts w:ascii="Times New Roman" w:hAnsi="Times New Roman" w:cs="Times New Roman"/>
          <w:i/>
          <w:color w:val="000000" w:themeColor="text1"/>
          <w:sz w:val="24"/>
          <w:szCs w:val="24"/>
        </w:rPr>
      </w:pPr>
      <w:r w:rsidRPr="00583D39">
        <w:rPr>
          <w:rFonts w:ascii="Times New Roman" w:hAnsi="Times New Roman" w:cs="Times New Roman"/>
          <w:i/>
          <w:color w:val="000000" w:themeColor="text1"/>
          <w:sz w:val="24"/>
          <w:szCs w:val="24"/>
        </w:rPr>
        <w:t xml:space="preserve">3) Ilgtspējīga teritoriālā attīstība, radot iedzīvotājiem pievilcīgu un kvalitatīvu dzīves vidi atbilstoši demogrāfisko pārmaiņu radītajām izmaiņām </w:t>
      </w:r>
      <w:proofErr w:type="spellStart"/>
      <w:r w:rsidRPr="00583D39">
        <w:rPr>
          <w:rFonts w:ascii="Times New Roman" w:hAnsi="Times New Roman" w:cs="Times New Roman"/>
          <w:i/>
          <w:color w:val="000000" w:themeColor="text1"/>
          <w:sz w:val="24"/>
          <w:szCs w:val="24"/>
        </w:rPr>
        <w:t>apdzīvojuma</w:t>
      </w:r>
      <w:proofErr w:type="spellEnd"/>
      <w:r w:rsidRPr="00583D39">
        <w:rPr>
          <w:rFonts w:ascii="Times New Roman" w:hAnsi="Times New Roman" w:cs="Times New Roman"/>
          <w:i/>
          <w:color w:val="000000" w:themeColor="text1"/>
          <w:sz w:val="24"/>
          <w:szCs w:val="24"/>
        </w:rPr>
        <w:t xml:space="preserve"> sistēmā. </w:t>
      </w:r>
      <w:proofErr w:type="spellStart"/>
      <w:r w:rsidRPr="00583D39">
        <w:rPr>
          <w:rFonts w:ascii="Times New Roman" w:hAnsi="Times New Roman" w:cs="Times New Roman"/>
          <w:i/>
          <w:color w:val="000000" w:themeColor="text1"/>
          <w:sz w:val="24"/>
          <w:szCs w:val="24"/>
        </w:rPr>
        <w:t>Depopulācijas</w:t>
      </w:r>
      <w:proofErr w:type="spellEnd"/>
      <w:r w:rsidRPr="00583D39">
        <w:rPr>
          <w:rFonts w:ascii="Times New Roman" w:hAnsi="Times New Roman" w:cs="Times New Roman"/>
          <w:i/>
          <w:color w:val="000000" w:themeColor="text1"/>
          <w:sz w:val="24"/>
          <w:szCs w:val="24"/>
        </w:rPr>
        <w:t xml:space="preserve"> risku mazināšana. Tautsaimniecības attīstību un efektīvu pārvaldību veicinoša valsts teritoriālā struktūra.</w:t>
      </w:r>
    </w:p>
    <w:p w14:paraId="30D43CFB" w14:textId="7C224709" w:rsidR="00AB22EF" w:rsidRPr="00583D39" w:rsidRDefault="00AB22EF" w:rsidP="00EA22F9">
      <w:pPr>
        <w:spacing w:after="0"/>
        <w:ind w:firstLine="720"/>
        <w:jc w:val="both"/>
        <w:rPr>
          <w:rFonts w:ascii="Times New Roman" w:hAnsi="Times New Roman" w:cs="Times New Roman"/>
          <w:i/>
          <w:color w:val="000000" w:themeColor="text1"/>
          <w:sz w:val="24"/>
          <w:szCs w:val="24"/>
        </w:rPr>
      </w:pPr>
      <w:r w:rsidRPr="00583D39">
        <w:rPr>
          <w:rFonts w:ascii="Times New Roman" w:hAnsi="Times New Roman" w:cs="Times New Roman"/>
          <w:i/>
          <w:color w:val="000000" w:themeColor="text1"/>
          <w:sz w:val="24"/>
          <w:szCs w:val="24"/>
        </w:rPr>
        <w:t>4) Izmantojot jaunāko informāciju par īpaši aizsargājamo sugu un biotopu izplatību un ekoloģiskajām prasībām, izstrādāt zinātnisko pamatojumu nepieciešamo aizsardzības pasākumu plānošanai un veikšanai.</w:t>
      </w:r>
    </w:p>
    <w:p w14:paraId="4A0C31F5" w14:textId="3BC3E76A" w:rsidR="00AB22EF" w:rsidRPr="00583D39" w:rsidRDefault="00AB22EF" w:rsidP="00EA22F9">
      <w:pPr>
        <w:spacing w:after="0"/>
        <w:ind w:firstLine="720"/>
        <w:jc w:val="both"/>
        <w:rPr>
          <w:rFonts w:ascii="Times New Roman" w:hAnsi="Times New Roman" w:cs="Times New Roman"/>
          <w:i/>
          <w:color w:val="000000" w:themeColor="text1"/>
          <w:sz w:val="24"/>
          <w:szCs w:val="24"/>
        </w:rPr>
      </w:pPr>
      <w:r w:rsidRPr="00583D39">
        <w:rPr>
          <w:rFonts w:ascii="Times New Roman" w:hAnsi="Times New Roman" w:cs="Times New Roman"/>
          <w:i/>
          <w:color w:val="000000" w:themeColor="text1"/>
          <w:sz w:val="24"/>
          <w:szCs w:val="24"/>
        </w:rPr>
        <w:t>5) Klimata politikas īstenošanas veicināšana, tai skaitā nodrošinot Latvijai noteikto siltumnīcefekta gāzu emisiju samazināšanas mērķu izpildi un veicinot noturību pret klimata pārmaiņu negatīvajām ietekmēm izmaksu efektīvā veidā.</w:t>
      </w:r>
    </w:p>
    <w:p w14:paraId="50E5706D" w14:textId="059ED91A" w:rsidR="00AB22EF" w:rsidRPr="00583D39" w:rsidRDefault="00AB22EF" w:rsidP="00EA22F9">
      <w:pPr>
        <w:spacing w:after="0"/>
        <w:ind w:firstLine="720"/>
        <w:jc w:val="both"/>
        <w:rPr>
          <w:rFonts w:ascii="Times New Roman" w:hAnsi="Times New Roman" w:cs="Times New Roman"/>
          <w:i/>
          <w:color w:val="000000" w:themeColor="text1"/>
          <w:sz w:val="24"/>
          <w:szCs w:val="24"/>
        </w:rPr>
      </w:pPr>
      <w:r w:rsidRPr="00583D39">
        <w:rPr>
          <w:rFonts w:ascii="Times New Roman" w:hAnsi="Times New Roman" w:cs="Times New Roman"/>
          <w:i/>
          <w:color w:val="000000" w:themeColor="text1"/>
          <w:sz w:val="24"/>
          <w:szCs w:val="24"/>
        </w:rPr>
        <w:t xml:space="preserve">6) Latvijas teritoriālās jūras un ekskluzīvās ekonomiskās zonas un sateces baseina dabīgās </w:t>
      </w:r>
      <w:proofErr w:type="spellStart"/>
      <w:r w:rsidRPr="00583D39">
        <w:rPr>
          <w:rFonts w:ascii="Times New Roman" w:hAnsi="Times New Roman" w:cs="Times New Roman"/>
          <w:i/>
          <w:color w:val="000000" w:themeColor="text1"/>
          <w:sz w:val="24"/>
          <w:szCs w:val="24"/>
        </w:rPr>
        <w:t>pašattīrīšanās</w:t>
      </w:r>
      <w:proofErr w:type="spellEnd"/>
      <w:r w:rsidRPr="00583D39">
        <w:rPr>
          <w:rFonts w:ascii="Times New Roman" w:hAnsi="Times New Roman" w:cs="Times New Roman"/>
          <w:i/>
          <w:color w:val="000000" w:themeColor="text1"/>
          <w:sz w:val="24"/>
          <w:szCs w:val="24"/>
        </w:rPr>
        <w:t xml:space="preserve"> procesu izvērtēšana un kapacitātes kvantificēšana.</w:t>
      </w:r>
    </w:p>
    <w:p w14:paraId="4092485A" w14:textId="21B8E5C1" w:rsidR="00AB22EF" w:rsidRPr="00583D39" w:rsidRDefault="00AB22EF" w:rsidP="00EA22F9">
      <w:pPr>
        <w:spacing w:after="0"/>
        <w:ind w:firstLine="720"/>
        <w:jc w:val="both"/>
        <w:rPr>
          <w:rFonts w:ascii="Times New Roman" w:hAnsi="Times New Roman" w:cs="Times New Roman"/>
          <w:i/>
          <w:color w:val="000000" w:themeColor="text1"/>
          <w:sz w:val="24"/>
          <w:szCs w:val="24"/>
        </w:rPr>
      </w:pPr>
      <w:r w:rsidRPr="00583D39">
        <w:rPr>
          <w:rFonts w:ascii="Times New Roman" w:hAnsi="Times New Roman" w:cs="Times New Roman"/>
          <w:i/>
          <w:color w:val="000000" w:themeColor="text1"/>
          <w:sz w:val="24"/>
          <w:szCs w:val="24"/>
        </w:rPr>
        <w:t>7) Ilgtspējīga jūras resursu izmantošanas nosacījumu raksturošana un kvantificēšana, ņemot vērā klimata mainības ietekmi.</w:t>
      </w:r>
    </w:p>
    <w:p w14:paraId="7309E137" w14:textId="77777777" w:rsidR="00EA22F9" w:rsidRPr="00583D39" w:rsidRDefault="00EA22F9" w:rsidP="00EA22F9">
      <w:pPr>
        <w:spacing w:after="0"/>
        <w:ind w:firstLine="720"/>
        <w:rPr>
          <w:rFonts w:ascii="Times New Roman" w:hAnsi="Times New Roman" w:cs="Times New Roman"/>
          <w:b/>
          <w:color w:val="000000" w:themeColor="text1"/>
          <w:sz w:val="24"/>
          <w:szCs w:val="24"/>
        </w:rPr>
      </w:pPr>
    </w:p>
    <w:p w14:paraId="5D11E6BA" w14:textId="0590289C" w:rsidR="00EA22F9" w:rsidRPr="00583D39" w:rsidRDefault="00EA22F9" w:rsidP="00EA22F9">
      <w:pPr>
        <w:spacing w:after="0"/>
        <w:ind w:firstLine="720"/>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1) mērķa ietvaros veicamie pētījumi:</w:t>
      </w:r>
    </w:p>
    <w:p w14:paraId="54C14AD8" w14:textId="77777777" w:rsidR="00EA22F9" w:rsidRPr="00583D39" w:rsidRDefault="00EA22F9" w:rsidP="00EA22F9">
      <w:pPr>
        <w:spacing w:after="0"/>
        <w:rPr>
          <w:rFonts w:ascii="Times New Roman" w:hAnsi="Times New Roman" w:cs="Times New Roman"/>
          <w:b/>
          <w:color w:val="000000" w:themeColor="text1"/>
          <w:sz w:val="24"/>
          <w:szCs w:val="24"/>
        </w:rPr>
      </w:pPr>
    </w:p>
    <w:p w14:paraId="16611A03" w14:textId="479EB132" w:rsidR="00EA22F9" w:rsidRPr="00583D39" w:rsidRDefault="00EA22F9" w:rsidP="00EA22F9">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VPP ietvaros paredzēta viedās pilsētas koncepta izstrāde Latvijas pašvaldību vajadzībām, risinājumu izstrāde un pilotēšana, izmantojot gan jaunākos zinātniskos sasniegumus, gan arī modernās tehnoloģijas. Papildus tam ir paredzēta mērogošanas plānu izveide izstrādātajiem risinājumiem, kā arī tiek plānots nodrošināt pārmaiņu vadības procesu attiecībā uz sabiedrību un uzņēmējiem viedās pilsētas kontekstā. Tiek plānots, ka pētnieki, pašvaldību pārstāvji un attiecīgo nozaru eksperti, kopā izstrādās un adaptēs digitālos risinājumus transporta, enerģētikas sistēmu un infrastruktūras uzlabošanai, uzņēmējdarbības, </w:t>
      </w:r>
      <w:proofErr w:type="spellStart"/>
      <w:r w:rsidRPr="00583D39">
        <w:rPr>
          <w:rFonts w:ascii="Times New Roman" w:hAnsi="Times New Roman" w:cs="Times New Roman"/>
          <w:color w:val="000000" w:themeColor="text1"/>
          <w:sz w:val="24"/>
          <w:szCs w:val="24"/>
        </w:rPr>
        <w:t>drošumspējas</w:t>
      </w:r>
      <w:proofErr w:type="spellEnd"/>
      <w:r w:rsidRPr="00583D39">
        <w:rPr>
          <w:rFonts w:ascii="Times New Roman" w:hAnsi="Times New Roman" w:cs="Times New Roman"/>
          <w:color w:val="000000" w:themeColor="text1"/>
          <w:sz w:val="24"/>
          <w:szCs w:val="24"/>
        </w:rPr>
        <w:t>, mobilitātes un iedzīvotāju apmierinātības celšanai un uzlabošanai.</w:t>
      </w:r>
    </w:p>
    <w:p w14:paraId="7369A936" w14:textId="77777777" w:rsidR="00EA22F9" w:rsidRPr="00583D39" w:rsidRDefault="00EA22F9" w:rsidP="00EA22F9">
      <w:pPr>
        <w:spacing w:after="0"/>
        <w:jc w:val="both"/>
        <w:rPr>
          <w:rFonts w:ascii="Times New Roman" w:hAnsi="Times New Roman" w:cs="Times New Roman"/>
          <w:color w:val="000000" w:themeColor="text1"/>
          <w:sz w:val="24"/>
          <w:szCs w:val="24"/>
        </w:rPr>
      </w:pPr>
    </w:p>
    <w:p w14:paraId="57A58C49" w14:textId="28E041FB" w:rsidR="00EA22F9" w:rsidRPr="00583D39" w:rsidRDefault="00EA22F9" w:rsidP="00EA22F9">
      <w:pPr>
        <w:spacing w:after="0"/>
        <w:ind w:firstLine="720"/>
        <w:jc w:val="both"/>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2) mērķa ietvaros veicamie pētījumi:</w:t>
      </w:r>
    </w:p>
    <w:p w14:paraId="6AB9FA0C" w14:textId="77777777" w:rsidR="00AB22EF" w:rsidRPr="00583D39" w:rsidRDefault="00AB22EF" w:rsidP="00AB22EF">
      <w:pPr>
        <w:spacing w:after="0"/>
        <w:jc w:val="both"/>
        <w:rPr>
          <w:rFonts w:ascii="Times New Roman" w:hAnsi="Times New Roman" w:cs="Times New Roman"/>
          <w:b/>
          <w:color w:val="000000" w:themeColor="text1"/>
          <w:sz w:val="24"/>
          <w:szCs w:val="24"/>
        </w:rPr>
      </w:pPr>
    </w:p>
    <w:p w14:paraId="7BBA8E60" w14:textId="367111AF" w:rsidR="00AB22EF" w:rsidRPr="00583D39" w:rsidRDefault="00AB22EF" w:rsidP="00AB22EF">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Lai uzlabotu ainavu pārvaldību, plānošanu un apsaimniekošanu ir nepieciešams zinātnisks pētījums, kura ietvaros visā valsts teritorijā nacionālajā līmenī tiks novērtētas ainavas un noteikts to potenciāls teritorijas attīstības veicināšanā. Ainavu potenciāla izmantošanai un publiskās pārvaldes iestāžu, pētniecības institūciju un sabiedrības sadarbības uzlabošanai pētījuma ietvaros tiks sagatavots zinātnisks pamatojums jaunu ainavu pārvaldības instrumentu izveidošanai – nacionālas nozīmes ainaviski vērtīgu teritoriju noteikšanai un integrētu vadlīniju izstrādei nacionālas nozīmes ainaviski vērtīgas teritoriju attīstībai. Lai ainavu novērtēšanas rezultātus padarītu pieejamus plašai sabiedrībai, tie tiks publicēti elektroniskā Latvijas ainavu katalogā. Zināšanu padziļināšanai un izpratnes par ainavu vērtību veicināšanai tiks sagatavoti arī ieteikumi ilgtspējīgiem risinājumiem ainavu vērtību saglabāšanai un attīstīšanai reģionālajā un vietējā līmenī.</w:t>
      </w:r>
    </w:p>
    <w:p w14:paraId="2AC03DA4" w14:textId="77777777" w:rsidR="00AB22EF" w:rsidRPr="00583D39" w:rsidRDefault="00AB22EF" w:rsidP="00AB22EF">
      <w:pPr>
        <w:spacing w:after="0"/>
        <w:jc w:val="both"/>
        <w:rPr>
          <w:rFonts w:ascii="Times New Roman" w:hAnsi="Times New Roman" w:cs="Times New Roman"/>
          <w:color w:val="000000" w:themeColor="text1"/>
          <w:sz w:val="24"/>
          <w:szCs w:val="24"/>
        </w:rPr>
      </w:pPr>
    </w:p>
    <w:p w14:paraId="291AEAC3" w14:textId="3E4FF3BB" w:rsidR="00EA22F9" w:rsidRPr="00583D39" w:rsidRDefault="00EA22F9" w:rsidP="00EA22F9">
      <w:pPr>
        <w:spacing w:after="0"/>
        <w:ind w:firstLine="720"/>
        <w:jc w:val="both"/>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3) mērķa ietvaros veicamie pētījumi:</w:t>
      </w:r>
    </w:p>
    <w:p w14:paraId="40C7D995" w14:textId="77777777" w:rsidR="00AB22EF" w:rsidRPr="00583D39" w:rsidRDefault="00AB22EF" w:rsidP="00AB22EF">
      <w:pPr>
        <w:spacing w:after="0"/>
        <w:jc w:val="both"/>
        <w:rPr>
          <w:rFonts w:ascii="Times New Roman" w:hAnsi="Times New Roman" w:cs="Times New Roman"/>
          <w:color w:val="000000" w:themeColor="text1"/>
          <w:sz w:val="24"/>
          <w:szCs w:val="24"/>
        </w:rPr>
      </w:pPr>
    </w:p>
    <w:p w14:paraId="4DF2FCE6" w14:textId="11B8A92E" w:rsidR="00AB22EF" w:rsidRPr="00583D39" w:rsidRDefault="00AB22EF" w:rsidP="00AB22EF">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Latvijā sabiedrības novecošanās un skaitliskā sarukuma apstākļos mainās darba tirgus, mājsaimniecību un iedzīvotāju sociālā struktūra, kā arī pieprasījums pēc sabiedriskajiem  </w:t>
      </w:r>
      <w:r w:rsidRPr="00583D39">
        <w:rPr>
          <w:rFonts w:ascii="Times New Roman" w:hAnsi="Times New Roman" w:cs="Times New Roman"/>
          <w:color w:val="000000" w:themeColor="text1"/>
          <w:sz w:val="24"/>
          <w:szCs w:val="24"/>
        </w:rPr>
        <w:lastRenderedPageBreak/>
        <w:t xml:space="preserve">pakalpojumiem. </w:t>
      </w:r>
      <w:proofErr w:type="spellStart"/>
      <w:r w:rsidRPr="00583D39">
        <w:rPr>
          <w:rFonts w:ascii="Times New Roman" w:hAnsi="Times New Roman" w:cs="Times New Roman"/>
          <w:color w:val="000000" w:themeColor="text1"/>
          <w:sz w:val="24"/>
          <w:szCs w:val="24"/>
        </w:rPr>
        <w:t>Apdzīvojuma</w:t>
      </w:r>
      <w:proofErr w:type="spellEnd"/>
      <w:r w:rsidRPr="00583D39">
        <w:rPr>
          <w:rFonts w:ascii="Times New Roman" w:hAnsi="Times New Roman" w:cs="Times New Roman"/>
          <w:color w:val="000000" w:themeColor="text1"/>
          <w:sz w:val="24"/>
          <w:szCs w:val="24"/>
        </w:rPr>
        <w:t xml:space="preserve"> sistēma ir svarīgs valsts ilgtspējīgas attīstības un konkurētspējas priekšnoteikums. Apdzīvoto vietu un teritoriju konkurētspēju nosaka dzīves vides pievilcība. To nosaka demogrāfisko un sociāli ekonomisko pārmaiņu raksturs sabiedrībā un vietējo kopienu dzīvē. </w:t>
      </w:r>
      <w:proofErr w:type="spellStart"/>
      <w:r w:rsidRPr="00583D39">
        <w:rPr>
          <w:rFonts w:ascii="Times New Roman" w:hAnsi="Times New Roman" w:cs="Times New Roman"/>
          <w:color w:val="000000" w:themeColor="text1"/>
          <w:sz w:val="24"/>
          <w:szCs w:val="24"/>
        </w:rPr>
        <w:t>Depopulācijas</w:t>
      </w:r>
      <w:proofErr w:type="spellEnd"/>
      <w:r w:rsidRPr="00583D39">
        <w:rPr>
          <w:rFonts w:ascii="Times New Roman" w:hAnsi="Times New Roman" w:cs="Times New Roman"/>
          <w:color w:val="000000" w:themeColor="text1"/>
          <w:sz w:val="24"/>
          <w:szCs w:val="24"/>
        </w:rPr>
        <w:t xml:space="preserve"> un sarūkošas sabiedrības apstākļos jāvērtē pārmaiņas </w:t>
      </w:r>
      <w:proofErr w:type="spellStart"/>
      <w:r w:rsidRPr="00583D39">
        <w:rPr>
          <w:rFonts w:ascii="Times New Roman" w:hAnsi="Times New Roman" w:cs="Times New Roman"/>
          <w:color w:val="000000" w:themeColor="text1"/>
          <w:sz w:val="24"/>
          <w:szCs w:val="24"/>
        </w:rPr>
        <w:t>apdzīvojumā</w:t>
      </w:r>
      <w:proofErr w:type="spellEnd"/>
      <w:r w:rsidRPr="00583D39">
        <w:rPr>
          <w:rFonts w:ascii="Times New Roman" w:hAnsi="Times New Roman" w:cs="Times New Roman"/>
          <w:color w:val="000000" w:themeColor="text1"/>
          <w:sz w:val="24"/>
          <w:szCs w:val="24"/>
        </w:rPr>
        <w:t>, veicinot iedzīvotāju koncentrēšanos galvenajos pakalpojumu centros, nodrošinot demogrāfiskajām un sociāli ekonomiskajām pārmaiņām atbilstošu iedzīvotāju iesaisti ekonomiskajās aktivitātēs.</w:t>
      </w:r>
    </w:p>
    <w:p w14:paraId="743F05F3" w14:textId="77777777" w:rsidR="00AB22EF" w:rsidRPr="00583D39" w:rsidRDefault="00AB22EF" w:rsidP="00AB22EF">
      <w:pPr>
        <w:spacing w:after="0"/>
        <w:jc w:val="both"/>
        <w:rPr>
          <w:rFonts w:ascii="Times New Roman" w:hAnsi="Times New Roman" w:cs="Times New Roman"/>
          <w:color w:val="000000" w:themeColor="text1"/>
          <w:sz w:val="24"/>
          <w:szCs w:val="24"/>
        </w:rPr>
      </w:pPr>
    </w:p>
    <w:p w14:paraId="70056B27" w14:textId="1C461398" w:rsidR="00EA22F9" w:rsidRPr="00583D39" w:rsidRDefault="00EA22F9" w:rsidP="00EA22F9">
      <w:pPr>
        <w:spacing w:after="0"/>
        <w:ind w:firstLine="720"/>
        <w:jc w:val="both"/>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4) mērķa ietvaros veicamie pētījumi:</w:t>
      </w:r>
    </w:p>
    <w:p w14:paraId="767F46C5" w14:textId="77777777" w:rsidR="00AB22EF" w:rsidRPr="00583D39" w:rsidRDefault="00AB22EF" w:rsidP="00AB22EF">
      <w:pPr>
        <w:spacing w:after="0"/>
        <w:jc w:val="both"/>
        <w:rPr>
          <w:rFonts w:ascii="Times New Roman" w:hAnsi="Times New Roman" w:cs="Times New Roman"/>
          <w:b/>
          <w:color w:val="000000" w:themeColor="text1"/>
          <w:sz w:val="24"/>
          <w:szCs w:val="24"/>
        </w:rPr>
      </w:pPr>
    </w:p>
    <w:p w14:paraId="17B7F832" w14:textId="70586C44" w:rsidR="00AB22EF" w:rsidRPr="00583D39" w:rsidRDefault="00BD1C33" w:rsidP="00AB22EF">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VPP</w:t>
      </w:r>
      <w:r w:rsidR="00AB22EF" w:rsidRPr="00583D39">
        <w:rPr>
          <w:rFonts w:ascii="Times New Roman" w:hAnsi="Times New Roman" w:cs="Times New Roman"/>
          <w:color w:val="000000" w:themeColor="text1"/>
          <w:sz w:val="24"/>
          <w:szCs w:val="24"/>
        </w:rPr>
        <w:t xml:space="preserve"> bū</w:t>
      </w:r>
      <w:r w:rsidRPr="00583D39">
        <w:rPr>
          <w:rFonts w:ascii="Times New Roman" w:hAnsi="Times New Roman" w:cs="Times New Roman"/>
          <w:color w:val="000000" w:themeColor="text1"/>
          <w:sz w:val="24"/>
          <w:szCs w:val="24"/>
        </w:rPr>
        <w:t>s</w:t>
      </w:r>
      <w:r w:rsidR="00AB22EF" w:rsidRPr="00583D39">
        <w:rPr>
          <w:rFonts w:ascii="Times New Roman" w:hAnsi="Times New Roman" w:cs="Times New Roman"/>
          <w:color w:val="000000" w:themeColor="text1"/>
          <w:sz w:val="24"/>
          <w:szCs w:val="24"/>
        </w:rPr>
        <w:t xml:space="preserve"> vērsta vairākos virzienos, kas visi nodrošinātu gan ekoloģiski pamatotu, gan ekonomiski izvērtētu lēmumu pieņemšanu bioloģiskās daudzveidības saglabāšanā. Pirmais rīcības virziens būtu saistīts ar zināšanu bāzes palielināšanu vēlamo aizsardzības pasākumu noteikšanai.  Bioloģiskās daudzveidības saglabāšanas un aizsardzības pasākumi vēsturiski tiek balstīti uz neiejaukšanās principa, sekmējot dabisko procesu norisi, kā arī piesardzības principa, kas nereti tiek piemērots tikai tādēļ, ka nav pietiekamu zināšanu par atsevišķu sugu  / biotopu ekoloģiskajām prasībām. Nepietiekošās zināšanas par ekoloģiskajiem procesiem un ietekmējošiem faktoriem veicina pārlieku striktu aizsardzības pasākumu piemērošanu, kas ilgtermiņā nereti pat kavē vēlamā rezultāta sasniegšanu. Tādēļ būtu nepieciešami pētījumi par iepriekš piemēroto apsaimniekošanas pasākumu ilgtermiņa ietekmi un vēlamo aizsardzības pasākumu modelēšana. </w:t>
      </w:r>
    </w:p>
    <w:p w14:paraId="07B95050" w14:textId="77777777" w:rsidR="00AB22EF" w:rsidRPr="00583D39" w:rsidRDefault="00AB22EF" w:rsidP="00AB22EF">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Otrais rīcības virziens saistīts ar klimata pārmaiņu radītiem izaicinājumiem, kas bioloģisko procesos nav pietiekami izvērtēti. Tādēļ nepieciešami pētījumi par klimata pārmaiņu ietekmi uz atsevišķām sugām un biotopiem, lai jau laicīgi noteiktu, vai ir vērts ieguldīt naudu atsevišķos aizsardzības pasākumos, ja aizsardzības pasākumu veikšana nespēj neitralizēt klimata pārmaiņu radītās dabīgās </w:t>
      </w:r>
      <w:proofErr w:type="spellStart"/>
      <w:r w:rsidRPr="00583D39">
        <w:rPr>
          <w:rFonts w:ascii="Times New Roman" w:hAnsi="Times New Roman" w:cs="Times New Roman"/>
          <w:color w:val="000000" w:themeColor="text1"/>
          <w:sz w:val="24"/>
          <w:szCs w:val="24"/>
        </w:rPr>
        <w:t>sukcesijas</w:t>
      </w:r>
      <w:proofErr w:type="spellEnd"/>
      <w:r w:rsidRPr="00583D39">
        <w:rPr>
          <w:rFonts w:ascii="Times New Roman" w:hAnsi="Times New Roman" w:cs="Times New Roman"/>
          <w:color w:val="000000" w:themeColor="text1"/>
          <w:sz w:val="24"/>
          <w:szCs w:val="24"/>
        </w:rPr>
        <w:t xml:space="preserve"> un sugu pārvietošanos. </w:t>
      </w:r>
    </w:p>
    <w:p w14:paraId="6B4ABEBD" w14:textId="77777777" w:rsidR="00AB22EF" w:rsidRPr="00583D39" w:rsidRDefault="00AB22EF" w:rsidP="00AB22EF">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Trešais rīcības virziens saistīts ar inovatīvu monitoringa metožu izstrādāšanu un aprobēšanu, lai iegūtu kvalitatīvus monitoringa datus, izmantojot jaunākos tehnoloģiskos sasniegumus.  Monitoringa metodes būtu attiecināmas gan uz klasisko sugu un biotopu ekoloģisko parametru izvērtēšanu, gan apsaimniekošanas pasākumu ietekmes izvērtēšanu. </w:t>
      </w:r>
    </w:p>
    <w:p w14:paraId="2D8442E9" w14:textId="77777777" w:rsidR="00AB22EF" w:rsidRPr="00583D39" w:rsidRDefault="00AB22EF" w:rsidP="00AB22EF">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Ceturtais rīcības virziens saistīts ar aizsardzības pasākumu paradigmas maiņu no atsevišķu vietu aizsardzības vienlīdzīgā pakāpē uz ekoloģisko tīklu veidošanu un prioritāšu noteikšanu aizsardzības pasākumu plānošanā. </w:t>
      </w:r>
    </w:p>
    <w:p w14:paraId="4607AE00" w14:textId="77777777" w:rsidR="00AB22EF" w:rsidRPr="00583D39" w:rsidRDefault="00AB22EF" w:rsidP="00AB22EF">
      <w:pPr>
        <w:spacing w:after="0"/>
        <w:jc w:val="both"/>
        <w:rPr>
          <w:rFonts w:ascii="Times New Roman" w:hAnsi="Times New Roman" w:cs="Times New Roman"/>
          <w:color w:val="000000" w:themeColor="text1"/>
          <w:sz w:val="24"/>
          <w:szCs w:val="24"/>
        </w:rPr>
      </w:pPr>
    </w:p>
    <w:p w14:paraId="0BCAD8A6" w14:textId="77777777" w:rsidR="00AB22EF" w:rsidRPr="00583D39" w:rsidRDefault="00AB22EF" w:rsidP="00AB22EF">
      <w:pPr>
        <w:spacing w:after="0"/>
        <w:jc w:val="both"/>
        <w:rPr>
          <w:rFonts w:ascii="Times New Roman" w:hAnsi="Times New Roman" w:cs="Times New Roman"/>
          <w:color w:val="000000" w:themeColor="text1"/>
          <w:sz w:val="24"/>
          <w:szCs w:val="24"/>
        </w:rPr>
      </w:pPr>
    </w:p>
    <w:p w14:paraId="03218D45" w14:textId="476A6CB5" w:rsidR="00EA22F9" w:rsidRPr="00583D39" w:rsidRDefault="00EA22F9" w:rsidP="00EA22F9">
      <w:pPr>
        <w:spacing w:after="0"/>
        <w:ind w:firstLine="720"/>
        <w:jc w:val="both"/>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5) mērķa ietvaros veicamie pētījumi:</w:t>
      </w:r>
    </w:p>
    <w:p w14:paraId="6591A0C0" w14:textId="77777777" w:rsidR="00AB22EF" w:rsidRPr="00583D39" w:rsidRDefault="00AB22EF" w:rsidP="00AB22EF">
      <w:pPr>
        <w:spacing w:after="0"/>
        <w:jc w:val="both"/>
        <w:rPr>
          <w:rFonts w:ascii="Times New Roman" w:hAnsi="Times New Roman" w:cs="Times New Roman"/>
          <w:b/>
          <w:color w:val="000000" w:themeColor="text1"/>
          <w:sz w:val="24"/>
          <w:szCs w:val="24"/>
        </w:rPr>
      </w:pPr>
    </w:p>
    <w:p w14:paraId="5E9E7671" w14:textId="77777777" w:rsidR="00AB22EF" w:rsidRPr="00583D39" w:rsidRDefault="00AB22EF" w:rsidP="00AB22EF">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Eiropas Komisija 2018.gada novembrī plāno publiskot Ilgtermiņa zemu siltumnīcefekta gāzu (turpmāk - SEG) emisiju stratēģiju 2050.gadam, kurā tiks ņemti vērā ANO Vispārējās konvencijas par klimata pārmaiņām Parīzes nolīgumā noteiktie ilgtermiņa mērķi. ES ilgtermiņa mērķis 2050.gadam ir samazināt SEG emisijas par vismaz 80%, salīdzinot ar 1990.gadu, kas praksē nozīmē pāreju uz zema oglekļa (gandrīz nulles SEG emisiju) ekonomiku un SEG emisiju neitralitāti, būtiski palielinot oglekļa (CO2) piesaisti uz 2050.gadu. Arī Latvijā notiek darbs pie oglekļa mazietilpīgas stratēģijas 2050.gadam sagatavošanas. </w:t>
      </w:r>
    </w:p>
    <w:p w14:paraId="0032B548" w14:textId="77777777" w:rsidR="00AB22EF" w:rsidRPr="00583D39" w:rsidRDefault="00AB22EF" w:rsidP="00AB22EF">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1) Šobrīd SEG emisiju aprēķinu modelis, ko izmanto Latvijā, neiekļauj 2050.gada dimensiju, tādēļ tā aktualizēšana ir ļoti būtiska. Tādējādi viens no pasākuma mērķiem būtu izstrādāt/pilnveidot un praktiski pielietot modernas zinātnisko pētījumu metodoloģijas un modeļus/rīkus, lai izstrādātu Latvijas tautsaimniecību aptverošas klimata pārmaiņu (SEG emisiju samazināšanas) politiku (un </w:t>
      </w:r>
      <w:r w:rsidRPr="00583D39">
        <w:rPr>
          <w:rFonts w:ascii="Times New Roman" w:hAnsi="Times New Roman" w:cs="Times New Roman"/>
          <w:color w:val="000000" w:themeColor="text1"/>
          <w:sz w:val="24"/>
          <w:szCs w:val="24"/>
        </w:rPr>
        <w:lastRenderedPageBreak/>
        <w:t>politikas pasākumus), kura ir atbilstoša ES 2050 klimata politikai, nodrošina Latvijas adekvātu ieguldījumu ES centienos globālo klimata pārmaiņu samazināšanā, un vienlaikus ņem vērā Latvijas vides, sociālās un ekonomiskās intereses, to skaitā ZIZIMM (zemes izmantošanas un zemes izmantošanas maiņas sektora) integrācija SEG emisiju prognozēšanas rīka struktūrā. Papildus šim ir konstatēts, ka būtu nepieciešams izstrādāt modelēšanas risinājumus klimata izmaiņu mazināšanai no organisko augšņu apsaimniekošanas.</w:t>
      </w:r>
    </w:p>
    <w:p w14:paraId="1ED0DE63" w14:textId="346131AC" w:rsidR="00AB22EF" w:rsidRPr="00583D39" w:rsidRDefault="00AB22EF" w:rsidP="00AB22EF">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2) Līdztekus klimata pārmaiņu ierobežošanai ļoti būtiski ir veicināt noturību pret klimata pārmaiņu negatīvajām ietekmēm tieši Latvijā, tādēļ ir jāturpina darbs pie risku un ievainojamības novērtēšanas un papildus pielāgošanās pasākumu identificēšanas, lai varētu nodrošināt ES ziņošanas prasības, šobrīd, piemēram, nav veikts risku novērtējums attiecībā uz zivsaimniecības nozari, ko būtu nepieciešams nākotnē veikt.</w:t>
      </w:r>
    </w:p>
    <w:p w14:paraId="0FBB54E7" w14:textId="77777777" w:rsidR="00AB22EF" w:rsidRPr="00583D39" w:rsidRDefault="00AB22EF" w:rsidP="00AB22EF">
      <w:pPr>
        <w:spacing w:after="0"/>
        <w:jc w:val="both"/>
        <w:rPr>
          <w:rFonts w:ascii="Times New Roman" w:hAnsi="Times New Roman" w:cs="Times New Roman"/>
          <w:color w:val="000000" w:themeColor="text1"/>
          <w:sz w:val="24"/>
          <w:szCs w:val="24"/>
        </w:rPr>
      </w:pPr>
    </w:p>
    <w:p w14:paraId="4B309FE3" w14:textId="58D94853" w:rsidR="00EA22F9" w:rsidRPr="00583D39" w:rsidRDefault="00EA22F9" w:rsidP="00EA22F9">
      <w:pPr>
        <w:spacing w:after="0"/>
        <w:ind w:firstLine="720"/>
        <w:jc w:val="both"/>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6) mērķa ietvaros veicamie pētījumi:</w:t>
      </w:r>
    </w:p>
    <w:p w14:paraId="39FB7231" w14:textId="77777777" w:rsidR="00AB22EF" w:rsidRPr="00583D39" w:rsidRDefault="00AB22EF" w:rsidP="00AB22EF">
      <w:pPr>
        <w:spacing w:after="0"/>
        <w:jc w:val="both"/>
        <w:rPr>
          <w:rFonts w:ascii="Times New Roman" w:hAnsi="Times New Roman" w:cs="Times New Roman"/>
          <w:b/>
          <w:color w:val="000000" w:themeColor="text1"/>
          <w:sz w:val="24"/>
          <w:szCs w:val="24"/>
        </w:rPr>
      </w:pPr>
    </w:p>
    <w:p w14:paraId="7E58A108" w14:textId="7EE58F74" w:rsidR="00AB22EF" w:rsidRPr="00583D39" w:rsidRDefault="00BD1C33" w:rsidP="00AB22EF">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VPP</w:t>
      </w:r>
      <w:r w:rsidR="00AB22EF" w:rsidRPr="00583D39">
        <w:rPr>
          <w:rFonts w:ascii="Times New Roman" w:hAnsi="Times New Roman" w:cs="Times New Roman"/>
          <w:color w:val="000000" w:themeColor="text1"/>
          <w:sz w:val="24"/>
          <w:szCs w:val="24"/>
        </w:rPr>
        <w:t xml:space="preserve"> ietvaros paredzēts veikt pētījumu, lai kvantificētu procesus (ekosistēmas pakalpojumus), kuru rezultātā notiek pārrobežu un Latvijas teritorijā radītā piesārņojuma aizture un transformācija – dabīgās </w:t>
      </w:r>
      <w:proofErr w:type="spellStart"/>
      <w:r w:rsidR="00AB22EF" w:rsidRPr="00583D39">
        <w:rPr>
          <w:rFonts w:ascii="Times New Roman" w:hAnsi="Times New Roman" w:cs="Times New Roman"/>
          <w:color w:val="000000" w:themeColor="text1"/>
          <w:sz w:val="24"/>
          <w:szCs w:val="24"/>
        </w:rPr>
        <w:t>pašattīrīšan</w:t>
      </w:r>
      <w:r w:rsidR="0051579B" w:rsidRPr="00583D39">
        <w:rPr>
          <w:rFonts w:ascii="Times New Roman" w:hAnsi="Times New Roman" w:cs="Times New Roman"/>
          <w:color w:val="000000" w:themeColor="text1"/>
          <w:sz w:val="24"/>
          <w:szCs w:val="24"/>
        </w:rPr>
        <w:t>ā</w:t>
      </w:r>
      <w:r w:rsidR="00AB22EF" w:rsidRPr="00583D39">
        <w:rPr>
          <w:rFonts w:ascii="Times New Roman" w:hAnsi="Times New Roman" w:cs="Times New Roman"/>
          <w:color w:val="000000" w:themeColor="text1"/>
          <w:sz w:val="24"/>
          <w:szCs w:val="24"/>
        </w:rPr>
        <w:t>s</w:t>
      </w:r>
      <w:proofErr w:type="spellEnd"/>
      <w:r w:rsidR="00AB22EF" w:rsidRPr="00583D39">
        <w:rPr>
          <w:rFonts w:ascii="Times New Roman" w:hAnsi="Times New Roman" w:cs="Times New Roman"/>
          <w:color w:val="000000" w:themeColor="text1"/>
          <w:sz w:val="24"/>
          <w:szCs w:val="24"/>
        </w:rPr>
        <w:t xml:space="preserve"> kapacitāte. Latvijai ir jāīsteno pasākumi piesārņojuma slodžu samazināšanai uz jūru, jo būtisks piesārņojošo vielu apjoms, kas radies citās valstīs Baltijas jūras sateces baseinā (pārrobežu piesārņojums), nonāk jūrā caur Latvijas teritoriju. Latvijas pārstāvjiem grūti panākt labvēlīgāku maksimāli pieļaujamo piesārņojuma slodžu uz jūru sadalījumu starp valstīm, jo nav nacionālās metodikas, kā rēķināt slodžu aizturi, līdz šim nav novērtēta ekosistēmas kapacitāte šīs slodzes attīrīt.  </w:t>
      </w:r>
    </w:p>
    <w:p w14:paraId="383E14FE" w14:textId="094E6275" w:rsidR="00AB22EF" w:rsidRPr="00583D39" w:rsidRDefault="00AB22EF" w:rsidP="00AB22EF">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Latvijai un citām Baltijas jūras piekrastes valstīm ir jāīsteno pasākumi šo piesārņojuma slodžu samazināšanai, lai līdz 2021.gadam panāktu labu jūras  vides stāvokli saskaņā ar ES Jūras stratēģijas pamatdirektīvas un Helsinku konvencijas prasībām. Baltijas jūras ekosistēmas jutīgumu pret ārējo iedarbību nosaka gan dabiskie apstākļi, gan slodze, ko rada antropogēnā ietekme tās sateces baseinā. Galvenā problēma ir eitrofikācija, kas veicina sistēmas funkcionēšanas līdzsvara izjaukšanu un ietekmē bioloģisko daudzveidību. Jūras vidi būtiski ietekmē slāpekļa, fosfora, dzīvsudraba un vairāku citu piesārņojošo vielu ienese no tās sateces baseina. Pētījums nodrošinās </w:t>
      </w:r>
      <w:r w:rsidR="00BD1C33" w:rsidRPr="00583D39">
        <w:rPr>
          <w:rFonts w:ascii="Times New Roman" w:hAnsi="Times New Roman" w:cs="Times New Roman"/>
          <w:color w:val="000000" w:themeColor="text1"/>
          <w:sz w:val="24"/>
          <w:szCs w:val="24"/>
        </w:rPr>
        <w:t>VPP</w:t>
      </w:r>
      <w:r w:rsidRPr="00583D39">
        <w:rPr>
          <w:rFonts w:ascii="Times New Roman" w:hAnsi="Times New Roman" w:cs="Times New Roman"/>
          <w:color w:val="000000" w:themeColor="text1"/>
          <w:sz w:val="24"/>
          <w:szCs w:val="24"/>
        </w:rPr>
        <w:t xml:space="preserve"> “Latvijas ekosistēmu vērtība un tās dinamika klimata ietekmē – EVIDEnT” (2014.-2017.) ietvaros īstenoto projektu pēctecību.</w:t>
      </w:r>
    </w:p>
    <w:p w14:paraId="54674C3E" w14:textId="77777777" w:rsidR="00AB22EF" w:rsidRPr="00583D39" w:rsidRDefault="00AB22EF" w:rsidP="00AB22EF">
      <w:pPr>
        <w:spacing w:after="0"/>
        <w:jc w:val="both"/>
        <w:rPr>
          <w:rFonts w:ascii="Times New Roman" w:hAnsi="Times New Roman" w:cs="Times New Roman"/>
          <w:color w:val="000000" w:themeColor="text1"/>
          <w:sz w:val="24"/>
          <w:szCs w:val="24"/>
        </w:rPr>
      </w:pPr>
    </w:p>
    <w:p w14:paraId="7EBD095A" w14:textId="22B87990" w:rsidR="00EA22F9" w:rsidRPr="00583D39" w:rsidRDefault="00EA22F9" w:rsidP="00EA22F9">
      <w:pPr>
        <w:spacing w:after="0"/>
        <w:ind w:firstLine="720"/>
        <w:jc w:val="both"/>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7) mērķa ietvaros veicamie pētījumi:</w:t>
      </w:r>
    </w:p>
    <w:p w14:paraId="4D52E2B9" w14:textId="77777777" w:rsidR="00AB22EF" w:rsidRPr="00583D39" w:rsidRDefault="00AB22EF" w:rsidP="00AB22EF">
      <w:pPr>
        <w:spacing w:after="0"/>
        <w:jc w:val="both"/>
        <w:rPr>
          <w:rFonts w:ascii="Times New Roman" w:hAnsi="Times New Roman" w:cs="Times New Roman"/>
          <w:b/>
          <w:color w:val="000000" w:themeColor="text1"/>
          <w:sz w:val="24"/>
          <w:szCs w:val="24"/>
        </w:rPr>
      </w:pPr>
    </w:p>
    <w:p w14:paraId="7FD0A33A" w14:textId="202D7DC0" w:rsidR="00AB22EF" w:rsidRPr="00583D39" w:rsidRDefault="00BD1C33" w:rsidP="00AB22EF">
      <w:pPr>
        <w:spacing w:after="0"/>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VPP</w:t>
      </w:r>
      <w:r w:rsidR="00AB22EF" w:rsidRPr="00583D39">
        <w:rPr>
          <w:rFonts w:ascii="Times New Roman" w:hAnsi="Times New Roman" w:cs="Times New Roman"/>
          <w:color w:val="000000" w:themeColor="text1"/>
          <w:sz w:val="24"/>
          <w:szCs w:val="24"/>
        </w:rPr>
        <w:t xml:space="preserve"> ietvaros paredzēts veikt pētījumu, lai konceptuāli un kvantitatīvi raksturotu jūras resursu izmantošanu, lai tā atbilstu ilgtspējībai, ievērojot klimata mainības tendences un ietekmi. Baltijas jūras resursu izmantošanai inovatīvā veidā jākļūst par vienu no ekonomikas augšupejas faktoriem, ko paredz gan EK iniciatīva „Jūras nozaru izaugsme”, gan Eiropa 2020, gan Latvijas attīstības plānošanas dokumenti, t.sk., izstrādes stadijā esošā Bioekonomikas stratēģija 2030.  Tādējādi nepieciešams vienlaikus intensificēt saimniecisko darbību jūrā un nodrošināt jūras  resursu ilgtspēju. Papildus pētījums nodrošinās </w:t>
      </w:r>
      <w:r w:rsidRPr="00583D39">
        <w:rPr>
          <w:rFonts w:ascii="Times New Roman" w:hAnsi="Times New Roman" w:cs="Times New Roman"/>
          <w:color w:val="000000" w:themeColor="text1"/>
          <w:sz w:val="24"/>
          <w:szCs w:val="24"/>
        </w:rPr>
        <w:t>VPP</w:t>
      </w:r>
      <w:r w:rsidR="00AB22EF" w:rsidRPr="00583D39">
        <w:rPr>
          <w:rFonts w:ascii="Times New Roman" w:hAnsi="Times New Roman" w:cs="Times New Roman"/>
          <w:color w:val="000000" w:themeColor="text1"/>
          <w:sz w:val="24"/>
          <w:szCs w:val="24"/>
        </w:rPr>
        <w:t xml:space="preserve"> “Latvijas ekosistēmu vērtība un tās dinamika klimata ietekmē – EVIDEnT” (2014.-2017.) ietvaros īstenoto projektu pēctecību.</w:t>
      </w:r>
    </w:p>
    <w:p w14:paraId="31DF73CF" w14:textId="77777777" w:rsidR="003703D0" w:rsidRPr="00583D39" w:rsidRDefault="003703D0" w:rsidP="00AB22EF">
      <w:pPr>
        <w:spacing w:after="0"/>
        <w:jc w:val="both"/>
        <w:rPr>
          <w:rFonts w:ascii="Times New Roman" w:hAnsi="Times New Roman" w:cs="Times New Roman"/>
          <w:color w:val="000000" w:themeColor="text1"/>
          <w:sz w:val="24"/>
          <w:szCs w:val="24"/>
        </w:rPr>
      </w:pPr>
    </w:p>
    <w:p w14:paraId="646AAAC2" w14:textId="5F39F4B8" w:rsidR="003703D0" w:rsidRPr="00583D39" w:rsidRDefault="003703D0" w:rsidP="003703D0">
      <w:pPr>
        <w:pStyle w:val="Heading1"/>
        <w:jc w:val="center"/>
        <w:rPr>
          <w:rFonts w:ascii="Times New Roman" w:hAnsi="Times New Roman" w:cs="Times New Roman"/>
          <w:b/>
          <w:color w:val="auto"/>
          <w:sz w:val="24"/>
          <w:szCs w:val="24"/>
        </w:rPr>
      </w:pPr>
      <w:bookmarkStart w:id="6" w:name="_Toc519675249"/>
      <w:r w:rsidRPr="00583D39">
        <w:rPr>
          <w:rFonts w:ascii="Times New Roman" w:hAnsi="Times New Roman" w:cs="Times New Roman"/>
          <w:b/>
          <w:color w:val="auto"/>
          <w:sz w:val="24"/>
          <w:szCs w:val="24"/>
        </w:rPr>
        <w:t>Labklājības ministrija</w:t>
      </w:r>
      <w:bookmarkEnd w:id="6"/>
    </w:p>
    <w:p w14:paraId="7AB3A38F" w14:textId="77777777" w:rsidR="003703D0" w:rsidRPr="00583D39" w:rsidRDefault="003703D0" w:rsidP="003703D0">
      <w:pPr>
        <w:rPr>
          <w:rFonts w:ascii="Times New Roman" w:hAnsi="Times New Roman" w:cs="Times New Roman"/>
          <w:sz w:val="24"/>
          <w:szCs w:val="24"/>
        </w:rPr>
      </w:pPr>
    </w:p>
    <w:p w14:paraId="0C44660D" w14:textId="783D48BE" w:rsidR="00FC513C" w:rsidRPr="00583D39" w:rsidRDefault="003703D0" w:rsidP="00417DFD">
      <w:pPr>
        <w:spacing w:after="0" w:line="240" w:lineRule="auto"/>
        <w:jc w:val="both"/>
        <w:rPr>
          <w:rFonts w:ascii="Times New Roman" w:hAnsi="Times New Roman" w:cs="Times New Roman"/>
          <w:color w:val="000000" w:themeColor="text1"/>
          <w:sz w:val="24"/>
          <w:szCs w:val="24"/>
        </w:rPr>
      </w:pPr>
      <w:r w:rsidRPr="00583D39">
        <w:rPr>
          <w:rFonts w:ascii="Times New Roman" w:hAnsi="Times New Roman" w:cs="Times New Roman"/>
          <w:sz w:val="24"/>
          <w:szCs w:val="24"/>
        </w:rPr>
        <w:lastRenderedPageBreak/>
        <w:tab/>
      </w:r>
      <w:r w:rsidRPr="00583D39">
        <w:rPr>
          <w:rFonts w:ascii="Times New Roman" w:hAnsi="Times New Roman" w:cs="Times New Roman"/>
          <w:b/>
          <w:sz w:val="24"/>
          <w:szCs w:val="24"/>
        </w:rPr>
        <w:t>Mērķi</w:t>
      </w:r>
      <w:r w:rsidR="00AD6D29" w:rsidRPr="00583D39">
        <w:rPr>
          <w:rFonts w:ascii="Times New Roman" w:hAnsi="Times New Roman" w:cs="Times New Roman"/>
          <w:b/>
          <w:sz w:val="24"/>
          <w:szCs w:val="24"/>
        </w:rPr>
        <w:t>s</w:t>
      </w:r>
      <w:r w:rsidRPr="00583D39">
        <w:rPr>
          <w:rFonts w:ascii="Times New Roman" w:hAnsi="Times New Roman" w:cs="Times New Roman"/>
          <w:b/>
          <w:sz w:val="24"/>
          <w:szCs w:val="24"/>
        </w:rPr>
        <w:t xml:space="preserve"> –</w:t>
      </w:r>
      <w:r w:rsidR="00FC513C" w:rsidRPr="00583D39">
        <w:rPr>
          <w:rFonts w:ascii="Times New Roman" w:hAnsi="Times New Roman" w:cs="Times New Roman"/>
          <w:b/>
          <w:sz w:val="24"/>
          <w:szCs w:val="24"/>
        </w:rPr>
        <w:t xml:space="preserve"> </w:t>
      </w:r>
      <w:r w:rsidR="00AD6D29" w:rsidRPr="00583D39">
        <w:rPr>
          <w:rFonts w:ascii="Times New Roman" w:hAnsi="Times New Roman" w:cs="Times New Roman"/>
          <w:i/>
          <w:color w:val="000000" w:themeColor="text1"/>
          <w:sz w:val="24"/>
          <w:szCs w:val="24"/>
        </w:rPr>
        <w:t xml:space="preserve">Attīstīt zināšanu bāzi </w:t>
      </w:r>
      <w:r w:rsidR="00FC513C" w:rsidRPr="00583D39">
        <w:rPr>
          <w:rFonts w:ascii="Times New Roman" w:hAnsi="Times New Roman" w:cs="Times New Roman"/>
          <w:i/>
          <w:color w:val="000000" w:themeColor="text1"/>
          <w:sz w:val="24"/>
          <w:szCs w:val="24"/>
        </w:rPr>
        <w:t xml:space="preserve">uz pierādījumiem balstītas politikas plānošanai un īstenošanai būtisku sociālās jomas izaicinājumu un aktuālo sabiedrības attīstības tendenču un </w:t>
      </w:r>
      <w:proofErr w:type="spellStart"/>
      <w:r w:rsidR="00FC513C" w:rsidRPr="00583D39">
        <w:rPr>
          <w:rFonts w:ascii="Times New Roman" w:hAnsi="Times New Roman" w:cs="Times New Roman"/>
          <w:i/>
          <w:color w:val="000000" w:themeColor="text1"/>
          <w:sz w:val="24"/>
          <w:szCs w:val="24"/>
        </w:rPr>
        <w:t>problēmjautājumu</w:t>
      </w:r>
      <w:proofErr w:type="spellEnd"/>
      <w:r w:rsidR="00FC513C" w:rsidRPr="00583D39">
        <w:rPr>
          <w:rFonts w:ascii="Times New Roman" w:hAnsi="Times New Roman" w:cs="Times New Roman"/>
          <w:i/>
          <w:color w:val="000000" w:themeColor="text1"/>
          <w:sz w:val="24"/>
          <w:szCs w:val="24"/>
        </w:rPr>
        <w:t xml:space="preserve"> analīzei un risinājumu izstrādei, lai nodrošinātu iedzīvotāju grupu/ sabiedrības vajadzībām piemērotāko risinājuma atrašanu un pamatotu lēmumu pieņemšanu kā nacionālā, tā vietējā līmenī. </w:t>
      </w:r>
      <w:r w:rsidR="00D62335" w:rsidRPr="00583D39">
        <w:rPr>
          <w:rFonts w:ascii="Times New Roman" w:hAnsi="Times New Roman" w:cs="Times New Roman"/>
          <w:i/>
          <w:color w:val="000000" w:themeColor="text1"/>
          <w:sz w:val="24"/>
          <w:szCs w:val="24"/>
        </w:rPr>
        <w:t xml:space="preserve">Valsts pētījumu programmas ietvaros ir jānodrošina rezultātu </w:t>
      </w:r>
      <w:proofErr w:type="spellStart"/>
      <w:r w:rsidR="00D62335" w:rsidRPr="00583D39">
        <w:rPr>
          <w:rFonts w:ascii="Times New Roman" w:hAnsi="Times New Roman" w:cs="Times New Roman"/>
          <w:i/>
          <w:color w:val="000000" w:themeColor="text1"/>
          <w:sz w:val="24"/>
          <w:szCs w:val="24"/>
        </w:rPr>
        <w:t>papildināmība</w:t>
      </w:r>
      <w:proofErr w:type="spellEnd"/>
      <w:r w:rsidR="00D62335" w:rsidRPr="00583D39">
        <w:rPr>
          <w:rFonts w:ascii="Times New Roman" w:hAnsi="Times New Roman" w:cs="Times New Roman"/>
          <w:i/>
          <w:color w:val="000000" w:themeColor="text1"/>
          <w:sz w:val="24"/>
          <w:szCs w:val="24"/>
        </w:rPr>
        <w:t xml:space="preserve"> un nepārklāšanās ar 2014.-2017.gada programmu ietvaros veiktajiem pētījumiem un esošajiem pētījumiem citos pētniecības virzienos un fundamentālo un lietišķo pētījumu projektu konkursos apstiprinātājiem pētījumiem.</w:t>
      </w:r>
    </w:p>
    <w:p w14:paraId="1BD015D4" w14:textId="77777777" w:rsidR="00D62335" w:rsidRPr="00583D39" w:rsidRDefault="00D62335" w:rsidP="00417DFD">
      <w:pPr>
        <w:spacing w:after="0" w:line="240" w:lineRule="auto"/>
        <w:jc w:val="both"/>
        <w:rPr>
          <w:rFonts w:ascii="Times New Roman" w:hAnsi="Times New Roman" w:cs="Times New Roman"/>
          <w:color w:val="000000" w:themeColor="text1"/>
          <w:sz w:val="24"/>
          <w:szCs w:val="24"/>
        </w:rPr>
      </w:pPr>
    </w:p>
    <w:p w14:paraId="3EB5DDB2" w14:textId="77777777" w:rsidR="00FC513C" w:rsidRPr="00583D39" w:rsidRDefault="00FC513C" w:rsidP="00417DFD">
      <w:pPr>
        <w:spacing w:after="0" w:line="240" w:lineRule="auto"/>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Plānotie </w:t>
      </w:r>
      <w:r w:rsidRPr="00583D39">
        <w:rPr>
          <w:rFonts w:ascii="Times New Roman" w:hAnsi="Times New Roman" w:cs="Times New Roman"/>
          <w:color w:val="000000" w:themeColor="text1"/>
          <w:sz w:val="24"/>
          <w:szCs w:val="24"/>
          <w:u w:val="single"/>
        </w:rPr>
        <w:t>pētniecības virzieni</w:t>
      </w:r>
      <w:r w:rsidRPr="00583D39">
        <w:rPr>
          <w:rFonts w:ascii="Times New Roman" w:hAnsi="Times New Roman" w:cs="Times New Roman"/>
          <w:color w:val="000000" w:themeColor="text1"/>
          <w:sz w:val="24"/>
          <w:szCs w:val="24"/>
        </w:rPr>
        <w:t xml:space="preserve"> mērķa ietvaros aptver tādus aktuālus sabiedrības un sociālos aspektus kā:</w:t>
      </w:r>
    </w:p>
    <w:p w14:paraId="68A29224" w14:textId="2591A122" w:rsidR="00FC513C" w:rsidRPr="00583D39" w:rsidRDefault="00E02394" w:rsidP="00417DFD">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s</w:t>
      </w:r>
      <w:r w:rsidR="00417DFD" w:rsidRPr="00583D39">
        <w:rPr>
          <w:rFonts w:ascii="Times New Roman" w:hAnsi="Times New Roman" w:cs="Times New Roman"/>
          <w:color w:val="000000" w:themeColor="text1"/>
          <w:sz w:val="24"/>
          <w:szCs w:val="24"/>
        </w:rPr>
        <w:t xml:space="preserve">abiedrības </w:t>
      </w:r>
      <w:r w:rsidR="00FC513C" w:rsidRPr="00583D39">
        <w:rPr>
          <w:rFonts w:ascii="Times New Roman" w:hAnsi="Times New Roman" w:cs="Times New Roman"/>
          <w:color w:val="000000" w:themeColor="text1"/>
          <w:sz w:val="24"/>
          <w:szCs w:val="24"/>
        </w:rPr>
        <w:t xml:space="preserve">novecošanās kontekstā ar nodarbinātības, sociālo pakalpojumu un sociālā atbalsta nodrošinājuma, valsts budžeta ilgtspējas un demogrāfijas aspektiem; </w:t>
      </w:r>
    </w:p>
    <w:p w14:paraId="43AF374F" w14:textId="77777777" w:rsidR="00FC513C" w:rsidRPr="00583D39" w:rsidRDefault="00FC513C" w:rsidP="00417DFD">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sabiedrības </w:t>
      </w:r>
      <w:proofErr w:type="spellStart"/>
      <w:r w:rsidRPr="00583D39">
        <w:rPr>
          <w:rFonts w:ascii="Times New Roman" w:hAnsi="Times New Roman" w:cs="Times New Roman"/>
          <w:color w:val="000000" w:themeColor="text1"/>
          <w:sz w:val="24"/>
          <w:szCs w:val="24"/>
        </w:rPr>
        <w:t>drošumspēja</w:t>
      </w:r>
      <w:proofErr w:type="spellEnd"/>
      <w:r w:rsidRPr="00583D39">
        <w:rPr>
          <w:rFonts w:ascii="Times New Roman" w:hAnsi="Times New Roman" w:cs="Times New Roman"/>
          <w:color w:val="000000" w:themeColor="text1"/>
          <w:sz w:val="24"/>
          <w:szCs w:val="24"/>
        </w:rPr>
        <w:t xml:space="preserve">, sociālā atstumtība un nevienlīdzība; </w:t>
      </w:r>
    </w:p>
    <w:p w14:paraId="242A988B" w14:textId="77777777" w:rsidR="00FC513C" w:rsidRPr="00583D39" w:rsidRDefault="00FC513C" w:rsidP="00417DFD">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kopienas attīstība un sociālā ilgtspēja; </w:t>
      </w:r>
    </w:p>
    <w:p w14:paraId="322D0CF2" w14:textId="3EAA3A31" w:rsidR="00FC513C" w:rsidRPr="00583D39" w:rsidRDefault="00FC513C" w:rsidP="00417DFD">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sociālās inovācijas cilvēk</w:t>
      </w:r>
      <w:r w:rsidR="00417DFD" w:rsidRPr="00583D39">
        <w:rPr>
          <w:rFonts w:ascii="Times New Roman" w:hAnsi="Times New Roman" w:cs="Times New Roman"/>
          <w:color w:val="000000" w:themeColor="text1"/>
          <w:sz w:val="24"/>
          <w:szCs w:val="24"/>
        </w:rPr>
        <w:t>resursu attīstības veicināšanai;</w:t>
      </w:r>
      <w:r w:rsidRPr="00583D39">
        <w:rPr>
          <w:rFonts w:ascii="Times New Roman" w:hAnsi="Times New Roman" w:cs="Times New Roman"/>
          <w:color w:val="000000" w:themeColor="text1"/>
          <w:sz w:val="24"/>
          <w:szCs w:val="24"/>
        </w:rPr>
        <w:t xml:space="preserve"> </w:t>
      </w:r>
    </w:p>
    <w:p w14:paraId="60F71961" w14:textId="558AE745" w:rsidR="00FC513C" w:rsidRPr="00583D39" w:rsidRDefault="00FC513C" w:rsidP="00417DFD">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sociālās drošības sistēmas izaicinājumi esošo un nākotnes globālo, nacionālo un lokālo izmaiņu ietekmē</w:t>
      </w:r>
      <w:r w:rsidR="00E02394" w:rsidRPr="00583D39">
        <w:rPr>
          <w:rFonts w:ascii="Times New Roman" w:hAnsi="Times New Roman" w:cs="Times New Roman"/>
          <w:color w:val="000000" w:themeColor="text1"/>
          <w:sz w:val="24"/>
          <w:szCs w:val="24"/>
        </w:rPr>
        <w:t xml:space="preserve"> (demogrāfija, migrācija, nodarbinātības formas, līdzdalība</w:t>
      </w:r>
      <w:r w:rsidR="0008467F" w:rsidRPr="00583D39">
        <w:rPr>
          <w:rFonts w:ascii="Times New Roman" w:hAnsi="Times New Roman" w:cs="Times New Roman"/>
          <w:color w:val="000000" w:themeColor="text1"/>
          <w:sz w:val="24"/>
          <w:szCs w:val="24"/>
        </w:rPr>
        <w:t xml:space="preserve"> un aktivitāte</w:t>
      </w:r>
      <w:r w:rsidRPr="00583D39">
        <w:rPr>
          <w:rFonts w:ascii="Times New Roman" w:hAnsi="Times New Roman" w:cs="Times New Roman"/>
          <w:color w:val="000000" w:themeColor="text1"/>
          <w:sz w:val="24"/>
          <w:szCs w:val="24"/>
        </w:rPr>
        <w:t xml:space="preserve"> u.</w:t>
      </w:r>
      <w:r w:rsidR="00E02394" w:rsidRPr="00583D39">
        <w:rPr>
          <w:rFonts w:ascii="Times New Roman" w:hAnsi="Times New Roman" w:cs="Times New Roman"/>
          <w:color w:val="000000" w:themeColor="text1"/>
          <w:sz w:val="24"/>
          <w:szCs w:val="24"/>
        </w:rPr>
        <w:t>c</w:t>
      </w:r>
      <w:r w:rsidR="00417DFD" w:rsidRPr="00583D39">
        <w:rPr>
          <w:rFonts w:ascii="Times New Roman" w:hAnsi="Times New Roman" w:cs="Times New Roman"/>
          <w:color w:val="000000" w:themeColor="text1"/>
          <w:sz w:val="24"/>
          <w:szCs w:val="24"/>
        </w:rPr>
        <w:t>.</w:t>
      </w:r>
      <w:r w:rsidR="00E02394" w:rsidRPr="00583D39">
        <w:rPr>
          <w:rFonts w:ascii="Times New Roman" w:hAnsi="Times New Roman" w:cs="Times New Roman"/>
          <w:color w:val="000000" w:themeColor="text1"/>
          <w:sz w:val="24"/>
          <w:szCs w:val="24"/>
        </w:rPr>
        <w:t>).</w:t>
      </w:r>
      <w:r w:rsidRPr="00583D39">
        <w:rPr>
          <w:rFonts w:ascii="Times New Roman" w:hAnsi="Times New Roman" w:cs="Times New Roman"/>
          <w:color w:val="000000" w:themeColor="text1"/>
          <w:sz w:val="24"/>
          <w:szCs w:val="24"/>
        </w:rPr>
        <w:t xml:space="preserve"> </w:t>
      </w:r>
    </w:p>
    <w:p w14:paraId="33F02813" w14:textId="0D43955E" w:rsidR="00FC513C" w:rsidRPr="00583D39" w:rsidRDefault="00FC513C" w:rsidP="00417DFD">
      <w:pPr>
        <w:spacing w:after="0" w:line="240" w:lineRule="auto"/>
        <w:jc w:val="both"/>
        <w:rPr>
          <w:rFonts w:ascii="Times New Roman" w:hAnsi="Times New Roman" w:cs="Times New Roman"/>
          <w:color w:val="000000" w:themeColor="text1"/>
          <w:sz w:val="24"/>
          <w:szCs w:val="24"/>
        </w:rPr>
      </w:pPr>
    </w:p>
    <w:p w14:paraId="0DEEF8AB" w14:textId="466B02C1" w:rsidR="00E02394" w:rsidRPr="00583D39" w:rsidRDefault="0098625D" w:rsidP="00E02394">
      <w:pPr>
        <w:pStyle w:val="tv213"/>
        <w:spacing w:before="0" w:beforeAutospacing="0" w:after="0" w:afterAutospacing="0" w:line="293" w:lineRule="atLeast"/>
        <w:jc w:val="both"/>
        <w:rPr>
          <w:rFonts w:eastAsiaTheme="minorHAnsi"/>
          <w:color w:val="000000" w:themeColor="text1"/>
          <w:lang w:eastAsia="en-US"/>
        </w:rPr>
      </w:pPr>
      <w:r w:rsidRPr="00583D39">
        <w:rPr>
          <w:rFonts w:eastAsiaTheme="minorHAnsi"/>
          <w:color w:val="000000" w:themeColor="text1"/>
          <w:lang w:eastAsia="en-US"/>
        </w:rPr>
        <w:t>Pirmā p</w:t>
      </w:r>
      <w:r w:rsidR="00E02394" w:rsidRPr="00583D39">
        <w:rPr>
          <w:rFonts w:eastAsiaTheme="minorHAnsi"/>
          <w:color w:val="000000" w:themeColor="text1"/>
          <w:lang w:eastAsia="en-US"/>
        </w:rPr>
        <w:t xml:space="preserve">ētniecības virziena ietvaros </w:t>
      </w:r>
      <w:r w:rsidRPr="00583D39">
        <w:rPr>
          <w:rFonts w:eastAsiaTheme="minorHAnsi"/>
          <w:color w:val="000000" w:themeColor="text1"/>
          <w:lang w:eastAsia="en-US"/>
        </w:rPr>
        <w:t>pētāmie aspekti</w:t>
      </w:r>
      <w:r w:rsidR="00E02394" w:rsidRPr="00583D39">
        <w:rPr>
          <w:rFonts w:eastAsiaTheme="minorHAnsi"/>
          <w:color w:val="000000" w:themeColor="text1"/>
          <w:lang w:eastAsia="en-US"/>
        </w:rPr>
        <w:t>, pētījumu uzdevumi:</w:t>
      </w:r>
    </w:p>
    <w:p w14:paraId="3236B960" w14:textId="66DAE92E" w:rsidR="00D62335" w:rsidRPr="00583D39" w:rsidRDefault="0008467F" w:rsidP="0008467F">
      <w:pPr>
        <w:pStyle w:val="tv213"/>
        <w:numPr>
          <w:ilvl w:val="0"/>
          <w:numId w:val="28"/>
        </w:numPr>
        <w:spacing w:before="0" w:beforeAutospacing="0" w:after="0" w:afterAutospacing="0" w:line="293" w:lineRule="atLeast"/>
        <w:jc w:val="both"/>
        <w:rPr>
          <w:rFonts w:eastAsiaTheme="minorHAnsi"/>
          <w:color w:val="000000" w:themeColor="text1"/>
          <w:lang w:eastAsia="en-US"/>
        </w:rPr>
      </w:pPr>
      <w:r w:rsidRPr="00583D39">
        <w:rPr>
          <w:rFonts w:eastAsiaTheme="minorHAnsi"/>
          <w:color w:val="000000" w:themeColor="text1"/>
          <w:lang w:eastAsia="en-US"/>
        </w:rPr>
        <w:t>a</w:t>
      </w:r>
      <w:r w:rsidR="00D62335" w:rsidRPr="00583D39">
        <w:rPr>
          <w:rFonts w:eastAsiaTheme="minorHAnsi"/>
          <w:color w:val="000000" w:themeColor="text1"/>
          <w:lang w:eastAsia="en-US"/>
        </w:rPr>
        <w:t>r sabiedrības atjaunošanos un sabiedrības novecošanos saistīto procesu un faktoru analīze, balstoties uz valsts pētījumu programmas „EKOSOC - LV” 2014.-2017.gadam ietvaros izstrādātajām ilgtermiņa attīstības prognozēm un priekšlikumiem;</w:t>
      </w:r>
    </w:p>
    <w:p w14:paraId="4761F5D6" w14:textId="1AF135A6" w:rsidR="00267CE2" w:rsidRPr="00583D39" w:rsidRDefault="0008467F" w:rsidP="00C50C2F">
      <w:pPr>
        <w:pStyle w:val="tv213"/>
        <w:numPr>
          <w:ilvl w:val="0"/>
          <w:numId w:val="28"/>
        </w:numPr>
        <w:spacing w:before="0" w:beforeAutospacing="0" w:after="0" w:afterAutospacing="0"/>
        <w:jc w:val="both"/>
        <w:rPr>
          <w:rFonts w:eastAsiaTheme="minorHAnsi"/>
          <w:color w:val="000000" w:themeColor="text1"/>
          <w:lang w:eastAsia="en-US"/>
        </w:rPr>
      </w:pPr>
      <w:r w:rsidRPr="00583D39">
        <w:rPr>
          <w:rFonts w:eastAsiaTheme="minorHAnsi"/>
          <w:color w:val="000000" w:themeColor="text1"/>
          <w:lang w:eastAsia="en-US"/>
        </w:rPr>
        <w:t>a</w:t>
      </w:r>
      <w:r w:rsidR="00267CE2" w:rsidRPr="00583D39">
        <w:rPr>
          <w:rFonts w:eastAsiaTheme="minorHAnsi"/>
          <w:color w:val="000000" w:themeColor="text1"/>
          <w:lang w:eastAsia="en-US"/>
        </w:rPr>
        <w:t xml:space="preserve">ktīvās novecošanās izaicinājumi ilgākam un labākam darba mūžam Latvijā, tai skaitā, gados vecāko iedzīvotāju konkurētspējas stiprināšanas iespējas un subjektīvie un objektīvie ierobežojošie faktori darba tirgū, </w:t>
      </w:r>
      <w:r w:rsidRPr="00583D39">
        <w:rPr>
          <w:rFonts w:eastAsiaTheme="minorHAnsi"/>
          <w:color w:val="000000" w:themeColor="text1"/>
          <w:lang w:eastAsia="en-US"/>
        </w:rPr>
        <w:t>nodarbinātības un darbavietu kvalitāte, s</w:t>
      </w:r>
      <w:r w:rsidR="00267CE2" w:rsidRPr="00583D39">
        <w:rPr>
          <w:rFonts w:eastAsiaTheme="minorHAnsi"/>
          <w:color w:val="000000" w:themeColor="text1"/>
          <w:lang w:eastAsia="en-US"/>
        </w:rPr>
        <w:t>ociālās drošības izaicinājumi, paliekot ilgāk darba tirgū</w:t>
      </w:r>
      <w:r w:rsidRPr="00583D39">
        <w:rPr>
          <w:rFonts w:eastAsiaTheme="minorHAnsi"/>
          <w:color w:val="000000" w:themeColor="text1"/>
          <w:lang w:eastAsia="en-US"/>
        </w:rPr>
        <w:t>, d</w:t>
      </w:r>
      <w:r w:rsidR="00267CE2" w:rsidRPr="00583D39">
        <w:rPr>
          <w:rFonts w:eastAsiaTheme="minorHAnsi"/>
          <w:color w:val="000000" w:themeColor="text1"/>
          <w:lang w:eastAsia="en-US"/>
        </w:rPr>
        <w:t xml:space="preserve">ažāda vecuma grupu nodarbināto salīdzinošie aspekti </w:t>
      </w:r>
      <w:r w:rsidRPr="00583D39">
        <w:rPr>
          <w:rFonts w:eastAsiaTheme="minorHAnsi"/>
          <w:color w:val="000000" w:themeColor="text1"/>
          <w:lang w:eastAsia="en-US"/>
        </w:rPr>
        <w:t>u.tml.;</w:t>
      </w:r>
    </w:p>
    <w:p w14:paraId="2EF93127" w14:textId="77777777" w:rsidR="0008467F" w:rsidRPr="00583D39" w:rsidRDefault="0008467F" w:rsidP="00C50C2F">
      <w:pPr>
        <w:pStyle w:val="tv213"/>
        <w:spacing w:before="0" w:beforeAutospacing="0" w:after="0" w:afterAutospacing="0"/>
        <w:jc w:val="both"/>
        <w:rPr>
          <w:bCs/>
        </w:rPr>
      </w:pPr>
    </w:p>
    <w:p w14:paraId="77BB270C" w14:textId="1F540BD9" w:rsidR="0098625D" w:rsidRPr="00583D39" w:rsidRDefault="0098625D" w:rsidP="00C50C2F">
      <w:pPr>
        <w:pStyle w:val="tv213"/>
        <w:spacing w:before="0" w:beforeAutospacing="0" w:after="0" w:afterAutospacing="0"/>
        <w:jc w:val="both"/>
        <w:rPr>
          <w:rFonts w:eastAsiaTheme="minorHAnsi"/>
          <w:lang w:eastAsia="en-US"/>
        </w:rPr>
      </w:pPr>
      <w:r w:rsidRPr="00583D39">
        <w:rPr>
          <w:rFonts w:eastAsiaTheme="minorHAnsi"/>
          <w:lang w:eastAsia="en-US"/>
        </w:rPr>
        <w:t>Otrā pētniecības virziena ietvaros pētāmie aspekti, pētījumu uzdevumi</w:t>
      </w:r>
      <w:r w:rsidR="00284E07" w:rsidRPr="00583D39">
        <w:rPr>
          <w:rFonts w:eastAsiaTheme="minorHAnsi"/>
          <w:lang w:eastAsia="en-US"/>
        </w:rPr>
        <w:t>:</w:t>
      </w:r>
    </w:p>
    <w:p w14:paraId="601E2628" w14:textId="59F8CF36" w:rsidR="00284E07" w:rsidRPr="00583D39" w:rsidRDefault="00C50C2F" w:rsidP="00C50C2F">
      <w:pPr>
        <w:pStyle w:val="ListParagraph"/>
        <w:numPr>
          <w:ilvl w:val="0"/>
          <w:numId w:val="29"/>
        </w:numPr>
        <w:spacing w:after="0" w:line="240" w:lineRule="auto"/>
        <w:jc w:val="both"/>
        <w:rPr>
          <w:rFonts w:ascii="Times New Roman" w:hAnsi="Times New Roman" w:cs="Times New Roman"/>
          <w:sz w:val="24"/>
          <w:szCs w:val="24"/>
        </w:rPr>
      </w:pPr>
      <w:r w:rsidRPr="00583D39">
        <w:rPr>
          <w:rFonts w:ascii="Times New Roman" w:hAnsi="Times New Roman" w:cs="Times New Roman"/>
          <w:sz w:val="24"/>
          <w:szCs w:val="24"/>
        </w:rPr>
        <w:t>i</w:t>
      </w:r>
      <w:r w:rsidR="001B4E62" w:rsidRPr="00583D39">
        <w:rPr>
          <w:rFonts w:ascii="Times New Roman" w:hAnsi="Times New Roman" w:cs="Times New Roman"/>
          <w:sz w:val="24"/>
          <w:szCs w:val="24"/>
        </w:rPr>
        <w:t>ndivīdu prakses sociālo problēmu/ riska situāciju risināšanā</w:t>
      </w:r>
      <w:r w:rsidRPr="00583D39">
        <w:rPr>
          <w:rFonts w:ascii="Times New Roman" w:hAnsi="Times New Roman" w:cs="Times New Roman"/>
          <w:sz w:val="24"/>
          <w:szCs w:val="24"/>
        </w:rPr>
        <w:t>;</w:t>
      </w:r>
    </w:p>
    <w:p w14:paraId="6E705F89" w14:textId="12AB8ACE" w:rsidR="001B4E62" w:rsidRPr="00583D39" w:rsidRDefault="00C50C2F" w:rsidP="00C50C2F">
      <w:pPr>
        <w:pStyle w:val="ListParagraph"/>
        <w:numPr>
          <w:ilvl w:val="0"/>
          <w:numId w:val="29"/>
        </w:numPr>
        <w:spacing w:after="0" w:line="240" w:lineRule="auto"/>
        <w:contextualSpacing w:val="0"/>
        <w:jc w:val="both"/>
        <w:rPr>
          <w:rFonts w:ascii="Times New Roman" w:hAnsi="Times New Roman" w:cs="Times New Roman"/>
          <w:sz w:val="24"/>
          <w:szCs w:val="24"/>
        </w:rPr>
      </w:pPr>
      <w:r w:rsidRPr="00583D39">
        <w:rPr>
          <w:rFonts w:ascii="Times New Roman" w:hAnsi="Times New Roman" w:cs="Times New Roman"/>
          <w:sz w:val="24"/>
          <w:szCs w:val="24"/>
        </w:rPr>
        <w:t>s</w:t>
      </w:r>
      <w:r w:rsidR="001B4E62" w:rsidRPr="00583D39">
        <w:rPr>
          <w:rFonts w:ascii="Times New Roman" w:hAnsi="Times New Roman" w:cs="Times New Roman"/>
          <w:sz w:val="24"/>
          <w:szCs w:val="24"/>
        </w:rPr>
        <w:t xml:space="preserve">ociālā </w:t>
      </w:r>
      <w:proofErr w:type="spellStart"/>
      <w:r w:rsidR="001B4E62" w:rsidRPr="00583D39">
        <w:rPr>
          <w:rFonts w:ascii="Times New Roman" w:hAnsi="Times New Roman" w:cs="Times New Roman"/>
          <w:sz w:val="24"/>
          <w:szCs w:val="24"/>
        </w:rPr>
        <w:t>drošumspēja</w:t>
      </w:r>
      <w:proofErr w:type="spellEnd"/>
      <w:r w:rsidR="001B4E62" w:rsidRPr="00583D39">
        <w:rPr>
          <w:rFonts w:ascii="Times New Roman" w:hAnsi="Times New Roman" w:cs="Times New Roman"/>
          <w:sz w:val="24"/>
          <w:szCs w:val="24"/>
        </w:rPr>
        <w:t xml:space="preserve"> – traucējoš</w:t>
      </w:r>
      <w:r w:rsidRPr="00583D39">
        <w:rPr>
          <w:rFonts w:ascii="Times New Roman" w:hAnsi="Times New Roman" w:cs="Times New Roman"/>
          <w:sz w:val="24"/>
          <w:szCs w:val="24"/>
        </w:rPr>
        <w:t>ie faktori, attīstības iespējas;</w:t>
      </w:r>
    </w:p>
    <w:p w14:paraId="2BC12F0A" w14:textId="77777777" w:rsidR="00EC2B5B" w:rsidRPr="00583D39" w:rsidRDefault="001B4E62" w:rsidP="00EC2B5B">
      <w:pPr>
        <w:pStyle w:val="ListParagraph"/>
        <w:numPr>
          <w:ilvl w:val="0"/>
          <w:numId w:val="29"/>
        </w:numPr>
        <w:spacing w:after="0" w:line="240" w:lineRule="auto"/>
        <w:contextualSpacing w:val="0"/>
        <w:jc w:val="both"/>
        <w:rPr>
          <w:rFonts w:ascii="Times New Roman" w:hAnsi="Times New Roman" w:cs="Times New Roman"/>
          <w:sz w:val="24"/>
          <w:szCs w:val="24"/>
        </w:rPr>
      </w:pPr>
      <w:r w:rsidRPr="00583D39">
        <w:rPr>
          <w:rFonts w:ascii="Times New Roman" w:hAnsi="Times New Roman" w:cs="Times New Roman"/>
          <w:sz w:val="24"/>
          <w:szCs w:val="24"/>
        </w:rPr>
        <w:t xml:space="preserve">darba un ģimenes dzīves savienošana </w:t>
      </w:r>
      <w:proofErr w:type="spellStart"/>
      <w:r w:rsidRPr="00583D39">
        <w:rPr>
          <w:rFonts w:ascii="Times New Roman" w:hAnsi="Times New Roman" w:cs="Times New Roman"/>
          <w:sz w:val="24"/>
          <w:szCs w:val="24"/>
        </w:rPr>
        <w:t>starppaaudžu</w:t>
      </w:r>
      <w:proofErr w:type="spellEnd"/>
      <w:r w:rsidRPr="00583D39">
        <w:rPr>
          <w:rFonts w:ascii="Times New Roman" w:hAnsi="Times New Roman" w:cs="Times New Roman"/>
          <w:sz w:val="24"/>
          <w:szCs w:val="24"/>
        </w:rPr>
        <w:t xml:space="preserve"> attiecību un darba tirgus izmaiņu ietekmē, darba un ģimenes </w:t>
      </w:r>
      <w:proofErr w:type="spellStart"/>
      <w:r w:rsidRPr="00583D39">
        <w:rPr>
          <w:rFonts w:ascii="Times New Roman" w:hAnsi="Times New Roman" w:cs="Times New Roman"/>
          <w:sz w:val="24"/>
          <w:szCs w:val="24"/>
        </w:rPr>
        <w:t>stresori</w:t>
      </w:r>
      <w:proofErr w:type="spellEnd"/>
      <w:r w:rsidRPr="00583D39">
        <w:rPr>
          <w:rFonts w:ascii="Times New Roman" w:hAnsi="Times New Roman" w:cs="Times New Roman"/>
          <w:sz w:val="24"/>
          <w:szCs w:val="24"/>
        </w:rPr>
        <w:t>;</w:t>
      </w:r>
    </w:p>
    <w:p w14:paraId="763A4F57" w14:textId="12316921" w:rsidR="00C50C2F" w:rsidRPr="00583D39" w:rsidRDefault="00C50C2F" w:rsidP="00EC2B5B">
      <w:pPr>
        <w:pStyle w:val="ListParagraph"/>
        <w:numPr>
          <w:ilvl w:val="0"/>
          <w:numId w:val="29"/>
        </w:numPr>
        <w:spacing w:after="0" w:line="240" w:lineRule="auto"/>
        <w:contextualSpacing w:val="0"/>
        <w:jc w:val="both"/>
        <w:rPr>
          <w:rFonts w:ascii="Times New Roman" w:hAnsi="Times New Roman" w:cs="Times New Roman"/>
          <w:color w:val="000000"/>
          <w:sz w:val="24"/>
          <w:szCs w:val="24"/>
        </w:rPr>
      </w:pPr>
      <w:r w:rsidRPr="00583D39">
        <w:rPr>
          <w:rFonts w:ascii="Times New Roman" w:hAnsi="Times New Roman" w:cs="Times New Roman"/>
          <w:sz w:val="24"/>
          <w:szCs w:val="24"/>
        </w:rPr>
        <w:t xml:space="preserve">sociālās, iespēju un ienākumu nevienlīdzības mazināšana un </w:t>
      </w:r>
      <w:proofErr w:type="spellStart"/>
      <w:r w:rsidRPr="00583D39">
        <w:rPr>
          <w:rFonts w:ascii="Times New Roman" w:hAnsi="Times New Roman" w:cs="Times New Roman"/>
          <w:sz w:val="24"/>
          <w:szCs w:val="24"/>
        </w:rPr>
        <w:t>marginalizēto</w:t>
      </w:r>
      <w:proofErr w:type="spellEnd"/>
      <w:r w:rsidRPr="00583D39">
        <w:rPr>
          <w:rFonts w:ascii="Times New Roman" w:hAnsi="Times New Roman" w:cs="Times New Roman"/>
          <w:sz w:val="24"/>
          <w:szCs w:val="24"/>
        </w:rPr>
        <w:t xml:space="preserve"> grupu iekļaušanas veicināšana, </w:t>
      </w:r>
      <w:r w:rsidR="00096655" w:rsidRPr="00583D39">
        <w:rPr>
          <w:rFonts w:ascii="Times New Roman" w:hAnsi="Times New Roman" w:cs="Times New Roman"/>
          <w:sz w:val="24"/>
          <w:szCs w:val="24"/>
        </w:rPr>
        <w:t xml:space="preserve">tai skaitā, </w:t>
      </w:r>
      <w:r w:rsidRPr="00583D39">
        <w:rPr>
          <w:rFonts w:ascii="Times New Roman" w:hAnsi="Times New Roman" w:cs="Times New Roman"/>
          <w:sz w:val="24"/>
          <w:szCs w:val="24"/>
        </w:rPr>
        <w:t xml:space="preserve">sabiedrības </w:t>
      </w:r>
      <w:r w:rsidR="006E197B" w:rsidRPr="00583D39">
        <w:rPr>
          <w:rFonts w:ascii="Times New Roman" w:hAnsi="Times New Roman" w:cs="Times New Roman"/>
          <w:sz w:val="24"/>
          <w:szCs w:val="24"/>
        </w:rPr>
        <w:t>polarizēšanās</w:t>
      </w:r>
      <w:r w:rsidR="00096655" w:rsidRPr="00583D39">
        <w:rPr>
          <w:rFonts w:ascii="Times New Roman" w:hAnsi="Times New Roman" w:cs="Times New Roman"/>
          <w:sz w:val="24"/>
          <w:szCs w:val="24"/>
        </w:rPr>
        <w:t xml:space="preserve"> un</w:t>
      </w:r>
      <w:r w:rsidRPr="00583D39">
        <w:rPr>
          <w:rFonts w:ascii="Times New Roman" w:hAnsi="Times New Roman" w:cs="Times New Roman"/>
          <w:sz w:val="24"/>
          <w:szCs w:val="24"/>
        </w:rPr>
        <w:t xml:space="preserve"> iespējamie risinājumi</w:t>
      </w:r>
      <w:r w:rsidR="00096655" w:rsidRPr="00583D39">
        <w:rPr>
          <w:rFonts w:ascii="Times New Roman" w:hAnsi="Times New Roman" w:cs="Times New Roman"/>
          <w:sz w:val="24"/>
          <w:szCs w:val="24"/>
        </w:rPr>
        <w:t>,</w:t>
      </w:r>
      <w:r w:rsidR="006E197B" w:rsidRPr="00583D39">
        <w:rPr>
          <w:rFonts w:ascii="Times New Roman" w:hAnsi="Times New Roman" w:cs="Times New Roman"/>
          <w:sz w:val="24"/>
          <w:szCs w:val="24"/>
        </w:rPr>
        <w:t xml:space="preserve"> </w:t>
      </w:r>
      <w:r w:rsidR="00096655" w:rsidRPr="00583D39">
        <w:rPr>
          <w:rFonts w:ascii="Times New Roman" w:hAnsi="Times New Roman" w:cs="Times New Roman"/>
          <w:sz w:val="24"/>
          <w:szCs w:val="24"/>
        </w:rPr>
        <w:t>s</w:t>
      </w:r>
      <w:r w:rsidR="00470BC4" w:rsidRPr="00583D39">
        <w:rPr>
          <w:rFonts w:ascii="Times New Roman" w:hAnsi="Times New Roman" w:cs="Times New Roman"/>
          <w:sz w:val="24"/>
          <w:szCs w:val="24"/>
        </w:rPr>
        <w:t xml:space="preserve">ociāli-ekonomiskās nevienlīdzības ietekme </w:t>
      </w:r>
      <w:r w:rsidR="00470BC4" w:rsidRPr="00583D39">
        <w:rPr>
          <w:rFonts w:ascii="Times New Roman" w:hAnsi="Times New Roman" w:cs="Times New Roman"/>
          <w:color w:val="000000"/>
          <w:sz w:val="24"/>
          <w:szCs w:val="24"/>
        </w:rPr>
        <w:t>uz demokrātiju, pārvaldību, tiesiskumu un politiku</w:t>
      </w:r>
      <w:r w:rsidR="00096655" w:rsidRPr="00583D39">
        <w:rPr>
          <w:rFonts w:ascii="Times New Roman" w:hAnsi="Times New Roman" w:cs="Times New Roman"/>
          <w:color w:val="000000"/>
          <w:sz w:val="24"/>
          <w:szCs w:val="24"/>
        </w:rPr>
        <w:t>, sociālās aizsardzības, sociālo investīciju un politiku ietekmes uz resursu pārdali nevienlīdzības mazināšanā novērtējums</w:t>
      </w:r>
      <w:r w:rsidR="00EC2B5B" w:rsidRPr="00583D39">
        <w:rPr>
          <w:rFonts w:ascii="Times New Roman" w:hAnsi="Times New Roman" w:cs="Times New Roman"/>
          <w:color w:val="000000"/>
          <w:sz w:val="24"/>
          <w:szCs w:val="24"/>
        </w:rPr>
        <w:t xml:space="preserve"> </w:t>
      </w:r>
      <w:r w:rsidR="00096655" w:rsidRPr="00583D39">
        <w:rPr>
          <w:rFonts w:ascii="Times New Roman" w:hAnsi="Times New Roman" w:cs="Times New Roman"/>
          <w:color w:val="000000"/>
          <w:sz w:val="24"/>
          <w:szCs w:val="24"/>
        </w:rPr>
        <w:t>kontekstā ar</w:t>
      </w:r>
      <w:r w:rsidR="00EC2B5B" w:rsidRPr="00583D39">
        <w:rPr>
          <w:rFonts w:ascii="Times New Roman" w:hAnsi="Times New Roman" w:cs="Times New Roman"/>
          <w:color w:val="000000"/>
          <w:sz w:val="24"/>
          <w:szCs w:val="24"/>
        </w:rPr>
        <w:t xml:space="preserve"> </w:t>
      </w:r>
      <w:r w:rsidR="00096655" w:rsidRPr="00583D39">
        <w:rPr>
          <w:rFonts w:ascii="Times New Roman" w:hAnsi="Times New Roman" w:cs="Times New Roman"/>
          <w:color w:val="000000"/>
          <w:sz w:val="24"/>
          <w:szCs w:val="24"/>
        </w:rPr>
        <w:t>darba tirgus un darba attiecību izmaiņām</w:t>
      </w:r>
      <w:r w:rsidR="00EC2B5B" w:rsidRPr="00583D39">
        <w:rPr>
          <w:rFonts w:ascii="Times New Roman" w:hAnsi="Times New Roman" w:cs="Times New Roman"/>
          <w:color w:val="000000"/>
          <w:sz w:val="24"/>
          <w:szCs w:val="24"/>
        </w:rPr>
        <w:t xml:space="preserve">, </w:t>
      </w:r>
      <w:r w:rsidR="00096655" w:rsidRPr="00583D39">
        <w:rPr>
          <w:rFonts w:ascii="Times New Roman" w:hAnsi="Times New Roman" w:cs="Times New Roman"/>
          <w:color w:val="000000"/>
          <w:sz w:val="24"/>
          <w:szCs w:val="24"/>
        </w:rPr>
        <w:t>darba kvalitāti un drošību</w:t>
      </w:r>
      <w:r w:rsidRPr="00583D39">
        <w:rPr>
          <w:rFonts w:ascii="Times New Roman" w:hAnsi="Times New Roman" w:cs="Times New Roman"/>
          <w:color w:val="000000"/>
          <w:sz w:val="24"/>
          <w:szCs w:val="24"/>
        </w:rPr>
        <w:t>;</w:t>
      </w:r>
    </w:p>
    <w:p w14:paraId="1FFB3EB4" w14:textId="5C18413D" w:rsidR="00C50C2F" w:rsidRPr="00583D39" w:rsidRDefault="00C50C2F" w:rsidP="00C50C2F">
      <w:pPr>
        <w:pStyle w:val="ListParagraph"/>
        <w:numPr>
          <w:ilvl w:val="0"/>
          <w:numId w:val="29"/>
        </w:numPr>
        <w:spacing w:after="0" w:line="240" w:lineRule="auto"/>
        <w:contextualSpacing w:val="0"/>
        <w:jc w:val="both"/>
        <w:rPr>
          <w:rFonts w:ascii="Times New Roman" w:hAnsi="Times New Roman" w:cs="Times New Roman"/>
          <w:sz w:val="24"/>
          <w:szCs w:val="24"/>
        </w:rPr>
      </w:pPr>
      <w:r w:rsidRPr="00583D39">
        <w:rPr>
          <w:rFonts w:ascii="Times New Roman" w:hAnsi="Times New Roman" w:cs="Times New Roman"/>
          <w:sz w:val="24"/>
          <w:szCs w:val="24"/>
        </w:rPr>
        <w:t xml:space="preserve">sociālo slazdu (nabadzības, bezdarba, ekonomiskās </w:t>
      </w:r>
      <w:proofErr w:type="spellStart"/>
      <w:r w:rsidRPr="00583D39">
        <w:rPr>
          <w:rFonts w:ascii="Times New Roman" w:hAnsi="Times New Roman" w:cs="Times New Roman"/>
          <w:sz w:val="24"/>
          <w:szCs w:val="24"/>
        </w:rPr>
        <w:t>neaktivitātes</w:t>
      </w:r>
      <w:proofErr w:type="spellEnd"/>
      <w:r w:rsidRPr="00583D39">
        <w:rPr>
          <w:rFonts w:ascii="Times New Roman" w:hAnsi="Times New Roman" w:cs="Times New Roman"/>
          <w:sz w:val="24"/>
          <w:szCs w:val="24"/>
        </w:rPr>
        <w:t>, atkarību u.c.) izpēte, meklējot risinājumus un sadarbības iespējas to mazināšanai;</w:t>
      </w:r>
    </w:p>
    <w:p w14:paraId="4249E5C9" w14:textId="2669567F" w:rsidR="00C50C2F" w:rsidRPr="00583D39" w:rsidRDefault="00C50C2F" w:rsidP="00C50C2F">
      <w:pPr>
        <w:pStyle w:val="ListParagraph"/>
        <w:numPr>
          <w:ilvl w:val="0"/>
          <w:numId w:val="29"/>
        </w:numPr>
        <w:spacing w:after="0" w:line="240" w:lineRule="auto"/>
        <w:contextualSpacing w:val="0"/>
        <w:jc w:val="both"/>
        <w:rPr>
          <w:rFonts w:ascii="Times New Roman" w:hAnsi="Times New Roman" w:cs="Times New Roman"/>
          <w:sz w:val="24"/>
          <w:szCs w:val="24"/>
        </w:rPr>
      </w:pPr>
      <w:r w:rsidRPr="00583D39">
        <w:rPr>
          <w:rFonts w:ascii="Times New Roman" w:hAnsi="Times New Roman" w:cs="Times New Roman"/>
          <w:sz w:val="24"/>
          <w:szCs w:val="24"/>
        </w:rPr>
        <w:t>personu ar invaliditāti patstāvīgas dzīves iespēju nodrošināšana, tai skaitā,</w:t>
      </w:r>
      <w:r w:rsidRPr="00583D39">
        <w:rPr>
          <w:rFonts w:ascii="Times New Roman" w:hAnsi="Times New Roman" w:cs="Times New Roman"/>
          <w:b/>
          <w:sz w:val="24"/>
          <w:szCs w:val="24"/>
        </w:rPr>
        <w:t xml:space="preserve"> </w:t>
      </w:r>
      <w:r w:rsidRPr="00583D39">
        <w:rPr>
          <w:rFonts w:ascii="Times New Roman" w:hAnsi="Times New Roman" w:cs="Times New Roman"/>
          <w:sz w:val="24"/>
          <w:szCs w:val="24"/>
        </w:rPr>
        <w:t>i</w:t>
      </w:r>
      <w:r w:rsidRPr="00583D39">
        <w:rPr>
          <w:rFonts w:ascii="Times New Roman" w:hAnsi="Times New Roman" w:cs="Times New Roman"/>
          <w:bCs/>
          <w:sz w:val="24"/>
          <w:szCs w:val="24"/>
        </w:rPr>
        <w:t>eguldījumu invaliditātes seku un darbspējas zaudējuma novēršanā ietekme uz indivīdu un tautsaimniecību kopumā (sociālā un monetārā), vides, atbalsta un pakalpojumu sistēmas novērtējums, dzīvesveida un paradumu ietekme uz funkcionālo traucējumu iestāšanos</w:t>
      </w:r>
      <w:r w:rsidRPr="00583D39">
        <w:rPr>
          <w:rFonts w:ascii="Times New Roman" w:hAnsi="Times New Roman" w:cs="Times New Roman"/>
          <w:sz w:val="24"/>
          <w:szCs w:val="24"/>
        </w:rPr>
        <w:t>, s</w:t>
      </w:r>
      <w:r w:rsidRPr="00583D39">
        <w:rPr>
          <w:rFonts w:ascii="Times New Roman" w:hAnsi="Times New Roman" w:cs="Times New Roman"/>
          <w:bCs/>
          <w:color w:val="000000" w:themeColor="text1"/>
          <w:sz w:val="24"/>
          <w:szCs w:val="24"/>
        </w:rPr>
        <w:t>ieviešu un vīriešu ar funkcionāliem traucējumiem situācijas portretējums, ietekmes uz ģimenes locekļu nodarbinātību, integrāciju sabiedrībā, esošo un nākotnes materiālo nodrošinājumu u.tml. novērtējums;</w:t>
      </w:r>
    </w:p>
    <w:p w14:paraId="4E10ADDB" w14:textId="19171ABC" w:rsidR="001B4E62" w:rsidRPr="00583D39" w:rsidRDefault="00C50C2F" w:rsidP="00C50C2F">
      <w:pPr>
        <w:pStyle w:val="ListParagraph"/>
        <w:numPr>
          <w:ilvl w:val="0"/>
          <w:numId w:val="29"/>
        </w:numPr>
        <w:spacing w:after="0" w:line="240" w:lineRule="auto"/>
        <w:jc w:val="both"/>
        <w:rPr>
          <w:rFonts w:ascii="Times New Roman" w:hAnsi="Times New Roman" w:cs="Times New Roman"/>
          <w:sz w:val="24"/>
          <w:szCs w:val="24"/>
        </w:rPr>
      </w:pPr>
      <w:r w:rsidRPr="00583D39">
        <w:rPr>
          <w:rFonts w:ascii="Times New Roman" w:hAnsi="Times New Roman" w:cs="Times New Roman"/>
          <w:sz w:val="24"/>
          <w:szCs w:val="24"/>
        </w:rPr>
        <w:lastRenderedPageBreak/>
        <w:t>s</w:t>
      </w:r>
      <w:r w:rsidR="001B4E62" w:rsidRPr="00583D39">
        <w:rPr>
          <w:rFonts w:ascii="Times New Roman" w:hAnsi="Times New Roman" w:cs="Times New Roman"/>
          <w:sz w:val="24"/>
          <w:szCs w:val="24"/>
        </w:rPr>
        <w:t>ieviešu un vīriešu darba samaksas atšķirību cēloņu padziļināta izpēte, slēptās un atklātās dzimumu diskriminācijas formas – pieredze, darba devēju un darba ņēmēju nostāja, diskriminācijas cēloņi</w:t>
      </w:r>
      <w:r w:rsidRPr="00583D39">
        <w:rPr>
          <w:rFonts w:ascii="Times New Roman" w:hAnsi="Times New Roman" w:cs="Times New Roman"/>
          <w:sz w:val="24"/>
          <w:szCs w:val="24"/>
        </w:rPr>
        <w:t>.</w:t>
      </w:r>
    </w:p>
    <w:p w14:paraId="0580E4E9" w14:textId="77777777" w:rsidR="0098625D" w:rsidRPr="00583D39" w:rsidRDefault="0098625D" w:rsidP="00C50C2F">
      <w:pPr>
        <w:pStyle w:val="tv213"/>
        <w:spacing w:before="0" w:beforeAutospacing="0" w:after="0" w:afterAutospacing="0"/>
        <w:jc w:val="both"/>
        <w:rPr>
          <w:rFonts w:eastAsiaTheme="minorHAnsi"/>
          <w:lang w:eastAsia="en-US"/>
        </w:rPr>
      </w:pPr>
    </w:p>
    <w:p w14:paraId="6624AD1D" w14:textId="094FDACC" w:rsidR="0098625D" w:rsidRPr="00583D39" w:rsidRDefault="0098625D" w:rsidP="00C50C2F">
      <w:pPr>
        <w:pStyle w:val="tv213"/>
        <w:spacing w:before="0" w:beforeAutospacing="0" w:after="0" w:afterAutospacing="0"/>
        <w:jc w:val="both"/>
        <w:rPr>
          <w:rFonts w:eastAsiaTheme="minorHAnsi"/>
          <w:lang w:eastAsia="en-US"/>
        </w:rPr>
      </w:pPr>
      <w:r w:rsidRPr="00583D39">
        <w:rPr>
          <w:rFonts w:eastAsiaTheme="minorHAnsi"/>
          <w:lang w:eastAsia="en-US"/>
        </w:rPr>
        <w:t>Trešā pētniecības virziena ietvaros pētāmie aspekti, pētījumu uzdevumi</w:t>
      </w:r>
      <w:r w:rsidR="00FA64D6" w:rsidRPr="00583D39">
        <w:rPr>
          <w:rFonts w:eastAsiaTheme="minorHAnsi"/>
          <w:lang w:eastAsia="en-US"/>
        </w:rPr>
        <w:t>:</w:t>
      </w:r>
    </w:p>
    <w:p w14:paraId="56366041" w14:textId="53A7AE6F" w:rsidR="001B4E62" w:rsidRPr="00583D39" w:rsidRDefault="00C50C2F" w:rsidP="00C50C2F">
      <w:pPr>
        <w:pStyle w:val="ListParagraph"/>
        <w:numPr>
          <w:ilvl w:val="0"/>
          <w:numId w:val="30"/>
        </w:numPr>
        <w:spacing w:after="0" w:line="240" w:lineRule="auto"/>
        <w:contextualSpacing w:val="0"/>
        <w:jc w:val="both"/>
        <w:rPr>
          <w:rFonts w:ascii="Times New Roman" w:hAnsi="Times New Roman" w:cs="Times New Roman"/>
          <w:sz w:val="24"/>
          <w:szCs w:val="24"/>
        </w:rPr>
      </w:pPr>
      <w:r w:rsidRPr="00583D39">
        <w:rPr>
          <w:rFonts w:ascii="Times New Roman" w:hAnsi="Times New Roman" w:cs="Times New Roman"/>
          <w:sz w:val="24"/>
          <w:szCs w:val="24"/>
        </w:rPr>
        <w:t>s</w:t>
      </w:r>
      <w:r w:rsidR="001B4E62" w:rsidRPr="00583D39">
        <w:rPr>
          <w:rFonts w:ascii="Times New Roman" w:hAnsi="Times New Roman" w:cs="Times New Roman"/>
          <w:sz w:val="24"/>
          <w:szCs w:val="24"/>
        </w:rPr>
        <w:t>ociālā kapitāla kopienā veidošana, ietekme uz cilvēku integrāciju, mobilitāti, līdzdalību, sabiedrības individualizācijas ietekme uz kopienas atbalsta sistēmu veidošanos</w:t>
      </w:r>
      <w:r w:rsidRPr="00583D39">
        <w:rPr>
          <w:rFonts w:ascii="Times New Roman" w:hAnsi="Times New Roman" w:cs="Times New Roman"/>
          <w:sz w:val="24"/>
          <w:szCs w:val="24"/>
        </w:rPr>
        <w:t>;</w:t>
      </w:r>
    </w:p>
    <w:p w14:paraId="4A13B302" w14:textId="6C157643" w:rsidR="00FA64D6" w:rsidRPr="00583D39" w:rsidRDefault="00092C39" w:rsidP="00C50C2F">
      <w:pPr>
        <w:pStyle w:val="tv213"/>
        <w:numPr>
          <w:ilvl w:val="0"/>
          <w:numId w:val="30"/>
        </w:numPr>
        <w:spacing w:before="0" w:beforeAutospacing="0" w:after="0" w:afterAutospacing="0"/>
        <w:jc w:val="both"/>
      </w:pPr>
      <w:r w:rsidRPr="00583D39">
        <w:t xml:space="preserve">Latvijas sabiedrības </w:t>
      </w:r>
      <w:proofErr w:type="spellStart"/>
      <w:r w:rsidRPr="00583D39">
        <w:t>vērtīborientācij</w:t>
      </w:r>
      <w:r w:rsidR="00C50C2F" w:rsidRPr="00583D39">
        <w:t>as</w:t>
      </w:r>
      <w:proofErr w:type="spellEnd"/>
      <w:r w:rsidRPr="00583D39">
        <w:t xml:space="preserve"> un faktoru, kas to ietekmē, </w:t>
      </w:r>
      <w:r w:rsidR="00C50C2F" w:rsidRPr="00583D39">
        <w:t xml:space="preserve">analīze </w:t>
      </w:r>
      <w:r w:rsidR="00FA64D6" w:rsidRPr="00583D39">
        <w:t>kontekstā ar nodokļu nomaksu, sociālo un ekonomisko līdzdalību un atbildību</w:t>
      </w:r>
      <w:r w:rsidR="00C50C2F" w:rsidRPr="00583D39">
        <w:t>.</w:t>
      </w:r>
    </w:p>
    <w:p w14:paraId="53086D76" w14:textId="77777777" w:rsidR="00284E07" w:rsidRPr="00583D39" w:rsidRDefault="00284E07" w:rsidP="00C50C2F">
      <w:pPr>
        <w:pStyle w:val="tv213"/>
        <w:spacing w:before="0" w:beforeAutospacing="0" w:after="0" w:afterAutospacing="0"/>
        <w:jc w:val="both"/>
        <w:rPr>
          <w:rFonts w:eastAsiaTheme="minorHAnsi"/>
          <w:lang w:eastAsia="en-US"/>
        </w:rPr>
      </w:pPr>
    </w:p>
    <w:p w14:paraId="5C2ABB6B" w14:textId="57896AFF" w:rsidR="0098625D" w:rsidRPr="00583D39" w:rsidRDefault="0098625D" w:rsidP="00C50C2F">
      <w:pPr>
        <w:pStyle w:val="tv213"/>
        <w:spacing w:before="0" w:beforeAutospacing="0" w:after="0" w:afterAutospacing="0"/>
        <w:jc w:val="both"/>
        <w:rPr>
          <w:rFonts w:eastAsiaTheme="minorHAnsi"/>
          <w:lang w:eastAsia="en-US"/>
        </w:rPr>
      </w:pPr>
      <w:r w:rsidRPr="00583D39">
        <w:rPr>
          <w:rFonts w:eastAsiaTheme="minorHAnsi"/>
          <w:lang w:eastAsia="en-US"/>
        </w:rPr>
        <w:t>Ceturtā pētniecības virziena ietvaros pētāmie aspekti, pētījumu uzdevumi</w:t>
      </w:r>
      <w:r w:rsidR="00FA64D6" w:rsidRPr="00583D39">
        <w:rPr>
          <w:rFonts w:eastAsiaTheme="minorHAnsi"/>
          <w:lang w:eastAsia="en-US"/>
        </w:rPr>
        <w:t>:</w:t>
      </w:r>
    </w:p>
    <w:p w14:paraId="20A8FCBC" w14:textId="77777777" w:rsidR="00FA64D6" w:rsidRPr="00583D39" w:rsidRDefault="00092C39" w:rsidP="00C50C2F">
      <w:pPr>
        <w:pStyle w:val="tv213"/>
        <w:numPr>
          <w:ilvl w:val="0"/>
          <w:numId w:val="31"/>
        </w:numPr>
        <w:spacing w:before="0" w:beforeAutospacing="0" w:after="0" w:afterAutospacing="0"/>
        <w:jc w:val="both"/>
      </w:pPr>
      <w:r w:rsidRPr="00583D39">
        <w:t>sociālās inovācijas form</w:t>
      </w:r>
      <w:r w:rsidR="00FA64D6" w:rsidRPr="00583D39">
        <w:t>u attīstības/ pārneses iespējas;</w:t>
      </w:r>
    </w:p>
    <w:p w14:paraId="61DDA301" w14:textId="7DC230D9" w:rsidR="00092C39" w:rsidRPr="00583D39" w:rsidRDefault="00FA64D6" w:rsidP="00C50C2F">
      <w:pPr>
        <w:pStyle w:val="tv213"/>
        <w:numPr>
          <w:ilvl w:val="0"/>
          <w:numId w:val="31"/>
        </w:numPr>
        <w:spacing w:before="0" w:beforeAutospacing="0" w:after="0" w:afterAutospacing="0"/>
        <w:jc w:val="both"/>
      </w:pPr>
      <w:r w:rsidRPr="00583D39">
        <w:t>sociālo inovāciju</w:t>
      </w:r>
      <w:r w:rsidR="00092C39" w:rsidRPr="00583D39">
        <w:t xml:space="preserve"> potenciāl</w:t>
      </w:r>
      <w:r w:rsidRPr="00583D39">
        <w:t>a</w:t>
      </w:r>
      <w:r w:rsidR="00092C39" w:rsidRPr="00583D39">
        <w:t xml:space="preserve"> sabiedrības ilgtspējīgas attīstības un </w:t>
      </w:r>
      <w:proofErr w:type="spellStart"/>
      <w:r w:rsidR="00092C39" w:rsidRPr="00583D39">
        <w:t>drošumspējas</w:t>
      </w:r>
      <w:proofErr w:type="spellEnd"/>
      <w:r w:rsidR="00092C39" w:rsidRPr="00583D39">
        <w:t xml:space="preserve"> stiprināšanā </w:t>
      </w:r>
      <w:r w:rsidRPr="00583D39">
        <w:t>paaugstināšana.</w:t>
      </w:r>
    </w:p>
    <w:p w14:paraId="256F88E2" w14:textId="77777777" w:rsidR="0098625D" w:rsidRPr="00583D39" w:rsidRDefault="0098625D" w:rsidP="00C50C2F">
      <w:pPr>
        <w:pStyle w:val="tv213"/>
        <w:spacing w:before="0" w:beforeAutospacing="0" w:after="0" w:afterAutospacing="0"/>
        <w:jc w:val="both"/>
        <w:rPr>
          <w:rFonts w:eastAsiaTheme="minorHAnsi"/>
          <w:lang w:eastAsia="en-US"/>
        </w:rPr>
      </w:pPr>
    </w:p>
    <w:p w14:paraId="2EEA6C7A" w14:textId="70C7368E" w:rsidR="0098625D" w:rsidRPr="00583D39" w:rsidRDefault="0098625D" w:rsidP="00C50C2F">
      <w:pPr>
        <w:pStyle w:val="tv213"/>
        <w:spacing w:before="0" w:beforeAutospacing="0" w:after="0" w:afterAutospacing="0"/>
        <w:jc w:val="both"/>
        <w:rPr>
          <w:rFonts w:eastAsiaTheme="minorHAnsi"/>
          <w:color w:val="000000" w:themeColor="text1"/>
          <w:lang w:eastAsia="en-US"/>
        </w:rPr>
      </w:pPr>
      <w:r w:rsidRPr="00583D39">
        <w:rPr>
          <w:rFonts w:eastAsiaTheme="minorHAnsi"/>
          <w:color w:val="000000" w:themeColor="text1"/>
          <w:lang w:eastAsia="en-US"/>
        </w:rPr>
        <w:t>Piektā pētniecības virziena ietvaros pētāmie aspekti, pētījumu uzdevumi</w:t>
      </w:r>
      <w:r w:rsidR="00FA64D6" w:rsidRPr="00583D39">
        <w:rPr>
          <w:rFonts w:eastAsiaTheme="minorHAnsi"/>
          <w:color w:val="000000" w:themeColor="text1"/>
          <w:lang w:eastAsia="en-US"/>
        </w:rPr>
        <w:t>:</w:t>
      </w:r>
    </w:p>
    <w:p w14:paraId="558D5F4C" w14:textId="2279B97B" w:rsidR="0008467F" w:rsidRPr="00583D39" w:rsidRDefault="00C50C2F" w:rsidP="00C50C2F">
      <w:pPr>
        <w:pStyle w:val="ListParagraph"/>
        <w:numPr>
          <w:ilvl w:val="0"/>
          <w:numId w:val="31"/>
        </w:numPr>
        <w:spacing w:after="0" w:line="240" w:lineRule="auto"/>
        <w:contextualSpacing w:val="0"/>
        <w:jc w:val="both"/>
        <w:rPr>
          <w:rFonts w:ascii="Times New Roman" w:hAnsi="Times New Roman" w:cs="Times New Roman"/>
          <w:bCs/>
          <w:sz w:val="24"/>
          <w:szCs w:val="24"/>
        </w:rPr>
      </w:pPr>
      <w:r w:rsidRPr="00583D39">
        <w:rPr>
          <w:rFonts w:ascii="Times New Roman" w:hAnsi="Times New Roman" w:cs="Times New Roman"/>
          <w:bCs/>
          <w:sz w:val="24"/>
          <w:szCs w:val="24"/>
        </w:rPr>
        <w:t>n</w:t>
      </w:r>
      <w:r w:rsidR="0008467F" w:rsidRPr="00583D39">
        <w:rPr>
          <w:rFonts w:ascii="Times New Roman" w:hAnsi="Times New Roman" w:cs="Times New Roman"/>
          <w:bCs/>
          <w:sz w:val="24"/>
          <w:szCs w:val="24"/>
        </w:rPr>
        <w:t xml:space="preserve">ākotnes darba dzīves ietekme uz sabiedrības sociālo un ekonomisko ilgtspēju t.sk. </w:t>
      </w:r>
      <w:proofErr w:type="spellStart"/>
      <w:r w:rsidR="0008467F" w:rsidRPr="00583D39">
        <w:rPr>
          <w:rFonts w:ascii="Times New Roman" w:hAnsi="Times New Roman" w:cs="Times New Roman"/>
          <w:bCs/>
          <w:i/>
          <w:iCs/>
          <w:sz w:val="24"/>
          <w:szCs w:val="24"/>
        </w:rPr>
        <w:t>action</w:t>
      </w:r>
      <w:proofErr w:type="spellEnd"/>
      <w:r w:rsidR="0008467F" w:rsidRPr="00583D39">
        <w:rPr>
          <w:rFonts w:ascii="Times New Roman" w:hAnsi="Times New Roman" w:cs="Times New Roman"/>
          <w:bCs/>
          <w:i/>
          <w:iCs/>
          <w:sz w:val="24"/>
          <w:szCs w:val="24"/>
        </w:rPr>
        <w:t xml:space="preserve"> </w:t>
      </w:r>
      <w:proofErr w:type="spellStart"/>
      <w:r w:rsidR="0008467F" w:rsidRPr="00583D39">
        <w:rPr>
          <w:rFonts w:ascii="Times New Roman" w:hAnsi="Times New Roman" w:cs="Times New Roman"/>
          <w:bCs/>
          <w:i/>
          <w:iCs/>
          <w:sz w:val="24"/>
          <w:szCs w:val="24"/>
        </w:rPr>
        <w:t>research</w:t>
      </w:r>
      <w:proofErr w:type="spellEnd"/>
      <w:r w:rsidR="0008467F" w:rsidRPr="00583D39">
        <w:rPr>
          <w:rFonts w:ascii="Times New Roman" w:hAnsi="Times New Roman" w:cs="Times New Roman"/>
          <w:bCs/>
          <w:sz w:val="24"/>
          <w:szCs w:val="24"/>
        </w:rPr>
        <w:t xml:space="preserve"> kā metodes izmantošana sociālās un ekonomiskās ilgtspējas izpētes procesos un politikas plānošanas dokumentu izstrādē</w:t>
      </w:r>
      <w:r w:rsidR="00FA64D6" w:rsidRPr="00583D39">
        <w:rPr>
          <w:rFonts w:ascii="Times New Roman" w:hAnsi="Times New Roman" w:cs="Times New Roman"/>
          <w:bCs/>
          <w:sz w:val="24"/>
          <w:szCs w:val="24"/>
        </w:rPr>
        <w:t>;</w:t>
      </w:r>
    </w:p>
    <w:p w14:paraId="1494F54A" w14:textId="3AA663A3" w:rsidR="00C50C2F" w:rsidRPr="00583D39" w:rsidRDefault="00C50C2F" w:rsidP="00C50C2F">
      <w:pPr>
        <w:pStyle w:val="ListParagraph"/>
        <w:numPr>
          <w:ilvl w:val="0"/>
          <w:numId w:val="31"/>
        </w:numPr>
        <w:spacing w:after="0" w:line="240" w:lineRule="auto"/>
        <w:contextualSpacing w:val="0"/>
        <w:jc w:val="both"/>
        <w:rPr>
          <w:rFonts w:ascii="Times New Roman" w:hAnsi="Times New Roman" w:cs="Times New Roman"/>
          <w:sz w:val="24"/>
          <w:szCs w:val="24"/>
        </w:rPr>
      </w:pPr>
      <w:r w:rsidRPr="00583D39">
        <w:rPr>
          <w:rFonts w:ascii="Times New Roman" w:hAnsi="Times New Roman" w:cs="Times New Roman"/>
          <w:sz w:val="24"/>
          <w:szCs w:val="24"/>
        </w:rPr>
        <w:t>r</w:t>
      </w:r>
      <w:r w:rsidR="0008467F" w:rsidRPr="00583D39">
        <w:rPr>
          <w:rFonts w:ascii="Times New Roman" w:hAnsi="Times New Roman" w:cs="Times New Roman"/>
          <w:sz w:val="24"/>
          <w:szCs w:val="24"/>
        </w:rPr>
        <w:t>eproduktīvā un darbspējīgā vecumā esošu i</w:t>
      </w:r>
      <w:r w:rsidR="00FA64D6" w:rsidRPr="00583D39">
        <w:rPr>
          <w:rFonts w:ascii="Times New Roman" w:hAnsi="Times New Roman" w:cs="Times New Roman"/>
          <w:sz w:val="24"/>
          <w:szCs w:val="24"/>
        </w:rPr>
        <w:t>edzīvotāju ekonomiskā migrācija</w:t>
      </w:r>
      <w:r w:rsidR="006E197B" w:rsidRPr="00583D39">
        <w:rPr>
          <w:rFonts w:ascii="Times New Roman" w:hAnsi="Times New Roman" w:cs="Times New Roman"/>
          <w:sz w:val="24"/>
          <w:szCs w:val="24"/>
        </w:rPr>
        <w:t>, sociālo un ekonomisko efektu un ietekmes analīze</w:t>
      </w:r>
      <w:r w:rsidR="00FA64D6" w:rsidRPr="00583D39">
        <w:rPr>
          <w:rFonts w:ascii="Times New Roman" w:hAnsi="Times New Roman" w:cs="Times New Roman"/>
          <w:sz w:val="24"/>
          <w:szCs w:val="24"/>
        </w:rPr>
        <w:t>;</w:t>
      </w:r>
    </w:p>
    <w:p w14:paraId="4191FB23" w14:textId="39681EA6" w:rsidR="001B4E62" w:rsidRPr="00583D39" w:rsidRDefault="00C50C2F" w:rsidP="00C50C2F">
      <w:pPr>
        <w:pStyle w:val="ListParagraph"/>
        <w:numPr>
          <w:ilvl w:val="0"/>
          <w:numId w:val="31"/>
        </w:numPr>
        <w:spacing w:after="0" w:line="240" w:lineRule="auto"/>
        <w:contextualSpacing w:val="0"/>
        <w:jc w:val="both"/>
        <w:rPr>
          <w:rFonts w:ascii="Times New Roman" w:hAnsi="Times New Roman" w:cs="Times New Roman"/>
          <w:sz w:val="24"/>
          <w:szCs w:val="24"/>
        </w:rPr>
      </w:pPr>
      <w:r w:rsidRPr="00583D39">
        <w:rPr>
          <w:rFonts w:ascii="Times New Roman" w:hAnsi="Times New Roman" w:cs="Times New Roman"/>
          <w:sz w:val="24"/>
          <w:szCs w:val="24"/>
        </w:rPr>
        <w:t>s</w:t>
      </w:r>
      <w:r w:rsidR="001B4E62" w:rsidRPr="00583D39">
        <w:rPr>
          <w:rFonts w:ascii="Times New Roman" w:hAnsi="Times New Roman" w:cs="Times New Roman"/>
          <w:sz w:val="24"/>
          <w:szCs w:val="24"/>
        </w:rPr>
        <w:t>ociālo pakalpojumu un sociālā atbalsta tvērums – problēmas un risinājumi kontekstā ar demogrāfiskajām attīstības tendencēm, darba tirgus un nodarbinātības formu izmaiņām, migrāciju</w:t>
      </w:r>
      <w:r w:rsidR="006E197B" w:rsidRPr="00583D39">
        <w:rPr>
          <w:rFonts w:ascii="Times New Roman" w:hAnsi="Times New Roman" w:cs="Times New Roman"/>
          <w:sz w:val="24"/>
          <w:szCs w:val="24"/>
        </w:rPr>
        <w:t>.</w:t>
      </w:r>
    </w:p>
    <w:p w14:paraId="7D70C704" w14:textId="3AE8F83E" w:rsidR="00DE035C" w:rsidRPr="00583D39" w:rsidRDefault="00274A76" w:rsidP="00DE035C">
      <w:pPr>
        <w:pStyle w:val="ListParagraph"/>
        <w:numPr>
          <w:ilvl w:val="0"/>
          <w:numId w:val="31"/>
        </w:numPr>
        <w:spacing w:after="0" w:line="240" w:lineRule="auto"/>
        <w:contextualSpacing w:val="0"/>
        <w:jc w:val="both"/>
        <w:rPr>
          <w:rFonts w:ascii="Times New Roman" w:hAnsi="Times New Roman" w:cs="Times New Roman"/>
          <w:sz w:val="24"/>
          <w:szCs w:val="24"/>
        </w:rPr>
      </w:pPr>
      <w:r w:rsidRPr="00583D39">
        <w:rPr>
          <w:rFonts w:ascii="Times New Roman" w:hAnsi="Times New Roman" w:cs="Times New Roman"/>
          <w:color w:val="000000"/>
          <w:sz w:val="24"/>
          <w:szCs w:val="24"/>
        </w:rPr>
        <w:t>d</w:t>
      </w:r>
      <w:r w:rsidR="00096655" w:rsidRPr="00583D39">
        <w:rPr>
          <w:rFonts w:ascii="Times New Roman" w:hAnsi="Times New Roman" w:cs="Times New Roman"/>
          <w:color w:val="000000"/>
          <w:sz w:val="24"/>
          <w:szCs w:val="24"/>
        </w:rPr>
        <w:t xml:space="preserve">arba tirgus tehnoloģisko transformāciju (automatizācija, </w:t>
      </w:r>
      <w:r w:rsidR="00DE035C" w:rsidRPr="00583D39">
        <w:rPr>
          <w:rFonts w:ascii="Times New Roman" w:hAnsi="Times New Roman" w:cs="Times New Roman"/>
          <w:color w:val="000000"/>
          <w:sz w:val="24"/>
          <w:szCs w:val="24"/>
        </w:rPr>
        <w:t>roboti</w:t>
      </w:r>
      <w:r w:rsidR="00096655" w:rsidRPr="00583D39">
        <w:rPr>
          <w:rFonts w:ascii="Times New Roman" w:hAnsi="Times New Roman" w:cs="Times New Roman"/>
          <w:color w:val="000000"/>
          <w:sz w:val="24"/>
          <w:szCs w:val="24"/>
        </w:rPr>
        <w:t xml:space="preserve">zācija, digitalizācija) radīto iespēju un izaicinājumu </w:t>
      </w:r>
      <w:r w:rsidRPr="00583D39">
        <w:rPr>
          <w:rFonts w:ascii="Times New Roman" w:hAnsi="Times New Roman" w:cs="Times New Roman"/>
          <w:color w:val="000000"/>
          <w:sz w:val="24"/>
          <w:szCs w:val="24"/>
        </w:rPr>
        <w:t xml:space="preserve">sociāli iekļaujošas izaugsmes veicināšanā </w:t>
      </w:r>
      <w:r w:rsidR="00096655" w:rsidRPr="00583D39">
        <w:rPr>
          <w:rFonts w:ascii="Times New Roman" w:hAnsi="Times New Roman" w:cs="Times New Roman"/>
          <w:color w:val="000000"/>
          <w:sz w:val="24"/>
          <w:szCs w:val="24"/>
        </w:rPr>
        <w:t xml:space="preserve">analīze (kontekstā ar </w:t>
      </w:r>
      <w:r w:rsidRPr="00583D39">
        <w:rPr>
          <w:rFonts w:ascii="Times New Roman" w:hAnsi="Times New Roman" w:cs="Times New Roman"/>
          <w:color w:val="000000"/>
          <w:sz w:val="24"/>
          <w:szCs w:val="24"/>
        </w:rPr>
        <w:t xml:space="preserve">sociālo drošību, </w:t>
      </w:r>
      <w:r w:rsidR="00096655" w:rsidRPr="00583D39">
        <w:rPr>
          <w:rFonts w:ascii="Times New Roman" w:hAnsi="Times New Roman" w:cs="Times New Roman"/>
          <w:color w:val="000000"/>
          <w:sz w:val="24"/>
          <w:szCs w:val="24"/>
        </w:rPr>
        <w:t xml:space="preserve">prasmju apguvi, nodarbinātības iespējām dažādām iedzīvotāju grupām, </w:t>
      </w:r>
      <w:r w:rsidRPr="00583D39">
        <w:rPr>
          <w:rFonts w:ascii="Times New Roman" w:hAnsi="Times New Roman" w:cs="Times New Roman"/>
          <w:color w:val="000000"/>
          <w:sz w:val="24"/>
          <w:szCs w:val="24"/>
        </w:rPr>
        <w:t xml:space="preserve">sociālo un ekonomisko mobilitāti, </w:t>
      </w:r>
      <w:r w:rsidR="00096655" w:rsidRPr="00583D39">
        <w:rPr>
          <w:rFonts w:ascii="Times New Roman" w:hAnsi="Times New Roman" w:cs="Times New Roman"/>
          <w:color w:val="000000"/>
          <w:sz w:val="24"/>
          <w:szCs w:val="24"/>
        </w:rPr>
        <w:t>darba drošību un veselību,</w:t>
      </w:r>
      <w:r w:rsidRPr="00583D39">
        <w:rPr>
          <w:rFonts w:ascii="Times New Roman" w:hAnsi="Times New Roman" w:cs="Times New Roman"/>
          <w:color w:val="000000"/>
          <w:sz w:val="24"/>
          <w:szCs w:val="24"/>
        </w:rPr>
        <w:t xml:space="preserve"> darba tirgus polarizāciju, labklājību), šo ieguvumu sadalījums, ietekme uz nevienlīdzību</w:t>
      </w:r>
      <w:r w:rsidR="00DE035C" w:rsidRPr="00583D39">
        <w:rPr>
          <w:rFonts w:ascii="Times New Roman" w:hAnsi="Times New Roman" w:cs="Times New Roman"/>
          <w:color w:val="000000"/>
          <w:sz w:val="24"/>
          <w:szCs w:val="24"/>
        </w:rPr>
        <w:t>.</w:t>
      </w:r>
    </w:p>
    <w:p w14:paraId="0C9ACE83" w14:textId="16883014" w:rsidR="00096655" w:rsidRPr="00583D39" w:rsidRDefault="00096655" w:rsidP="00274A76">
      <w:pPr>
        <w:spacing w:after="0" w:line="240" w:lineRule="auto"/>
        <w:jc w:val="both"/>
        <w:rPr>
          <w:rFonts w:ascii="Times New Roman" w:hAnsi="Times New Roman" w:cs="Times New Roman"/>
          <w:sz w:val="24"/>
          <w:szCs w:val="24"/>
        </w:rPr>
      </w:pPr>
    </w:p>
    <w:p w14:paraId="7856E27B" w14:textId="65905A4B" w:rsidR="001D50C3" w:rsidRPr="00583D39" w:rsidRDefault="001D50C3" w:rsidP="001D50C3">
      <w:pPr>
        <w:pStyle w:val="Heading1"/>
        <w:jc w:val="center"/>
        <w:rPr>
          <w:rFonts w:ascii="Times New Roman" w:hAnsi="Times New Roman" w:cs="Times New Roman"/>
          <w:b/>
          <w:color w:val="000000" w:themeColor="text1"/>
          <w:sz w:val="24"/>
          <w:szCs w:val="24"/>
        </w:rPr>
      </w:pPr>
      <w:bookmarkStart w:id="7" w:name="_Toc519675250"/>
      <w:r w:rsidRPr="00583D39">
        <w:rPr>
          <w:rFonts w:ascii="Times New Roman" w:hAnsi="Times New Roman" w:cs="Times New Roman"/>
          <w:b/>
          <w:color w:val="000000" w:themeColor="text1"/>
          <w:sz w:val="24"/>
          <w:szCs w:val="24"/>
        </w:rPr>
        <w:t>Veselības ministrija</w:t>
      </w:r>
      <w:bookmarkEnd w:id="7"/>
    </w:p>
    <w:p w14:paraId="4D919866" w14:textId="77777777" w:rsidR="001D50C3" w:rsidRPr="00583D39" w:rsidRDefault="001D50C3" w:rsidP="001D50C3">
      <w:pPr>
        <w:rPr>
          <w:rFonts w:ascii="Times New Roman" w:hAnsi="Times New Roman" w:cs="Times New Roman"/>
          <w:sz w:val="24"/>
          <w:szCs w:val="24"/>
        </w:rPr>
      </w:pPr>
    </w:p>
    <w:p w14:paraId="1CEF6626" w14:textId="604A3B8C" w:rsidR="001D50C3" w:rsidRPr="00583D39" w:rsidRDefault="001D50C3" w:rsidP="001D50C3">
      <w:pPr>
        <w:spacing w:after="0"/>
        <w:ind w:firstLine="720"/>
        <w:rPr>
          <w:rFonts w:ascii="Times New Roman" w:hAnsi="Times New Roman" w:cs="Times New Roman"/>
          <w:i/>
          <w:sz w:val="24"/>
          <w:szCs w:val="24"/>
        </w:rPr>
      </w:pPr>
      <w:r w:rsidRPr="00583D39">
        <w:rPr>
          <w:rFonts w:ascii="Times New Roman" w:hAnsi="Times New Roman" w:cs="Times New Roman"/>
          <w:b/>
          <w:sz w:val="24"/>
          <w:szCs w:val="24"/>
        </w:rPr>
        <w:t xml:space="preserve">Mērķi – </w:t>
      </w:r>
      <w:r w:rsidRPr="00583D39">
        <w:rPr>
          <w:rFonts w:ascii="Times New Roman" w:hAnsi="Times New Roman" w:cs="Times New Roman"/>
          <w:i/>
          <w:sz w:val="24"/>
          <w:szCs w:val="24"/>
        </w:rPr>
        <w:t>1) Pētījumi par neinfekciju slimībām.</w:t>
      </w:r>
    </w:p>
    <w:p w14:paraId="053B2A7E" w14:textId="77777777" w:rsidR="001D50C3" w:rsidRPr="00583D39" w:rsidRDefault="001D50C3" w:rsidP="001D50C3">
      <w:pPr>
        <w:spacing w:after="0"/>
        <w:ind w:firstLine="720"/>
        <w:rPr>
          <w:rFonts w:ascii="Times New Roman" w:hAnsi="Times New Roman" w:cs="Times New Roman"/>
          <w:i/>
          <w:sz w:val="24"/>
          <w:szCs w:val="24"/>
        </w:rPr>
      </w:pPr>
      <w:r w:rsidRPr="00583D39">
        <w:rPr>
          <w:rFonts w:ascii="Times New Roman" w:hAnsi="Times New Roman" w:cs="Times New Roman"/>
          <w:i/>
          <w:sz w:val="24"/>
          <w:szCs w:val="24"/>
        </w:rPr>
        <w:t>2) Veselības ekonomikas un sabiedrības veselības jomu attīstība.</w:t>
      </w:r>
    </w:p>
    <w:p w14:paraId="046D4CD0" w14:textId="77777777" w:rsidR="001D50C3" w:rsidRPr="00583D39" w:rsidRDefault="001D50C3" w:rsidP="001D50C3">
      <w:pPr>
        <w:spacing w:after="0"/>
        <w:ind w:firstLine="720"/>
        <w:rPr>
          <w:rFonts w:ascii="Times New Roman" w:hAnsi="Times New Roman" w:cs="Times New Roman"/>
          <w:i/>
          <w:sz w:val="24"/>
          <w:szCs w:val="24"/>
        </w:rPr>
      </w:pPr>
      <w:r w:rsidRPr="00583D39">
        <w:rPr>
          <w:rFonts w:ascii="Times New Roman" w:hAnsi="Times New Roman" w:cs="Times New Roman"/>
          <w:i/>
          <w:sz w:val="24"/>
          <w:szCs w:val="24"/>
        </w:rPr>
        <w:t>3) Antimikrobā rezistences pētījumi.</w:t>
      </w:r>
    </w:p>
    <w:p w14:paraId="64A65799" w14:textId="326FD49A" w:rsidR="001D50C3" w:rsidRPr="00583D39" w:rsidRDefault="001D50C3" w:rsidP="001D50C3">
      <w:pPr>
        <w:spacing w:after="0"/>
        <w:ind w:firstLine="720"/>
        <w:rPr>
          <w:rFonts w:ascii="Times New Roman" w:hAnsi="Times New Roman" w:cs="Times New Roman"/>
          <w:i/>
          <w:sz w:val="24"/>
          <w:szCs w:val="24"/>
        </w:rPr>
      </w:pPr>
      <w:r w:rsidRPr="00583D39">
        <w:rPr>
          <w:rFonts w:ascii="Times New Roman" w:hAnsi="Times New Roman" w:cs="Times New Roman"/>
          <w:i/>
          <w:sz w:val="24"/>
          <w:szCs w:val="24"/>
        </w:rPr>
        <w:t>4) Translācijas medicīnas attīstība.</w:t>
      </w:r>
    </w:p>
    <w:p w14:paraId="077558A3" w14:textId="77777777" w:rsidR="001D50C3" w:rsidRPr="00583D39" w:rsidRDefault="001D50C3" w:rsidP="001D50C3">
      <w:pPr>
        <w:spacing w:after="0"/>
        <w:rPr>
          <w:rFonts w:ascii="Times New Roman" w:hAnsi="Times New Roman" w:cs="Times New Roman"/>
          <w:b/>
          <w:sz w:val="24"/>
          <w:szCs w:val="24"/>
        </w:rPr>
      </w:pPr>
    </w:p>
    <w:p w14:paraId="0EEAE410" w14:textId="77777777" w:rsidR="001D50C3" w:rsidRPr="00583D39" w:rsidRDefault="001D50C3" w:rsidP="001D50C3">
      <w:pPr>
        <w:spacing w:after="0"/>
        <w:ind w:firstLine="720"/>
        <w:rPr>
          <w:rFonts w:ascii="Times New Roman" w:hAnsi="Times New Roman" w:cs="Times New Roman"/>
          <w:b/>
          <w:sz w:val="24"/>
          <w:szCs w:val="24"/>
        </w:rPr>
      </w:pPr>
      <w:r w:rsidRPr="00583D39">
        <w:rPr>
          <w:rFonts w:ascii="Times New Roman" w:hAnsi="Times New Roman" w:cs="Times New Roman"/>
          <w:b/>
          <w:sz w:val="24"/>
          <w:szCs w:val="24"/>
        </w:rPr>
        <w:t>1) mērķa ietvaros veicamie pētījumi:</w:t>
      </w:r>
    </w:p>
    <w:p w14:paraId="664A048A" w14:textId="643BE259" w:rsidR="001D50C3" w:rsidRPr="00583D39" w:rsidRDefault="001D50C3" w:rsidP="001D50C3">
      <w:pPr>
        <w:spacing w:after="0"/>
        <w:ind w:firstLine="720"/>
        <w:jc w:val="both"/>
        <w:rPr>
          <w:rFonts w:ascii="Times New Roman" w:hAnsi="Times New Roman" w:cs="Times New Roman"/>
          <w:sz w:val="24"/>
          <w:szCs w:val="24"/>
        </w:rPr>
      </w:pPr>
      <w:r w:rsidRPr="00583D39">
        <w:rPr>
          <w:rFonts w:ascii="Times New Roman" w:hAnsi="Times New Roman" w:cs="Times New Roman"/>
          <w:sz w:val="24"/>
          <w:szCs w:val="24"/>
        </w:rPr>
        <w:t xml:space="preserve">Sirds asinsvadu slimības; onkoloģija; metaboliskās; neiroloģiskās; psihiskās; retās slimības; bērna, mātes un tēva veselība, </w:t>
      </w:r>
      <w:proofErr w:type="spellStart"/>
      <w:r w:rsidRPr="00583D39">
        <w:rPr>
          <w:rFonts w:ascii="Times New Roman" w:hAnsi="Times New Roman" w:cs="Times New Roman"/>
          <w:sz w:val="24"/>
          <w:szCs w:val="24"/>
        </w:rPr>
        <w:t>autoimūnās</w:t>
      </w:r>
      <w:proofErr w:type="spellEnd"/>
      <w:r w:rsidRPr="00583D39">
        <w:rPr>
          <w:rFonts w:ascii="Times New Roman" w:hAnsi="Times New Roman" w:cs="Times New Roman"/>
          <w:sz w:val="24"/>
          <w:szCs w:val="24"/>
        </w:rPr>
        <w:t xml:space="preserve"> un reimatiskās slimības. Sabiedrības veselības rādītāji Latvijā būtiski atpaliek no citām ES dalībvalstīm: onkoloģisko pacientu skaits 1,3 reizes lielāks (3,55%) nekā vidēji ES (2,7%). Pirmo reizi par invalīdiem atzīto pacientu skaits 2 reizes pārsniedz ES vidējos rādītājus; 16 545 personām 2015.gadā pirmo reizi noteikta invaliditāte (galvenie cēloņi onkoloģija un sirds asinsvadu slimības).Attālināmās mirstības/novēršamās mirstības (</w:t>
      </w:r>
      <w:proofErr w:type="spellStart"/>
      <w:r w:rsidRPr="00583D39">
        <w:rPr>
          <w:rFonts w:ascii="Times New Roman" w:hAnsi="Times New Roman" w:cs="Times New Roman"/>
          <w:sz w:val="24"/>
          <w:szCs w:val="24"/>
        </w:rPr>
        <w:t>amenable</w:t>
      </w:r>
      <w:proofErr w:type="spellEnd"/>
      <w:r w:rsidRPr="00583D39">
        <w:rPr>
          <w:rFonts w:ascii="Times New Roman" w:hAnsi="Times New Roman" w:cs="Times New Roman"/>
          <w:sz w:val="24"/>
          <w:szCs w:val="24"/>
        </w:rPr>
        <w:t xml:space="preserve"> </w:t>
      </w:r>
      <w:proofErr w:type="spellStart"/>
      <w:r w:rsidRPr="00583D39">
        <w:rPr>
          <w:rFonts w:ascii="Times New Roman" w:hAnsi="Times New Roman" w:cs="Times New Roman"/>
          <w:sz w:val="24"/>
          <w:szCs w:val="24"/>
        </w:rPr>
        <w:t>mortality</w:t>
      </w:r>
      <w:proofErr w:type="spellEnd"/>
      <w:r w:rsidRPr="00583D39">
        <w:rPr>
          <w:rFonts w:ascii="Times New Roman" w:hAnsi="Times New Roman" w:cs="Times New Roman"/>
          <w:sz w:val="24"/>
          <w:szCs w:val="24"/>
        </w:rPr>
        <w:t xml:space="preserve">)  rādītāji Latvijā ir augstākie ES valstu vidū (2013): Latvijā 320 attālināmās nāves gadījumi uz 100 000 iedzīvotāju; ES valstīs vidēji 119. Mirstība no sirds asinsvadu slimībām Latvijā ir 2,3 </w:t>
      </w:r>
      <w:r w:rsidRPr="00583D39">
        <w:rPr>
          <w:rFonts w:ascii="Times New Roman" w:hAnsi="Times New Roman" w:cs="Times New Roman"/>
          <w:sz w:val="24"/>
          <w:szCs w:val="24"/>
        </w:rPr>
        <w:lastRenderedPageBreak/>
        <w:t>reizes lielāka kā vidēji ES valstīs; mirstība no ļaundabīgajiem audzējiem - 1,18 reizes lielāka. Pētījumu rezultātā būtu iespējams uzlabot slimību novēršanu un veikt efektīvu profilaktisko darbu.</w:t>
      </w:r>
    </w:p>
    <w:p w14:paraId="409D2063" w14:textId="77777777" w:rsidR="001D50C3" w:rsidRPr="00583D39" w:rsidRDefault="001D50C3" w:rsidP="001D50C3">
      <w:pPr>
        <w:spacing w:after="0"/>
        <w:rPr>
          <w:rFonts w:ascii="Times New Roman" w:hAnsi="Times New Roman" w:cs="Times New Roman"/>
          <w:sz w:val="24"/>
          <w:szCs w:val="24"/>
        </w:rPr>
      </w:pPr>
    </w:p>
    <w:p w14:paraId="7312D22B" w14:textId="77777777" w:rsidR="001D50C3" w:rsidRPr="00583D39" w:rsidRDefault="001D50C3" w:rsidP="001D50C3">
      <w:pPr>
        <w:spacing w:after="0"/>
        <w:ind w:firstLine="720"/>
        <w:rPr>
          <w:rFonts w:ascii="Times New Roman" w:hAnsi="Times New Roman" w:cs="Times New Roman"/>
          <w:b/>
          <w:sz w:val="24"/>
          <w:szCs w:val="24"/>
        </w:rPr>
      </w:pPr>
      <w:r w:rsidRPr="00583D39">
        <w:rPr>
          <w:rFonts w:ascii="Times New Roman" w:hAnsi="Times New Roman" w:cs="Times New Roman"/>
          <w:b/>
          <w:sz w:val="24"/>
          <w:szCs w:val="24"/>
        </w:rPr>
        <w:t>2)</w:t>
      </w:r>
      <w:r w:rsidRPr="00583D39">
        <w:rPr>
          <w:rFonts w:ascii="Times New Roman" w:hAnsi="Times New Roman" w:cs="Times New Roman"/>
          <w:sz w:val="24"/>
          <w:szCs w:val="24"/>
        </w:rPr>
        <w:t xml:space="preserve"> </w:t>
      </w:r>
      <w:r w:rsidRPr="00583D39">
        <w:rPr>
          <w:rFonts w:ascii="Times New Roman" w:hAnsi="Times New Roman" w:cs="Times New Roman"/>
          <w:b/>
          <w:sz w:val="24"/>
          <w:szCs w:val="24"/>
        </w:rPr>
        <w:t>mērķa ietvaros veicamie pētījumi:</w:t>
      </w:r>
    </w:p>
    <w:p w14:paraId="4123DBC7" w14:textId="77777777" w:rsidR="001D50C3" w:rsidRPr="00583D39" w:rsidRDefault="001D50C3" w:rsidP="001D50C3">
      <w:pPr>
        <w:spacing w:after="0"/>
        <w:ind w:firstLine="720"/>
        <w:rPr>
          <w:rFonts w:ascii="Times New Roman" w:hAnsi="Times New Roman" w:cs="Times New Roman"/>
          <w:b/>
          <w:sz w:val="24"/>
          <w:szCs w:val="24"/>
        </w:rPr>
      </w:pPr>
    </w:p>
    <w:p w14:paraId="66F05246" w14:textId="17B3415B" w:rsidR="001D50C3" w:rsidRPr="00583D39" w:rsidRDefault="001D50C3" w:rsidP="001D50C3">
      <w:pPr>
        <w:spacing w:after="0"/>
        <w:ind w:firstLine="720"/>
        <w:jc w:val="both"/>
        <w:rPr>
          <w:rFonts w:ascii="Times New Roman" w:hAnsi="Times New Roman" w:cs="Times New Roman"/>
          <w:sz w:val="24"/>
          <w:szCs w:val="24"/>
        </w:rPr>
      </w:pPr>
      <w:r w:rsidRPr="00583D39">
        <w:rPr>
          <w:rFonts w:ascii="Times New Roman" w:hAnsi="Times New Roman" w:cs="Times New Roman"/>
          <w:sz w:val="24"/>
          <w:szCs w:val="24"/>
        </w:rPr>
        <w:t xml:space="preserve"> Latvijā  ir svarīgi izveidot ilgtspējīgas veselības aprūpes finansēšanas un pakalpojumu nodrošināšanas sistēmu ar stabilu finansējumu un efektīvu nozares organizāciju, kurā veselības aprūpes pakalpojumu saņemšana ir pieejama ikvienam Latvijas iedzīvotājam.</w:t>
      </w:r>
    </w:p>
    <w:p w14:paraId="2C913F3E" w14:textId="77777777" w:rsidR="001D50C3" w:rsidRPr="00583D39" w:rsidRDefault="001D50C3" w:rsidP="001D50C3">
      <w:pPr>
        <w:spacing w:after="0"/>
        <w:rPr>
          <w:rFonts w:ascii="Times New Roman" w:hAnsi="Times New Roman" w:cs="Times New Roman"/>
          <w:sz w:val="24"/>
          <w:szCs w:val="24"/>
        </w:rPr>
      </w:pPr>
    </w:p>
    <w:p w14:paraId="41F7AFE3" w14:textId="77777777" w:rsidR="001D50C3" w:rsidRPr="00583D39" w:rsidRDefault="001D50C3" w:rsidP="001D50C3">
      <w:pPr>
        <w:spacing w:after="0"/>
        <w:ind w:firstLine="720"/>
        <w:rPr>
          <w:rFonts w:ascii="Times New Roman" w:hAnsi="Times New Roman" w:cs="Times New Roman"/>
          <w:b/>
          <w:sz w:val="24"/>
          <w:szCs w:val="24"/>
        </w:rPr>
      </w:pPr>
      <w:r w:rsidRPr="00583D39">
        <w:rPr>
          <w:rFonts w:ascii="Times New Roman" w:hAnsi="Times New Roman" w:cs="Times New Roman"/>
          <w:b/>
          <w:sz w:val="24"/>
          <w:szCs w:val="24"/>
        </w:rPr>
        <w:t>3)</w:t>
      </w:r>
      <w:r w:rsidRPr="00583D39">
        <w:rPr>
          <w:rFonts w:ascii="Times New Roman" w:hAnsi="Times New Roman" w:cs="Times New Roman"/>
          <w:sz w:val="24"/>
          <w:szCs w:val="24"/>
        </w:rPr>
        <w:t xml:space="preserve"> </w:t>
      </w:r>
      <w:r w:rsidRPr="00583D39">
        <w:rPr>
          <w:rFonts w:ascii="Times New Roman" w:hAnsi="Times New Roman" w:cs="Times New Roman"/>
          <w:b/>
          <w:sz w:val="24"/>
          <w:szCs w:val="24"/>
        </w:rPr>
        <w:t>mērķa ietvaros veicamie pētījumi:</w:t>
      </w:r>
    </w:p>
    <w:p w14:paraId="281AB662" w14:textId="77777777" w:rsidR="001D50C3" w:rsidRPr="00583D39" w:rsidRDefault="001D50C3" w:rsidP="001D50C3">
      <w:pPr>
        <w:spacing w:after="0"/>
        <w:rPr>
          <w:rFonts w:ascii="Times New Roman" w:hAnsi="Times New Roman" w:cs="Times New Roman"/>
          <w:b/>
          <w:sz w:val="24"/>
          <w:szCs w:val="24"/>
        </w:rPr>
      </w:pPr>
    </w:p>
    <w:p w14:paraId="5B33F202" w14:textId="56236D08" w:rsidR="001D50C3" w:rsidRPr="00583D39" w:rsidRDefault="001D50C3" w:rsidP="001D50C3">
      <w:pPr>
        <w:spacing w:after="0"/>
        <w:jc w:val="both"/>
        <w:rPr>
          <w:rFonts w:ascii="Times New Roman" w:hAnsi="Times New Roman" w:cs="Times New Roman"/>
          <w:sz w:val="24"/>
          <w:szCs w:val="24"/>
        </w:rPr>
      </w:pPr>
      <w:r w:rsidRPr="00583D39">
        <w:rPr>
          <w:rFonts w:ascii="Times New Roman" w:hAnsi="Times New Roman" w:cs="Times New Roman"/>
          <w:sz w:val="24"/>
          <w:szCs w:val="24"/>
        </w:rPr>
        <w:t xml:space="preserve">Antibiotiku rezistences molekulāro un sabiedrības veselības aspektu izpēte, </w:t>
      </w:r>
      <w:proofErr w:type="spellStart"/>
      <w:r w:rsidRPr="00583D39">
        <w:rPr>
          <w:rFonts w:ascii="Times New Roman" w:hAnsi="Times New Roman" w:cs="Times New Roman"/>
          <w:sz w:val="24"/>
          <w:szCs w:val="24"/>
        </w:rPr>
        <w:t>prevencijas</w:t>
      </w:r>
      <w:proofErr w:type="spellEnd"/>
      <w:r w:rsidRPr="00583D39">
        <w:rPr>
          <w:rFonts w:ascii="Times New Roman" w:hAnsi="Times New Roman" w:cs="Times New Roman"/>
          <w:sz w:val="24"/>
          <w:szCs w:val="24"/>
        </w:rPr>
        <w:t xml:space="preserve"> plānu izstrāde, dzīvībai bīstamo infekcijas slimību bērniem izpēte. </w:t>
      </w:r>
      <w:proofErr w:type="spellStart"/>
      <w:r w:rsidRPr="00583D39">
        <w:rPr>
          <w:rFonts w:ascii="Times New Roman" w:hAnsi="Times New Roman" w:cs="Times New Roman"/>
          <w:sz w:val="24"/>
          <w:szCs w:val="24"/>
        </w:rPr>
        <w:t>Anitmikrobā</w:t>
      </w:r>
      <w:proofErr w:type="spellEnd"/>
      <w:r w:rsidRPr="00583D39">
        <w:rPr>
          <w:rFonts w:ascii="Times New Roman" w:hAnsi="Times New Roman" w:cs="Times New Roman"/>
          <w:sz w:val="24"/>
          <w:szCs w:val="24"/>
        </w:rPr>
        <w:t xml:space="preserve"> rezistence ir globāla problēma, tāpēc Latvijas zinātnieku dalība šajos pētījumos ir ne tikai ieguldījums Latvijas iedzīvotāju veselībā, bet tiem varētu būt arī starptautiska nozīme.</w:t>
      </w:r>
    </w:p>
    <w:p w14:paraId="72D81150" w14:textId="77777777" w:rsidR="001D50C3" w:rsidRPr="00583D39" w:rsidRDefault="001D50C3" w:rsidP="001D50C3">
      <w:pPr>
        <w:spacing w:after="0"/>
        <w:rPr>
          <w:rFonts w:ascii="Times New Roman" w:hAnsi="Times New Roman" w:cs="Times New Roman"/>
          <w:sz w:val="24"/>
          <w:szCs w:val="24"/>
        </w:rPr>
      </w:pPr>
    </w:p>
    <w:p w14:paraId="5CCA3D58" w14:textId="77777777" w:rsidR="001D50C3" w:rsidRPr="00583D39" w:rsidRDefault="001D50C3" w:rsidP="001D50C3">
      <w:pPr>
        <w:spacing w:after="0"/>
        <w:ind w:firstLine="720"/>
        <w:rPr>
          <w:rFonts w:ascii="Times New Roman" w:hAnsi="Times New Roman" w:cs="Times New Roman"/>
          <w:b/>
          <w:sz w:val="24"/>
          <w:szCs w:val="24"/>
        </w:rPr>
      </w:pPr>
      <w:r w:rsidRPr="00583D39">
        <w:rPr>
          <w:rFonts w:ascii="Times New Roman" w:hAnsi="Times New Roman" w:cs="Times New Roman"/>
          <w:b/>
          <w:sz w:val="24"/>
          <w:szCs w:val="24"/>
        </w:rPr>
        <w:t>4) mērķa ietvaros veicamie pētījumi:</w:t>
      </w:r>
    </w:p>
    <w:p w14:paraId="7F3FB00E" w14:textId="77777777" w:rsidR="001D50C3" w:rsidRPr="00583D39" w:rsidRDefault="001D50C3" w:rsidP="001D50C3">
      <w:pPr>
        <w:spacing w:after="0"/>
        <w:rPr>
          <w:rFonts w:ascii="Times New Roman" w:hAnsi="Times New Roman" w:cs="Times New Roman"/>
          <w:b/>
          <w:sz w:val="24"/>
          <w:szCs w:val="24"/>
        </w:rPr>
      </w:pPr>
    </w:p>
    <w:p w14:paraId="255E6887" w14:textId="55A03C8C" w:rsidR="001D50C3" w:rsidRPr="00583D39" w:rsidRDefault="001D50C3" w:rsidP="001D50C3">
      <w:pPr>
        <w:spacing w:after="0"/>
        <w:jc w:val="both"/>
        <w:rPr>
          <w:rFonts w:ascii="Times New Roman" w:hAnsi="Times New Roman" w:cs="Times New Roman"/>
          <w:sz w:val="24"/>
          <w:szCs w:val="24"/>
        </w:rPr>
      </w:pPr>
      <w:r w:rsidRPr="00583D39">
        <w:rPr>
          <w:rFonts w:ascii="Times New Roman" w:hAnsi="Times New Roman" w:cs="Times New Roman"/>
          <w:sz w:val="24"/>
          <w:szCs w:val="24"/>
        </w:rPr>
        <w:t xml:space="preserve"> Jaunāko </w:t>
      </w:r>
      <w:proofErr w:type="spellStart"/>
      <w:r w:rsidRPr="00583D39">
        <w:rPr>
          <w:rFonts w:ascii="Times New Roman" w:hAnsi="Times New Roman" w:cs="Times New Roman"/>
          <w:sz w:val="24"/>
          <w:szCs w:val="24"/>
        </w:rPr>
        <w:t>biomedicīnas</w:t>
      </w:r>
      <w:proofErr w:type="spellEnd"/>
      <w:r w:rsidRPr="00583D39">
        <w:rPr>
          <w:rFonts w:ascii="Times New Roman" w:hAnsi="Times New Roman" w:cs="Times New Roman"/>
          <w:sz w:val="24"/>
          <w:szCs w:val="24"/>
        </w:rPr>
        <w:t xml:space="preserve"> zinātnisko sasniegumu aprobācija klīniskajās universitātes slimnīcās un turpmākā ieviešana klīniskajā praksē visā Latvijā. Jaunu zāļu, vielu un medicīnas tehnoloģiju izpēte un ieviešana palielina veselības nozares konkurētspēju pasaulē un veicina valsts ekonomisko izaugsmi.</w:t>
      </w:r>
    </w:p>
    <w:p w14:paraId="79BFFFDB" w14:textId="77777777" w:rsidR="00F20CC5" w:rsidRPr="00583D39" w:rsidRDefault="00F20CC5" w:rsidP="00AB22EF">
      <w:pPr>
        <w:spacing w:after="0"/>
        <w:jc w:val="both"/>
        <w:rPr>
          <w:rFonts w:ascii="Times New Roman" w:hAnsi="Times New Roman" w:cs="Times New Roman"/>
          <w:color w:val="000000" w:themeColor="text1"/>
          <w:sz w:val="24"/>
          <w:szCs w:val="24"/>
        </w:rPr>
      </w:pPr>
      <w:bookmarkStart w:id="8" w:name="_GoBack"/>
      <w:bookmarkEnd w:id="8"/>
    </w:p>
    <w:p w14:paraId="1E8D183E" w14:textId="0319592D" w:rsidR="00F20CC5" w:rsidRPr="00583D39" w:rsidRDefault="00F20CC5" w:rsidP="00F20CC5">
      <w:pPr>
        <w:pStyle w:val="Heading1"/>
        <w:jc w:val="center"/>
        <w:rPr>
          <w:rFonts w:ascii="Times New Roman" w:hAnsi="Times New Roman" w:cs="Times New Roman"/>
          <w:b/>
          <w:color w:val="000000" w:themeColor="text1"/>
          <w:sz w:val="24"/>
          <w:szCs w:val="24"/>
        </w:rPr>
      </w:pPr>
      <w:bookmarkStart w:id="9" w:name="_Toc519675251"/>
      <w:r w:rsidRPr="00583D39">
        <w:rPr>
          <w:rFonts w:ascii="Times New Roman" w:hAnsi="Times New Roman" w:cs="Times New Roman"/>
          <w:b/>
          <w:color w:val="000000" w:themeColor="text1"/>
          <w:sz w:val="24"/>
          <w:szCs w:val="24"/>
        </w:rPr>
        <w:t>Ārlietu ministrija</w:t>
      </w:r>
      <w:bookmarkEnd w:id="9"/>
    </w:p>
    <w:p w14:paraId="7E7EBE5A" w14:textId="77777777" w:rsidR="00F20CC5" w:rsidRPr="00583D39" w:rsidRDefault="00F20CC5" w:rsidP="00F20CC5">
      <w:pPr>
        <w:rPr>
          <w:rFonts w:ascii="Times New Roman" w:hAnsi="Times New Roman" w:cs="Times New Roman"/>
          <w:sz w:val="24"/>
          <w:szCs w:val="24"/>
        </w:rPr>
      </w:pPr>
    </w:p>
    <w:p w14:paraId="5F598CF0" w14:textId="7395B2F2" w:rsidR="00F20CC5" w:rsidRPr="00583D39" w:rsidRDefault="00F20CC5" w:rsidP="00F20CC5">
      <w:pPr>
        <w:ind w:firstLine="720"/>
        <w:rPr>
          <w:rFonts w:ascii="Times New Roman" w:hAnsi="Times New Roman" w:cs="Times New Roman"/>
          <w:i/>
          <w:sz w:val="24"/>
          <w:szCs w:val="24"/>
        </w:rPr>
      </w:pPr>
      <w:r w:rsidRPr="00583D39">
        <w:rPr>
          <w:rFonts w:ascii="Times New Roman" w:hAnsi="Times New Roman" w:cs="Times New Roman"/>
          <w:b/>
          <w:sz w:val="24"/>
          <w:szCs w:val="24"/>
        </w:rPr>
        <w:t xml:space="preserve">Mērķis – </w:t>
      </w:r>
      <w:r w:rsidRPr="00583D39">
        <w:rPr>
          <w:rFonts w:ascii="Times New Roman" w:hAnsi="Times New Roman" w:cs="Times New Roman"/>
          <w:i/>
          <w:sz w:val="24"/>
          <w:szCs w:val="24"/>
        </w:rPr>
        <w:t>Stiprināt informatīvo bāzi stratēģiski svarīgu valsts ārpolitikas virzienu attīstībai.</w:t>
      </w:r>
    </w:p>
    <w:p w14:paraId="58FEEFF5" w14:textId="3F67846D" w:rsidR="00F20CC5" w:rsidRPr="00583D39" w:rsidRDefault="00F20CC5" w:rsidP="00F20CC5">
      <w:pPr>
        <w:spacing w:after="0"/>
        <w:ind w:firstLine="720"/>
        <w:rPr>
          <w:rFonts w:ascii="Times New Roman" w:hAnsi="Times New Roman" w:cs="Times New Roman"/>
          <w:b/>
          <w:sz w:val="24"/>
          <w:szCs w:val="24"/>
        </w:rPr>
      </w:pPr>
      <w:r w:rsidRPr="00583D39">
        <w:rPr>
          <w:rFonts w:ascii="Times New Roman" w:hAnsi="Times New Roman" w:cs="Times New Roman"/>
          <w:b/>
          <w:sz w:val="24"/>
          <w:szCs w:val="24"/>
        </w:rPr>
        <w:t>Mērķa ietvaros veicamie pētījumi:</w:t>
      </w:r>
    </w:p>
    <w:p w14:paraId="0CAAB7AC" w14:textId="77777777" w:rsidR="00F20CC5" w:rsidRPr="00583D39" w:rsidRDefault="00F20CC5" w:rsidP="00F20CC5">
      <w:pPr>
        <w:spacing w:after="0"/>
        <w:ind w:firstLine="720"/>
        <w:rPr>
          <w:rFonts w:ascii="Times New Roman" w:hAnsi="Times New Roman" w:cs="Times New Roman"/>
          <w:b/>
          <w:sz w:val="24"/>
          <w:szCs w:val="24"/>
        </w:rPr>
      </w:pPr>
    </w:p>
    <w:p w14:paraId="401C6CEC" w14:textId="3565F978" w:rsidR="00BB1CD1" w:rsidRPr="006F76FF" w:rsidRDefault="00F20CC5" w:rsidP="00BB1CD1">
      <w:pPr>
        <w:spacing w:after="0"/>
        <w:jc w:val="both"/>
        <w:rPr>
          <w:rFonts w:ascii="Times New Roman" w:hAnsi="Times New Roman" w:cs="Times New Roman"/>
          <w:sz w:val="24"/>
          <w:szCs w:val="24"/>
        </w:rPr>
        <w:sectPr w:rsidR="00BB1CD1" w:rsidRPr="006F76FF" w:rsidSect="00583D39">
          <w:headerReference w:type="default" r:id="rId8"/>
          <w:footerReference w:type="even" r:id="rId9"/>
          <w:footerReference w:type="default" r:id="rId10"/>
          <w:headerReference w:type="first" r:id="rId11"/>
          <w:footerReference w:type="first" r:id="rId12"/>
          <w:pgSz w:w="11906" w:h="16838"/>
          <w:pgMar w:top="1440" w:right="1133" w:bottom="1276" w:left="1134" w:header="709" w:footer="709" w:gutter="0"/>
          <w:cols w:space="708"/>
          <w:titlePg/>
          <w:docGrid w:linePitch="360"/>
        </w:sectPr>
      </w:pPr>
      <w:r w:rsidRPr="00583D39">
        <w:rPr>
          <w:rFonts w:ascii="Times New Roman" w:hAnsi="Times New Roman" w:cs="Times New Roman"/>
          <w:sz w:val="24"/>
          <w:szCs w:val="24"/>
        </w:rPr>
        <w:t xml:space="preserve">Pētījumu rezultātā paredzēts gūt salīdzinošu analīzi par globālu vai reģionālu procesu ietekmi uz Latviju un izstrādāt atbilstošas </w:t>
      </w:r>
      <w:proofErr w:type="spellStart"/>
      <w:r w:rsidRPr="00583D39">
        <w:rPr>
          <w:rFonts w:ascii="Times New Roman" w:hAnsi="Times New Roman" w:cs="Times New Roman"/>
          <w:sz w:val="24"/>
          <w:szCs w:val="24"/>
        </w:rPr>
        <w:t>rīcībpolitikas</w:t>
      </w:r>
      <w:proofErr w:type="spellEnd"/>
      <w:r w:rsidRPr="00583D39">
        <w:rPr>
          <w:rFonts w:ascii="Times New Roman" w:hAnsi="Times New Roman" w:cs="Times New Roman"/>
          <w:sz w:val="24"/>
          <w:szCs w:val="24"/>
        </w:rPr>
        <w:t xml:space="preserve"> rekomendācijas. Pasākums vērsts uz pētījumu izstrādi aktuālos Latvijas ārpolitikas virzienos. Pētījumus veiks kvalificētas zinātniskas institūcijas, to rezultāti tiks publicēti un izmantoti </w:t>
      </w:r>
      <w:proofErr w:type="spellStart"/>
      <w:r w:rsidRPr="00583D39">
        <w:rPr>
          <w:rFonts w:ascii="Times New Roman" w:hAnsi="Times New Roman" w:cs="Times New Roman"/>
          <w:sz w:val="24"/>
          <w:szCs w:val="24"/>
        </w:rPr>
        <w:t>rīcbpolitikas</w:t>
      </w:r>
      <w:proofErr w:type="spellEnd"/>
      <w:r w:rsidRPr="00583D39">
        <w:rPr>
          <w:rFonts w:ascii="Times New Roman" w:hAnsi="Times New Roman" w:cs="Times New Roman"/>
          <w:sz w:val="24"/>
          <w:szCs w:val="24"/>
        </w:rPr>
        <w:t xml:space="preserve"> rekomendāciju izstrādei. Programmas ietvaros paredzēts izsludināt projektu konkursus četros virzienos:  (1) Ekonomiskā diplomātija: Latvijas iespējas un izaicinājumi; (2) </w:t>
      </w:r>
      <w:proofErr w:type="spellStart"/>
      <w:r w:rsidRPr="00583D39">
        <w:rPr>
          <w:rFonts w:ascii="Times New Roman" w:hAnsi="Times New Roman" w:cs="Times New Roman"/>
          <w:sz w:val="24"/>
          <w:szCs w:val="24"/>
        </w:rPr>
        <w:t>Multilaterālisma</w:t>
      </w:r>
      <w:proofErr w:type="spellEnd"/>
      <w:r w:rsidRPr="00583D39">
        <w:rPr>
          <w:rFonts w:ascii="Times New Roman" w:hAnsi="Times New Roman" w:cs="Times New Roman"/>
          <w:sz w:val="24"/>
          <w:szCs w:val="24"/>
        </w:rPr>
        <w:t xml:space="preserve"> attīstība un tās ietekme uz Latvijas ārpolitiku; (3) Jaunās tehnoloģijas un ārpolitika; (4) Latvijas reģionālās intereses un iespējas ārpolitikā. Pētījumu programma paredzēta trīs gadu periodam (2019.-2021.gg.). Tās ietvaros notiks regulāra mijiedarbība starp Ārlietu ministriju, Izglītības un zinātnes ministriju, Latvijas Zinātnes padomi un zinātniskajām institūcijām. Pētījumu izstrādē paredzēts iesaistīt ārzemju ekspertus un sadarbības partnerus, organizēt starptautiskas zinātniskas konferences un seminārus. Gan pētījumu projektu attīstības posmā, gan pēc projektu noslēguma paredzēts rīkot pētījumu rezultātu apspriešanu ar pilsonisko sabiedrību, plašsaziņas līdzekļiem, diplomātiem un starptautisko organizāciju pārstāvjiem. Pētījumu īstenošana norādītajos virzienos rada priekšnoteikumus tautsaimniecības attīstībai, nacionālās drošības stiprināšanai un ekonomiskās izaugsmes veicināšanai. Ekonomiskās diplomātijas aktivizēšana un efektivitātes paaugstināšana intensificē ārējos ekonomiskos sakarus, </w:t>
      </w:r>
      <w:proofErr w:type="spellStart"/>
      <w:r w:rsidRPr="00583D39">
        <w:rPr>
          <w:rFonts w:ascii="Times New Roman" w:hAnsi="Times New Roman" w:cs="Times New Roman"/>
          <w:sz w:val="24"/>
          <w:szCs w:val="24"/>
        </w:rPr>
        <w:t>multilaterālisma</w:t>
      </w:r>
      <w:proofErr w:type="spellEnd"/>
      <w:r w:rsidRPr="00583D39">
        <w:rPr>
          <w:rFonts w:ascii="Times New Roman" w:hAnsi="Times New Roman" w:cs="Times New Roman"/>
          <w:sz w:val="24"/>
          <w:szCs w:val="24"/>
        </w:rPr>
        <w:t xml:space="preserve"> </w:t>
      </w:r>
      <w:r w:rsidRPr="00583D39">
        <w:rPr>
          <w:rFonts w:ascii="Times New Roman" w:hAnsi="Times New Roman" w:cs="Times New Roman"/>
          <w:sz w:val="24"/>
          <w:szCs w:val="24"/>
        </w:rPr>
        <w:lastRenderedPageBreak/>
        <w:t>attīstība pozitīvi ietekmē nacionālo drošību un taupa nacionālos resursus, reģionālās sadarbības attīstība pozitīvi ietekmē tautsaimniecības attīstību. Jauno tehnoloģiju izmantošana ārpolitikā ļauj taupīt finanšu un cilvēkresursus Ārlietu ministrijas sistēmā, kā arī ļauj uzkrāt pieredzi valsts pārvaldes efektivitātes kāpināšanai citos sektoros. Līdz ar to veidojas pamats</w:t>
      </w:r>
      <w:r w:rsidR="006F76FF">
        <w:rPr>
          <w:rFonts w:ascii="Times New Roman" w:hAnsi="Times New Roman" w:cs="Times New Roman"/>
          <w:sz w:val="24"/>
          <w:szCs w:val="24"/>
        </w:rPr>
        <w:t xml:space="preserve"> plašākām strukturālām reformām.</w:t>
      </w:r>
    </w:p>
    <w:p w14:paraId="2DC59BD2" w14:textId="672BBD80" w:rsidR="00AB22EF" w:rsidRPr="00583D39" w:rsidRDefault="00AB22EF" w:rsidP="00AB22EF">
      <w:pPr>
        <w:pStyle w:val="Heading1"/>
        <w:jc w:val="center"/>
        <w:rPr>
          <w:rFonts w:ascii="Times New Roman" w:hAnsi="Times New Roman" w:cs="Times New Roman"/>
          <w:b/>
          <w:color w:val="000000" w:themeColor="text1"/>
          <w:sz w:val="24"/>
          <w:szCs w:val="24"/>
        </w:rPr>
      </w:pPr>
      <w:bookmarkStart w:id="10" w:name="_Toc519675252"/>
      <w:r w:rsidRPr="00583D39">
        <w:rPr>
          <w:rFonts w:ascii="Times New Roman" w:hAnsi="Times New Roman" w:cs="Times New Roman"/>
          <w:b/>
          <w:color w:val="000000" w:themeColor="text1"/>
          <w:sz w:val="24"/>
          <w:szCs w:val="24"/>
        </w:rPr>
        <w:lastRenderedPageBreak/>
        <w:t>II Nozaru ministrijām nepieciešamais</w:t>
      </w:r>
      <w:r w:rsidR="00583D39">
        <w:rPr>
          <w:rFonts w:ascii="Times New Roman" w:hAnsi="Times New Roman" w:cs="Times New Roman"/>
          <w:b/>
          <w:color w:val="000000" w:themeColor="text1"/>
          <w:sz w:val="24"/>
          <w:szCs w:val="24"/>
        </w:rPr>
        <w:t xml:space="preserve"> papildu</w:t>
      </w:r>
      <w:r w:rsidRPr="00583D39">
        <w:rPr>
          <w:rFonts w:ascii="Times New Roman" w:hAnsi="Times New Roman" w:cs="Times New Roman"/>
          <w:b/>
          <w:color w:val="000000" w:themeColor="text1"/>
          <w:sz w:val="24"/>
          <w:szCs w:val="24"/>
        </w:rPr>
        <w:t xml:space="preserve"> finansējums VPP īstenošanai</w:t>
      </w:r>
      <w:bookmarkEnd w:id="10"/>
    </w:p>
    <w:tbl>
      <w:tblPr>
        <w:tblStyle w:val="TableGrid"/>
        <w:tblpPr w:leftFromText="180" w:rightFromText="180" w:vertAnchor="text" w:horzAnchor="margin" w:tblpY="243"/>
        <w:tblW w:w="9651" w:type="dxa"/>
        <w:tblLook w:val="04A0" w:firstRow="1" w:lastRow="0" w:firstColumn="1" w:lastColumn="0" w:noHBand="0" w:noVBand="1"/>
      </w:tblPr>
      <w:tblGrid>
        <w:gridCol w:w="1930"/>
        <w:gridCol w:w="1930"/>
        <w:gridCol w:w="1930"/>
        <w:gridCol w:w="1930"/>
        <w:gridCol w:w="1931"/>
      </w:tblGrid>
      <w:tr w:rsidR="006F76FF" w:rsidRPr="00583D39" w14:paraId="113E84CF" w14:textId="77777777" w:rsidTr="006F76FF">
        <w:trPr>
          <w:trHeight w:val="463"/>
        </w:trPr>
        <w:tc>
          <w:tcPr>
            <w:tcW w:w="1930" w:type="dxa"/>
            <w:vAlign w:val="center"/>
          </w:tcPr>
          <w:p w14:paraId="633EFD7C" w14:textId="59D296E9" w:rsidR="006F76FF" w:rsidRPr="00583D39" w:rsidRDefault="006F76FF" w:rsidP="006F76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Ministrija</w:t>
            </w:r>
          </w:p>
        </w:tc>
        <w:tc>
          <w:tcPr>
            <w:tcW w:w="1930" w:type="dxa"/>
            <w:vAlign w:val="center"/>
          </w:tcPr>
          <w:p w14:paraId="028F7BEE" w14:textId="0E510B34" w:rsidR="006F76FF" w:rsidRPr="00583D39" w:rsidRDefault="006F76FF" w:rsidP="006F76FF">
            <w:pPr>
              <w:jc w:val="center"/>
              <w:rPr>
                <w:rFonts w:ascii="Times New Roman" w:hAnsi="Times New Roman" w:cs="Times New Roman"/>
                <w:i/>
                <w:color w:val="000000" w:themeColor="text1"/>
                <w:sz w:val="24"/>
                <w:szCs w:val="24"/>
              </w:rPr>
            </w:pPr>
            <w:r w:rsidRPr="00583D39">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gadā</w:t>
            </w:r>
            <w:r w:rsidRPr="00583D39">
              <w:rPr>
                <w:rFonts w:ascii="Times New Roman" w:hAnsi="Times New Roman" w:cs="Times New Roman"/>
                <w:color w:val="000000" w:themeColor="text1"/>
                <w:sz w:val="24"/>
                <w:szCs w:val="24"/>
              </w:rPr>
              <w:t xml:space="preserve"> nepieciešamais finansējums, </w:t>
            </w:r>
            <w:r w:rsidRPr="00583D39">
              <w:rPr>
                <w:rFonts w:ascii="Times New Roman" w:hAnsi="Times New Roman" w:cs="Times New Roman"/>
                <w:i/>
                <w:color w:val="000000" w:themeColor="text1"/>
                <w:sz w:val="24"/>
                <w:szCs w:val="24"/>
              </w:rPr>
              <w:t>euro</w:t>
            </w:r>
          </w:p>
        </w:tc>
        <w:tc>
          <w:tcPr>
            <w:tcW w:w="1930" w:type="dxa"/>
            <w:vAlign w:val="center"/>
          </w:tcPr>
          <w:p w14:paraId="559212EE" w14:textId="4354D894"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gadā</w:t>
            </w:r>
            <w:r w:rsidRPr="00583D39">
              <w:rPr>
                <w:rFonts w:ascii="Times New Roman" w:hAnsi="Times New Roman" w:cs="Times New Roman"/>
                <w:color w:val="000000" w:themeColor="text1"/>
                <w:sz w:val="24"/>
                <w:szCs w:val="24"/>
              </w:rPr>
              <w:t xml:space="preserve"> nepieciešamais finansējums, </w:t>
            </w:r>
            <w:r w:rsidRPr="00583D39">
              <w:rPr>
                <w:rFonts w:ascii="Times New Roman" w:hAnsi="Times New Roman" w:cs="Times New Roman"/>
                <w:i/>
                <w:color w:val="000000" w:themeColor="text1"/>
                <w:sz w:val="24"/>
                <w:szCs w:val="24"/>
              </w:rPr>
              <w:t>euro</w:t>
            </w:r>
          </w:p>
        </w:tc>
        <w:tc>
          <w:tcPr>
            <w:tcW w:w="1930" w:type="dxa"/>
            <w:vAlign w:val="center"/>
          </w:tcPr>
          <w:p w14:paraId="7710004C" w14:textId="77777777" w:rsidR="006F76FF"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2021</w:t>
            </w:r>
            <w:r>
              <w:rPr>
                <w:rFonts w:ascii="Times New Roman" w:hAnsi="Times New Roman" w:cs="Times New Roman"/>
                <w:color w:val="000000" w:themeColor="text1"/>
                <w:sz w:val="24"/>
                <w:szCs w:val="24"/>
              </w:rPr>
              <w:t>.gadā</w:t>
            </w:r>
          </w:p>
          <w:p w14:paraId="5FED1A84" w14:textId="557B5245"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nepieciešamais finansējums, </w:t>
            </w:r>
            <w:r w:rsidRPr="00583D39">
              <w:rPr>
                <w:rFonts w:ascii="Times New Roman" w:hAnsi="Times New Roman" w:cs="Times New Roman"/>
                <w:i/>
                <w:color w:val="000000" w:themeColor="text1"/>
                <w:sz w:val="24"/>
                <w:szCs w:val="24"/>
              </w:rPr>
              <w:t>euro</w:t>
            </w:r>
          </w:p>
        </w:tc>
        <w:tc>
          <w:tcPr>
            <w:tcW w:w="1931" w:type="dxa"/>
            <w:vAlign w:val="center"/>
          </w:tcPr>
          <w:p w14:paraId="261F1392"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Turpmāk katru gadu (ja pasākums nav terminēts)</w:t>
            </w:r>
          </w:p>
        </w:tc>
      </w:tr>
      <w:tr w:rsidR="006F76FF" w:rsidRPr="00583D39" w14:paraId="18E96B4B" w14:textId="77777777" w:rsidTr="006F76FF">
        <w:trPr>
          <w:trHeight w:val="231"/>
        </w:trPr>
        <w:tc>
          <w:tcPr>
            <w:tcW w:w="1930" w:type="dxa"/>
          </w:tcPr>
          <w:p w14:paraId="2679B897" w14:textId="3BE85EA4" w:rsidR="006F76FF" w:rsidRPr="00583D39" w:rsidRDefault="006F76FF" w:rsidP="006F76FF">
            <w:pP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KM</w:t>
            </w:r>
          </w:p>
        </w:tc>
        <w:tc>
          <w:tcPr>
            <w:tcW w:w="1930" w:type="dxa"/>
          </w:tcPr>
          <w:p w14:paraId="26AB45F5"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331 700 </w:t>
            </w:r>
          </w:p>
        </w:tc>
        <w:tc>
          <w:tcPr>
            <w:tcW w:w="1930" w:type="dxa"/>
          </w:tcPr>
          <w:p w14:paraId="13A79E53"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358 450</w:t>
            </w:r>
          </w:p>
        </w:tc>
        <w:tc>
          <w:tcPr>
            <w:tcW w:w="1930" w:type="dxa"/>
          </w:tcPr>
          <w:p w14:paraId="20719339"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358 450</w:t>
            </w:r>
          </w:p>
        </w:tc>
        <w:tc>
          <w:tcPr>
            <w:tcW w:w="1931" w:type="dxa"/>
          </w:tcPr>
          <w:p w14:paraId="4029A69B"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358 450</w:t>
            </w:r>
          </w:p>
        </w:tc>
      </w:tr>
      <w:tr w:rsidR="006F76FF" w:rsidRPr="00583D39" w14:paraId="27FE10CD" w14:textId="77777777" w:rsidTr="006F76FF">
        <w:trPr>
          <w:trHeight w:val="231"/>
        </w:trPr>
        <w:tc>
          <w:tcPr>
            <w:tcW w:w="1930" w:type="dxa"/>
          </w:tcPr>
          <w:p w14:paraId="4DC5CDB3" w14:textId="77777777" w:rsidR="006F76FF" w:rsidRPr="00583D39" w:rsidRDefault="006F76FF" w:rsidP="006F76FF">
            <w:pP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ZM</w:t>
            </w:r>
          </w:p>
        </w:tc>
        <w:tc>
          <w:tcPr>
            <w:tcW w:w="1930" w:type="dxa"/>
          </w:tcPr>
          <w:p w14:paraId="3871215F"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2 000 000</w:t>
            </w:r>
          </w:p>
        </w:tc>
        <w:tc>
          <w:tcPr>
            <w:tcW w:w="1930" w:type="dxa"/>
          </w:tcPr>
          <w:p w14:paraId="671A0F14"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2 000 000</w:t>
            </w:r>
          </w:p>
        </w:tc>
        <w:tc>
          <w:tcPr>
            <w:tcW w:w="1930" w:type="dxa"/>
          </w:tcPr>
          <w:p w14:paraId="6DC15CBC"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2 000 000</w:t>
            </w:r>
          </w:p>
        </w:tc>
        <w:tc>
          <w:tcPr>
            <w:tcW w:w="1931" w:type="dxa"/>
          </w:tcPr>
          <w:p w14:paraId="2E0F9CC6"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2 000 000</w:t>
            </w:r>
          </w:p>
        </w:tc>
      </w:tr>
      <w:tr w:rsidR="006F76FF" w:rsidRPr="00583D39" w14:paraId="67C4B085" w14:textId="77777777" w:rsidTr="006F76FF">
        <w:trPr>
          <w:trHeight w:val="220"/>
        </w:trPr>
        <w:tc>
          <w:tcPr>
            <w:tcW w:w="1930" w:type="dxa"/>
          </w:tcPr>
          <w:p w14:paraId="58D75D24" w14:textId="77777777" w:rsidR="006F76FF" w:rsidRPr="00583D39" w:rsidRDefault="006F76FF" w:rsidP="006F76FF">
            <w:pP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SM 1) mērķis</w:t>
            </w:r>
          </w:p>
        </w:tc>
        <w:tc>
          <w:tcPr>
            <w:tcW w:w="1930" w:type="dxa"/>
          </w:tcPr>
          <w:p w14:paraId="591D11A8"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70 000</w:t>
            </w:r>
          </w:p>
        </w:tc>
        <w:tc>
          <w:tcPr>
            <w:tcW w:w="1930" w:type="dxa"/>
          </w:tcPr>
          <w:p w14:paraId="4B3B433B"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X</w:t>
            </w:r>
          </w:p>
        </w:tc>
        <w:tc>
          <w:tcPr>
            <w:tcW w:w="1930" w:type="dxa"/>
          </w:tcPr>
          <w:p w14:paraId="3B8F092C"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X</w:t>
            </w:r>
          </w:p>
        </w:tc>
        <w:tc>
          <w:tcPr>
            <w:tcW w:w="1931" w:type="dxa"/>
          </w:tcPr>
          <w:p w14:paraId="795FB58C"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X</w:t>
            </w:r>
          </w:p>
        </w:tc>
      </w:tr>
      <w:tr w:rsidR="006F76FF" w:rsidRPr="00583D39" w14:paraId="591110ED" w14:textId="77777777" w:rsidTr="006F76FF">
        <w:trPr>
          <w:trHeight w:val="231"/>
        </w:trPr>
        <w:tc>
          <w:tcPr>
            <w:tcW w:w="1930" w:type="dxa"/>
          </w:tcPr>
          <w:p w14:paraId="7FB4D779" w14:textId="77777777" w:rsidR="006F76FF" w:rsidRPr="00583D39" w:rsidRDefault="006F76FF" w:rsidP="006F76FF">
            <w:pP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SM 2) mērķis</w:t>
            </w:r>
          </w:p>
        </w:tc>
        <w:tc>
          <w:tcPr>
            <w:tcW w:w="1930" w:type="dxa"/>
          </w:tcPr>
          <w:p w14:paraId="57BB3225"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90 000</w:t>
            </w:r>
          </w:p>
        </w:tc>
        <w:tc>
          <w:tcPr>
            <w:tcW w:w="1930" w:type="dxa"/>
          </w:tcPr>
          <w:p w14:paraId="437F9294"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X</w:t>
            </w:r>
          </w:p>
        </w:tc>
        <w:tc>
          <w:tcPr>
            <w:tcW w:w="1930" w:type="dxa"/>
          </w:tcPr>
          <w:p w14:paraId="10270924"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X</w:t>
            </w:r>
          </w:p>
        </w:tc>
        <w:tc>
          <w:tcPr>
            <w:tcW w:w="1931" w:type="dxa"/>
          </w:tcPr>
          <w:p w14:paraId="44966798"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X</w:t>
            </w:r>
          </w:p>
        </w:tc>
      </w:tr>
      <w:tr w:rsidR="006F76FF" w:rsidRPr="00583D39" w14:paraId="36F1D028" w14:textId="77777777" w:rsidTr="006F76FF">
        <w:trPr>
          <w:trHeight w:val="231"/>
        </w:trPr>
        <w:tc>
          <w:tcPr>
            <w:tcW w:w="1930" w:type="dxa"/>
          </w:tcPr>
          <w:p w14:paraId="7EC344B6" w14:textId="77777777" w:rsidR="006F76FF" w:rsidRPr="00583D39" w:rsidRDefault="006F76FF" w:rsidP="006F76FF">
            <w:pP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TM</w:t>
            </w:r>
          </w:p>
        </w:tc>
        <w:tc>
          <w:tcPr>
            <w:tcW w:w="1930" w:type="dxa"/>
          </w:tcPr>
          <w:p w14:paraId="242FFA8C"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137 000</w:t>
            </w:r>
          </w:p>
        </w:tc>
        <w:tc>
          <w:tcPr>
            <w:tcW w:w="1930" w:type="dxa"/>
          </w:tcPr>
          <w:p w14:paraId="5FAB8D39"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42 000</w:t>
            </w:r>
          </w:p>
        </w:tc>
        <w:tc>
          <w:tcPr>
            <w:tcW w:w="1930" w:type="dxa"/>
          </w:tcPr>
          <w:p w14:paraId="53559EAB"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42 000</w:t>
            </w:r>
          </w:p>
        </w:tc>
        <w:tc>
          <w:tcPr>
            <w:tcW w:w="1931" w:type="dxa"/>
          </w:tcPr>
          <w:p w14:paraId="16B4F398"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X</w:t>
            </w:r>
          </w:p>
        </w:tc>
      </w:tr>
      <w:tr w:rsidR="006F76FF" w:rsidRPr="00583D39" w14:paraId="418710EB" w14:textId="77777777" w:rsidTr="006F76FF">
        <w:trPr>
          <w:trHeight w:val="231"/>
        </w:trPr>
        <w:tc>
          <w:tcPr>
            <w:tcW w:w="1930" w:type="dxa"/>
          </w:tcPr>
          <w:p w14:paraId="75CB6260" w14:textId="77777777" w:rsidR="006F76FF" w:rsidRPr="00583D39" w:rsidRDefault="006F76FF" w:rsidP="006F76FF">
            <w:pP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VARAM 1) mērķis</w:t>
            </w:r>
          </w:p>
        </w:tc>
        <w:tc>
          <w:tcPr>
            <w:tcW w:w="1930" w:type="dxa"/>
          </w:tcPr>
          <w:p w14:paraId="1689E088"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1 300 000</w:t>
            </w:r>
          </w:p>
        </w:tc>
        <w:tc>
          <w:tcPr>
            <w:tcW w:w="1930" w:type="dxa"/>
          </w:tcPr>
          <w:p w14:paraId="42778B5C"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1 500 000</w:t>
            </w:r>
          </w:p>
        </w:tc>
        <w:tc>
          <w:tcPr>
            <w:tcW w:w="1930" w:type="dxa"/>
          </w:tcPr>
          <w:p w14:paraId="7F2A2CF9"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1 500 000</w:t>
            </w:r>
          </w:p>
        </w:tc>
        <w:tc>
          <w:tcPr>
            <w:tcW w:w="1931" w:type="dxa"/>
          </w:tcPr>
          <w:p w14:paraId="100C4385"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X</w:t>
            </w:r>
          </w:p>
        </w:tc>
      </w:tr>
      <w:tr w:rsidR="006F76FF" w:rsidRPr="00583D39" w14:paraId="15034603" w14:textId="77777777" w:rsidTr="006F76FF">
        <w:trPr>
          <w:trHeight w:val="231"/>
        </w:trPr>
        <w:tc>
          <w:tcPr>
            <w:tcW w:w="1930" w:type="dxa"/>
          </w:tcPr>
          <w:p w14:paraId="75A0EBC6" w14:textId="77777777" w:rsidR="006F76FF" w:rsidRPr="00583D39" w:rsidRDefault="006F76FF" w:rsidP="006F76FF">
            <w:pP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VARAM 2) mērķis</w:t>
            </w:r>
          </w:p>
        </w:tc>
        <w:tc>
          <w:tcPr>
            <w:tcW w:w="1930" w:type="dxa"/>
          </w:tcPr>
          <w:p w14:paraId="3981F40E"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75 000</w:t>
            </w:r>
          </w:p>
        </w:tc>
        <w:tc>
          <w:tcPr>
            <w:tcW w:w="1930" w:type="dxa"/>
          </w:tcPr>
          <w:p w14:paraId="497C90EE"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75 000</w:t>
            </w:r>
          </w:p>
        </w:tc>
        <w:tc>
          <w:tcPr>
            <w:tcW w:w="1930" w:type="dxa"/>
          </w:tcPr>
          <w:p w14:paraId="4AD0DE1D"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75 000</w:t>
            </w:r>
          </w:p>
        </w:tc>
        <w:tc>
          <w:tcPr>
            <w:tcW w:w="1931" w:type="dxa"/>
          </w:tcPr>
          <w:p w14:paraId="49E5EEB4"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X</w:t>
            </w:r>
          </w:p>
        </w:tc>
      </w:tr>
      <w:tr w:rsidR="006F76FF" w:rsidRPr="00583D39" w14:paraId="47CFD85E" w14:textId="77777777" w:rsidTr="006F76FF">
        <w:trPr>
          <w:trHeight w:val="231"/>
        </w:trPr>
        <w:tc>
          <w:tcPr>
            <w:tcW w:w="1930" w:type="dxa"/>
          </w:tcPr>
          <w:p w14:paraId="39A193AB" w14:textId="77777777" w:rsidR="006F76FF" w:rsidRPr="00583D39" w:rsidRDefault="006F76FF" w:rsidP="006F76FF">
            <w:pP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VARAM 3) mērķis</w:t>
            </w:r>
          </w:p>
        </w:tc>
        <w:tc>
          <w:tcPr>
            <w:tcW w:w="1930" w:type="dxa"/>
          </w:tcPr>
          <w:p w14:paraId="06AAD1E7"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60 000</w:t>
            </w:r>
          </w:p>
        </w:tc>
        <w:tc>
          <w:tcPr>
            <w:tcW w:w="1930" w:type="dxa"/>
          </w:tcPr>
          <w:p w14:paraId="62434908"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70 000</w:t>
            </w:r>
          </w:p>
        </w:tc>
        <w:tc>
          <w:tcPr>
            <w:tcW w:w="1930" w:type="dxa"/>
          </w:tcPr>
          <w:p w14:paraId="4A55A800"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60 000</w:t>
            </w:r>
          </w:p>
        </w:tc>
        <w:tc>
          <w:tcPr>
            <w:tcW w:w="1931" w:type="dxa"/>
          </w:tcPr>
          <w:p w14:paraId="531AD7A6"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X</w:t>
            </w:r>
          </w:p>
        </w:tc>
      </w:tr>
      <w:tr w:rsidR="006F76FF" w:rsidRPr="00583D39" w14:paraId="5F489964" w14:textId="77777777" w:rsidTr="006F76FF">
        <w:trPr>
          <w:trHeight w:val="220"/>
        </w:trPr>
        <w:tc>
          <w:tcPr>
            <w:tcW w:w="1930" w:type="dxa"/>
          </w:tcPr>
          <w:p w14:paraId="0BAC588E" w14:textId="77777777" w:rsidR="006F76FF" w:rsidRPr="00583D39" w:rsidRDefault="006F76FF" w:rsidP="006F76FF">
            <w:pP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VARAM 4) mērķis</w:t>
            </w:r>
          </w:p>
        </w:tc>
        <w:tc>
          <w:tcPr>
            <w:tcW w:w="1930" w:type="dxa"/>
          </w:tcPr>
          <w:p w14:paraId="6DCE0138"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600 000</w:t>
            </w:r>
          </w:p>
        </w:tc>
        <w:tc>
          <w:tcPr>
            <w:tcW w:w="1930" w:type="dxa"/>
          </w:tcPr>
          <w:p w14:paraId="1311C60B"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600 000</w:t>
            </w:r>
          </w:p>
        </w:tc>
        <w:tc>
          <w:tcPr>
            <w:tcW w:w="1930" w:type="dxa"/>
          </w:tcPr>
          <w:p w14:paraId="2BE761D9"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600 000</w:t>
            </w:r>
          </w:p>
        </w:tc>
        <w:tc>
          <w:tcPr>
            <w:tcW w:w="1931" w:type="dxa"/>
          </w:tcPr>
          <w:p w14:paraId="66A1911B"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X</w:t>
            </w:r>
          </w:p>
        </w:tc>
      </w:tr>
      <w:tr w:rsidR="006F76FF" w:rsidRPr="00583D39" w14:paraId="31E61890" w14:textId="77777777" w:rsidTr="006F76FF">
        <w:trPr>
          <w:trHeight w:val="231"/>
        </w:trPr>
        <w:tc>
          <w:tcPr>
            <w:tcW w:w="1930" w:type="dxa"/>
          </w:tcPr>
          <w:p w14:paraId="7F317055" w14:textId="77777777" w:rsidR="006F76FF" w:rsidRPr="00583D39" w:rsidRDefault="006F76FF" w:rsidP="006F76FF">
            <w:pP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VARAM 5) mērķis</w:t>
            </w:r>
          </w:p>
        </w:tc>
        <w:tc>
          <w:tcPr>
            <w:tcW w:w="1930" w:type="dxa"/>
          </w:tcPr>
          <w:p w14:paraId="26AF795F"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400 000</w:t>
            </w:r>
          </w:p>
        </w:tc>
        <w:tc>
          <w:tcPr>
            <w:tcW w:w="1930" w:type="dxa"/>
          </w:tcPr>
          <w:p w14:paraId="34CFFB2B"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400 000</w:t>
            </w:r>
          </w:p>
        </w:tc>
        <w:tc>
          <w:tcPr>
            <w:tcW w:w="1930" w:type="dxa"/>
          </w:tcPr>
          <w:p w14:paraId="29E3694E"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400 000</w:t>
            </w:r>
          </w:p>
        </w:tc>
        <w:tc>
          <w:tcPr>
            <w:tcW w:w="1931" w:type="dxa"/>
          </w:tcPr>
          <w:p w14:paraId="144B9028"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X</w:t>
            </w:r>
          </w:p>
        </w:tc>
      </w:tr>
      <w:tr w:rsidR="006F76FF" w:rsidRPr="00583D39" w14:paraId="475AC8EF" w14:textId="77777777" w:rsidTr="006F76FF">
        <w:trPr>
          <w:trHeight w:val="231"/>
        </w:trPr>
        <w:tc>
          <w:tcPr>
            <w:tcW w:w="1930" w:type="dxa"/>
          </w:tcPr>
          <w:p w14:paraId="63491178" w14:textId="77777777" w:rsidR="006F76FF" w:rsidRPr="00583D39" w:rsidRDefault="006F76FF" w:rsidP="006F76FF">
            <w:pP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VARAM 6) mērķis</w:t>
            </w:r>
          </w:p>
        </w:tc>
        <w:tc>
          <w:tcPr>
            <w:tcW w:w="1930" w:type="dxa"/>
          </w:tcPr>
          <w:p w14:paraId="05301B8A"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450 000</w:t>
            </w:r>
          </w:p>
        </w:tc>
        <w:tc>
          <w:tcPr>
            <w:tcW w:w="1930" w:type="dxa"/>
          </w:tcPr>
          <w:p w14:paraId="219D22AD"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425 000</w:t>
            </w:r>
          </w:p>
        </w:tc>
        <w:tc>
          <w:tcPr>
            <w:tcW w:w="1930" w:type="dxa"/>
          </w:tcPr>
          <w:p w14:paraId="2447FA66"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425 000</w:t>
            </w:r>
          </w:p>
        </w:tc>
        <w:tc>
          <w:tcPr>
            <w:tcW w:w="1931" w:type="dxa"/>
          </w:tcPr>
          <w:p w14:paraId="785DF3B1"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X</w:t>
            </w:r>
          </w:p>
        </w:tc>
      </w:tr>
      <w:tr w:rsidR="006F76FF" w:rsidRPr="00583D39" w14:paraId="7C2BC349" w14:textId="77777777" w:rsidTr="006F76FF">
        <w:trPr>
          <w:trHeight w:val="231"/>
        </w:trPr>
        <w:tc>
          <w:tcPr>
            <w:tcW w:w="1930" w:type="dxa"/>
          </w:tcPr>
          <w:p w14:paraId="00DB4794" w14:textId="77777777" w:rsidR="006F76FF" w:rsidRPr="00583D39" w:rsidRDefault="006F76FF" w:rsidP="006F76FF">
            <w:pP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VARAM 7) mērķis</w:t>
            </w:r>
          </w:p>
        </w:tc>
        <w:tc>
          <w:tcPr>
            <w:tcW w:w="1930" w:type="dxa"/>
          </w:tcPr>
          <w:p w14:paraId="7755A891"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420 000</w:t>
            </w:r>
          </w:p>
        </w:tc>
        <w:tc>
          <w:tcPr>
            <w:tcW w:w="1930" w:type="dxa"/>
          </w:tcPr>
          <w:p w14:paraId="2C30BE89"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425 000</w:t>
            </w:r>
          </w:p>
        </w:tc>
        <w:tc>
          <w:tcPr>
            <w:tcW w:w="1930" w:type="dxa"/>
          </w:tcPr>
          <w:p w14:paraId="650A5686"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425 000</w:t>
            </w:r>
          </w:p>
        </w:tc>
        <w:tc>
          <w:tcPr>
            <w:tcW w:w="1931" w:type="dxa"/>
          </w:tcPr>
          <w:p w14:paraId="58A63AD4"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X</w:t>
            </w:r>
          </w:p>
        </w:tc>
      </w:tr>
      <w:tr w:rsidR="006F76FF" w:rsidRPr="00583D39" w14:paraId="7780E3A0" w14:textId="77777777" w:rsidTr="006F76FF">
        <w:trPr>
          <w:trHeight w:val="231"/>
        </w:trPr>
        <w:tc>
          <w:tcPr>
            <w:tcW w:w="1930" w:type="dxa"/>
          </w:tcPr>
          <w:p w14:paraId="35EFB36B" w14:textId="77777777" w:rsidR="006F76FF" w:rsidRPr="00583D39" w:rsidRDefault="006F76FF" w:rsidP="006F76FF">
            <w:pPr>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LM</w:t>
            </w:r>
          </w:p>
        </w:tc>
        <w:tc>
          <w:tcPr>
            <w:tcW w:w="1930" w:type="dxa"/>
          </w:tcPr>
          <w:p w14:paraId="47C2D8ED"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0</w:t>
            </w:r>
          </w:p>
        </w:tc>
        <w:tc>
          <w:tcPr>
            <w:tcW w:w="1930" w:type="dxa"/>
          </w:tcPr>
          <w:p w14:paraId="1908D9C3"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130 000</w:t>
            </w:r>
          </w:p>
        </w:tc>
        <w:tc>
          <w:tcPr>
            <w:tcW w:w="1930" w:type="dxa"/>
          </w:tcPr>
          <w:p w14:paraId="0396C345"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130 000</w:t>
            </w:r>
          </w:p>
        </w:tc>
        <w:tc>
          <w:tcPr>
            <w:tcW w:w="1931" w:type="dxa"/>
          </w:tcPr>
          <w:p w14:paraId="49CDCEBC"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X</w:t>
            </w:r>
          </w:p>
        </w:tc>
      </w:tr>
      <w:tr w:rsidR="006F76FF" w:rsidRPr="00583D39" w14:paraId="6DD0B5D8" w14:textId="77777777" w:rsidTr="006F76FF">
        <w:trPr>
          <w:trHeight w:val="231"/>
        </w:trPr>
        <w:tc>
          <w:tcPr>
            <w:tcW w:w="1930" w:type="dxa"/>
          </w:tcPr>
          <w:p w14:paraId="26A96F75" w14:textId="77777777" w:rsidR="006F76FF" w:rsidRPr="00583D39" w:rsidRDefault="006F76FF" w:rsidP="006F76FF">
            <w:pP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VM</w:t>
            </w:r>
          </w:p>
        </w:tc>
        <w:tc>
          <w:tcPr>
            <w:tcW w:w="1930" w:type="dxa"/>
          </w:tcPr>
          <w:p w14:paraId="4D259892"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1 200 000</w:t>
            </w:r>
          </w:p>
        </w:tc>
        <w:tc>
          <w:tcPr>
            <w:tcW w:w="1930" w:type="dxa"/>
          </w:tcPr>
          <w:p w14:paraId="365AF44D"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1 200 000</w:t>
            </w:r>
          </w:p>
        </w:tc>
        <w:tc>
          <w:tcPr>
            <w:tcW w:w="1930" w:type="dxa"/>
          </w:tcPr>
          <w:p w14:paraId="5A5B10F4"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1 200 000</w:t>
            </w:r>
          </w:p>
        </w:tc>
        <w:tc>
          <w:tcPr>
            <w:tcW w:w="1931" w:type="dxa"/>
          </w:tcPr>
          <w:p w14:paraId="72A63874"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1 200 000</w:t>
            </w:r>
          </w:p>
        </w:tc>
      </w:tr>
      <w:tr w:rsidR="006F76FF" w:rsidRPr="00583D39" w14:paraId="65D0DBCA" w14:textId="77777777" w:rsidTr="006F76FF">
        <w:trPr>
          <w:trHeight w:val="220"/>
        </w:trPr>
        <w:tc>
          <w:tcPr>
            <w:tcW w:w="1930" w:type="dxa"/>
          </w:tcPr>
          <w:p w14:paraId="7ADD1B79" w14:textId="77777777" w:rsidR="006F76FF" w:rsidRPr="00583D39" w:rsidRDefault="006F76FF" w:rsidP="006F76FF">
            <w:pP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ĀM</w:t>
            </w:r>
          </w:p>
        </w:tc>
        <w:tc>
          <w:tcPr>
            <w:tcW w:w="1930" w:type="dxa"/>
          </w:tcPr>
          <w:p w14:paraId="0F73E27A"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200 000</w:t>
            </w:r>
          </w:p>
        </w:tc>
        <w:tc>
          <w:tcPr>
            <w:tcW w:w="1930" w:type="dxa"/>
          </w:tcPr>
          <w:p w14:paraId="6BC41CFD"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200 000</w:t>
            </w:r>
          </w:p>
        </w:tc>
        <w:tc>
          <w:tcPr>
            <w:tcW w:w="1930" w:type="dxa"/>
          </w:tcPr>
          <w:p w14:paraId="5D98F85D"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200 000</w:t>
            </w:r>
          </w:p>
        </w:tc>
        <w:tc>
          <w:tcPr>
            <w:tcW w:w="1931" w:type="dxa"/>
          </w:tcPr>
          <w:p w14:paraId="507CFBB3" w14:textId="77777777" w:rsidR="006F76FF" w:rsidRPr="00583D39" w:rsidRDefault="006F76FF" w:rsidP="006F76FF">
            <w:pPr>
              <w:jc w:val="center"/>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X</w:t>
            </w:r>
          </w:p>
        </w:tc>
      </w:tr>
      <w:tr w:rsidR="006F76FF" w:rsidRPr="00583D39" w14:paraId="65648ACF" w14:textId="77777777" w:rsidTr="006F76FF">
        <w:trPr>
          <w:trHeight w:val="231"/>
        </w:trPr>
        <w:tc>
          <w:tcPr>
            <w:tcW w:w="1930" w:type="dxa"/>
          </w:tcPr>
          <w:p w14:paraId="188CC574" w14:textId="77777777" w:rsidR="006F76FF" w:rsidRPr="00583D39" w:rsidRDefault="006F76FF" w:rsidP="006F76FF">
            <w:pPr>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Kopā</w:t>
            </w:r>
          </w:p>
        </w:tc>
        <w:tc>
          <w:tcPr>
            <w:tcW w:w="1930" w:type="dxa"/>
          </w:tcPr>
          <w:p w14:paraId="6B7FAA49" w14:textId="77777777" w:rsidR="006F76FF" w:rsidRPr="00583D39" w:rsidRDefault="006F76FF" w:rsidP="006F76FF">
            <w:pPr>
              <w:jc w:val="center"/>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7 463 700</w:t>
            </w:r>
          </w:p>
        </w:tc>
        <w:tc>
          <w:tcPr>
            <w:tcW w:w="1930" w:type="dxa"/>
          </w:tcPr>
          <w:p w14:paraId="1BB4A6BC" w14:textId="77777777" w:rsidR="006F76FF" w:rsidRPr="00583D39" w:rsidRDefault="006F76FF" w:rsidP="006F76FF">
            <w:pPr>
              <w:jc w:val="center"/>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7 425 450</w:t>
            </w:r>
          </w:p>
        </w:tc>
        <w:tc>
          <w:tcPr>
            <w:tcW w:w="1930" w:type="dxa"/>
          </w:tcPr>
          <w:p w14:paraId="7C6D49A4" w14:textId="77777777" w:rsidR="006F76FF" w:rsidRPr="00583D39" w:rsidRDefault="006F76FF" w:rsidP="006F76FF">
            <w:pPr>
              <w:jc w:val="center"/>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7 415 450</w:t>
            </w:r>
          </w:p>
        </w:tc>
        <w:tc>
          <w:tcPr>
            <w:tcW w:w="1931" w:type="dxa"/>
          </w:tcPr>
          <w:p w14:paraId="07AF267F" w14:textId="77777777" w:rsidR="006F76FF" w:rsidRPr="00583D39" w:rsidRDefault="006F76FF" w:rsidP="006F76FF">
            <w:pPr>
              <w:jc w:val="center"/>
              <w:rPr>
                <w:rFonts w:ascii="Times New Roman" w:hAnsi="Times New Roman" w:cs="Times New Roman"/>
                <w:b/>
                <w:color w:val="000000" w:themeColor="text1"/>
                <w:sz w:val="24"/>
                <w:szCs w:val="24"/>
              </w:rPr>
            </w:pPr>
            <w:r w:rsidRPr="00583D39">
              <w:rPr>
                <w:rFonts w:ascii="Times New Roman" w:hAnsi="Times New Roman" w:cs="Times New Roman"/>
                <w:b/>
                <w:color w:val="000000" w:themeColor="text1"/>
                <w:sz w:val="24"/>
                <w:szCs w:val="24"/>
              </w:rPr>
              <w:t>2 358 450</w:t>
            </w:r>
          </w:p>
        </w:tc>
      </w:tr>
    </w:tbl>
    <w:p w14:paraId="1132AFFB" w14:textId="77777777" w:rsidR="00AB22EF" w:rsidRPr="00583D39" w:rsidRDefault="00AB22EF" w:rsidP="00AB22EF">
      <w:pPr>
        <w:rPr>
          <w:rFonts w:ascii="Times New Roman" w:hAnsi="Times New Roman" w:cs="Times New Roman"/>
          <w:color w:val="000000" w:themeColor="text1"/>
          <w:sz w:val="24"/>
          <w:szCs w:val="24"/>
        </w:rPr>
      </w:pPr>
    </w:p>
    <w:p w14:paraId="07D5577C" w14:textId="512D0C1C" w:rsidR="006F76FF" w:rsidRDefault="006F76FF" w:rsidP="00665B58">
      <w:pPr>
        <w:spacing w:after="0" w:line="240" w:lineRule="auto"/>
        <w:ind w:firstLine="720"/>
        <w:jc w:val="both"/>
        <w:rPr>
          <w:rFonts w:ascii="Times New Roman" w:hAnsi="Times New Roman" w:cs="Times New Roman"/>
          <w:b/>
          <w:color w:val="000000" w:themeColor="text1"/>
          <w:sz w:val="24"/>
          <w:szCs w:val="24"/>
        </w:rPr>
      </w:pPr>
    </w:p>
    <w:p w14:paraId="07C147D0" w14:textId="77777777" w:rsidR="006F76FF" w:rsidRPr="006F76FF" w:rsidRDefault="006F76FF" w:rsidP="006F76FF">
      <w:pPr>
        <w:rPr>
          <w:rFonts w:ascii="Times New Roman" w:hAnsi="Times New Roman" w:cs="Times New Roman"/>
          <w:sz w:val="24"/>
          <w:szCs w:val="24"/>
        </w:rPr>
      </w:pPr>
    </w:p>
    <w:p w14:paraId="40DEF54D" w14:textId="77777777" w:rsidR="006F76FF" w:rsidRPr="006F76FF" w:rsidRDefault="006F76FF" w:rsidP="006F76FF">
      <w:pPr>
        <w:rPr>
          <w:rFonts w:ascii="Times New Roman" w:hAnsi="Times New Roman" w:cs="Times New Roman"/>
          <w:sz w:val="24"/>
          <w:szCs w:val="24"/>
        </w:rPr>
      </w:pPr>
    </w:p>
    <w:p w14:paraId="1ED73277" w14:textId="620BF9B0" w:rsidR="00CE7D99" w:rsidRPr="00583D39" w:rsidRDefault="00BB5CF6" w:rsidP="00665B58">
      <w:pPr>
        <w:tabs>
          <w:tab w:val="right" w:pos="8280"/>
        </w:tabs>
        <w:spacing w:after="0" w:line="240" w:lineRule="auto"/>
        <w:jc w:val="both"/>
        <w:rPr>
          <w:rFonts w:ascii="Times New Roman" w:hAnsi="Times New Roman" w:cs="Times New Roman"/>
          <w:color w:val="000000" w:themeColor="text1"/>
          <w:sz w:val="24"/>
          <w:szCs w:val="24"/>
        </w:rPr>
      </w:pPr>
      <w:r w:rsidRPr="00583D39">
        <w:rPr>
          <w:rFonts w:ascii="Times New Roman" w:hAnsi="Times New Roman" w:cs="Times New Roman"/>
          <w:color w:val="000000" w:themeColor="text1"/>
          <w:sz w:val="24"/>
          <w:szCs w:val="24"/>
        </w:rPr>
        <w:t xml:space="preserve"> </w:t>
      </w:r>
    </w:p>
    <w:sectPr w:rsidR="00CE7D99" w:rsidRPr="00583D39" w:rsidSect="001F4C1E">
      <w:pgSz w:w="11906" w:h="16838"/>
      <w:pgMar w:top="1440" w:right="1440" w:bottom="1276"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FF9B3" w16cid:durableId="1EDD32F1"/>
  <w16cid:commentId w16cid:paraId="169ABCDB" w16cid:durableId="1EDD32F2"/>
  <w16cid:commentId w16cid:paraId="7C1BA794" w16cid:durableId="1EDD36CC"/>
  <w16cid:commentId w16cid:paraId="37C4742A" w16cid:durableId="1EDD3740"/>
  <w16cid:commentId w16cid:paraId="5A8B0576" w16cid:durableId="1EDD32F3"/>
  <w16cid:commentId w16cid:paraId="07C2DC43" w16cid:durableId="1EDD32F4"/>
  <w16cid:commentId w16cid:paraId="4B5F884A" w16cid:durableId="1EDD32F5"/>
  <w16cid:commentId w16cid:paraId="43B8B2EE" w16cid:durableId="1EDD32F6"/>
  <w16cid:commentId w16cid:paraId="140A64C5" w16cid:durableId="1EDD32F7"/>
  <w16cid:commentId w16cid:paraId="440EA99D" w16cid:durableId="1EDD32F8"/>
  <w16cid:commentId w16cid:paraId="56A77C03" w16cid:durableId="1EDD32F9"/>
  <w16cid:commentId w16cid:paraId="6ADEF83B" w16cid:durableId="1EDD32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AF4C0" w14:textId="77777777" w:rsidR="005D398F" w:rsidRDefault="005D398F">
      <w:pPr>
        <w:spacing w:after="0" w:line="240" w:lineRule="auto"/>
      </w:pPr>
      <w:r>
        <w:separator/>
      </w:r>
    </w:p>
  </w:endnote>
  <w:endnote w:type="continuationSeparator" w:id="0">
    <w:p w14:paraId="586EC66C" w14:textId="77777777" w:rsidR="005D398F" w:rsidRDefault="005D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CD13" w14:textId="77777777" w:rsidR="00FC513C" w:rsidRDefault="00FC513C">
    <w:pPr>
      <w:pStyle w:val="Footer"/>
    </w:pPr>
  </w:p>
  <w:p w14:paraId="46A4F85C" w14:textId="77777777" w:rsidR="00FC513C" w:rsidRDefault="00FC51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FE21F" w14:textId="77777777" w:rsidR="00583D39" w:rsidRPr="00583D39" w:rsidRDefault="00583D39" w:rsidP="00583D39">
    <w:pPr>
      <w:spacing w:after="0" w:line="240" w:lineRule="auto"/>
      <w:jc w:val="center"/>
      <w:rPr>
        <w:rFonts w:ascii="Times New Roman" w:hAnsi="Times New Roman" w:cs="Times New Roman"/>
        <w:bCs/>
        <w:color w:val="000000" w:themeColor="text1"/>
        <w:sz w:val="20"/>
        <w:szCs w:val="20"/>
      </w:rPr>
    </w:pPr>
    <w:r w:rsidRPr="00583D39">
      <w:rPr>
        <w:rFonts w:ascii="Times New Roman" w:hAnsi="Times New Roman" w:cs="Times New Roman"/>
        <w:sz w:val="20"/>
        <w:szCs w:val="20"/>
      </w:rPr>
      <w:t xml:space="preserve">IZManotp2_080818_VPP; </w:t>
    </w:r>
    <w:r w:rsidRPr="00583D39">
      <w:rPr>
        <w:rFonts w:ascii="Times New Roman" w:hAnsi="Times New Roman" w:cs="Times New Roman"/>
        <w:color w:val="000000" w:themeColor="text1"/>
        <w:sz w:val="20"/>
        <w:szCs w:val="20"/>
      </w:rPr>
      <w:t>Par valstij prioritāro nozaru attīstībai nepieciešamajām valsts pētījumu programmām</w:t>
    </w:r>
  </w:p>
  <w:p w14:paraId="11C1BD82" w14:textId="272E3264" w:rsidR="00FC513C" w:rsidRPr="00583D39" w:rsidRDefault="00FC513C" w:rsidP="00583D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FD203" w14:textId="77777777" w:rsidR="00583D39" w:rsidRPr="00583D39" w:rsidRDefault="00583D39" w:rsidP="00583D39">
    <w:pPr>
      <w:spacing w:after="0" w:line="240" w:lineRule="auto"/>
      <w:jc w:val="center"/>
      <w:rPr>
        <w:rFonts w:ascii="Times New Roman" w:hAnsi="Times New Roman" w:cs="Times New Roman"/>
        <w:bCs/>
        <w:color w:val="000000" w:themeColor="text1"/>
        <w:sz w:val="20"/>
        <w:szCs w:val="20"/>
      </w:rPr>
    </w:pPr>
    <w:r w:rsidRPr="00583D39">
      <w:rPr>
        <w:rFonts w:ascii="Times New Roman" w:hAnsi="Times New Roman" w:cs="Times New Roman"/>
        <w:sz w:val="20"/>
        <w:szCs w:val="20"/>
      </w:rPr>
      <w:t xml:space="preserve">IZManotp2_080818_VPP; </w:t>
    </w:r>
    <w:r w:rsidRPr="00583D39">
      <w:rPr>
        <w:rFonts w:ascii="Times New Roman" w:hAnsi="Times New Roman" w:cs="Times New Roman"/>
        <w:color w:val="000000" w:themeColor="text1"/>
        <w:sz w:val="20"/>
        <w:szCs w:val="20"/>
      </w:rPr>
      <w:t>Par valstij prioritāro nozaru attīstībai nepieciešamajām valsts pētījumu programmām</w:t>
    </w:r>
  </w:p>
  <w:p w14:paraId="57696F32" w14:textId="7504514C" w:rsidR="00FC513C" w:rsidRPr="001B7C5B" w:rsidRDefault="00FC513C" w:rsidP="001E7148">
    <w:pPr>
      <w:pStyle w:val="Footer"/>
      <w:jc w:val="both"/>
      <w:rPr>
        <w:rFonts w:ascii="Times New Roman" w:hAnsi="Times New Roman" w:cs="Times New Roman"/>
        <w:sz w:val="20"/>
        <w:szCs w:val="20"/>
      </w:rPr>
    </w:pPr>
  </w:p>
  <w:p w14:paraId="02DBB98B" w14:textId="77777777" w:rsidR="00FC513C" w:rsidRDefault="00FC513C" w:rsidP="009A4BD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D32AB" w14:textId="77777777" w:rsidR="005D398F" w:rsidRDefault="005D398F" w:rsidP="00E57C70">
      <w:pPr>
        <w:spacing w:after="0" w:line="240" w:lineRule="auto"/>
      </w:pPr>
      <w:r>
        <w:separator/>
      </w:r>
    </w:p>
  </w:footnote>
  <w:footnote w:type="continuationSeparator" w:id="0">
    <w:p w14:paraId="2765828D" w14:textId="77777777" w:rsidR="005D398F" w:rsidRDefault="005D398F" w:rsidP="00E57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810778"/>
      <w:docPartObj>
        <w:docPartGallery w:val="Page Numbers (Top of Page)"/>
        <w:docPartUnique/>
      </w:docPartObj>
    </w:sdtPr>
    <w:sdtEndPr>
      <w:rPr>
        <w:rFonts w:ascii="Times New Roman" w:hAnsi="Times New Roman" w:cs="Times New Roman"/>
        <w:noProof/>
        <w:sz w:val="24"/>
        <w:szCs w:val="20"/>
      </w:rPr>
    </w:sdtEndPr>
    <w:sdtContent>
      <w:p w14:paraId="7A5E7560" w14:textId="77777777" w:rsidR="00FC513C" w:rsidRPr="00714E2F" w:rsidRDefault="00FC513C">
        <w:pPr>
          <w:pStyle w:val="Header"/>
          <w:jc w:val="center"/>
          <w:rPr>
            <w:rFonts w:ascii="Times New Roman" w:hAnsi="Times New Roman" w:cs="Times New Roman"/>
            <w:sz w:val="24"/>
            <w:szCs w:val="20"/>
          </w:rPr>
        </w:pPr>
        <w:r w:rsidRPr="00714E2F">
          <w:rPr>
            <w:rFonts w:ascii="Times New Roman" w:hAnsi="Times New Roman" w:cs="Times New Roman"/>
            <w:sz w:val="24"/>
            <w:szCs w:val="20"/>
          </w:rPr>
          <w:fldChar w:fldCharType="begin"/>
        </w:r>
        <w:r w:rsidRPr="00714E2F">
          <w:rPr>
            <w:rFonts w:ascii="Times New Roman" w:hAnsi="Times New Roman" w:cs="Times New Roman"/>
            <w:sz w:val="24"/>
            <w:szCs w:val="20"/>
          </w:rPr>
          <w:instrText xml:space="preserve"> PAGE   \* MERGEFORMAT </w:instrText>
        </w:r>
        <w:r w:rsidRPr="00714E2F">
          <w:rPr>
            <w:rFonts w:ascii="Times New Roman" w:hAnsi="Times New Roman" w:cs="Times New Roman"/>
            <w:sz w:val="24"/>
            <w:szCs w:val="20"/>
          </w:rPr>
          <w:fldChar w:fldCharType="separate"/>
        </w:r>
        <w:r w:rsidR="006F76FF">
          <w:rPr>
            <w:rFonts w:ascii="Times New Roman" w:hAnsi="Times New Roman" w:cs="Times New Roman"/>
            <w:noProof/>
            <w:sz w:val="24"/>
            <w:szCs w:val="20"/>
          </w:rPr>
          <w:t>12</w:t>
        </w:r>
        <w:r w:rsidRPr="00714E2F">
          <w:rPr>
            <w:rFonts w:ascii="Times New Roman" w:hAnsi="Times New Roman" w:cs="Times New Roman"/>
            <w:noProof/>
            <w:sz w:val="24"/>
            <w:szCs w:val="20"/>
          </w:rPr>
          <w:fldChar w:fldCharType="end"/>
        </w:r>
      </w:p>
    </w:sdtContent>
  </w:sdt>
  <w:p w14:paraId="14C9D864" w14:textId="77777777" w:rsidR="00FC513C" w:rsidRDefault="00FC513C">
    <w:pPr>
      <w:pStyle w:val="Header"/>
    </w:pPr>
  </w:p>
  <w:p w14:paraId="408D49A4" w14:textId="77777777" w:rsidR="00FC513C" w:rsidRDefault="00FC51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78698693"/>
      <w:docPartObj>
        <w:docPartGallery w:val="Page Numbers (Top of Page)"/>
        <w:docPartUnique/>
      </w:docPartObj>
    </w:sdtPr>
    <w:sdtEndPr>
      <w:rPr>
        <w:noProof/>
      </w:rPr>
    </w:sdtEndPr>
    <w:sdtContent>
      <w:p w14:paraId="39B4A1AB" w14:textId="77777777" w:rsidR="00FC513C" w:rsidRPr="00A960EB" w:rsidRDefault="00FC513C">
        <w:pPr>
          <w:pStyle w:val="Header"/>
          <w:jc w:val="center"/>
          <w:rPr>
            <w:rFonts w:ascii="Times New Roman" w:hAnsi="Times New Roman" w:cs="Times New Roman"/>
            <w:sz w:val="24"/>
            <w:szCs w:val="24"/>
          </w:rPr>
        </w:pPr>
        <w:r w:rsidRPr="00A960EB">
          <w:rPr>
            <w:rFonts w:ascii="Times New Roman" w:hAnsi="Times New Roman" w:cs="Times New Roman"/>
            <w:sz w:val="24"/>
            <w:szCs w:val="24"/>
          </w:rPr>
          <w:fldChar w:fldCharType="begin"/>
        </w:r>
        <w:r w:rsidRPr="00A960EB">
          <w:rPr>
            <w:rFonts w:ascii="Times New Roman" w:hAnsi="Times New Roman" w:cs="Times New Roman"/>
            <w:sz w:val="24"/>
            <w:szCs w:val="24"/>
          </w:rPr>
          <w:instrText xml:space="preserve"> PAGE   \* MERGEFORMAT </w:instrText>
        </w:r>
        <w:r w:rsidRPr="00A960EB">
          <w:rPr>
            <w:rFonts w:ascii="Times New Roman" w:hAnsi="Times New Roman" w:cs="Times New Roman"/>
            <w:sz w:val="24"/>
            <w:szCs w:val="24"/>
          </w:rPr>
          <w:fldChar w:fldCharType="separate"/>
        </w:r>
        <w:r w:rsidR="006F76FF">
          <w:rPr>
            <w:rFonts w:ascii="Times New Roman" w:hAnsi="Times New Roman" w:cs="Times New Roman"/>
            <w:noProof/>
            <w:sz w:val="24"/>
            <w:szCs w:val="24"/>
          </w:rPr>
          <w:t>13</w:t>
        </w:r>
        <w:r w:rsidRPr="00A960EB">
          <w:rPr>
            <w:rFonts w:ascii="Times New Roman" w:hAnsi="Times New Roman" w:cs="Times New Roman"/>
            <w:noProof/>
            <w:sz w:val="24"/>
            <w:szCs w:val="24"/>
          </w:rPr>
          <w:fldChar w:fldCharType="end"/>
        </w:r>
      </w:p>
    </w:sdtContent>
  </w:sdt>
  <w:p w14:paraId="61AADD7C" w14:textId="77777777" w:rsidR="00FC513C" w:rsidRDefault="00FC5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A3E"/>
    <w:multiLevelType w:val="hybridMultilevel"/>
    <w:tmpl w:val="DDD86AEA"/>
    <w:lvl w:ilvl="0" w:tplc="EA48723E">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1D0657"/>
    <w:multiLevelType w:val="hybridMultilevel"/>
    <w:tmpl w:val="3092B9AE"/>
    <w:lvl w:ilvl="0" w:tplc="B772431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B6833C6"/>
    <w:multiLevelType w:val="hybridMultilevel"/>
    <w:tmpl w:val="27E4ADF0"/>
    <w:lvl w:ilvl="0" w:tplc="EA48723E">
      <w:start w:val="5"/>
      <w:numFmt w:val="bullet"/>
      <w:lvlText w:val="–"/>
      <w:lvlJc w:val="left"/>
      <w:pPr>
        <w:ind w:left="1155" w:hanging="360"/>
      </w:pPr>
      <w:rPr>
        <w:rFonts w:ascii="Times New Roman" w:eastAsiaTheme="minorHAnsi" w:hAnsi="Times New Roman" w:cs="Times New Roman"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3" w15:restartNumberingAfterBreak="0">
    <w:nsid w:val="0D1E5EA1"/>
    <w:multiLevelType w:val="hybridMultilevel"/>
    <w:tmpl w:val="82E05C8E"/>
    <w:lvl w:ilvl="0" w:tplc="B772431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D5227E8"/>
    <w:multiLevelType w:val="hybridMultilevel"/>
    <w:tmpl w:val="6FB041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D33535"/>
    <w:multiLevelType w:val="hybridMultilevel"/>
    <w:tmpl w:val="EDF43F5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489586F"/>
    <w:multiLevelType w:val="hybridMultilevel"/>
    <w:tmpl w:val="AD4CC3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8A4D11"/>
    <w:multiLevelType w:val="hybridMultilevel"/>
    <w:tmpl w:val="9280DE68"/>
    <w:lvl w:ilvl="0" w:tplc="94B8E012">
      <w:start w:val="1"/>
      <w:numFmt w:val="decimal"/>
      <w:lvlText w:val="%1."/>
      <w:lvlJc w:val="left"/>
      <w:pPr>
        <w:ind w:left="1440" w:hanging="360"/>
      </w:pPr>
    </w:lvl>
    <w:lvl w:ilvl="1" w:tplc="96888A26" w:tentative="1">
      <w:start w:val="1"/>
      <w:numFmt w:val="lowerLetter"/>
      <w:lvlText w:val="%2."/>
      <w:lvlJc w:val="left"/>
      <w:pPr>
        <w:ind w:left="2160" w:hanging="360"/>
      </w:pPr>
    </w:lvl>
    <w:lvl w:ilvl="2" w:tplc="3EE4FEC6" w:tentative="1">
      <w:start w:val="1"/>
      <w:numFmt w:val="lowerRoman"/>
      <w:lvlText w:val="%3."/>
      <w:lvlJc w:val="right"/>
      <w:pPr>
        <w:ind w:left="2880" w:hanging="180"/>
      </w:pPr>
    </w:lvl>
    <w:lvl w:ilvl="3" w:tplc="74D6B0AE" w:tentative="1">
      <w:start w:val="1"/>
      <w:numFmt w:val="decimal"/>
      <w:lvlText w:val="%4."/>
      <w:lvlJc w:val="left"/>
      <w:pPr>
        <w:ind w:left="3600" w:hanging="360"/>
      </w:pPr>
    </w:lvl>
    <w:lvl w:ilvl="4" w:tplc="93C8FC02" w:tentative="1">
      <w:start w:val="1"/>
      <w:numFmt w:val="lowerLetter"/>
      <w:lvlText w:val="%5."/>
      <w:lvlJc w:val="left"/>
      <w:pPr>
        <w:ind w:left="4320" w:hanging="360"/>
      </w:pPr>
    </w:lvl>
    <w:lvl w:ilvl="5" w:tplc="7B24782C" w:tentative="1">
      <w:start w:val="1"/>
      <w:numFmt w:val="lowerRoman"/>
      <w:lvlText w:val="%6."/>
      <w:lvlJc w:val="right"/>
      <w:pPr>
        <w:ind w:left="5040" w:hanging="180"/>
      </w:pPr>
    </w:lvl>
    <w:lvl w:ilvl="6" w:tplc="C64AAF26" w:tentative="1">
      <w:start w:val="1"/>
      <w:numFmt w:val="decimal"/>
      <w:lvlText w:val="%7."/>
      <w:lvlJc w:val="left"/>
      <w:pPr>
        <w:ind w:left="5760" w:hanging="360"/>
      </w:pPr>
    </w:lvl>
    <w:lvl w:ilvl="7" w:tplc="B2029078" w:tentative="1">
      <w:start w:val="1"/>
      <w:numFmt w:val="lowerLetter"/>
      <w:lvlText w:val="%8."/>
      <w:lvlJc w:val="left"/>
      <w:pPr>
        <w:ind w:left="6480" w:hanging="360"/>
      </w:pPr>
    </w:lvl>
    <w:lvl w:ilvl="8" w:tplc="E586F09A" w:tentative="1">
      <w:start w:val="1"/>
      <w:numFmt w:val="lowerRoman"/>
      <w:lvlText w:val="%9."/>
      <w:lvlJc w:val="right"/>
      <w:pPr>
        <w:ind w:left="7200" w:hanging="180"/>
      </w:pPr>
    </w:lvl>
  </w:abstractNum>
  <w:abstractNum w:abstractNumId="8" w15:restartNumberingAfterBreak="0">
    <w:nsid w:val="31C7668F"/>
    <w:multiLevelType w:val="hybridMultilevel"/>
    <w:tmpl w:val="3EE8AA9E"/>
    <w:lvl w:ilvl="0" w:tplc="151EA79A">
      <w:start w:val="1"/>
      <w:numFmt w:val="decimal"/>
      <w:lvlText w:val="%1."/>
      <w:lvlJc w:val="left"/>
      <w:pPr>
        <w:ind w:left="720" w:hanging="360"/>
      </w:pPr>
      <w:rPr>
        <w:rFonts w:hint="default"/>
      </w:rPr>
    </w:lvl>
    <w:lvl w:ilvl="1" w:tplc="28442D4A" w:tentative="1">
      <w:start w:val="1"/>
      <w:numFmt w:val="lowerLetter"/>
      <w:lvlText w:val="%2."/>
      <w:lvlJc w:val="left"/>
      <w:pPr>
        <w:ind w:left="1440" w:hanging="360"/>
      </w:pPr>
    </w:lvl>
    <w:lvl w:ilvl="2" w:tplc="F8FA2D48" w:tentative="1">
      <w:start w:val="1"/>
      <w:numFmt w:val="lowerRoman"/>
      <w:lvlText w:val="%3."/>
      <w:lvlJc w:val="right"/>
      <w:pPr>
        <w:ind w:left="2160" w:hanging="180"/>
      </w:pPr>
    </w:lvl>
    <w:lvl w:ilvl="3" w:tplc="6DBC560E" w:tentative="1">
      <w:start w:val="1"/>
      <w:numFmt w:val="decimal"/>
      <w:lvlText w:val="%4."/>
      <w:lvlJc w:val="left"/>
      <w:pPr>
        <w:ind w:left="2880" w:hanging="360"/>
      </w:pPr>
    </w:lvl>
    <w:lvl w:ilvl="4" w:tplc="C5EEE586" w:tentative="1">
      <w:start w:val="1"/>
      <w:numFmt w:val="lowerLetter"/>
      <w:lvlText w:val="%5."/>
      <w:lvlJc w:val="left"/>
      <w:pPr>
        <w:ind w:left="3600" w:hanging="360"/>
      </w:pPr>
    </w:lvl>
    <w:lvl w:ilvl="5" w:tplc="09B84EE0" w:tentative="1">
      <w:start w:val="1"/>
      <w:numFmt w:val="lowerRoman"/>
      <w:lvlText w:val="%6."/>
      <w:lvlJc w:val="right"/>
      <w:pPr>
        <w:ind w:left="4320" w:hanging="180"/>
      </w:pPr>
    </w:lvl>
    <w:lvl w:ilvl="6" w:tplc="58841F4C" w:tentative="1">
      <w:start w:val="1"/>
      <w:numFmt w:val="decimal"/>
      <w:lvlText w:val="%7."/>
      <w:lvlJc w:val="left"/>
      <w:pPr>
        <w:ind w:left="5040" w:hanging="360"/>
      </w:pPr>
    </w:lvl>
    <w:lvl w:ilvl="7" w:tplc="26A00B56" w:tentative="1">
      <w:start w:val="1"/>
      <w:numFmt w:val="lowerLetter"/>
      <w:lvlText w:val="%8."/>
      <w:lvlJc w:val="left"/>
      <w:pPr>
        <w:ind w:left="5760" w:hanging="360"/>
      </w:pPr>
    </w:lvl>
    <w:lvl w:ilvl="8" w:tplc="1C461D3C" w:tentative="1">
      <w:start w:val="1"/>
      <w:numFmt w:val="lowerRoman"/>
      <w:lvlText w:val="%9."/>
      <w:lvlJc w:val="right"/>
      <w:pPr>
        <w:ind w:left="6480" w:hanging="180"/>
      </w:pPr>
    </w:lvl>
  </w:abstractNum>
  <w:abstractNum w:abstractNumId="9" w15:restartNumberingAfterBreak="0">
    <w:nsid w:val="32BA4AFD"/>
    <w:multiLevelType w:val="hybridMultilevel"/>
    <w:tmpl w:val="01102650"/>
    <w:lvl w:ilvl="0" w:tplc="30E41222">
      <w:start w:val="1"/>
      <w:numFmt w:val="decimal"/>
      <w:lvlText w:val="%1)"/>
      <w:lvlJc w:val="left"/>
      <w:pPr>
        <w:ind w:left="435" w:hanging="360"/>
      </w:pPr>
      <w:rPr>
        <w:rFonts w:hint="default"/>
        <w:color w:val="auto"/>
      </w:rPr>
    </w:lvl>
    <w:lvl w:ilvl="1" w:tplc="E3EC7052" w:tentative="1">
      <w:start w:val="1"/>
      <w:numFmt w:val="lowerLetter"/>
      <w:lvlText w:val="%2."/>
      <w:lvlJc w:val="left"/>
      <w:pPr>
        <w:ind w:left="1155" w:hanging="360"/>
      </w:pPr>
    </w:lvl>
    <w:lvl w:ilvl="2" w:tplc="6EB243D8" w:tentative="1">
      <w:start w:val="1"/>
      <w:numFmt w:val="lowerRoman"/>
      <w:lvlText w:val="%3."/>
      <w:lvlJc w:val="right"/>
      <w:pPr>
        <w:ind w:left="1875" w:hanging="180"/>
      </w:pPr>
    </w:lvl>
    <w:lvl w:ilvl="3" w:tplc="32BCE43E" w:tentative="1">
      <w:start w:val="1"/>
      <w:numFmt w:val="decimal"/>
      <w:lvlText w:val="%4."/>
      <w:lvlJc w:val="left"/>
      <w:pPr>
        <w:ind w:left="2595" w:hanging="360"/>
      </w:pPr>
    </w:lvl>
    <w:lvl w:ilvl="4" w:tplc="B7FE40D0" w:tentative="1">
      <w:start w:val="1"/>
      <w:numFmt w:val="lowerLetter"/>
      <w:lvlText w:val="%5."/>
      <w:lvlJc w:val="left"/>
      <w:pPr>
        <w:ind w:left="3315" w:hanging="360"/>
      </w:pPr>
    </w:lvl>
    <w:lvl w:ilvl="5" w:tplc="B9966356" w:tentative="1">
      <w:start w:val="1"/>
      <w:numFmt w:val="lowerRoman"/>
      <w:lvlText w:val="%6."/>
      <w:lvlJc w:val="right"/>
      <w:pPr>
        <w:ind w:left="4035" w:hanging="180"/>
      </w:pPr>
    </w:lvl>
    <w:lvl w:ilvl="6" w:tplc="2FEA9442" w:tentative="1">
      <w:start w:val="1"/>
      <w:numFmt w:val="decimal"/>
      <w:lvlText w:val="%7."/>
      <w:lvlJc w:val="left"/>
      <w:pPr>
        <w:ind w:left="4755" w:hanging="360"/>
      </w:pPr>
    </w:lvl>
    <w:lvl w:ilvl="7" w:tplc="25A0E7D0" w:tentative="1">
      <w:start w:val="1"/>
      <w:numFmt w:val="lowerLetter"/>
      <w:lvlText w:val="%8."/>
      <w:lvlJc w:val="left"/>
      <w:pPr>
        <w:ind w:left="5475" w:hanging="360"/>
      </w:pPr>
    </w:lvl>
    <w:lvl w:ilvl="8" w:tplc="BE9264B2" w:tentative="1">
      <w:start w:val="1"/>
      <w:numFmt w:val="lowerRoman"/>
      <w:lvlText w:val="%9."/>
      <w:lvlJc w:val="right"/>
      <w:pPr>
        <w:ind w:left="6195" w:hanging="180"/>
      </w:pPr>
    </w:lvl>
  </w:abstractNum>
  <w:abstractNum w:abstractNumId="10" w15:restartNumberingAfterBreak="0">
    <w:nsid w:val="35105EBB"/>
    <w:multiLevelType w:val="hybridMultilevel"/>
    <w:tmpl w:val="4E8E076E"/>
    <w:lvl w:ilvl="0" w:tplc="31B2C6B2">
      <w:numFmt w:val="bullet"/>
      <w:lvlText w:val="–"/>
      <w:lvlJc w:val="left"/>
      <w:pPr>
        <w:ind w:left="1080" w:hanging="360"/>
      </w:pPr>
      <w:rPr>
        <w:rFonts w:ascii="Times New Roman" w:eastAsiaTheme="minorHAnsi" w:hAnsi="Times New Roman" w:cs="Times New Roman" w:hint="default"/>
      </w:rPr>
    </w:lvl>
    <w:lvl w:ilvl="1" w:tplc="3EC46F14" w:tentative="1">
      <w:start w:val="1"/>
      <w:numFmt w:val="bullet"/>
      <w:lvlText w:val="o"/>
      <w:lvlJc w:val="left"/>
      <w:pPr>
        <w:ind w:left="1800" w:hanging="360"/>
      </w:pPr>
      <w:rPr>
        <w:rFonts w:ascii="Courier New" w:hAnsi="Courier New" w:cs="Courier New" w:hint="default"/>
      </w:rPr>
    </w:lvl>
    <w:lvl w:ilvl="2" w:tplc="DBEC8D1E" w:tentative="1">
      <w:start w:val="1"/>
      <w:numFmt w:val="bullet"/>
      <w:lvlText w:val=""/>
      <w:lvlJc w:val="left"/>
      <w:pPr>
        <w:ind w:left="2520" w:hanging="360"/>
      </w:pPr>
      <w:rPr>
        <w:rFonts w:ascii="Wingdings" w:hAnsi="Wingdings" w:hint="default"/>
      </w:rPr>
    </w:lvl>
    <w:lvl w:ilvl="3" w:tplc="2D72F0E2" w:tentative="1">
      <w:start w:val="1"/>
      <w:numFmt w:val="bullet"/>
      <w:lvlText w:val=""/>
      <w:lvlJc w:val="left"/>
      <w:pPr>
        <w:ind w:left="3240" w:hanging="360"/>
      </w:pPr>
      <w:rPr>
        <w:rFonts w:ascii="Symbol" w:hAnsi="Symbol" w:hint="default"/>
      </w:rPr>
    </w:lvl>
    <w:lvl w:ilvl="4" w:tplc="D11EFF1A" w:tentative="1">
      <w:start w:val="1"/>
      <w:numFmt w:val="bullet"/>
      <w:lvlText w:val="o"/>
      <w:lvlJc w:val="left"/>
      <w:pPr>
        <w:ind w:left="3960" w:hanging="360"/>
      </w:pPr>
      <w:rPr>
        <w:rFonts w:ascii="Courier New" w:hAnsi="Courier New" w:cs="Courier New" w:hint="default"/>
      </w:rPr>
    </w:lvl>
    <w:lvl w:ilvl="5" w:tplc="1DC45A80" w:tentative="1">
      <w:start w:val="1"/>
      <w:numFmt w:val="bullet"/>
      <w:lvlText w:val=""/>
      <w:lvlJc w:val="left"/>
      <w:pPr>
        <w:ind w:left="4680" w:hanging="360"/>
      </w:pPr>
      <w:rPr>
        <w:rFonts w:ascii="Wingdings" w:hAnsi="Wingdings" w:hint="default"/>
      </w:rPr>
    </w:lvl>
    <w:lvl w:ilvl="6" w:tplc="3962C3DA" w:tentative="1">
      <w:start w:val="1"/>
      <w:numFmt w:val="bullet"/>
      <w:lvlText w:val=""/>
      <w:lvlJc w:val="left"/>
      <w:pPr>
        <w:ind w:left="5400" w:hanging="360"/>
      </w:pPr>
      <w:rPr>
        <w:rFonts w:ascii="Symbol" w:hAnsi="Symbol" w:hint="default"/>
      </w:rPr>
    </w:lvl>
    <w:lvl w:ilvl="7" w:tplc="3940DA28" w:tentative="1">
      <w:start w:val="1"/>
      <w:numFmt w:val="bullet"/>
      <w:lvlText w:val="o"/>
      <w:lvlJc w:val="left"/>
      <w:pPr>
        <w:ind w:left="6120" w:hanging="360"/>
      </w:pPr>
      <w:rPr>
        <w:rFonts w:ascii="Courier New" w:hAnsi="Courier New" w:cs="Courier New" w:hint="default"/>
      </w:rPr>
    </w:lvl>
    <w:lvl w:ilvl="8" w:tplc="C54A2C66" w:tentative="1">
      <w:start w:val="1"/>
      <w:numFmt w:val="bullet"/>
      <w:lvlText w:val=""/>
      <w:lvlJc w:val="left"/>
      <w:pPr>
        <w:ind w:left="6840" w:hanging="360"/>
      </w:pPr>
      <w:rPr>
        <w:rFonts w:ascii="Wingdings" w:hAnsi="Wingdings" w:hint="default"/>
      </w:rPr>
    </w:lvl>
  </w:abstractNum>
  <w:abstractNum w:abstractNumId="11" w15:restartNumberingAfterBreak="0">
    <w:nsid w:val="372123E2"/>
    <w:multiLevelType w:val="hybridMultilevel"/>
    <w:tmpl w:val="5178F1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875D60"/>
    <w:multiLevelType w:val="hybridMultilevel"/>
    <w:tmpl w:val="D75EC8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964E63"/>
    <w:multiLevelType w:val="hybridMultilevel"/>
    <w:tmpl w:val="DD1E623A"/>
    <w:lvl w:ilvl="0" w:tplc="D1BA74E8">
      <w:start w:val="1"/>
      <w:numFmt w:val="decimal"/>
      <w:lvlText w:val="%1."/>
      <w:lvlJc w:val="left"/>
      <w:pPr>
        <w:ind w:left="720" w:hanging="360"/>
      </w:pPr>
    </w:lvl>
    <w:lvl w:ilvl="1" w:tplc="4BA8F5D0" w:tentative="1">
      <w:start w:val="1"/>
      <w:numFmt w:val="lowerLetter"/>
      <w:lvlText w:val="%2."/>
      <w:lvlJc w:val="left"/>
      <w:pPr>
        <w:ind w:left="1440" w:hanging="360"/>
      </w:pPr>
    </w:lvl>
    <w:lvl w:ilvl="2" w:tplc="BFAE035A" w:tentative="1">
      <w:start w:val="1"/>
      <w:numFmt w:val="lowerRoman"/>
      <w:lvlText w:val="%3."/>
      <w:lvlJc w:val="right"/>
      <w:pPr>
        <w:ind w:left="2160" w:hanging="180"/>
      </w:pPr>
    </w:lvl>
    <w:lvl w:ilvl="3" w:tplc="E3140AC0" w:tentative="1">
      <w:start w:val="1"/>
      <w:numFmt w:val="decimal"/>
      <w:lvlText w:val="%4."/>
      <w:lvlJc w:val="left"/>
      <w:pPr>
        <w:ind w:left="2880" w:hanging="360"/>
      </w:pPr>
    </w:lvl>
    <w:lvl w:ilvl="4" w:tplc="B462CBD6" w:tentative="1">
      <w:start w:val="1"/>
      <w:numFmt w:val="lowerLetter"/>
      <w:lvlText w:val="%5."/>
      <w:lvlJc w:val="left"/>
      <w:pPr>
        <w:ind w:left="3600" w:hanging="360"/>
      </w:pPr>
    </w:lvl>
    <w:lvl w:ilvl="5" w:tplc="73621782" w:tentative="1">
      <w:start w:val="1"/>
      <w:numFmt w:val="lowerRoman"/>
      <w:lvlText w:val="%6."/>
      <w:lvlJc w:val="right"/>
      <w:pPr>
        <w:ind w:left="4320" w:hanging="180"/>
      </w:pPr>
    </w:lvl>
    <w:lvl w:ilvl="6" w:tplc="1C3A6396" w:tentative="1">
      <w:start w:val="1"/>
      <w:numFmt w:val="decimal"/>
      <w:lvlText w:val="%7."/>
      <w:lvlJc w:val="left"/>
      <w:pPr>
        <w:ind w:left="5040" w:hanging="360"/>
      </w:pPr>
    </w:lvl>
    <w:lvl w:ilvl="7" w:tplc="C68A1520" w:tentative="1">
      <w:start w:val="1"/>
      <w:numFmt w:val="lowerLetter"/>
      <w:lvlText w:val="%8."/>
      <w:lvlJc w:val="left"/>
      <w:pPr>
        <w:ind w:left="5760" w:hanging="360"/>
      </w:pPr>
    </w:lvl>
    <w:lvl w:ilvl="8" w:tplc="B158347E" w:tentative="1">
      <w:start w:val="1"/>
      <w:numFmt w:val="lowerRoman"/>
      <w:lvlText w:val="%9."/>
      <w:lvlJc w:val="right"/>
      <w:pPr>
        <w:ind w:left="6480" w:hanging="180"/>
      </w:pPr>
    </w:lvl>
  </w:abstractNum>
  <w:abstractNum w:abstractNumId="14" w15:restartNumberingAfterBreak="0">
    <w:nsid w:val="4B780EA6"/>
    <w:multiLevelType w:val="hybridMultilevel"/>
    <w:tmpl w:val="71A2EAD2"/>
    <w:lvl w:ilvl="0" w:tplc="EA48723E">
      <w:start w:val="5"/>
      <w:numFmt w:val="bullet"/>
      <w:lvlText w:val="–"/>
      <w:lvlJc w:val="left"/>
      <w:pPr>
        <w:ind w:left="1875"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BBB0195"/>
    <w:multiLevelType w:val="hybridMultilevel"/>
    <w:tmpl w:val="20D01BFA"/>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6" w15:restartNumberingAfterBreak="0">
    <w:nsid w:val="4DDA56C1"/>
    <w:multiLevelType w:val="hybridMultilevel"/>
    <w:tmpl w:val="DCB48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68F758F"/>
    <w:multiLevelType w:val="hybridMultilevel"/>
    <w:tmpl w:val="454E0EA2"/>
    <w:lvl w:ilvl="0" w:tplc="153AC57C">
      <w:start w:val="1"/>
      <w:numFmt w:val="decimal"/>
      <w:lvlText w:val="%1)"/>
      <w:lvlJc w:val="left"/>
      <w:pPr>
        <w:ind w:left="720" w:hanging="360"/>
      </w:pPr>
      <w:rPr>
        <w:rFonts w:hint="default"/>
      </w:rPr>
    </w:lvl>
    <w:lvl w:ilvl="1" w:tplc="B3C41B50" w:tentative="1">
      <w:start w:val="1"/>
      <w:numFmt w:val="lowerLetter"/>
      <w:lvlText w:val="%2."/>
      <w:lvlJc w:val="left"/>
      <w:pPr>
        <w:ind w:left="1440" w:hanging="360"/>
      </w:pPr>
    </w:lvl>
    <w:lvl w:ilvl="2" w:tplc="261683CA" w:tentative="1">
      <w:start w:val="1"/>
      <w:numFmt w:val="lowerRoman"/>
      <w:lvlText w:val="%3."/>
      <w:lvlJc w:val="right"/>
      <w:pPr>
        <w:ind w:left="2160" w:hanging="180"/>
      </w:pPr>
    </w:lvl>
    <w:lvl w:ilvl="3" w:tplc="51A8EF40" w:tentative="1">
      <w:start w:val="1"/>
      <w:numFmt w:val="decimal"/>
      <w:lvlText w:val="%4."/>
      <w:lvlJc w:val="left"/>
      <w:pPr>
        <w:ind w:left="2880" w:hanging="360"/>
      </w:pPr>
    </w:lvl>
    <w:lvl w:ilvl="4" w:tplc="27BA7E48" w:tentative="1">
      <w:start w:val="1"/>
      <w:numFmt w:val="lowerLetter"/>
      <w:lvlText w:val="%5."/>
      <w:lvlJc w:val="left"/>
      <w:pPr>
        <w:ind w:left="3600" w:hanging="360"/>
      </w:pPr>
    </w:lvl>
    <w:lvl w:ilvl="5" w:tplc="20CEF832" w:tentative="1">
      <w:start w:val="1"/>
      <w:numFmt w:val="lowerRoman"/>
      <w:lvlText w:val="%6."/>
      <w:lvlJc w:val="right"/>
      <w:pPr>
        <w:ind w:left="4320" w:hanging="180"/>
      </w:pPr>
    </w:lvl>
    <w:lvl w:ilvl="6" w:tplc="610679B6" w:tentative="1">
      <w:start w:val="1"/>
      <w:numFmt w:val="decimal"/>
      <w:lvlText w:val="%7."/>
      <w:lvlJc w:val="left"/>
      <w:pPr>
        <w:ind w:left="5040" w:hanging="360"/>
      </w:pPr>
    </w:lvl>
    <w:lvl w:ilvl="7" w:tplc="C42EA644" w:tentative="1">
      <w:start w:val="1"/>
      <w:numFmt w:val="lowerLetter"/>
      <w:lvlText w:val="%8."/>
      <w:lvlJc w:val="left"/>
      <w:pPr>
        <w:ind w:left="5760" w:hanging="360"/>
      </w:pPr>
    </w:lvl>
    <w:lvl w:ilvl="8" w:tplc="FBDAA7A6" w:tentative="1">
      <w:start w:val="1"/>
      <w:numFmt w:val="lowerRoman"/>
      <w:lvlText w:val="%9."/>
      <w:lvlJc w:val="right"/>
      <w:pPr>
        <w:ind w:left="6480" w:hanging="180"/>
      </w:pPr>
    </w:lvl>
  </w:abstractNum>
  <w:abstractNum w:abstractNumId="18" w15:restartNumberingAfterBreak="0">
    <w:nsid w:val="5A8B552E"/>
    <w:multiLevelType w:val="hybridMultilevel"/>
    <w:tmpl w:val="48126F78"/>
    <w:lvl w:ilvl="0" w:tplc="9B9AFD92">
      <w:start w:val="1"/>
      <w:numFmt w:val="decimal"/>
      <w:lvlText w:val="%1)"/>
      <w:lvlJc w:val="left"/>
      <w:pPr>
        <w:ind w:left="720" w:hanging="360"/>
      </w:pPr>
      <w:rPr>
        <w:rFonts w:hint="default"/>
      </w:rPr>
    </w:lvl>
    <w:lvl w:ilvl="1" w:tplc="65B445DC" w:tentative="1">
      <w:start w:val="1"/>
      <w:numFmt w:val="lowerLetter"/>
      <w:lvlText w:val="%2."/>
      <w:lvlJc w:val="left"/>
      <w:pPr>
        <w:ind w:left="1440" w:hanging="360"/>
      </w:pPr>
    </w:lvl>
    <w:lvl w:ilvl="2" w:tplc="83945D2C" w:tentative="1">
      <w:start w:val="1"/>
      <w:numFmt w:val="lowerRoman"/>
      <w:lvlText w:val="%3."/>
      <w:lvlJc w:val="right"/>
      <w:pPr>
        <w:ind w:left="2160" w:hanging="180"/>
      </w:pPr>
    </w:lvl>
    <w:lvl w:ilvl="3" w:tplc="B71C5200" w:tentative="1">
      <w:start w:val="1"/>
      <w:numFmt w:val="decimal"/>
      <w:lvlText w:val="%4."/>
      <w:lvlJc w:val="left"/>
      <w:pPr>
        <w:ind w:left="2880" w:hanging="360"/>
      </w:pPr>
    </w:lvl>
    <w:lvl w:ilvl="4" w:tplc="315E3D88" w:tentative="1">
      <w:start w:val="1"/>
      <w:numFmt w:val="lowerLetter"/>
      <w:lvlText w:val="%5."/>
      <w:lvlJc w:val="left"/>
      <w:pPr>
        <w:ind w:left="3600" w:hanging="360"/>
      </w:pPr>
    </w:lvl>
    <w:lvl w:ilvl="5" w:tplc="FD80E49C" w:tentative="1">
      <w:start w:val="1"/>
      <w:numFmt w:val="lowerRoman"/>
      <w:lvlText w:val="%6."/>
      <w:lvlJc w:val="right"/>
      <w:pPr>
        <w:ind w:left="4320" w:hanging="180"/>
      </w:pPr>
    </w:lvl>
    <w:lvl w:ilvl="6" w:tplc="CA4ECAE4" w:tentative="1">
      <w:start w:val="1"/>
      <w:numFmt w:val="decimal"/>
      <w:lvlText w:val="%7."/>
      <w:lvlJc w:val="left"/>
      <w:pPr>
        <w:ind w:left="5040" w:hanging="360"/>
      </w:pPr>
    </w:lvl>
    <w:lvl w:ilvl="7" w:tplc="45F08AB0" w:tentative="1">
      <w:start w:val="1"/>
      <w:numFmt w:val="lowerLetter"/>
      <w:lvlText w:val="%8."/>
      <w:lvlJc w:val="left"/>
      <w:pPr>
        <w:ind w:left="5760" w:hanging="360"/>
      </w:pPr>
    </w:lvl>
    <w:lvl w:ilvl="8" w:tplc="1C0EA994" w:tentative="1">
      <w:start w:val="1"/>
      <w:numFmt w:val="lowerRoman"/>
      <w:lvlText w:val="%9."/>
      <w:lvlJc w:val="right"/>
      <w:pPr>
        <w:ind w:left="6480" w:hanging="180"/>
      </w:pPr>
    </w:lvl>
  </w:abstractNum>
  <w:abstractNum w:abstractNumId="19" w15:restartNumberingAfterBreak="0">
    <w:nsid w:val="5FAA4D92"/>
    <w:multiLevelType w:val="hybridMultilevel"/>
    <w:tmpl w:val="9280DE68"/>
    <w:lvl w:ilvl="0" w:tplc="BE36B014">
      <w:start w:val="1"/>
      <w:numFmt w:val="decimal"/>
      <w:lvlText w:val="%1."/>
      <w:lvlJc w:val="left"/>
      <w:pPr>
        <w:ind w:left="1440" w:hanging="360"/>
      </w:pPr>
    </w:lvl>
    <w:lvl w:ilvl="1" w:tplc="6E8C5220" w:tentative="1">
      <w:start w:val="1"/>
      <w:numFmt w:val="lowerLetter"/>
      <w:lvlText w:val="%2."/>
      <w:lvlJc w:val="left"/>
      <w:pPr>
        <w:ind w:left="2160" w:hanging="360"/>
      </w:pPr>
    </w:lvl>
    <w:lvl w:ilvl="2" w:tplc="E8021F68" w:tentative="1">
      <w:start w:val="1"/>
      <w:numFmt w:val="lowerRoman"/>
      <w:lvlText w:val="%3."/>
      <w:lvlJc w:val="right"/>
      <w:pPr>
        <w:ind w:left="2880" w:hanging="180"/>
      </w:pPr>
    </w:lvl>
    <w:lvl w:ilvl="3" w:tplc="33DE5A6A" w:tentative="1">
      <w:start w:val="1"/>
      <w:numFmt w:val="decimal"/>
      <w:lvlText w:val="%4."/>
      <w:lvlJc w:val="left"/>
      <w:pPr>
        <w:ind w:left="3600" w:hanging="360"/>
      </w:pPr>
    </w:lvl>
    <w:lvl w:ilvl="4" w:tplc="2B00E82C" w:tentative="1">
      <w:start w:val="1"/>
      <w:numFmt w:val="lowerLetter"/>
      <w:lvlText w:val="%5."/>
      <w:lvlJc w:val="left"/>
      <w:pPr>
        <w:ind w:left="4320" w:hanging="360"/>
      </w:pPr>
    </w:lvl>
    <w:lvl w:ilvl="5" w:tplc="6AC09EBC" w:tentative="1">
      <w:start w:val="1"/>
      <w:numFmt w:val="lowerRoman"/>
      <w:lvlText w:val="%6."/>
      <w:lvlJc w:val="right"/>
      <w:pPr>
        <w:ind w:left="5040" w:hanging="180"/>
      </w:pPr>
    </w:lvl>
    <w:lvl w:ilvl="6" w:tplc="293ADD12" w:tentative="1">
      <w:start w:val="1"/>
      <w:numFmt w:val="decimal"/>
      <w:lvlText w:val="%7."/>
      <w:lvlJc w:val="left"/>
      <w:pPr>
        <w:ind w:left="5760" w:hanging="360"/>
      </w:pPr>
    </w:lvl>
    <w:lvl w:ilvl="7" w:tplc="9ADEC656" w:tentative="1">
      <w:start w:val="1"/>
      <w:numFmt w:val="lowerLetter"/>
      <w:lvlText w:val="%8."/>
      <w:lvlJc w:val="left"/>
      <w:pPr>
        <w:ind w:left="6480" w:hanging="360"/>
      </w:pPr>
    </w:lvl>
    <w:lvl w:ilvl="8" w:tplc="5740A7CA" w:tentative="1">
      <w:start w:val="1"/>
      <w:numFmt w:val="lowerRoman"/>
      <w:lvlText w:val="%9."/>
      <w:lvlJc w:val="right"/>
      <w:pPr>
        <w:ind w:left="7200" w:hanging="180"/>
      </w:pPr>
    </w:lvl>
  </w:abstractNum>
  <w:abstractNum w:abstractNumId="20" w15:restartNumberingAfterBreak="0">
    <w:nsid w:val="63A31F8F"/>
    <w:multiLevelType w:val="hybridMultilevel"/>
    <w:tmpl w:val="CA26B7B6"/>
    <w:lvl w:ilvl="0" w:tplc="284E9048">
      <w:start w:val="1"/>
      <w:numFmt w:val="decimal"/>
      <w:lvlText w:val="%1."/>
      <w:lvlJc w:val="left"/>
      <w:pPr>
        <w:ind w:left="720" w:hanging="360"/>
      </w:pPr>
    </w:lvl>
    <w:lvl w:ilvl="1" w:tplc="C42C4E4E" w:tentative="1">
      <w:start w:val="1"/>
      <w:numFmt w:val="lowerLetter"/>
      <w:lvlText w:val="%2."/>
      <w:lvlJc w:val="left"/>
      <w:pPr>
        <w:ind w:left="1440" w:hanging="360"/>
      </w:pPr>
    </w:lvl>
    <w:lvl w:ilvl="2" w:tplc="83D62772" w:tentative="1">
      <w:start w:val="1"/>
      <w:numFmt w:val="lowerRoman"/>
      <w:lvlText w:val="%3."/>
      <w:lvlJc w:val="right"/>
      <w:pPr>
        <w:ind w:left="2160" w:hanging="180"/>
      </w:pPr>
    </w:lvl>
    <w:lvl w:ilvl="3" w:tplc="9B98C762" w:tentative="1">
      <w:start w:val="1"/>
      <w:numFmt w:val="decimal"/>
      <w:lvlText w:val="%4."/>
      <w:lvlJc w:val="left"/>
      <w:pPr>
        <w:ind w:left="2880" w:hanging="360"/>
      </w:pPr>
    </w:lvl>
    <w:lvl w:ilvl="4" w:tplc="9BC45D38" w:tentative="1">
      <w:start w:val="1"/>
      <w:numFmt w:val="lowerLetter"/>
      <w:lvlText w:val="%5."/>
      <w:lvlJc w:val="left"/>
      <w:pPr>
        <w:ind w:left="3600" w:hanging="360"/>
      </w:pPr>
    </w:lvl>
    <w:lvl w:ilvl="5" w:tplc="9B4AF270" w:tentative="1">
      <w:start w:val="1"/>
      <w:numFmt w:val="lowerRoman"/>
      <w:lvlText w:val="%6."/>
      <w:lvlJc w:val="right"/>
      <w:pPr>
        <w:ind w:left="4320" w:hanging="180"/>
      </w:pPr>
    </w:lvl>
    <w:lvl w:ilvl="6" w:tplc="78E4595C" w:tentative="1">
      <w:start w:val="1"/>
      <w:numFmt w:val="decimal"/>
      <w:lvlText w:val="%7."/>
      <w:lvlJc w:val="left"/>
      <w:pPr>
        <w:ind w:left="5040" w:hanging="360"/>
      </w:pPr>
    </w:lvl>
    <w:lvl w:ilvl="7" w:tplc="94945E76" w:tentative="1">
      <w:start w:val="1"/>
      <w:numFmt w:val="lowerLetter"/>
      <w:lvlText w:val="%8."/>
      <w:lvlJc w:val="left"/>
      <w:pPr>
        <w:ind w:left="5760" w:hanging="360"/>
      </w:pPr>
    </w:lvl>
    <w:lvl w:ilvl="8" w:tplc="5D5E4F16" w:tentative="1">
      <w:start w:val="1"/>
      <w:numFmt w:val="lowerRoman"/>
      <w:lvlText w:val="%9."/>
      <w:lvlJc w:val="right"/>
      <w:pPr>
        <w:ind w:left="6480" w:hanging="180"/>
      </w:pPr>
    </w:lvl>
  </w:abstractNum>
  <w:abstractNum w:abstractNumId="21" w15:restartNumberingAfterBreak="0">
    <w:nsid w:val="69907835"/>
    <w:multiLevelType w:val="hybridMultilevel"/>
    <w:tmpl w:val="BAAE2CEA"/>
    <w:lvl w:ilvl="0" w:tplc="292CD3EE">
      <w:start w:val="1"/>
      <w:numFmt w:val="decimal"/>
      <w:lvlText w:val="%1."/>
      <w:lvlJc w:val="left"/>
      <w:pPr>
        <w:ind w:left="720" w:hanging="360"/>
      </w:pPr>
    </w:lvl>
    <w:lvl w:ilvl="1" w:tplc="D9B8F87E" w:tentative="1">
      <w:start w:val="1"/>
      <w:numFmt w:val="lowerLetter"/>
      <w:lvlText w:val="%2."/>
      <w:lvlJc w:val="left"/>
      <w:pPr>
        <w:ind w:left="1440" w:hanging="360"/>
      </w:pPr>
    </w:lvl>
    <w:lvl w:ilvl="2" w:tplc="86E2F1C4" w:tentative="1">
      <w:start w:val="1"/>
      <w:numFmt w:val="lowerRoman"/>
      <w:lvlText w:val="%3."/>
      <w:lvlJc w:val="right"/>
      <w:pPr>
        <w:ind w:left="2160" w:hanging="180"/>
      </w:pPr>
    </w:lvl>
    <w:lvl w:ilvl="3" w:tplc="B2C8128C" w:tentative="1">
      <w:start w:val="1"/>
      <w:numFmt w:val="decimal"/>
      <w:lvlText w:val="%4."/>
      <w:lvlJc w:val="left"/>
      <w:pPr>
        <w:ind w:left="2880" w:hanging="360"/>
      </w:pPr>
    </w:lvl>
    <w:lvl w:ilvl="4" w:tplc="D64CE298" w:tentative="1">
      <w:start w:val="1"/>
      <w:numFmt w:val="lowerLetter"/>
      <w:lvlText w:val="%5."/>
      <w:lvlJc w:val="left"/>
      <w:pPr>
        <w:ind w:left="3600" w:hanging="360"/>
      </w:pPr>
    </w:lvl>
    <w:lvl w:ilvl="5" w:tplc="A5B22B58" w:tentative="1">
      <w:start w:val="1"/>
      <w:numFmt w:val="lowerRoman"/>
      <w:lvlText w:val="%6."/>
      <w:lvlJc w:val="right"/>
      <w:pPr>
        <w:ind w:left="4320" w:hanging="180"/>
      </w:pPr>
    </w:lvl>
    <w:lvl w:ilvl="6" w:tplc="2042D472" w:tentative="1">
      <w:start w:val="1"/>
      <w:numFmt w:val="decimal"/>
      <w:lvlText w:val="%7."/>
      <w:lvlJc w:val="left"/>
      <w:pPr>
        <w:ind w:left="5040" w:hanging="360"/>
      </w:pPr>
    </w:lvl>
    <w:lvl w:ilvl="7" w:tplc="96EEC026" w:tentative="1">
      <w:start w:val="1"/>
      <w:numFmt w:val="lowerLetter"/>
      <w:lvlText w:val="%8."/>
      <w:lvlJc w:val="left"/>
      <w:pPr>
        <w:ind w:left="5760" w:hanging="360"/>
      </w:pPr>
    </w:lvl>
    <w:lvl w:ilvl="8" w:tplc="0574842A" w:tentative="1">
      <w:start w:val="1"/>
      <w:numFmt w:val="lowerRoman"/>
      <w:lvlText w:val="%9."/>
      <w:lvlJc w:val="right"/>
      <w:pPr>
        <w:ind w:left="6480" w:hanging="180"/>
      </w:pPr>
    </w:lvl>
  </w:abstractNum>
  <w:abstractNum w:abstractNumId="22" w15:restartNumberingAfterBreak="0">
    <w:nsid w:val="6FF02285"/>
    <w:multiLevelType w:val="hybridMultilevel"/>
    <w:tmpl w:val="DD5236B0"/>
    <w:lvl w:ilvl="0" w:tplc="BC6AC66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6560F9A"/>
    <w:multiLevelType w:val="hybridMultilevel"/>
    <w:tmpl w:val="0AB87C9C"/>
    <w:lvl w:ilvl="0" w:tplc="04260001">
      <w:start w:val="1"/>
      <w:numFmt w:val="bullet"/>
      <w:lvlText w:val=""/>
      <w:lvlJc w:val="left"/>
      <w:pPr>
        <w:ind w:left="706" w:hanging="360"/>
      </w:pPr>
      <w:rPr>
        <w:rFonts w:ascii="Symbol" w:hAnsi="Symbol" w:hint="default"/>
      </w:rPr>
    </w:lvl>
    <w:lvl w:ilvl="1" w:tplc="04260003" w:tentative="1">
      <w:start w:val="1"/>
      <w:numFmt w:val="bullet"/>
      <w:lvlText w:val="o"/>
      <w:lvlJc w:val="left"/>
      <w:pPr>
        <w:ind w:left="1426" w:hanging="360"/>
      </w:pPr>
      <w:rPr>
        <w:rFonts w:ascii="Courier New" w:hAnsi="Courier New" w:cs="Courier New" w:hint="default"/>
      </w:rPr>
    </w:lvl>
    <w:lvl w:ilvl="2" w:tplc="04260005" w:tentative="1">
      <w:start w:val="1"/>
      <w:numFmt w:val="bullet"/>
      <w:lvlText w:val=""/>
      <w:lvlJc w:val="left"/>
      <w:pPr>
        <w:ind w:left="2146" w:hanging="360"/>
      </w:pPr>
      <w:rPr>
        <w:rFonts w:ascii="Wingdings" w:hAnsi="Wingdings" w:hint="default"/>
      </w:rPr>
    </w:lvl>
    <w:lvl w:ilvl="3" w:tplc="04260001" w:tentative="1">
      <w:start w:val="1"/>
      <w:numFmt w:val="bullet"/>
      <w:lvlText w:val=""/>
      <w:lvlJc w:val="left"/>
      <w:pPr>
        <w:ind w:left="2866" w:hanging="360"/>
      </w:pPr>
      <w:rPr>
        <w:rFonts w:ascii="Symbol" w:hAnsi="Symbol" w:hint="default"/>
      </w:rPr>
    </w:lvl>
    <w:lvl w:ilvl="4" w:tplc="04260003" w:tentative="1">
      <w:start w:val="1"/>
      <w:numFmt w:val="bullet"/>
      <w:lvlText w:val="o"/>
      <w:lvlJc w:val="left"/>
      <w:pPr>
        <w:ind w:left="3586" w:hanging="360"/>
      </w:pPr>
      <w:rPr>
        <w:rFonts w:ascii="Courier New" w:hAnsi="Courier New" w:cs="Courier New" w:hint="default"/>
      </w:rPr>
    </w:lvl>
    <w:lvl w:ilvl="5" w:tplc="04260005" w:tentative="1">
      <w:start w:val="1"/>
      <w:numFmt w:val="bullet"/>
      <w:lvlText w:val=""/>
      <w:lvlJc w:val="left"/>
      <w:pPr>
        <w:ind w:left="4306" w:hanging="360"/>
      </w:pPr>
      <w:rPr>
        <w:rFonts w:ascii="Wingdings" w:hAnsi="Wingdings" w:hint="default"/>
      </w:rPr>
    </w:lvl>
    <w:lvl w:ilvl="6" w:tplc="04260001" w:tentative="1">
      <w:start w:val="1"/>
      <w:numFmt w:val="bullet"/>
      <w:lvlText w:val=""/>
      <w:lvlJc w:val="left"/>
      <w:pPr>
        <w:ind w:left="5026" w:hanging="360"/>
      </w:pPr>
      <w:rPr>
        <w:rFonts w:ascii="Symbol" w:hAnsi="Symbol" w:hint="default"/>
      </w:rPr>
    </w:lvl>
    <w:lvl w:ilvl="7" w:tplc="04260003" w:tentative="1">
      <w:start w:val="1"/>
      <w:numFmt w:val="bullet"/>
      <w:lvlText w:val="o"/>
      <w:lvlJc w:val="left"/>
      <w:pPr>
        <w:ind w:left="5746" w:hanging="360"/>
      </w:pPr>
      <w:rPr>
        <w:rFonts w:ascii="Courier New" w:hAnsi="Courier New" w:cs="Courier New" w:hint="default"/>
      </w:rPr>
    </w:lvl>
    <w:lvl w:ilvl="8" w:tplc="04260005" w:tentative="1">
      <w:start w:val="1"/>
      <w:numFmt w:val="bullet"/>
      <w:lvlText w:val=""/>
      <w:lvlJc w:val="left"/>
      <w:pPr>
        <w:ind w:left="6466" w:hanging="360"/>
      </w:pPr>
      <w:rPr>
        <w:rFonts w:ascii="Wingdings" w:hAnsi="Wingdings" w:hint="default"/>
      </w:rPr>
    </w:lvl>
  </w:abstractNum>
  <w:abstractNum w:abstractNumId="24" w15:restartNumberingAfterBreak="0">
    <w:nsid w:val="76723677"/>
    <w:multiLevelType w:val="hybridMultilevel"/>
    <w:tmpl w:val="C5E81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134F2F"/>
    <w:multiLevelType w:val="hybridMultilevel"/>
    <w:tmpl w:val="17F201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90A4E58"/>
    <w:multiLevelType w:val="hybridMultilevel"/>
    <w:tmpl w:val="EC1C7A86"/>
    <w:lvl w:ilvl="0" w:tplc="634CD512">
      <w:numFmt w:val="bullet"/>
      <w:lvlText w:val="–"/>
      <w:lvlJc w:val="left"/>
      <w:pPr>
        <w:ind w:left="720" w:hanging="360"/>
      </w:pPr>
      <w:rPr>
        <w:rFonts w:ascii="Times New Roman" w:eastAsiaTheme="minorHAnsi" w:hAnsi="Times New Roman" w:cs="Times New Roman" w:hint="default"/>
      </w:rPr>
    </w:lvl>
    <w:lvl w:ilvl="1" w:tplc="A86A7896" w:tentative="1">
      <w:start w:val="1"/>
      <w:numFmt w:val="bullet"/>
      <w:lvlText w:val="o"/>
      <w:lvlJc w:val="left"/>
      <w:pPr>
        <w:ind w:left="1440" w:hanging="360"/>
      </w:pPr>
      <w:rPr>
        <w:rFonts w:ascii="Courier New" w:hAnsi="Courier New" w:cs="Courier New" w:hint="default"/>
      </w:rPr>
    </w:lvl>
    <w:lvl w:ilvl="2" w:tplc="889E7AA0" w:tentative="1">
      <w:start w:val="1"/>
      <w:numFmt w:val="bullet"/>
      <w:lvlText w:val=""/>
      <w:lvlJc w:val="left"/>
      <w:pPr>
        <w:ind w:left="2160" w:hanging="360"/>
      </w:pPr>
      <w:rPr>
        <w:rFonts w:ascii="Wingdings" w:hAnsi="Wingdings" w:hint="default"/>
      </w:rPr>
    </w:lvl>
    <w:lvl w:ilvl="3" w:tplc="D08E6F44" w:tentative="1">
      <w:start w:val="1"/>
      <w:numFmt w:val="bullet"/>
      <w:lvlText w:val=""/>
      <w:lvlJc w:val="left"/>
      <w:pPr>
        <w:ind w:left="2880" w:hanging="360"/>
      </w:pPr>
      <w:rPr>
        <w:rFonts w:ascii="Symbol" w:hAnsi="Symbol" w:hint="default"/>
      </w:rPr>
    </w:lvl>
    <w:lvl w:ilvl="4" w:tplc="20805104" w:tentative="1">
      <w:start w:val="1"/>
      <w:numFmt w:val="bullet"/>
      <w:lvlText w:val="o"/>
      <w:lvlJc w:val="left"/>
      <w:pPr>
        <w:ind w:left="3600" w:hanging="360"/>
      </w:pPr>
      <w:rPr>
        <w:rFonts w:ascii="Courier New" w:hAnsi="Courier New" w:cs="Courier New" w:hint="default"/>
      </w:rPr>
    </w:lvl>
    <w:lvl w:ilvl="5" w:tplc="977E2B06" w:tentative="1">
      <w:start w:val="1"/>
      <w:numFmt w:val="bullet"/>
      <w:lvlText w:val=""/>
      <w:lvlJc w:val="left"/>
      <w:pPr>
        <w:ind w:left="4320" w:hanging="360"/>
      </w:pPr>
      <w:rPr>
        <w:rFonts w:ascii="Wingdings" w:hAnsi="Wingdings" w:hint="default"/>
      </w:rPr>
    </w:lvl>
    <w:lvl w:ilvl="6" w:tplc="09161484" w:tentative="1">
      <w:start w:val="1"/>
      <w:numFmt w:val="bullet"/>
      <w:lvlText w:val=""/>
      <w:lvlJc w:val="left"/>
      <w:pPr>
        <w:ind w:left="5040" w:hanging="360"/>
      </w:pPr>
      <w:rPr>
        <w:rFonts w:ascii="Symbol" w:hAnsi="Symbol" w:hint="default"/>
      </w:rPr>
    </w:lvl>
    <w:lvl w:ilvl="7" w:tplc="7682FE1E" w:tentative="1">
      <w:start w:val="1"/>
      <w:numFmt w:val="bullet"/>
      <w:lvlText w:val="o"/>
      <w:lvlJc w:val="left"/>
      <w:pPr>
        <w:ind w:left="5760" w:hanging="360"/>
      </w:pPr>
      <w:rPr>
        <w:rFonts w:ascii="Courier New" w:hAnsi="Courier New" w:cs="Courier New" w:hint="default"/>
      </w:rPr>
    </w:lvl>
    <w:lvl w:ilvl="8" w:tplc="70FCF5E8" w:tentative="1">
      <w:start w:val="1"/>
      <w:numFmt w:val="bullet"/>
      <w:lvlText w:val=""/>
      <w:lvlJc w:val="left"/>
      <w:pPr>
        <w:ind w:left="6480" w:hanging="360"/>
      </w:pPr>
      <w:rPr>
        <w:rFonts w:ascii="Wingdings" w:hAnsi="Wingdings" w:hint="default"/>
      </w:rPr>
    </w:lvl>
  </w:abstractNum>
  <w:abstractNum w:abstractNumId="27" w15:restartNumberingAfterBreak="0">
    <w:nsid w:val="7B787962"/>
    <w:multiLevelType w:val="hybridMultilevel"/>
    <w:tmpl w:val="EDC2ED3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8" w15:restartNumberingAfterBreak="0">
    <w:nsid w:val="7CEC3C34"/>
    <w:multiLevelType w:val="hybridMultilevel"/>
    <w:tmpl w:val="508679F6"/>
    <w:lvl w:ilvl="0" w:tplc="F63E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CA60F6"/>
    <w:multiLevelType w:val="hybridMultilevel"/>
    <w:tmpl w:val="A55C50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F112F5"/>
    <w:multiLevelType w:val="hybridMultilevel"/>
    <w:tmpl w:val="D4266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6"/>
  </w:num>
  <w:num w:numId="3">
    <w:abstractNumId w:val="17"/>
  </w:num>
  <w:num w:numId="4">
    <w:abstractNumId w:val="7"/>
  </w:num>
  <w:num w:numId="5">
    <w:abstractNumId w:val="20"/>
  </w:num>
  <w:num w:numId="6">
    <w:abstractNumId w:val="13"/>
  </w:num>
  <w:num w:numId="7">
    <w:abstractNumId w:val="21"/>
  </w:num>
  <w:num w:numId="8">
    <w:abstractNumId w:val="1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2"/>
  </w:num>
  <w:num w:numId="13">
    <w:abstractNumId w:val="11"/>
  </w:num>
  <w:num w:numId="14">
    <w:abstractNumId w:val="2"/>
  </w:num>
  <w:num w:numId="15">
    <w:abstractNumId w:val="14"/>
  </w:num>
  <w:num w:numId="16">
    <w:abstractNumId w:val="1"/>
  </w:num>
  <w:num w:numId="17">
    <w:abstractNumId w:val="0"/>
  </w:num>
  <w:num w:numId="18">
    <w:abstractNumId w:val="3"/>
  </w:num>
  <w:num w:numId="19">
    <w:abstractNumId w:val="9"/>
  </w:num>
  <w:num w:numId="20">
    <w:abstractNumId w:val="30"/>
  </w:num>
  <w:num w:numId="21">
    <w:abstractNumId w:val="24"/>
  </w:num>
  <w:num w:numId="22">
    <w:abstractNumId w:val="27"/>
  </w:num>
  <w:num w:numId="23">
    <w:abstractNumId w:val="28"/>
  </w:num>
  <w:num w:numId="24">
    <w:abstractNumId w:val="5"/>
  </w:num>
  <w:num w:numId="25">
    <w:abstractNumId w:val="6"/>
  </w:num>
  <w:num w:numId="26">
    <w:abstractNumId w:val="22"/>
  </w:num>
  <w:num w:numId="27">
    <w:abstractNumId w:val="29"/>
  </w:num>
  <w:num w:numId="28">
    <w:abstractNumId w:val="25"/>
  </w:num>
  <w:num w:numId="29">
    <w:abstractNumId w:val="23"/>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tDA1MDY1MbUAMpV0lIJTi4sz8/NACgxrAdyBl94sAAAA"/>
  </w:docVars>
  <w:rsids>
    <w:rsidRoot w:val="00FD69CF"/>
    <w:rsid w:val="00000A23"/>
    <w:rsid w:val="00002595"/>
    <w:rsid w:val="00007104"/>
    <w:rsid w:val="00007573"/>
    <w:rsid w:val="0001009B"/>
    <w:rsid w:val="00016A93"/>
    <w:rsid w:val="00017749"/>
    <w:rsid w:val="00021F4B"/>
    <w:rsid w:val="00026A3B"/>
    <w:rsid w:val="00026FD7"/>
    <w:rsid w:val="00027907"/>
    <w:rsid w:val="000353C8"/>
    <w:rsid w:val="0004285A"/>
    <w:rsid w:val="000443EA"/>
    <w:rsid w:val="0004514C"/>
    <w:rsid w:val="00051CD5"/>
    <w:rsid w:val="0005408A"/>
    <w:rsid w:val="00055ACD"/>
    <w:rsid w:val="0007006D"/>
    <w:rsid w:val="00070A4D"/>
    <w:rsid w:val="000752CF"/>
    <w:rsid w:val="000771E3"/>
    <w:rsid w:val="000806D0"/>
    <w:rsid w:val="0008074D"/>
    <w:rsid w:val="00083433"/>
    <w:rsid w:val="00083EAC"/>
    <w:rsid w:val="0008467F"/>
    <w:rsid w:val="00092C39"/>
    <w:rsid w:val="00096655"/>
    <w:rsid w:val="00096B08"/>
    <w:rsid w:val="000A539A"/>
    <w:rsid w:val="000B18A8"/>
    <w:rsid w:val="000B53C7"/>
    <w:rsid w:val="000C0196"/>
    <w:rsid w:val="000C16A8"/>
    <w:rsid w:val="000C192A"/>
    <w:rsid w:val="000C3FA3"/>
    <w:rsid w:val="000C4AA6"/>
    <w:rsid w:val="000D4893"/>
    <w:rsid w:val="000D5A2C"/>
    <w:rsid w:val="000E008C"/>
    <w:rsid w:val="000E2A97"/>
    <w:rsid w:val="000E77A5"/>
    <w:rsid w:val="000F263C"/>
    <w:rsid w:val="000F48C6"/>
    <w:rsid w:val="000F54EE"/>
    <w:rsid w:val="001105FE"/>
    <w:rsid w:val="00114AE0"/>
    <w:rsid w:val="00120DC2"/>
    <w:rsid w:val="00140046"/>
    <w:rsid w:val="00146DCD"/>
    <w:rsid w:val="00147CDB"/>
    <w:rsid w:val="00153D8B"/>
    <w:rsid w:val="001652D2"/>
    <w:rsid w:val="00166756"/>
    <w:rsid w:val="00167B2A"/>
    <w:rsid w:val="0017089F"/>
    <w:rsid w:val="00172273"/>
    <w:rsid w:val="001771B4"/>
    <w:rsid w:val="00183937"/>
    <w:rsid w:val="0018536F"/>
    <w:rsid w:val="001873E1"/>
    <w:rsid w:val="001916F9"/>
    <w:rsid w:val="00191703"/>
    <w:rsid w:val="00193268"/>
    <w:rsid w:val="0019564E"/>
    <w:rsid w:val="001A3431"/>
    <w:rsid w:val="001B0D81"/>
    <w:rsid w:val="001B1378"/>
    <w:rsid w:val="001B4E62"/>
    <w:rsid w:val="001B7C5B"/>
    <w:rsid w:val="001C19D9"/>
    <w:rsid w:val="001C49F8"/>
    <w:rsid w:val="001C5744"/>
    <w:rsid w:val="001C7A1B"/>
    <w:rsid w:val="001D1655"/>
    <w:rsid w:val="001D3346"/>
    <w:rsid w:val="001D426F"/>
    <w:rsid w:val="001D4E69"/>
    <w:rsid w:val="001D50C3"/>
    <w:rsid w:val="001D6535"/>
    <w:rsid w:val="001E2480"/>
    <w:rsid w:val="001E68A4"/>
    <w:rsid w:val="001E6DFE"/>
    <w:rsid w:val="001E7148"/>
    <w:rsid w:val="001F0052"/>
    <w:rsid w:val="001F4C1E"/>
    <w:rsid w:val="001F746D"/>
    <w:rsid w:val="001F7DEE"/>
    <w:rsid w:val="00200082"/>
    <w:rsid w:val="00223E16"/>
    <w:rsid w:val="00224AA7"/>
    <w:rsid w:val="00232BAC"/>
    <w:rsid w:val="00233E5B"/>
    <w:rsid w:val="002466C0"/>
    <w:rsid w:val="00250DBF"/>
    <w:rsid w:val="002518D6"/>
    <w:rsid w:val="002601B8"/>
    <w:rsid w:val="00261D10"/>
    <w:rsid w:val="00267CE2"/>
    <w:rsid w:val="00273B8C"/>
    <w:rsid w:val="00274A76"/>
    <w:rsid w:val="00284E07"/>
    <w:rsid w:val="00293B8B"/>
    <w:rsid w:val="0029600F"/>
    <w:rsid w:val="0029677E"/>
    <w:rsid w:val="00297285"/>
    <w:rsid w:val="00297F7B"/>
    <w:rsid w:val="002A1BF4"/>
    <w:rsid w:val="002A218B"/>
    <w:rsid w:val="002A5B70"/>
    <w:rsid w:val="002B005C"/>
    <w:rsid w:val="002B0575"/>
    <w:rsid w:val="002B1F94"/>
    <w:rsid w:val="002B64B4"/>
    <w:rsid w:val="002B68EB"/>
    <w:rsid w:val="002C51C1"/>
    <w:rsid w:val="002C6B87"/>
    <w:rsid w:val="002E025B"/>
    <w:rsid w:val="002E0E24"/>
    <w:rsid w:val="002E3665"/>
    <w:rsid w:val="002E3DE8"/>
    <w:rsid w:val="002E7258"/>
    <w:rsid w:val="002F2FBA"/>
    <w:rsid w:val="002F410C"/>
    <w:rsid w:val="002F4D35"/>
    <w:rsid w:val="002F729D"/>
    <w:rsid w:val="002F7ECB"/>
    <w:rsid w:val="0030035B"/>
    <w:rsid w:val="003034EA"/>
    <w:rsid w:val="003073E4"/>
    <w:rsid w:val="003105C5"/>
    <w:rsid w:val="003233FF"/>
    <w:rsid w:val="003250CE"/>
    <w:rsid w:val="00327DA9"/>
    <w:rsid w:val="0034100B"/>
    <w:rsid w:val="00342E51"/>
    <w:rsid w:val="0034646D"/>
    <w:rsid w:val="00350A3B"/>
    <w:rsid w:val="0035663E"/>
    <w:rsid w:val="003568CE"/>
    <w:rsid w:val="00364233"/>
    <w:rsid w:val="003703D0"/>
    <w:rsid w:val="00370CEA"/>
    <w:rsid w:val="00370EB5"/>
    <w:rsid w:val="00377D4E"/>
    <w:rsid w:val="00386526"/>
    <w:rsid w:val="003908C8"/>
    <w:rsid w:val="00391BA1"/>
    <w:rsid w:val="00397C28"/>
    <w:rsid w:val="003A3D93"/>
    <w:rsid w:val="003B3092"/>
    <w:rsid w:val="003B6BF7"/>
    <w:rsid w:val="003C3CC4"/>
    <w:rsid w:val="003D313D"/>
    <w:rsid w:val="003D4A21"/>
    <w:rsid w:val="003E19AA"/>
    <w:rsid w:val="003E3A10"/>
    <w:rsid w:val="003F2791"/>
    <w:rsid w:val="003F51D0"/>
    <w:rsid w:val="00411E77"/>
    <w:rsid w:val="004124BE"/>
    <w:rsid w:val="00417DFD"/>
    <w:rsid w:val="0042564A"/>
    <w:rsid w:val="00432D56"/>
    <w:rsid w:val="0043376E"/>
    <w:rsid w:val="00433A1B"/>
    <w:rsid w:val="004342AC"/>
    <w:rsid w:val="00434966"/>
    <w:rsid w:val="004372AC"/>
    <w:rsid w:val="00437FDD"/>
    <w:rsid w:val="0044045A"/>
    <w:rsid w:val="004415C6"/>
    <w:rsid w:val="00441E54"/>
    <w:rsid w:val="00443EAC"/>
    <w:rsid w:val="00445BF7"/>
    <w:rsid w:val="00445CEC"/>
    <w:rsid w:val="00455A9F"/>
    <w:rsid w:val="00463C61"/>
    <w:rsid w:val="00465A2B"/>
    <w:rsid w:val="0046634C"/>
    <w:rsid w:val="0046703C"/>
    <w:rsid w:val="00470BC4"/>
    <w:rsid w:val="00482115"/>
    <w:rsid w:val="004823E5"/>
    <w:rsid w:val="004903C8"/>
    <w:rsid w:val="00492ABF"/>
    <w:rsid w:val="004A374A"/>
    <w:rsid w:val="004A4C52"/>
    <w:rsid w:val="004A693A"/>
    <w:rsid w:val="004A6EA3"/>
    <w:rsid w:val="004B351E"/>
    <w:rsid w:val="004B4EA5"/>
    <w:rsid w:val="004B690B"/>
    <w:rsid w:val="004D6BE8"/>
    <w:rsid w:val="004E0B49"/>
    <w:rsid w:val="004E1B99"/>
    <w:rsid w:val="004E6299"/>
    <w:rsid w:val="004F009A"/>
    <w:rsid w:val="004F4649"/>
    <w:rsid w:val="004F4FC4"/>
    <w:rsid w:val="005002B3"/>
    <w:rsid w:val="00511BE9"/>
    <w:rsid w:val="00511CF3"/>
    <w:rsid w:val="0051579B"/>
    <w:rsid w:val="0052038D"/>
    <w:rsid w:val="00522627"/>
    <w:rsid w:val="0052589A"/>
    <w:rsid w:val="005330D7"/>
    <w:rsid w:val="00535B53"/>
    <w:rsid w:val="005410E7"/>
    <w:rsid w:val="00541BB4"/>
    <w:rsid w:val="005479B2"/>
    <w:rsid w:val="00554BD7"/>
    <w:rsid w:val="00562484"/>
    <w:rsid w:val="00565F9A"/>
    <w:rsid w:val="00565FC1"/>
    <w:rsid w:val="005738D2"/>
    <w:rsid w:val="0057762F"/>
    <w:rsid w:val="00583D39"/>
    <w:rsid w:val="005A3F08"/>
    <w:rsid w:val="005A5E80"/>
    <w:rsid w:val="005B0C45"/>
    <w:rsid w:val="005B6997"/>
    <w:rsid w:val="005C26A5"/>
    <w:rsid w:val="005D02A8"/>
    <w:rsid w:val="005D0C1C"/>
    <w:rsid w:val="005D1986"/>
    <w:rsid w:val="005D379B"/>
    <w:rsid w:val="005D398F"/>
    <w:rsid w:val="005E15BD"/>
    <w:rsid w:val="005E5998"/>
    <w:rsid w:val="005F2C5D"/>
    <w:rsid w:val="00602288"/>
    <w:rsid w:val="006039B6"/>
    <w:rsid w:val="00616029"/>
    <w:rsid w:val="00621E16"/>
    <w:rsid w:val="00630144"/>
    <w:rsid w:val="00634096"/>
    <w:rsid w:val="00635C0F"/>
    <w:rsid w:val="00635FEC"/>
    <w:rsid w:val="00642FF8"/>
    <w:rsid w:val="006505A8"/>
    <w:rsid w:val="006530C0"/>
    <w:rsid w:val="00656923"/>
    <w:rsid w:val="0065715A"/>
    <w:rsid w:val="006634F7"/>
    <w:rsid w:val="00665B49"/>
    <w:rsid w:val="00665B58"/>
    <w:rsid w:val="00670229"/>
    <w:rsid w:val="00671C2E"/>
    <w:rsid w:val="006739B2"/>
    <w:rsid w:val="00677075"/>
    <w:rsid w:val="00680D11"/>
    <w:rsid w:val="00682BF2"/>
    <w:rsid w:val="00687F22"/>
    <w:rsid w:val="006A0C8A"/>
    <w:rsid w:val="006A0E38"/>
    <w:rsid w:val="006A1973"/>
    <w:rsid w:val="006A4997"/>
    <w:rsid w:val="006A4CAD"/>
    <w:rsid w:val="006B12F2"/>
    <w:rsid w:val="006B1768"/>
    <w:rsid w:val="006B3814"/>
    <w:rsid w:val="006B3885"/>
    <w:rsid w:val="006C3B8E"/>
    <w:rsid w:val="006D139C"/>
    <w:rsid w:val="006E1070"/>
    <w:rsid w:val="006E1426"/>
    <w:rsid w:val="006E197B"/>
    <w:rsid w:val="006E2353"/>
    <w:rsid w:val="006E38CC"/>
    <w:rsid w:val="006E5114"/>
    <w:rsid w:val="006E5509"/>
    <w:rsid w:val="006E5EE2"/>
    <w:rsid w:val="006E6C70"/>
    <w:rsid w:val="006F5EEC"/>
    <w:rsid w:val="006F76FF"/>
    <w:rsid w:val="007009F9"/>
    <w:rsid w:val="00701A96"/>
    <w:rsid w:val="00702BFC"/>
    <w:rsid w:val="00706A51"/>
    <w:rsid w:val="00707213"/>
    <w:rsid w:val="007130F8"/>
    <w:rsid w:val="00714E2F"/>
    <w:rsid w:val="00715484"/>
    <w:rsid w:val="00716364"/>
    <w:rsid w:val="00726C24"/>
    <w:rsid w:val="00727DE3"/>
    <w:rsid w:val="00732567"/>
    <w:rsid w:val="007375A6"/>
    <w:rsid w:val="00745136"/>
    <w:rsid w:val="007552EB"/>
    <w:rsid w:val="007564E8"/>
    <w:rsid w:val="0075788F"/>
    <w:rsid w:val="00761B47"/>
    <w:rsid w:val="00761B79"/>
    <w:rsid w:val="007636BF"/>
    <w:rsid w:val="00765AFB"/>
    <w:rsid w:val="0077014B"/>
    <w:rsid w:val="00772012"/>
    <w:rsid w:val="00775EED"/>
    <w:rsid w:val="00782842"/>
    <w:rsid w:val="007844F2"/>
    <w:rsid w:val="00795FD0"/>
    <w:rsid w:val="00796009"/>
    <w:rsid w:val="007A275E"/>
    <w:rsid w:val="007A533A"/>
    <w:rsid w:val="007B2D38"/>
    <w:rsid w:val="007B6173"/>
    <w:rsid w:val="007B74A1"/>
    <w:rsid w:val="007C0B57"/>
    <w:rsid w:val="007C22D6"/>
    <w:rsid w:val="007C3305"/>
    <w:rsid w:val="007C35CC"/>
    <w:rsid w:val="007D5854"/>
    <w:rsid w:val="007D5A47"/>
    <w:rsid w:val="007D77E1"/>
    <w:rsid w:val="007E41FE"/>
    <w:rsid w:val="007E4441"/>
    <w:rsid w:val="007E54DA"/>
    <w:rsid w:val="007F4D37"/>
    <w:rsid w:val="007F6E18"/>
    <w:rsid w:val="008072B7"/>
    <w:rsid w:val="00807D17"/>
    <w:rsid w:val="00815F63"/>
    <w:rsid w:val="0082030A"/>
    <w:rsid w:val="00820437"/>
    <w:rsid w:val="008228AF"/>
    <w:rsid w:val="0082667F"/>
    <w:rsid w:val="008271A6"/>
    <w:rsid w:val="008301A9"/>
    <w:rsid w:val="008445E7"/>
    <w:rsid w:val="00846970"/>
    <w:rsid w:val="0085239C"/>
    <w:rsid w:val="00857860"/>
    <w:rsid w:val="00860A01"/>
    <w:rsid w:val="0086699D"/>
    <w:rsid w:val="008716C9"/>
    <w:rsid w:val="00874297"/>
    <w:rsid w:val="008852C8"/>
    <w:rsid w:val="00886108"/>
    <w:rsid w:val="0089571A"/>
    <w:rsid w:val="008A5AFD"/>
    <w:rsid w:val="008A5E39"/>
    <w:rsid w:val="008A7723"/>
    <w:rsid w:val="008B3ED0"/>
    <w:rsid w:val="008B5F78"/>
    <w:rsid w:val="008B6424"/>
    <w:rsid w:val="008B7AB0"/>
    <w:rsid w:val="008C45E5"/>
    <w:rsid w:val="008C4CE5"/>
    <w:rsid w:val="008D0531"/>
    <w:rsid w:val="008D5F92"/>
    <w:rsid w:val="008E124F"/>
    <w:rsid w:val="008E6C53"/>
    <w:rsid w:val="008E7515"/>
    <w:rsid w:val="008F1A1E"/>
    <w:rsid w:val="008F1B17"/>
    <w:rsid w:val="008F1C3F"/>
    <w:rsid w:val="008F4ABE"/>
    <w:rsid w:val="00903EAC"/>
    <w:rsid w:val="00910318"/>
    <w:rsid w:val="0091534E"/>
    <w:rsid w:val="0091770C"/>
    <w:rsid w:val="00933F87"/>
    <w:rsid w:val="0093736B"/>
    <w:rsid w:val="00937465"/>
    <w:rsid w:val="00943424"/>
    <w:rsid w:val="009479D8"/>
    <w:rsid w:val="00967264"/>
    <w:rsid w:val="00976B41"/>
    <w:rsid w:val="00977D7D"/>
    <w:rsid w:val="00980D1E"/>
    <w:rsid w:val="0098625D"/>
    <w:rsid w:val="00990061"/>
    <w:rsid w:val="00990E11"/>
    <w:rsid w:val="009918A1"/>
    <w:rsid w:val="00995D1F"/>
    <w:rsid w:val="00997188"/>
    <w:rsid w:val="009A07DF"/>
    <w:rsid w:val="009A0DCC"/>
    <w:rsid w:val="009A1806"/>
    <w:rsid w:val="009A242C"/>
    <w:rsid w:val="009A46ED"/>
    <w:rsid w:val="009A4BDE"/>
    <w:rsid w:val="009A5195"/>
    <w:rsid w:val="009B435D"/>
    <w:rsid w:val="009B519C"/>
    <w:rsid w:val="009C03FF"/>
    <w:rsid w:val="009C0BCD"/>
    <w:rsid w:val="009C3A48"/>
    <w:rsid w:val="009D21D2"/>
    <w:rsid w:val="009D2A84"/>
    <w:rsid w:val="009E0EDA"/>
    <w:rsid w:val="009E719C"/>
    <w:rsid w:val="009F158F"/>
    <w:rsid w:val="009F34EC"/>
    <w:rsid w:val="009F73D7"/>
    <w:rsid w:val="009F7977"/>
    <w:rsid w:val="00A01602"/>
    <w:rsid w:val="00A0243B"/>
    <w:rsid w:val="00A03A35"/>
    <w:rsid w:val="00A06404"/>
    <w:rsid w:val="00A1217F"/>
    <w:rsid w:val="00A200D0"/>
    <w:rsid w:val="00A27C0F"/>
    <w:rsid w:val="00A3349B"/>
    <w:rsid w:val="00A418EE"/>
    <w:rsid w:val="00A42477"/>
    <w:rsid w:val="00A447E9"/>
    <w:rsid w:val="00A45D50"/>
    <w:rsid w:val="00A46CFB"/>
    <w:rsid w:val="00A53930"/>
    <w:rsid w:val="00A53C63"/>
    <w:rsid w:val="00A53EA9"/>
    <w:rsid w:val="00A54B10"/>
    <w:rsid w:val="00A54CDC"/>
    <w:rsid w:val="00A55007"/>
    <w:rsid w:val="00A62574"/>
    <w:rsid w:val="00A66360"/>
    <w:rsid w:val="00A66C3A"/>
    <w:rsid w:val="00A7011A"/>
    <w:rsid w:val="00A812CA"/>
    <w:rsid w:val="00A83272"/>
    <w:rsid w:val="00A85527"/>
    <w:rsid w:val="00A90B03"/>
    <w:rsid w:val="00A92D5B"/>
    <w:rsid w:val="00A93E63"/>
    <w:rsid w:val="00A949B9"/>
    <w:rsid w:val="00A95BD8"/>
    <w:rsid w:val="00A960EB"/>
    <w:rsid w:val="00A9710B"/>
    <w:rsid w:val="00AA3C33"/>
    <w:rsid w:val="00AA5C1B"/>
    <w:rsid w:val="00AA79BB"/>
    <w:rsid w:val="00AA7FC7"/>
    <w:rsid w:val="00AB22EF"/>
    <w:rsid w:val="00AB3FCB"/>
    <w:rsid w:val="00AC27FD"/>
    <w:rsid w:val="00AD6D29"/>
    <w:rsid w:val="00AE5D4C"/>
    <w:rsid w:val="00AF01BB"/>
    <w:rsid w:val="00AF0D8B"/>
    <w:rsid w:val="00AF3166"/>
    <w:rsid w:val="00AF4696"/>
    <w:rsid w:val="00AF4B20"/>
    <w:rsid w:val="00B02E00"/>
    <w:rsid w:val="00B100C5"/>
    <w:rsid w:val="00B13309"/>
    <w:rsid w:val="00B15B52"/>
    <w:rsid w:val="00B207E1"/>
    <w:rsid w:val="00B303FE"/>
    <w:rsid w:val="00B35777"/>
    <w:rsid w:val="00B37BB4"/>
    <w:rsid w:val="00B40EF5"/>
    <w:rsid w:val="00B440DC"/>
    <w:rsid w:val="00B5007B"/>
    <w:rsid w:val="00B52122"/>
    <w:rsid w:val="00B53C48"/>
    <w:rsid w:val="00B65A13"/>
    <w:rsid w:val="00B667F1"/>
    <w:rsid w:val="00B71707"/>
    <w:rsid w:val="00B82592"/>
    <w:rsid w:val="00B847CA"/>
    <w:rsid w:val="00B8684B"/>
    <w:rsid w:val="00B86913"/>
    <w:rsid w:val="00B9295E"/>
    <w:rsid w:val="00B94BB9"/>
    <w:rsid w:val="00B94C19"/>
    <w:rsid w:val="00BA0C66"/>
    <w:rsid w:val="00BA1286"/>
    <w:rsid w:val="00BA1659"/>
    <w:rsid w:val="00BA1697"/>
    <w:rsid w:val="00BA3211"/>
    <w:rsid w:val="00BA48F5"/>
    <w:rsid w:val="00BA6DAB"/>
    <w:rsid w:val="00BA7591"/>
    <w:rsid w:val="00BB1CD1"/>
    <w:rsid w:val="00BB1D21"/>
    <w:rsid w:val="00BB5765"/>
    <w:rsid w:val="00BB5CF6"/>
    <w:rsid w:val="00BC1B75"/>
    <w:rsid w:val="00BD0AC0"/>
    <w:rsid w:val="00BD1C33"/>
    <w:rsid w:val="00BD24B3"/>
    <w:rsid w:val="00BD6205"/>
    <w:rsid w:val="00BD7560"/>
    <w:rsid w:val="00BE3DDF"/>
    <w:rsid w:val="00BE6934"/>
    <w:rsid w:val="00BF2F03"/>
    <w:rsid w:val="00C027A9"/>
    <w:rsid w:val="00C0302E"/>
    <w:rsid w:val="00C1123C"/>
    <w:rsid w:val="00C139E4"/>
    <w:rsid w:val="00C206D8"/>
    <w:rsid w:val="00C22586"/>
    <w:rsid w:val="00C32B4A"/>
    <w:rsid w:val="00C40957"/>
    <w:rsid w:val="00C4160B"/>
    <w:rsid w:val="00C43601"/>
    <w:rsid w:val="00C4414F"/>
    <w:rsid w:val="00C50C2F"/>
    <w:rsid w:val="00C51059"/>
    <w:rsid w:val="00C552FD"/>
    <w:rsid w:val="00C611E8"/>
    <w:rsid w:val="00C653D4"/>
    <w:rsid w:val="00C71C38"/>
    <w:rsid w:val="00C72268"/>
    <w:rsid w:val="00C7379F"/>
    <w:rsid w:val="00C76DC1"/>
    <w:rsid w:val="00C82F4D"/>
    <w:rsid w:val="00C833E7"/>
    <w:rsid w:val="00C84144"/>
    <w:rsid w:val="00C841D1"/>
    <w:rsid w:val="00C90C98"/>
    <w:rsid w:val="00C943F8"/>
    <w:rsid w:val="00CA58BB"/>
    <w:rsid w:val="00CB3F0D"/>
    <w:rsid w:val="00CB56C8"/>
    <w:rsid w:val="00CB5716"/>
    <w:rsid w:val="00CC1A70"/>
    <w:rsid w:val="00CC510B"/>
    <w:rsid w:val="00CC6E6D"/>
    <w:rsid w:val="00CD3266"/>
    <w:rsid w:val="00CD3FA7"/>
    <w:rsid w:val="00CD5C47"/>
    <w:rsid w:val="00CD5C91"/>
    <w:rsid w:val="00CE1AD4"/>
    <w:rsid w:val="00CE431C"/>
    <w:rsid w:val="00CE5D47"/>
    <w:rsid w:val="00CE7D99"/>
    <w:rsid w:val="00CF106B"/>
    <w:rsid w:val="00CF11E3"/>
    <w:rsid w:val="00CF1C0A"/>
    <w:rsid w:val="00CF47F8"/>
    <w:rsid w:val="00CF7A2C"/>
    <w:rsid w:val="00D0289F"/>
    <w:rsid w:val="00D052D2"/>
    <w:rsid w:val="00D10F48"/>
    <w:rsid w:val="00D15F3F"/>
    <w:rsid w:val="00D1622F"/>
    <w:rsid w:val="00D22986"/>
    <w:rsid w:val="00D364B8"/>
    <w:rsid w:val="00D504E8"/>
    <w:rsid w:val="00D54B94"/>
    <w:rsid w:val="00D60846"/>
    <w:rsid w:val="00D62335"/>
    <w:rsid w:val="00D70C1D"/>
    <w:rsid w:val="00D72E9C"/>
    <w:rsid w:val="00D734B6"/>
    <w:rsid w:val="00D769FC"/>
    <w:rsid w:val="00D800FB"/>
    <w:rsid w:val="00D805FB"/>
    <w:rsid w:val="00D90C8A"/>
    <w:rsid w:val="00D92151"/>
    <w:rsid w:val="00D92537"/>
    <w:rsid w:val="00D954AB"/>
    <w:rsid w:val="00DA0CD7"/>
    <w:rsid w:val="00DA1FC9"/>
    <w:rsid w:val="00DB3F8D"/>
    <w:rsid w:val="00DC187B"/>
    <w:rsid w:val="00DC5FFD"/>
    <w:rsid w:val="00DC7E38"/>
    <w:rsid w:val="00DD349E"/>
    <w:rsid w:val="00DE035C"/>
    <w:rsid w:val="00DE3941"/>
    <w:rsid w:val="00DE4ED6"/>
    <w:rsid w:val="00DE56A1"/>
    <w:rsid w:val="00DE5BF8"/>
    <w:rsid w:val="00DF3501"/>
    <w:rsid w:val="00E00B9C"/>
    <w:rsid w:val="00E02394"/>
    <w:rsid w:val="00E02453"/>
    <w:rsid w:val="00E04245"/>
    <w:rsid w:val="00E0794A"/>
    <w:rsid w:val="00E110DA"/>
    <w:rsid w:val="00E121CD"/>
    <w:rsid w:val="00E30DC7"/>
    <w:rsid w:val="00E377F2"/>
    <w:rsid w:val="00E43870"/>
    <w:rsid w:val="00E53399"/>
    <w:rsid w:val="00E53DB2"/>
    <w:rsid w:val="00E57C70"/>
    <w:rsid w:val="00E66B20"/>
    <w:rsid w:val="00E67B63"/>
    <w:rsid w:val="00E73888"/>
    <w:rsid w:val="00E74EF4"/>
    <w:rsid w:val="00E74F71"/>
    <w:rsid w:val="00E75511"/>
    <w:rsid w:val="00E80901"/>
    <w:rsid w:val="00E83EAB"/>
    <w:rsid w:val="00E85B57"/>
    <w:rsid w:val="00E90F2E"/>
    <w:rsid w:val="00E96E1E"/>
    <w:rsid w:val="00EA22F9"/>
    <w:rsid w:val="00EA7B9C"/>
    <w:rsid w:val="00EB1109"/>
    <w:rsid w:val="00EB6D5D"/>
    <w:rsid w:val="00EB6FE5"/>
    <w:rsid w:val="00EC0AA8"/>
    <w:rsid w:val="00EC2B5B"/>
    <w:rsid w:val="00ED3106"/>
    <w:rsid w:val="00ED5FA2"/>
    <w:rsid w:val="00ED725D"/>
    <w:rsid w:val="00F00E8E"/>
    <w:rsid w:val="00F02CC3"/>
    <w:rsid w:val="00F06D54"/>
    <w:rsid w:val="00F14C8C"/>
    <w:rsid w:val="00F1717B"/>
    <w:rsid w:val="00F178B9"/>
    <w:rsid w:val="00F20CC5"/>
    <w:rsid w:val="00F24CAD"/>
    <w:rsid w:val="00F26B3E"/>
    <w:rsid w:val="00F319A1"/>
    <w:rsid w:val="00F32ADD"/>
    <w:rsid w:val="00F409C6"/>
    <w:rsid w:val="00F475C4"/>
    <w:rsid w:val="00F56239"/>
    <w:rsid w:val="00F60501"/>
    <w:rsid w:val="00F62CE8"/>
    <w:rsid w:val="00F7716C"/>
    <w:rsid w:val="00F830AD"/>
    <w:rsid w:val="00F87273"/>
    <w:rsid w:val="00FA19D7"/>
    <w:rsid w:val="00FA302A"/>
    <w:rsid w:val="00FA64D6"/>
    <w:rsid w:val="00FC0429"/>
    <w:rsid w:val="00FC291B"/>
    <w:rsid w:val="00FC513C"/>
    <w:rsid w:val="00FC5874"/>
    <w:rsid w:val="00FD3274"/>
    <w:rsid w:val="00FD3C10"/>
    <w:rsid w:val="00FD4708"/>
    <w:rsid w:val="00FD4A23"/>
    <w:rsid w:val="00FD4D58"/>
    <w:rsid w:val="00FD52AA"/>
    <w:rsid w:val="00FD57E6"/>
    <w:rsid w:val="00FD69CF"/>
    <w:rsid w:val="00FE18C7"/>
    <w:rsid w:val="00FE4F5D"/>
    <w:rsid w:val="00FE554D"/>
    <w:rsid w:val="00FF2E72"/>
    <w:rsid w:val="00FF2F2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1D667E"/>
  <w15:docId w15:val="{21245923-AD93-43A0-95F5-AB7774AA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25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25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E035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03A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7C70"/>
    <w:rPr>
      <w:color w:val="0000FF"/>
      <w:u w:val="single"/>
    </w:rPr>
  </w:style>
  <w:style w:type="paragraph" w:styleId="FootnoteText">
    <w:name w:val="footnote text"/>
    <w:basedOn w:val="Normal"/>
    <w:link w:val="FootnoteTextChar"/>
    <w:uiPriority w:val="99"/>
    <w:semiHidden/>
    <w:unhideWhenUsed/>
    <w:rsid w:val="00E57C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E57C7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E57C70"/>
    <w:rPr>
      <w:vertAlign w:val="superscript"/>
    </w:rPr>
  </w:style>
  <w:style w:type="paragraph" w:styleId="Header">
    <w:name w:val="header"/>
    <w:basedOn w:val="Normal"/>
    <w:link w:val="HeaderChar"/>
    <w:uiPriority w:val="99"/>
    <w:unhideWhenUsed/>
    <w:rsid w:val="00CF10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106B"/>
  </w:style>
  <w:style w:type="paragraph" w:styleId="Footer">
    <w:name w:val="footer"/>
    <w:basedOn w:val="Normal"/>
    <w:link w:val="FooterChar"/>
    <w:uiPriority w:val="99"/>
    <w:unhideWhenUsed/>
    <w:rsid w:val="00CF10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106B"/>
  </w:style>
  <w:style w:type="character" w:styleId="CommentReference">
    <w:name w:val="annotation reference"/>
    <w:basedOn w:val="DefaultParagraphFont"/>
    <w:uiPriority w:val="99"/>
    <w:semiHidden/>
    <w:unhideWhenUsed/>
    <w:rsid w:val="007375A6"/>
    <w:rPr>
      <w:sz w:val="16"/>
      <w:szCs w:val="16"/>
    </w:rPr>
  </w:style>
  <w:style w:type="paragraph" w:styleId="CommentText">
    <w:name w:val="annotation text"/>
    <w:basedOn w:val="Normal"/>
    <w:link w:val="CommentTextChar"/>
    <w:uiPriority w:val="99"/>
    <w:semiHidden/>
    <w:unhideWhenUsed/>
    <w:rsid w:val="007375A6"/>
    <w:pPr>
      <w:spacing w:line="240" w:lineRule="auto"/>
    </w:pPr>
    <w:rPr>
      <w:sz w:val="20"/>
      <w:szCs w:val="20"/>
    </w:rPr>
  </w:style>
  <w:style w:type="character" w:customStyle="1" w:styleId="CommentTextChar">
    <w:name w:val="Comment Text Char"/>
    <w:basedOn w:val="DefaultParagraphFont"/>
    <w:link w:val="CommentText"/>
    <w:uiPriority w:val="99"/>
    <w:semiHidden/>
    <w:rsid w:val="007375A6"/>
    <w:rPr>
      <w:sz w:val="20"/>
      <w:szCs w:val="20"/>
    </w:rPr>
  </w:style>
  <w:style w:type="paragraph" w:styleId="CommentSubject">
    <w:name w:val="annotation subject"/>
    <w:basedOn w:val="CommentText"/>
    <w:next w:val="CommentText"/>
    <w:link w:val="CommentSubjectChar"/>
    <w:uiPriority w:val="99"/>
    <w:semiHidden/>
    <w:unhideWhenUsed/>
    <w:rsid w:val="007375A6"/>
    <w:rPr>
      <w:b/>
      <w:bCs/>
    </w:rPr>
  </w:style>
  <w:style w:type="character" w:customStyle="1" w:styleId="CommentSubjectChar">
    <w:name w:val="Comment Subject Char"/>
    <w:basedOn w:val="CommentTextChar"/>
    <w:link w:val="CommentSubject"/>
    <w:uiPriority w:val="99"/>
    <w:semiHidden/>
    <w:rsid w:val="007375A6"/>
    <w:rPr>
      <w:b/>
      <w:bCs/>
      <w:sz w:val="20"/>
      <w:szCs w:val="20"/>
    </w:rPr>
  </w:style>
  <w:style w:type="paragraph" w:styleId="BalloonText">
    <w:name w:val="Balloon Text"/>
    <w:basedOn w:val="Normal"/>
    <w:link w:val="BalloonTextChar"/>
    <w:uiPriority w:val="99"/>
    <w:semiHidden/>
    <w:unhideWhenUsed/>
    <w:rsid w:val="00737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5A6"/>
    <w:rPr>
      <w:rFonts w:ascii="Segoe UI" w:hAnsi="Segoe UI" w:cs="Segoe UI"/>
      <w:sz w:val="18"/>
      <w:szCs w:val="18"/>
    </w:rPr>
  </w:style>
  <w:style w:type="paragraph" w:styleId="ListParagraph">
    <w:name w:val="List Paragraph"/>
    <w:aliases w:val="2,H&amp;P List Paragraph,Punkti ar numuriem"/>
    <w:basedOn w:val="Normal"/>
    <w:link w:val="ListParagraphChar"/>
    <w:uiPriority w:val="99"/>
    <w:qFormat/>
    <w:rsid w:val="004A6EA3"/>
    <w:pPr>
      <w:ind w:left="720"/>
      <w:contextualSpacing/>
    </w:pPr>
  </w:style>
  <w:style w:type="paragraph" w:styleId="NoSpacing">
    <w:name w:val="No Spacing"/>
    <w:uiPriority w:val="1"/>
    <w:qFormat/>
    <w:rsid w:val="00C22586"/>
    <w:pPr>
      <w:spacing w:after="0" w:line="240" w:lineRule="auto"/>
    </w:pPr>
  </w:style>
  <w:style w:type="character" w:customStyle="1" w:styleId="Heading1Char">
    <w:name w:val="Heading 1 Char"/>
    <w:basedOn w:val="DefaultParagraphFont"/>
    <w:link w:val="Heading1"/>
    <w:uiPriority w:val="9"/>
    <w:rsid w:val="00C225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258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22586"/>
    <w:pPr>
      <w:outlineLvl w:val="9"/>
    </w:pPr>
    <w:rPr>
      <w:lang w:val="en-US"/>
    </w:rPr>
  </w:style>
  <w:style w:type="paragraph" w:styleId="TOC1">
    <w:name w:val="toc 1"/>
    <w:basedOn w:val="Normal"/>
    <w:next w:val="Normal"/>
    <w:autoRedefine/>
    <w:uiPriority w:val="39"/>
    <w:unhideWhenUsed/>
    <w:rsid w:val="00C22586"/>
    <w:pPr>
      <w:spacing w:after="100"/>
    </w:pPr>
  </w:style>
  <w:style w:type="paragraph" w:styleId="TOC2">
    <w:name w:val="toc 2"/>
    <w:basedOn w:val="Normal"/>
    <w:next w:val="Normal"/>
    <w:autoRedefine/>
    <w:uiPriority w:val="39"/>
    <w:unhideWhenUsed/>
    <w:rsid w:val="00C22586"/>
    <w:pPr>
      <w:spacing w:after="100"/>
      <w:ind w:left="220"/>
    </w:pPr>
  </w:style>
  <w:style w:type="paragraph" w:styleId="Revision">
    <w:name w:val="Revision"/>
    <w:hidden/>
    <w:uiPriority w:val="99"/>
    <w:semiHidden/>
    <w:rsid w:val="005A3F08"/>
    <w:pPr>
      <w:spacing w:after="0" w:line="240" w:lineRule="auto"/>
    </w:pPr>
  </w:style>
  <w:style w:type="paragraph" w:styleId="EndnoteText">
    <w:name w:val="endnote text"/>
    <w:basedOn w:val="Normal"/>
    <w:link w:val="EndnoteTextChar"/>
    <w:uiPriority w:val="99"/>
    <w:semiHidden/>
    <w:unhideWhenUsed/>
    <w:rsid w:val="00BC1B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1B75"/>
    <w:rPr>
      <w:sz w:val="20"/>
      <w:szCs w:val="20"/>
    </w:rPr>
  </w:style>
  <w:style w:type="character" w:styleId="EndnoteReference">
    <w:name w:val="endnote reference"/>
    <w:basedOn w:val="DefaultParagraphFont"/>
    <w:uiPriority w:val="99"/>
    <w:semiHidden/>
    <w:unhideWhenUsed/>
    <w:rsid w:val="00BC1B75"/>
    <w:rPr>
      <w:vertAlign w:val="superscript"/>
    </w:rPr>
  </w:style>
  <w:style w:type="character" w:styleId="FollowedHyperlink">
    <w:name w:val="FollowedHyperlink"/>
    <w:basedOn w:val="DefaultParagraphFont"/>
    <w:uiPriority w:val="99"/>
    <w:semiHidden/>
    <w:unhideWhenUsed/>
    <w:rsid w:val="003D4A21"/>
    <w:rPr>
      <w:color w:val="954F72" w:themeColor="followedHyperlink"/>
      <w:u w:val="single"/>
    </w:rPr>
  </w:style>
  <w:style w:type="paragraph" w:customStyle="1" w:styleId="liknoteik1">
    <w:name w:val="lik_noteik1"/>
    <w:basedOn w:val="Normal"/>
    <w:rsid w:val="0019326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table" w:customStyle="1" w:styleId="PlainTable31">
    <w:name w:val="Plain Table 31"/>
    <w:basedOn w:val="TableNormal"/>
    <w:uiPriority w:val="43"/>
    <w:rsid w:val="00193268"/>
    <w:pPr>
      <w:spacing w:after="0" w:line="240" w:lineRule="auto"/>
    </w:pPr>
    <w:rPr>
      <w:rFonts w:eastAsia="Times New Roman"/>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semiHidden/>
    <w:rsid w:val="00A03A35"/>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AB2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32AD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Three">
    <w:name w:val="HeadingThree"/>
    <w:basedOn w:val="Heading3"/>
    <w:next w:val="Normal"/>
    <w:link w:val="HeadingThreeChar"/>
    <w:qFormat/>
    <w:rsid w:val="00DE035C"/>
    <w:pPr>
      <w:spacing w:before="240" w:after="240" w:line="276" w:lineRule="auto"/>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DE035C"/>
    <w:rPr>
      <w:rFonts w:ascii="Times New Roman" w:eastAsiaTheme="majorEastAsia" w:hAnsi="Times New Roman" w:cs="Times New Roman"/>
      <w:b/>
      <w:bCs/>
      <w:color w:val="5B9BD5" w:themeColor="accent1"/>
      <w:sz w:val="24"/>
      <w:szCs w:val="28"/>
      <w:lang w:val="en-GB" w:eastAsia="en-GB"/>
    </w:rPr>
  </w:style>
  <w:style w:type="character" w:customStyle="1" w:styleId="Heading3Char">
    <w:name w:val="Heading 3 Char"/>
    <w:basedOn w:val="DefaultParagraphFont"/>
    <w:link w:val="Heading3"/>
    <w:uiPriority w:val="9"/>
    <w:semiHidden/>
    <w:rsid w:val="00DE035C"/>
    <w:rPr>
      <w:rFonts w:asciiTheme="majorHAnsi" w:eastAsiaTheme="majorEastAsia" w:hAnsiTheme="majorHAnsi" w:cstheme="majorBidi"/>
      <w:b/>
      <w:bCs/>
      <w:color w:val="5B9BD5" w:themeColor="accent1"/>
    </w:rPr>
  </w:style>
  <w:style w:type="character" w:customStyle="1" w:styleId="ListParagraphChar">
    <w:name w:val="List Paragraph Char"/>
    <w:aliases w:val="2 Char,H&amp;P List Paragraph Char,Punkti ar numuriem Char"/>
    <w:link w:val="ListParagraph"/>
    <w:uiPriority w:val="99"/>
    <w:locked/>
    <w:rsid w:val="007D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0654">
      <w:bodyDiv w:val="1"/>
      <w:marLeft w:val="0"/>
      <w:marRight w:val="0"/>
      <w:marTop w:val="0"/>
      <w:marBottom w:val="0"/>
      <w:divBdr>
        <w:top w:val="none" w:sz="0" w:space="0" w:color="auto"/>
        <w:left w:val="none" w:sz="0" w:space="0" w:color="auto"/>
        <w:bottom w:val="none" w:sz="0" w:space="0" w:color="auto"/>
        <w:right w:val="none" w:sz="0" w:space="0" w:color="auto"/>
      </w:divBdr>
    </w:div>
    <w:div w:id="416556776">
      <w:bodyDiv w:val="1"/>
      <w:marLeft w:val="0"/>
      <w:marRight w:val="0"/>
      <w:marTop w:val="0"/>
      <w:marBottom w:val="0"/>
      <w:divBdr>
        <w:top w:val="none" w:sz="0" w:space="0" w:color="auto"/>
        <w:left w:val="none" w:sz="0" w:space="0" w:color="auto"/>
        <w:bottom w:val="none" w:sz="0" w:space="0" w:color="auto"/>
        <w:right w:val="none" w:sz="0" w:space="0" w:color="auto"/>
      </w:divBdr>
    </w:div>
    <w:div w:id="420761389">
      <w:bodyDiv w:val="1"/>
      <w:marLeft w:val="0"/>
      <w:marRight w:val="0"/>
      <w:marTop w:val="0"/>
      <w:marBottom w:val="0"/>
      <w:divBdr>
        <w:top w:val="none" w:sz="0" w:space="0" w:color="auto"/>
        <w:left w:val="none" w:sz="0" w:space="0" w:color="auto"/>
        <w:bottom w:val="none" w:sz="0" w:space="0" w:color="auto"/>
        <w:right w:val="none" w:sz="0" w:space="0" w:color="auto"/>
      </w:divBdr>
    </w:div>
    <w:div w:id="566498199">
      <w:bodyDiv w:val="1"/>
      <w:marLeft w:val="0"/>
      <w:marRight w:val="0"/>
      <w:marTop w:val="0"/>
      <w:marBottom w:val="0"/>
      <w:divBdr>
        <w:top w:val="none" w:sz="0" w:space="0" w:color="auto"/>
        <w:left w:val="none" w:sz="0" w:space="0" w:color="auto"/>
        <w:bottom w:val="none" w:sz="0" w:space="0" w:color="auto"/>
        <w:right w:val="none" w:sz="0" w:space="0" w:color="auto"/>
      </w:divBdr>
      <w:divsChild>
        <w:div w:id="1244412336">
          <w:marLeft w:val="0"/>
          <w:marRight w:val="0"/>
          <w:marTop w:val="0"/>
          <w:marBottom w:val="0"/>
          <w:divBdr>
            <w:top w:val="none" w:sz="0" w:space="0" w:color="auto"/>
            <w:left w:val="none" w:sz="0" w:space="0" w:color="auto"/>
            <w:bottom w:val="none" w:sz="0" w:space="0" w:color="auto"/>
            <w:right w:val="none" w:sz="0" w:space="0" w:color="auto"/>
          </w:divBdr>
          <w:divsChild>
            <w:div w:id="1602180567">
              <w:marLeft w:val="0"/>
              <w:marRight w:val="0"/>
              <w:marTop w:val="0"/>
              <w:marBottom w:val="0"/>
              <w:divBdr>
                <w:top w:val="none" w:sz="0" w:space="0" w:color="auto"/>
                <w:left w:val="none" w:sz="0" w:space="0" w:color="auto"/>
                <w:bottom w:val="none" w:sz="0" w:space="0" w:color="auto"/>
                <w:right w:val="none" w:sz="0" w:space="0" w:color="auto"/>
              </w:divBdr>
              <w:divsChild>
                <w:div w:id="813528668">
                  <w:marLeft w:val="0"/>
                  <w:marRight w:val="0"/>
                  <w:marTop w:val="0"/>
                  <w:marBottom w:val="0"/>
                  <w:divBdr>
                    <w:top w:val="none" w:sz="0" w:space="0" w:color="auto"/>
                    <w:left w:val="none" w:sz="0" w:space="0" w:color="auto"/>
                    <w:bottom w:val="none" w:sz="0" w:space="0" w:color="auto"/>
                    <w:right w:val="none" w:sz="0" w:space="0" w:color="auto"/>
                  </w:divBdr>
                  <w:divsChild>
                    <w:div w:id="522978088">
                      <w:marLeft w:val="0"/>
                      <w:marRight w:val="0"/>
                      <w:marTop w:val="0"/>
                      <w:marBottom w:val="0"/>
                      <w:divBdr>
                        <w:top w:val="none" w:sz="0" w:space="0" w:color="auto"/>
                        <w:left w:val="none" w:sz="0" w:space="0" w:color="auto"/>
                        <w:bottom w:val="none" w:sz="0" w:space="0" w:color="auto"/>
                        <w:right w:val="none" w:sz="0" w:space="0" w:color="auto"/>
                      </w:divBdr>
                      <w:divsChild>
                        <w:div w:id="1327128818">
                          <w:marLeft w:val="0"/>
                          <w:marRight w:val="0"/>
                          <w:marTop w:val="0"/>
                          <w:marBottom w:val="0"/>
                          <w:divBdr>
                            <w:top w:val="none" w:sz="0" w:space="0" w:color="auto"/>
                            <w:left w:val="none" w:sz="0" w:space="0" w:color="auto"/>
                            <w:bottom w:val="none" w:sz="0" w:space="0" w:color="auto"/>
                            <w:right w:val="none" w:sz="0" w:space="0" w:color="auto"/>
                          </w:divBdr>
                          <w:divsChild>
                            <w:div w:id="5412109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481338">
      <w:bodyDiv w:val="1"/>
      <w:marLeft w:val="0"/>
      <w:marRight w:val="0"/>
      <w:marTop w:val="0"/>
      <w:marBottom w:val="0"/>
      <w:divBdr>
        <w:top w:val="none" w:sz="0" w:space="0" w:color="auto"/>
        <w:left w:val="none" w:sz="0" w:space="0" w:color="auto"/>
        <w:bottom w:val="none" w:sz="0" w:space="0" w:color="auto"/>
        <w:right w:val="none" w:sz="0" w:space="0" w:color="auto"/>
      </w:divBdr>
    </w:div>
    <w:div w:id="794324684">
      <w:bodyDiv w:val="1"/>
      <w:marLeft w:val="0"/>
      <w:marRight w:val="0"/>
      <w:marTop w:val="0"/>
      <w:marBottom w:val="0"/>
      <w:divBdr>
        <w:top w:val="none" w:sz="0" w:space="0" w:color="auto"/>
        <w:left w:val="none" w:sz="0" w:space="0" w:color="auto"/>
        <w:bottom w:val="none" w:sz="0" w:space="0" w:color="auto"/>
        <w:right w:val="none" w:sz="0" w:space="0" w:color="auto"/>
      </w:divBdr>
      <w:divsChild>
        <w:div w:id="394354746">
          <w:marLeft w:val="0"/>
          <w:marRight w:val="0"/>
          <w:marTop w:val="0"/>
          <w:marBottom w:val="0"/>
          <w:divBdr>
            <w:top w:val="none" w:sz="0" w:space="0" w:color="auto"/>
            <w:left w:val="none" w:sz="0" w:space="0" w:color="auto"/>
            <w:bottom w:val="none" w:sz="0" w:space="0" w:color="auto"/>
            <w:right w:val="none" w:sz="0" w:space="0" w:color="auto"/>
          </w:divBdr>
          <w:divsChild>
            <w:div w:id="1783764834">
              <w:marLeft w:val="0"/>
              <w:marRight w:val="0"/>
              <w:marTop w:val="0"/>
              <w:marBottom w:val="0"/>
              <w:divBdr>
                <w:top w:val="none" w:sz="0" w:space="0" w:color="auto"/>
                <w:left w:val="none" w:sz="0" w:space="0" w:color="auto"/>
                <w:bottom w:val="none" w:sz="0" w:space="0" w:color="auto"/>
                <w:right w:val="none" w:sz="0" w:space="0" w:color="auto"/>
              </w:divBdr>
              <w:divsChild>
                <w:div w:id="1250192571">
                  <w:marLeft w:val="0"/>
                  <w:marRight w:val="0"/>
                  <w:marTop w:val="0"/>
                  <w:marBottom w:val="0"/>
                  <w:divBdr>
                    <w:top w:val="none" w:sz="0" w:space="0" w:color="auto"/>
                    <w:left w:val="none" w:sz="0" w:space="0" w:color="auto"/>
                    <w:bottom w:val="none" w:sz="0" w:space="0" w:color="auto"/>
                    <w:right w:val="none" w:sz="0" w:space="0" w:color="auto"/>
                  </w:divBdr>
                  <w:divsChild>
                    <w:div w:id="300696796">
                      <w:marLeft w:val="0"/>
                      <w:marRight w:val="0"/>
                      <w:marTop w:val="0"/>
                      <w:marBottom w:val="0"/>
                      <w:divBdr>
                        <w:top w:val="none" w:sz="0" w:space="0" w:color="auto"/>
                        <w:left w:val="none" w:sz="0" w:space="0" w:color="auto"/>
                        <w:bottom w:val="none" w:sz="0" w:space="0" w:color="auto"/>
                        <w:right w:val="none" w:sz="0" w:space="0" w:color="auto"/>
                      </w:divBdr>
                      <w:divsChild>
                        <w:div w:id="767121694">
                          <w:marLeft w:val="0"/>
                          <w:marRight w:val="0"/>
                          <w:marTop w:val="0"/>
                          <w:marBottom w:val="0"/>
                          <w:divBdr>
                            <w:top w:val="none" w:sz="0" w:space="0" w:color="auto"/>
                            <w:left w:val="none" w:sz="0" w:space="0" w:color="auto"/>
                            <w:bottom w:val="none" w:sz="0" w:space="0" w:color="auto"/>
                            <w:right w:val="none" w:sz="0" w:space="0" w:color="auto"/>
                          </w:divBdr>
                          <w:divsChild>
                            <w:div w:id="93258578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842469">
      <w:bodyDiv w:val="1"/>
      <w:marLeft w:val="0"/>
      <w:marRight w:val="0"/>
      <w:marTop w:val="0"/>
      <w:marBottom w:val="0"/>
      <w:divBdr>
        <w:top w:val="none" w:sz="0" w:space="0" w:color="auto"/>
        <w:left w:val="none" w:sz="0" w:space="0" w:color="auto"/>
        <w:bottom w:val="none" w:sz="0" w:space="0" w:color="auto"/>
        <w:right w:val="none" w:sz="0" w:space="0" w:color="auto"/>
      </w:divBdr>
    </w:div>
    <w:div w:id="1006400651">
      <w:bodyDiv w:val="1"/>
      <w:marLeft w:val="0"/>
      <w:marRight w:val="0"/>
      <w:marTop w:val="0"/>
      <w:marBottom w:val="0"/>
      <w:divBdr>
        <w:top w:val="none" w:sz="0" w:space="0" w:color="auto"/>
        <w:left w:val="none" w:sz="0" w:space="0" w:color="auto"/>
        <w:bottom w:val="none" w:sz="0" w:space="0" w:color="auto"/>
        <w:right w:val="none" w:sz="0" w:space="0" w:color="auto"/>
      </w:divBdr>
    </w:div>
    <w:div w:id="1222136737">
      <w:bodyDiv w:val="1"/>
      <w:marLeft w:val="0"/>
      <w:marRight w:val="0"/>
      <w:marTop w:val="0"/>
      <w:marBottom w:val="0"/>
      <w:divBdr>
        <w:top w:val="none" w:sz="0" w:space="0" w:color="auto"/>
        <w:left w:val="none" w:sz="0" w:space="0" w:color="auto"/>
        <w:bottom w:val="none" w:sz="0" w:space="0" w:color="auto"/>
        <w:right w:val="none" w:sz="0" w:space="0" w:color="auto"/>
      </w:divBdr>
    </w:div>
    <w:div w:id="1237322283">
      <w:bodyDiv w:val="1"/>
      <w:marLeft w:val="0"/>
      <w:marRight w:val="0"/>
      <w:marTop w:val="0"/>
      <w:marBottom w:val="0"/>
      <w:divBdr>
        <w:top w:val="none" w:sz="0" w:space="0" w:color="auto"/>
        <w:left w:val="none" w:sz="0" w:space="0" w:color="auto"/>
        <w:bottom w:val="none" w:sz="0" w:space="0" w:color="auto"/>
        <w:right w:val="none" w:sz="0" w:space="0" w:color="auto"/>
      </w:divBdr>
    </w:div>
    <w:div w:id="1623538751">
      <w:bodyDiv w:val="1"/>
      <w:marLeft w:val="0"/>
      <w:marRight w:val="0"/>
      <w:marTop w:val="0"/>
      <w:marBottom w:val="0"/>
      <w:divBdr>
        <w:top w:val="none" w:sz="0" w:space="0" w:color="auto"/>
        <w:left w:val="none" w:sz="0" w:space="0" w:color="auto"/>
        <w:bottom w:val="none" w:sz="0" w:space="0" w:color="auto"/>
        <w:right w:val="none" w:sz="0" w:space="0" w:color="auto"/>
      </w:divBdr>
    </w:div>
    <w:div w:id="1762598756">
      <w:bodyDiv w:val="1"/>
      <w:marLeft w:val="0"/>
      <w:marRight w:val="0"/>
      <w:marTop w:val="0"/>
      <w:marBottom w:val="0"/>
      <w:divBdr>
        <w:top w:val="none" w:sz="0" w:space="0" w:color="auto"/>
        <w:left w:val="none" w:sz="0" w:space="0" w:color="auto"/>
        <w:bottom w:val="none" w:sz="0" w:space="0" w:color="auto"/>
        <w:right w:val="none" w:sz="0" w:space="0" w:color="auto"/>
      </w:divBdr>
    </w:div>
    <w:div w:id="1879929135">
      <w:bodyDiv w:val="1"/>
      <w:marLeft w:val="0"/>
      <w:marRight w:val="0"/>
      <w:marTop w:val="0"/>
      <w:marBottom w:val="0"/>
      <w:divBdr>
        <w:top w:val="none" w:sz="0" w:space="0" w:color="auto"/>
        <w:left w:val="none" w:sz="0" w:space="0" w:color="auto"/>
        <w:bottom w:val="none" w:sz="0" w:space="0" w:color="auto"/>
        <w:right w:val="none" w:sz="0" w:space="0" w:color="auto"/>
      </w:divBdr>
      <w:divsChild>
        <w:div w:id="2034651495">
          <w:marLeft w:val="0"/>
          <w:marRight w:val="0"/>
          <w:marTop w:val="0"/>
          <w:marBottom w:val="0"/>
          <w:divBdr>
            <w:top w:val="none" w:sz="0" w:space="0" w:color="auto"/>
            <w:left w:val="none" w:sz="0" w:space="0" w:color="auto"/>
            <w:bottom w:val="none" w:sz="0" w:space="0" w:color="auto"/>
            <w:right w:val="none" w:sz="0" w:space="0" w:color="auto"/>
          </w:divBdr>
          <w:divsChild>
            <w:div w:id="199783946">
              <w:marLeft w:val="0"/>
              <w:marRight w:val="0"/>
              <w:marTop w:val="0"/>
              <w:marBottom w:val="0"/>
              <w:divBdr>
                <w:top w:val="none" w:sz="0" w:space="0" w:color="auto"/>
                <w:left w:val="none" w:sz="0" w:space="0" w:color="auto"/>
                <w:bottom w:val="none" w:sz="0" w:space="0" w:color="auto"/>
                <w:right w:val="none" w:sz="0" w:space="0" w:color="auto"/>
              </w:divBdr>
              <w:divsChild>
                <w:div w:id="1329796017">
                  <w:marLeft w:val="0"/>
                  <w:marRight w:val="0"/>
                  <w:marTop w:val="0"/>
                  <w:marBottom w:val="0"/>
                  <w:divBdr>
                    <w:top w:val="none" w:sz="0" w:space="0" w:color="auto"/>
                    <w:left w:val="none" w:sz="0" w:space="0" w:color="auto"/>
                    <w:bottom w:val="none" w:sz="0" w:space="0" w:color="auto"/>
                    <w:right w:val="none" w:sz="0" w:space="0" w:color="auto"/>
                  </w:divBdr>
                  <w:divsChild>
                    <w:div w:id="935138511">
                      <w:marLeft w:val="0"/>
                      <w:marRight w:val="0"/>
                      <w:marTop w:val="0"/>
                      <w:marBottom w:val="0"/>
                      <w:divBdr>
                        <w:top w:val="none" w:sz="0" w:space="0" w:color="auto"/>
                        <w:left w:val="none" w:sz="0" w:space="0" w:color="auto"/>
                        <w:bottom w:val="none" w:sz="0" w:space="0" w:color="auto"/>
                        <w:right w:val="none" w:sz="0" w:space="0" w:color="auto"/>
                      </w:divBdr>
                      <w:divsChild>
                        <w:div w:id="1933859681">
                          <w:marLeft w:val="0"/>
                          <w:marRight w:val="0"/>
                          <w:marTop w:val="0"/>
                          <w:marBottom w:val="0"/>
                          <w:divBdr>
                            <w:top w:val="none" w:sz="0" w:space="0" w:color="auto"/>
                            <w:left w:val="none" w:sz="0" w:space="0" w:color="auto"/>
                            <w:bottom w:val="none" w:sz="0" w:space="0" w:color="auto"/>
                            <w:right w:val="none" w:sz="0" w:space="0" w:color="auto"/>
                          </w:divBdr>
                          <w:divsChild>
                            <w:div w:id="192475385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21DCC-C6C7-4302-A22C-3151CCC0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23157</Words>
  <Characters>13201</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Atis Migals</dc:creator>
  <cp:lastModifiedBy>Dmitrijs Stepanovs</cp:lastModifiedBy>
  <cp:revision>3</cp:revision>
  <cp:lastPrinted>2018-07-13T06:45:00Z</cp:lastPrinted>
  <dcterms:created xsi:type="dcterms:W3CDTF">2018-08-08T11:06:00Z</dcterms:created>
  <dcterms:modified xsi:type="dcterms:W3CDTF">2018-08-08T16:18:00Z</dcterms:modified>
</cp:coreProperties>
</file>