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5"/>
    <w:bookmarkStart w:id="1" w:name="OLE_LINK6"/>
    <w:p w:rsidR="002270E3" w:rsidRPr="008F214C" w:rsidRDefault="00DE346A" w:rsidP="00C76417">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Content>
          <w:r w:rsidR="005366B6" w:rsidRPr="008F214C">
            <w:rPr>
              <w:rFonts w:ascii="Times New Roman" w:eastAsia="Times New Roman" w:hAnsi="Times New Roman" w:cs="Times New Roman"/>
              <w:b/>
              <w:bCs/>
              <w:sz w:val="24"/>
              <w:szCs w:val="24"/>
              <w:lang w:eastAsia="lv-LV"/>
            </w:rPr>
            <w:t xml:space="preserve">Ministru kabineta </w:t>
          </w:r>
          <w:r w:rsidR="00CF1B36">
            <w:rPr>
              <w:rFonts w:ascii="Times New Roman" w:eastAsia="Times New Roman" w:hAnsi="Times New Roman" w:cs="Times New Roman"/>
              <w:b/>
              <w:bCs/>
              <w:sz w:val="24"/>
              <w:szCs w:val="24"/>
              <w:lang w:eastAsia="lv-LV"/>
            </w:rPr>
            <w:t>rīkojuma</w:t>
          </w:r>
          <w:r w:rsidR="005366B6" w:rsidRPr="008F214C">
            <w:rPr>
              <w:rFonts w:ascii="Times New Roman" w:eastAsia="Times New Roman" w:hAnsi="Times New Roman" w:cs="Times New Roman"/>
              <w:b/>
              <w:bCs/>
              <w:sz w:val="24"/>
              <w:szCs w:val="24"/>
              <w:lang w:eastAsia="lv-LV"/>
            </w:rPr>
            <w:t xml:space="preserve"> </w:t>
          </w:r>
        </w:sdtContent>
      </w:sdt>
      <w:r w:rsidR="00894C55" w:rsidRPr="008F214C">
        <w:rPr>
          <w:rFonts w:ascii="Times New Roman" w:eastAsia="Times New Roman" w:hAnsi="Times New Roman" w:cs="Times New Roman"/>
          <w:b/>
          <w:bCs/>
          <w:sz w:val="24"/>
          <w:szCs w:val="24"/>
          <w:lang w:eastAsia="lv-LV"/>
        </w:rPr>
        <w:t xml:space="preserve"> projekta</w:t>
      </w:r>
      <w:r w:rsidR="005366B6" w:rsidRPr="008F214C">
        <w:rPr>
          <w:rFonts w:ascii="Times New Roman" w:eastAsia="Times New Roman" w:hAnsi="Times New Roman" w:cs="Times New Roman"/>
          <w:b/>
          <w:bCs/>
          <w:sz w:val="24"/>
          <w:szCs w:val="24"/>
          <w:lang w:eastAsia="lv-LV"/>
        </w:rPr>
        <w:t xml:space="preserve"> </w:t>
      </w:r>
    </w:p>
    <w:p w:rsidR="00894C55" w:rsidRDefault="00CF1B36" w:rsidP="00C76417">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„Grozījumi</w:t>
      </w:r>
      <w:proofErr w:type="gramStart"/>
      <w:r>
        <w:rPr>
          <w:rFonts w:ascii="Times New Roman" w:eastAsia="Times New Roman" w:hAnsi="Times New Roman" w:cs="Times New Roman"/>
          <w:b/>
          <w:bCs/>
          <w:sz w:val="24"/>
          <w:szCs w:val="24"/>
          <w:lang w:eastAsia="lv-LV"/>
        </w:rPr>
        <w:t xml:space="preserve"> </w:t>
      </w:r>
      <w:r w:rsidR="005366B6" w:rsidRPr="008F214C">
        <w:rPr>
          <w:rFonts w:ascii="Times New Roman" w:eastAsia="Times New Roman" w:hAnsi="Times New Roman" w:cs="Times New Roman"/>
          <w:b/>
          <w:bCs/>
          <w:sz w:val="24"/>
          <w:szCs w:val="24"/>
          <w:lang w:eastAsia="lv-LV"/>
        </w:rPr>
        <w:t xml:space="preserve"> </w:t>
      </w:r>
      <w:proofErr w:type="gramEnd"/>
      <w:r w:rsidRPr="00CF1B36">
        <w:rPr>
          <w:rFonts w:ascii="Times New Roman" w:eastAsia="Times New Roman" w:hAnsi="Times New Roman" w:cs="Times New Roman"/>
          <w:b/>
          <w:bCs/>
          <w:sz w:val="24"/>
          <w:szCs w:val="24"/>
          <w:lang w:eastAsia="lv-LV"/>
        </w:rPr>
        <w:t>Ministru kabineta 2016.gada 13.decembra rīkojumā Nr.769 „Par Latvijas valsts simtgades pasākumu plāna 2017. – 2021.gadam īstenošanai piešķirtā valsts budžeta finansējuma sadalījumu””</w:t>
      </w:r>
      <w:r>
        <w:rPr>
          <w:rFonts w:ascii="Times New Roman" w:eastAsia="Times New Roman" w:hAnsi="Times New Roman" w:cs="Times New Roman"/>
          <w:b/>
          <w:bCs/>
          <w:sz w:val="24"/>
          <w:szCs w:val="24"/>
          <w:lang w:eastAsia="lv-LV"/>
        </w:rPr>
        <w:t xml:space="preserve"> </w:t>
      </w:r>
      <w:r w:rsidR="00894C55" w:rsidRPr="008F214C">
        <w:rPr>
          <w:rFonts w:ascii="Times New Roman" w:eastAsia="Times New Roman" w:hAnsi="Times New Roman" w:cs="Times New Roman"/>
          <w:b/>
          <w:bCs/>
          <w:sz w:val="24"/>
          <w:szCs w:val="24"/>
          <w:lang w:eastAsia="lv-LV"/>
        </w:rPr>
        <w:t>sākotnējās ietekmes novērtējuma ziņojums (anotācija)</w:t>
      </w:r>
    </w:p>
    <w:bookmarkEnd w:id="0"/>
    <w:bookmarkEnd w:id="1"/>
    <w:p w:rsidR="007B3E04" w:rsidRDefault="007B3E04" w:rsidP="00C76417">
      <w:pPr>
        <w:shd w:val="clear" w:color="auto" w:fill="FFFFFF"/>
        <w:spacing w:after="0" w:line="240" w:lineRule="auto"/>
        <w:jc w:val="center"/>
        <w:rPr>
          <w:rFonts w:ascii="Times New Roman" w:eastAsia="Times New Roman" w:hAnsi="Times New Roman" w:cs="Times New Roman"/>
          <w:b/>
          <w:bCs/>
          <w:sz w:val="24"/>
          <w:szCs w:val="24"/>
          <w:lang w:eastAsia="lv-LV"/>
        </w:rPr>
      </w:pPr>
    </w:p>
    <w:p w:rsidR="007B3E04" w:rsidRPr="008F214C" w:rsidRDefault="007B3E04" w:rsidP="00C76417">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8F214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Tiesību akta projekta anotācijas kopsavilkums</w:t>
            </w:r>
          </w:p>
        </w:tc>
      </w:tr>
      <w:tr w:rsidR="00E5323B" w:rsidRPr="008F214C"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CF1B36" w:rsidRDefault="00CF1B36" w:rsidP="00CF1B36">
            <w:pPr>
              <w:spacing w:after="0" w:line="240" w:lineRule="auto"/>
              <w:jc w:val="both"/>
              <w:rPr>
                <w:rFonts w:ascii="Times New Roman" w:eastAsia="Times New Roman" w:hAnsi="Times New Roman" w:cs="Times New Roman"/>
                <w:iCs/>
                <w:sz w:val="24"/>
                <w:szCs w:val="24"/>
                <w:lang w:eastAsia="lv-LV"/>
              </w:rPr>
            </w:pPr>
            <w:r w:rsidRPr="00CF1B36">
              <w:rPr>
                <w:rFonts w:ascii="Times New Roman" w:eastAsia="Times New Roman" w:hAnsi="Times New Roman" w:cs="Times New Roman"/>
                <w:iCs/>
                <w:sz w:val="24"/>
                <w:szCs w:val="24"/>
                <w:lang w:eastAsia="lv-LV"/>
              </w:rPr>
              <w:t xml:space="preserve">Latvijas valsts simtgades svētku sagatavošana un īstenošana norit atbilstoši Valdības rīcības plāna Deklarācijas par Māra Kučinska vadītā Ministru kabineta iecerēto darbību īstenošanai (apstiprināts ar Ministru kabineta 2016.gada 3.maija rīkojumu Nr.275) 68.punktā valdības izvirzītajai darbības prioritātei. </w:t>
            </w:r>
          </w:p>
          <w:p w:rsidR="007B3E04" w:rsidRPr="00CF1B36" w:rsidRDefault="007B3E04" w:rsidP="00CF1B36">
            <w:pPr>
              <w:spacing w:after="0" w:line="240" w:lineRule="auto"/>
              <w:jc w:val="both"/>
              <w:rPr>
                <w:rFonts w:ascii="Times New Roman" w:eastAsia="Times New Roman" w:hAnsi="Times New Roman" w:cs="Times New Roman"/>
                <w:iCs/>
                <w:sz w:val="24"/>
                <w:szCs w:val="24"/>
                <w:lang w:eastAsia="lv-LV"/>
              </w:rPr>
            </w:pPr>
          </w:p>
          <w:p w:rsidR="002E20E3" w:rsidRPr="008F214C" w:rsidRDefault="00CF1B36" w:rsidP="00CF1B36">
            <w:pPr>
              <w:spacing w:after="0" w:line="240" w:lineRule="auto"/>
              <w:contextualSpacing/>
              <w:jc w:val="both"/>
              <w:rPr>
                <w:rFonts w:ascii="Times New Roman" w:hAnsi="Times New Roman" w:cs="Times New Roman"/>
                <w:sz w:val="24"/>
                <w:szCs w:val="24"/>
              </w:rPr>
            </w:pPr>
            <w:r w:rsidRPr="00CF1B36">
              <w:rPr>
                <w:rFonts w:ascii="Times New Roman" w:eastAsia="Times New Roman" w:hAnsi="Times New Roman" w:cs="Times New Roman"/>
                <w:iCs/>
                <w:sz w:val="24"/>
                <w:szCs w:val="24"/>
                <w:lang w:eastAsia="lv-LV"/>
              </w:rPr>
              <w:t>Ministru kabineta rīkojuma projekts „Grozījums Ministru kabineta 2016.gada 13.decembra rīkojumā Nr.769 „Par Latvijas valsts simtgades pasākumu plāna 2017. – 2021.gadam īstenošanai piešķirtā valsts budžeta finansējuma sadalījumu”” (turpmāk – Projekts) sagatavots, lai, pamatojoties uz Latvijas valsts simtgades pasākumu plāna 2017. – 2021.gadam ietverto pasākumu īstenotāju sniegto informāciju, precizētu informāciju par plānā iekļautajiem pasākumiem un precizētu finansējuma sadalījumu.</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8F214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I. Tiesību akta projekta izstrādes nepieciešamība</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CF1B36" w:rsidP="00C76417">
            <w:pPr>
              <w:spacing w:after="0" w:line="240" w:lineRule="auto"/>
              <w:jc w:val="both"/>
              <w:rPr>
                <w:rFonts w:ascii="Times New Roman" w:eastAsia="Times New Roman" w:hAnsi="Times New Roman" w:cs="Times New Roman"/>
                <w:iCs/>
                <w:sz w:val="24"/>
                <w:szCs w:val="24"/>
                <w:lang w:eastAsia="lv-LV"/>
              </w:rPr>
            </w:pPr>
            <w:r w:rsidRPr="00CF1B36">
              <w:rPr>
                <w:rFonts w:ascii="Times New Roman" w:eastAsia="Times New Roman" w:hAnsi="Times New Roman" w:cs="Times New Roman"/>
                <w:iCs/>
                <w:sz w:val="24"/>
                <w:szCs w:val="24"/>
                <w:lang w:eastAsia="lv-LV"/>
              </w:rPr>
              <w:t xml:space="preserve">Latvijas valsts simtgades svētku sagatavošana un īstenošana norit atbilstoši Valdības rīcības plāna Deklarācijas par Māra Kučinska vadītā Ministru kabineta iecerēto darbību īstenošanai (apstiprināts ar Ministru kabineta 2016.gada 3.maija rīkojumu Nr.275) 68.punktā valdības izvirzītajai darbības prioritātei. </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CF1B36" w:rsidRPr="00CF1B36" w:rsidRDefault="00CF1B36" w:rsidP="00CF1B36">
            <w:pPr>
              <w:spacing w:after="0" w:line="240" w:lineRule="auto"/>
              <w:contextualSpacing/>
              <w:jc w:val="both"/>
              <w:rPr>
                <w:rFonts w:ascii="Times New Roman" w:hAnsi="Times New Roman" w:cs="Times New Roman"/>
                <w:sz w:val="24"/>
                <w:szCs w:val="24"/>
              </w:rPr>
            </w:pPr>
            <w:r w:rsidRPr="00CF1B36">
              <w:rPr>
                <w:rFonts w:ascii="Times New Roman" w:hAnsi="Times New Roman" w:cs="Times New Roman"/>
                <w:sz w:val="24"/>
                <w:szCs w:val="24"/>
              </w:rPr>
              <w:t xml:space="preserve">Ministru kabineta 2016.gada 13.decembra rīkojums Nr.769 „Par Latvijas valsts simtgades pasākumu plāna 2017. – 2021.gadam īstenošanai piešķirtā valsts budžeta finansējuma sadalījumu” nosaka Latvijas valsts simtgades pasākumu plāna 2017. – 2021.gadam (turpmāk – Plāns) īstenošanai piešķirtā finansējuma sadalījumu ministrijām un citām centrālajām valsts iestādēm, kā arī paredz nosacījumus, kādi jāievēro, veicot izmaiņas finansējuma sadalījumā un pārskatu par finansējuma izlietojumu sniegšanas kārtību. </w:t>
            </w:r>
          </w:p>
          <w:p w:rsidR="00CF1B36" w:rsidRPr="00CF1B36" w:rsidRDefault="00CF1B36" w:rsidP="00CF1B36">
            <w:pPr>
              <w:spacing w:after="0" w:line="240" w:lineRule="auto"/>
              <w:jc w:val="both"/>
              <w:rPr>
                <w:rFonts w:ascii="Times New Roman" w:eastAsia="Times New Roman" w:hAnsi="Times New Roman"/>
                <w:sz w:val="24"/>
                <w:szCs w:val="24"/>
                <w:lang w:eastAsia="lv-LV"/>
              </w:rPr>
            </w:pPr>
          </w:p>
          <w:p w:rsidR="00CF1B36" w:rsidRDefault="00CF1B36" w:rsidP="00CF1B36">
            <w:pPr>
              <w:spacing w:after="0" w:line="240" w:lineRule="auto"/>
              <w:jc w:val="both"/>
              <w:rPr>
                <w:rFonts w:ascii="Times New Roman" w:eastAsia="Times New Roman" w:hAnsi="Times New Roman"/>
                <w:sz w:val="24"/>
                <w:szCs w:val="24"/>
                <w:lang w:eastAsia="lv-LV"/>
              </w:rPr>
            </w:pPr>
            <w:r w:rsidRPr="00CF1B36">
              <w:rPr>
                <w:rFonts w:ascii="Times New Roman" w:eastAsia="Times New Roman" w:hAnsi="Times New Roman"/>
                <w:sz w:val="24"/>
                <w:szCs w:val="24"/>
                <w:lang w:eastAsia="lv-LV"/>
              </w:rPr>
              <w:t xml:space="preserve">Kultūras ministrija ir apkopojusi Plāna īstenošanā iesaistīto ministriju, citu centrālo valsts iestāžu un pašvaldību sniegto informāciju par nepieciešamajām izmaiņām Plānā un ir sagatavojusi attiecīgi Projektu. </w:t>
            </w:r>
            <w:r w:rsidRPr="00CF1B36">
              <w:rPr>
                <w:rFonts w:ascii="Times New Roman" w:eastAsia="Times New Roman" w:hAnsi="Times New Roman"/>
                <w:sz w:val="24"/>
                <w:szCs w:val="24"/>
                <w:lang w:eastAsia="lv-LV"/>
              </w:rPr>
              <w:lastRenderedPageBreak/>
              <w:t>Izmaiņas veiktas esošo finanšu līdzekļu ietvaros un neparedz papildus finanšu līdzekļu pieprasījumus.</w:t>
            </w:r>
          </w:p>
          <w:p w:rsidR="008726FD" w:rsidRDefault="00CF1B36" w:rsidP="00CF1B36">
            <w:pPr>
              <w:spacing w:after="0" w:line="240" w:lineRule="auto"/>
              <w:jc w:val="both"/>
              <w:rPr>
                <w:rFonts w:ascii="Times New Roman" w:eastAsia="Times New Roman" w:hAnsi="Times New Roman"/>
                <w:sz w:val="24"/>
                <w:szCs w:val="24"/>
                <w:lang w:eastAsia="lv-LV"/>
              </w:rPr>
            </w:pPr>
            <w:r w:rsidRPr="00CF1B36">
              <w:rPr>
                <w:rFonts w:ascii="Times New Roman" w:eastAsia="Times New Roman" w:hAnsi="Times New Roman"/>
                <w:sz w:val="24"/>
                <w:szCs w:val="24"/>
                <w:lang w:eastAsia="lv-LV"/>
              </w:rPr>
              <w:t>Plānā ietverto pasākumu īstenošanas gaitā ir radusies nepieciešamība precizēt tajā ietverto pasākumu aprakstus</w:t>
            </w:r>
            <w:r>
              <w:rPr>
                <w:rFonts w:ascii="Times New Roman" w:eastAsia="Times New Roman" w:hAnsi="Times New Roman"/>
                <w:sz w:val="24"/>
                <w:szCs w:val="24"/>
                <w:lang w:eastAsia="lv-LV"/>
              </w:rPr>
              <w:t>, nosaukumus,</w:t>
            </w:r>
            <w:r w:rsidRPr="00CF1B36">
              <w:rPr>
                <w:rFonts w:ascii="Times New Roman" w:eastAsia="Times New Roman" w:hAnsi="Times New Roman"/>
                <w:sz w:val="24"/>
                <w:szCs w:val="24"/>
                <w:lang w:eastAsia="lv-LV"/>
              </w:rPr>
              <w:t xml:space="preserve"> precizēt to norises laikus</w:t>
            </w:r>
            <w:r>
              <w:rPr>
                <w:rFonts w:ascii="Times New Roman" w:eastAsia="Times New Roman" w:hAnsi="Times New Roman"/>
                <w:sz w:val="24"/>
                <w:szCs w:val="24"/>
                <w:lang w:eastAsia="lv-LV"/>
              </w:rPr>
              <w:t xml:space="preserve"> un vietas</w:t>
            </w:r>
            <w:r w:rsidRPr="00CF1B36">
              <w:rPr>
                <w:rFonts w:ascii="Times New Roman" w:eastAsia="Times New Roman" w:hAnsi="Times New Roman"/>
                <w:sz w:val="24"/>
                <w:szCs w:val="24"/>
                <w:lang w:eastAsia="lv-LV"/>
              </w:rPr>
              <w:t>, iesaistītos sadarbības partnerus, dalībniekus,</w:t>
            </w:r>
            <w:proofErr w:type="gramStart"/>
            <w:r w:rsidRPr="00CF1B36">
              <w:rPr>
                <w:rFonts w:ascii="Times New Roman" w:eastAsia="Times New Roman" w:hAnsi="Times New Roman"/>
                <w:sz w:val="24"/>
                <w:szCs w:val="24"/>
                <w:lang w:eastAsia="lv-LV"/>
              </w:rPr>
              <w:t xml:space="preserve">  </w:t>
            </w:r>
            <w:proofErr w:type="gramEnd"/>
            <w:r w:rsidRPr="00CF1B36">
              <w:rPr>
                <w:rFonts w:ascii="Times New Roman" w:eastAsia="Times New Roman" w:hAnsi="Times New Roman"/>
                <w:sz w:val="24"/>
                <w:szCs w:val="24"/>
                <w:lang w:eastAsia="lv-LV"/>
              </w:rPr>
              <w:t xml:space="preserve">kas māksliniecisku vai citu apsvērumu dēļ ir mainīti, kā arī </w:t>
            </w:r>
            <w:r>
              <w:rPr>
                <w:rFonts w:ascii="Times New Roman" w:eastAsia="Times New Roman" w:hAnsi="Times New Roman"/>
                <w:sz w:val="24"/>
                <w:szCs w:val="24"/>
                <w:lang w:eastAsia="lv-LV"/>
              </w:rPr>
              <w:t xml:space="preserve">precizēts finansējuma sadalījums starp atsevišķiem </w:t>
            </w:r>
            <w:r w:rsidR="00BC73B4">
              <w:rPr>
                <w:rFonts w:ascii="Times New Roman" w:eastAsia="Times New Roman" w:hAnsi="Times New Roman"/>
                <w:sz w:val="24"/>
                <w:szCs w:val="24"/>
                <w:lang w:eastAsia="lv-LV"/>
              </w:rPr>
              <w:t>P</w:t>
            </w:r>
            <w:r w:rsidR="007D5C61">
              <w:rPr>
                <w:rFonts w:ascii="Times New Roman" w:eastAsia="Times New Roman" w:hAnsi="Times New Roman"/>
                <w:sz w:val="24"/>
                <w:szCs w:val="24"/>
                <w:lang w:eastAsia="lv-LV"/>
              </w:rPr>
              <w:t>lānā iekļautajiem projektiem</w:t>
            </w:r>
            <w:r w:rsidR="000F7224">
              <w:rPr>
                <w:rFonts w:ascii="Times New Roman" w:eastAsia="Times New Roman" w:hAnsi="Times New Roman"/>
                <w:sz w:val="24"/>
                <w:szCs w:val="24"/>
                <w:lang w:eastAsia="lv-LV"/>
              </w:rPr>
              <w:t>, nepalielinot kopējo finansējuma apmēru</w:t>
            </w:r>
            <w:r w:rsidR="007D5C61">
              <w:rPr>
                <w:rFonts w:ascii="Times New Roman" w:eastAsia="Times New Roman" w:hAnsi="Times New Roman"/>
                <w:sz w:val="24"/>
                <w:szCs w:val="24"/>
                <w:lang w:eastAsia="lv-LV"/>
              </w:rPr>
              <w:t>:</w:t>
            </w:r>
          </w:p>
          <w:p w:rsidR="000C28B0" w:rsidRDefault="000C28B0" w:rsidP="00CF1B36">
            <w:pPr>
              <w:spacing w:after="0" w:line="240" w:lineRule="auto"/>
              <w:jc w:val="both"/>
              <w:rPr>
                <w:rFonts w:ascii="Times New Roman" w:eastAsia="Times New Roman" w:hAnsi="Times New Roman"/>
                <w:sz w:val="24"/>
                <w:szCs w:val="24"/>
                <w:lang w:eastAsia="lv-LV"/>
              </w:rPr>
            </w:pPr>
          </w:p>
          <w:p w:rsidR="002D22AE" w:rsidRPr="00983F36" w:rsidRDefault="00E02003" w:rsidP="00983F36">
            <w:pPr>
              <w:pStyle w:val="Sarakstarindkopa"/>
              <w:numPr>
                <w:ilvl w:val="0"/>
                <w:numId w:val="3"/>
              </w:numPr>
              <w:spacing w:after="0" w:line="240" w:lineRule="auto"/>
              <w:jc w:val="both"/>
              <w:rPr>
                <w:rFonts w:ascii="Times New Roman" w:hAnsi="Times New Roman"/>
                <w:sz w:val="24"/>
                <w:szCs w:val="24"/>
              </w:rPr>
            </w:pPr>
            <w:r w:rsidRPr="008726FD">
              <w:rPr>
                <w:rFonts w:ascii="Times New Roman" w:eastAsia="Times New Roman" w:hAnsi="Times New Roman"/>
                <w:vanish/>
                <w:sz w:val="24"/>
                <w:szCs w:val="24"/>
                <w:lang w:eastAsia="lv-LV"/>
              </w:rPr>
              <w:t>35</w:t>
            </w:r>
            <w:bookmarkStart w:id="2" w:name="p-648275"/>
            <w:bookmarkStart w:id="3" w:name="p35"/>
            <w:bookmarkEnd w:id="2"/>
            <w:bookmarkEnd w:id="3"/>
            <w:r w:rsidR="00983F36">
              <w:rPr>
                <w:rFonts w:ascii="Times New Roman" w:eastAsia="Times New Roman" w:hAnsi="Times New Roman"/>
                <w:sz w:val="24"/>
                <w:szCs w:val="24"/>
                <w:lang w:eastAsia="lv-LV"/>
              </w:rPr>
              <w:t>1., 2., 3.</w:t>
            </w:r>
            <w:r w:rsidR="00B82840">
              <w:rPr>
                <w:rFonts w:ascii="Times New Roman" w:eastAsia="Times New Roman" w:hAnsi="Times New Roman"/>
                <w:sz w:val="24"/>
                <w:szCs w:val="24"/>
                <w:lang w:eastAsia="lv-LV"/>
              </w:rPr>
              <w:t>, 12.,</w:t>
            </w:r>
            <w:r w:rsidR="00186B1A">
              <w:rPr>
                <w:rFonts w:ascii="Times New Roman" w:eastAsia="Times New Roman" w:hAnsi="Times New Roman"/>
                <w:sz w:val="24"/>
                <w:szCs w:val="24"/>
                <w:lang w:eastAsia="lv-LV"/>
              </w:rPr>
              <w:t xml:space="preserve"> 14.</w:t>
            </w:r>
            <w:r w:rsidR="00B82840">
              <w:rPr>
                <w:rFonts w:ascii="Times New Roman" w:eastAsia="Times New Roman" w:hAnsi="Times New Roman"/>
                <w:sz w:val="24"/>
                <w:szCs w:val="24"/>
                <w:lang w:eastAsia="lv-LV"/>
              </w:rPr>
              <w:t xml:space="preserve">, 47., </w:t>
            </w:r>
            <w:r w:rsidR="000F7224">
              <w:rPr>
                <w:rFonts w:ascii="Times New Roman" w:eastAsia="Times New Roman" w:hAnsi="Times New Roman"/>
                <w:sz w:val="24"/>
                <w:szCs w:val="24"/>
                <w:lang w:eastAsia="lv-LV"/>
              </w:rPr>
              <w:t>65.</w:t>
            </w:r>
            <w:r w:rsidR="00340512">
              <w:rPr>
                <w:rFonts w:ascii="Times New Roman" w:eastAsia="Times New Roman" w:hAnsi="Times New Roman"/>
                <w:sz w:val="24"/>
                <w:szCs w:val="24"/>
                <w:lang w:eastAsia="lv-LV"/>
              </w:rPr>
              <w:t>, 74.</w:t>
            </w:r>
            <w:r w:rsidR="00AB550B">
              <w:rPr>
                <w:rFonts w:ascii="Times New Roman" w:eastAsia="Times New Roman" w:hAnsi="Times New Roman"/>
                <w:sz w:val="24"/>
                <w:szCs w:val="24"/>
                <w:lang w:eastAsia="lv-LV"/>
              </w:rPr>
              <w:t>, 77.</w:t>
            </w:r>
            <w:r w:rsidR="006B2905">
              <w:rPr>
                <w:rFonts w:ascii="Times New Roman" w:eastAsia="Times New Roman" w:hAnsi="Times New Roman"/>
                <w:sz w:val="24"/>
                <w:szCs w:val="24"/>
                <w:lang w:eastAsia="lv-LV"/>
              </w:rPr>
              <w:t>, 85.</w:t>
            </w:r>
            <w:r w:rsidR="00400DAF">
              <w:rPr>
                <w:rFonts w:ascii="Times New Roman" w:eastAsia="Times New Roman" w:hAnsi="Times New Roman"/>
                <w:sz w:val="24"/>
                <w:szCs w:val="24"/>
                <w:lang w:eastAsia="lv-LV"/>
              </w:rPr>
              <w:t>, 97.</w:t>
            </w:r>
            <w:r w:rsidR="00C109B2">
              <w:rPr>
                <w:rFonts w:ascii="Times New Roman" w:eastAsia="Times New Roman" w:hAnsi="Times New Roman"/>
                <w:sz w:val="24"/>
                <w:szCs w:val="24"/>
                <w:lang w:eastAsia="lv-LV"/>
              </w:rPr>
              <w:t>, 108.</w:t>
            </w:r>
            <w:r w:rsidR="00076C65">
              <w:rPr>
                <w:rFonts w:ascii="Times New Roman" w:eastAsia="Times New Roman" w:hAnsi="Times New Roman"/>
                <w:sz w:val="24"/>
                <w:szCs w:val="24"/>
                <w:lang w:eastAsia="lv-LV"/>
              </w:rPr>
              <w:t>, 112.</w:t>
            </w:r>
            <w:r w:rsidR="00AB550B">
              <w:rPr>
                <w:rFonts w:ascii="Times New Roman" w:eastAsia="Times New Roman" w:hAnsi="Times New Roman"/>
                <w:sz w:val="24"/>
                <w:szCs w:val="24"/>
                <w:lang w:eastAsia="lv-LV"/>
              </w:rPr>
              <w:t xml:space="preserve"> </w:t>
            </w:r>
            <w:r w:rsidR="00186B1A">
              <w:rPr>
                <w:rFonts w:ascii="Times New Roman" w:eastAsia="Times New Roman" w:hAnsi="Times New Roman"/>
                <w:sz w:val="24"/>
                <w:szCs w:val="24"/>
                <w:lang w:eastAsia="lv-LV"/>
              </w:rPr>
              <w:t>pasākumam</w:t>
            </w:r>
            <w:r w:rsidR="00983F36">
              <w:rPr>
                <w:rFonts w:ascii="Times New Roman" w:eastAsia="Times New Roman" w:hAnsi="Times New Roman"/>
                <w:sz w:val="24"/>
                <w:szCs w:val="24"/>
                <w:lang w:eastAsia="lv-LV"/>
              </w:rPr>
              <w:t xml:space="preserve"> precizēts nosaukums;</w:t>
            </w:r>
          </w:p>
          <w:p w:rsidR="00983F36" w:rsidRDefault="00A17D06" w:rsidP="00E14176">
            <w:pPr>
              <w:pStyle w:val="Sarakstarindkopa"/>
              <w:numPr>
                <w:ilvl w:val="0"/>
                <w:numId w:val="3"/>
              </w:numPr>
              <w:spacing w:after="0" w:line="240" w:lineRule="auto"/>
              <w:jc w:val="both"/>
              <w:rPr>
                <w:rFonts w:ascii="Times New Roman" w:hAnsi="Times New Roman"/>
                <w:sz w:val="24"/>
                <w:szCs w:val="24"/>
              </w:rPr>
            </w:pPr>
            <w:r>
              <w:rPr>
                <w:rFonts w:ascii="Times New Roman" w:hAnsi="Times New Roman"/>
                <w:sz w:val="24"/>
                <w:szCs w:val="24"/>
              </w:rPr>
              <w:t>precizēts Ārlietu ministrijai 2018.gadā paredzētā</w:t>
            </w:r>
            <w:r w:rsidR="00186B1A">
              <w:rPr>
                <w:rFonts w:ascii="Times New Roman" w:hAnsi="Times New Roman"/>
                <w:sz w:val="24"/>
                <w:szCs w:val="24"/>
              </w:rPr>
              <w:t xml:space="preserve"> finansējuma sadalījums starp 28. un 29.pasākumu, novirzot </w:t>
            </w:r>
            <w:r w:rsidR="00E14176">
              <w:rPr>
                <w:rFonts w:ascii="Times New Roman" w:hAnsi="Times New Roman"/>
                <w:sz w:val="24"/>
                <w:szCs w:val="24"/>
              </w:rPr>
              <w:t xml:space="preserve">finansējumu </w:t>
            </w:r>
            <w:r w:rsidR="00755E8B">
              <w:rPr>
                <w:rFonts w:ascii="Times New Roman" w:hAnsi="Times New Roman"/>
                <w:sz w:val="24"/>
                <w:szCs w:val="24"/>
              </w:rPr>
              <w:t>23 060</w:t>
            </w:r>
            <w:r w:rsidR="00E14176">
              <w:rPr>
                <w:rFonts w:ascii="Times New Roman" w:hAnsi="Times New Roman"/>
                <w:sz w:val="24"/>
                <w:szCs w:val="24"/>
              </w:rPr>
              <w:t xml:space="preserve"> </w:t>
            </w:r>
            <w:proofErr w:type="spellStart"/>
            <w:r w:rsidR="00E14176" w:rsidRPr="00E14176">
              <w:rPr>
                <w:rFonts w:ascii="Times New Roman" w:hAnsi="Times New Roman"/>
                <w:i/>
                <w:sz w:val="24"/>
                <w:szCs w:val="24"/>
              </w:rPr>
              <w:t>euro</w:t>
            </w:r>
            <w:proofErr w:type="spellEnd"/>
            <w:r w:rsidR="00E14176">
              <w:rPr>
                <w:rFonts w:ascii="Times New Roman" w:hAnsi="Times New Roman"/>
                <w:sz w:val="24"/>
                <w:szCs w:val="24"/>
              </w:rPr>
              <w:t xml:space="preserve"> apmērā no 28.pasākuma uz 29.pasākumu;</w:t>
            </w:r>
          </w:p>
          <w:p w:rsidR="00E14176" w:rsidRDefault="00BF0590" w:rsidP="00F03A79">
            <w:pPr>
              <w:pStyle w:val="Sarakstarindkopa"/>
              <w:numPr>
                <w:ilvl w:val="0"/>
                <w:numId w:val="3"/>
              </w:numPr>
              <w:spacing w:after="0" w:line="240" w:lineRule="auto"/>
              <w:jc w:val="both"/>
              <w:rPr>
                <w:rFonts w:ascii="Times New Roman" w:hAnsi="Times New Roman"/>
                <w:sz w:val="24"/>
                <w:szCs w:val="24"/>
              </w:rPr>
            </w:pPr>
            <w:r>
              <w:rPr>
                <w:rFonts w:ascii="Times New Roman" w:hAnsi="Times New Roman"/>
                <w:sz w:val="24"/>
                <w:szCs w:val="24"/>
              </w:rPr>
              <w:t>precizēta finanšu plūsma un sadalījums</w:t>
            </w:r>
            <w:r w:rsidR="00A17D06">
              <w:rPr>
                <w:rFonts w:ascii="Times New Roman" w:hAnsi="Times New Roman"/>
                <w:sz w:val="24"/>
                <w:szCs w:val="24"/>
              </w:rPr>
              <w:t xml:space="preserve"> 2018.gadā un 2019.gadā Latvijas Nacionālajai</w:t>
            </w:r>
            <w:r>
              <w:rPr>
                <w:rFonts w:ascii="Times New Roman" w:hAnsi="Times New Roman"/>
                <w:sz w:val="24"/>
                <w:szCs w:val="24"/>
              </w:rPr>
              <w:t xml:space="preserve"> bibliotēkai paredzētajā finansējumā sadalījumā</w:t>
            </w:r>
            <w:proofErr w:type="gramStart"/>
            <w:r>
              <w:rPr>
                <w:rFonts w:ascii="Times New Roman" w:hAnsi="Times New Roman"/>
                <w:sz w:val="24"/>
                <w:szCs w:val="24"/>
              </w:rPr>
              <w:t xml:space="preserve"> </w:t>
            </w:r>
            <w:r w:rsidR="00A17D06">
              <w:rPr>
                <w:rFonts w:ascii="Times New Roman" w:hAnsi="Times New Roman"/>
                <w:sz w:val="24"/>
                <w:szCs w:val="24"/>
              </w:rPr>
              <w:t xml:space="preserve"> </w:t>
            </w:r>
            <w:proofErr w:type="gramEnd"/>
            <w:r w:rsidR="00A17D06">
              <w:rPr>
                <w:rFonts w:ascii="Times New Roman" w:hAnsi="Times New Roman"/>
                <w:sz w:val="24"/>
                <w:szCs w:val="24"/>
              </w:rPr>
              <w:t>starp 42., 77. un</w:t>
            </w:r>
            <w:r w:rsidR="00F03A79">
              <w:rPr>
                <w:rFonts w:ascii="Times New Roman" w:hAnsi="Times New Roman"/>
                <w:sz w:val="24"/>
                <w:szCs w:val="24"/>
              </w:rPr>
              <w:t xml:space="preserve"> 78.pasākumu, nepalielinot kopējo pasākumu īstenošanai paredzēto finansējumu.</w:t>
            </w:r>
            <w:r w:rsidR="00A17D06">
              <w:rPr>
                <w:rFonts w:ascii="Times New Roman" w:hAnsi="Times New Roman"/>
                <w:sz w:val="24"/>
                <w:szCs w:val="24"/>
              </w:rPr>
              <w:t xml:space="preserve"> </w:t>
            </w:r>
            <w:r>
              <w:rPr>
                <w:rFonts w:ascii="Times New Roman" w:hAnsi="Times New Roman"/>
                <w:sz w:val="24"/>
                <w:szCs w:val="24"/>
              </w:rPr>
              <w:t xml:space="preserve">42.pasākumam 2018.gadā tiek samazināts </w:t>
            </w:r>
            <w:r w:rsidR="00CB3E5B">
              <w:rPr>
                <w:rFonts w:ascii="Times New Roman" w:hAnsi="Times New Roman"/>
                <w:sz w:val="24"/>
                <w:szCs w:val="24"/>
              </w:rPr>
              <w:t xml:space="preserve">3 110 </w:t>
            </w:r>
            <w:proofErr w:type="spellStart"/>
            <w:r w:rsidR="00CB3E5B" w:rsidRPr="00CB3E5B">
              <w:rPr>
                <w:rFonts w:ascii="Times New Roman" w:hAnsi="Times New Roman"/>
                <w:i/>
                <w:sz w:val="24"/>
                <w:szCs w:val="24"/>
              </w:rPr>
              <w:t>euro</w:t>
            </w:r>
            <w:proofErr w:type="spellEnd"/>
            <w:r w:rsidR="00CB3E5B">
              <w:rPr>
                <w:rFonts w:ascii="Times New Roman" w:hAnsi="Times New Roman"/>
                <w:sz w:val="24"/>
                <w:szCs w:val="24"/>
              </w:rPr>
              <w:t xml:space="preserve"> apmērā,</w:t>
            </w:r>
            <w:r>
              <w:rPr>
                <w:rFonts w:ascii="Times New Roman" w:hAnsi="Times New Roman"/>
                <w:sz w:val="24"/>
                <w:szCs w:val="24"/>
              </w:rPr>
              <w:t xml:space="preserve"> savukārt 2019.g</w:t>
            </w:r>
            <w:r w:rsidR="009C371E">
              <w:rPr>
                <w:rFonts w:ascii="Times New Roman" w:hAnsi="Times New Roman"/>
                <w:sz w:val="24"/>
                <w:szCs w:val="24"/>
              </w:rPr>
              <w:t xml:space="preserve">adā </w:t>
            </w:r>
            <w:r>
              <w:rPr>
                <w:rFonts w:ascii="Times New Roman" w:hAnsi="Times New Roman"/>
                <w:sz w:val="24"/>
                <w:szCs w:val="24"/>
              </w:rPr>
              <w:t xml:space="preserve">finansējums tiek palielināts 3 110 </w:t>
            </w:r>
            <w:proofErr w:type="spellStart"/>
            <w:r w:rsidRPr="008203FA">
              <w:rPr>
                <w:rFonts w:ascii="Times New Roman" w:hAnsi="Times New Roman"/>
                <w:i/>
                <w:sz w:val="24"/>
                <w:szCs w:val="24"/>
              </w:rPr>
              <w:t>euro</w:t>
            </w:r>
            <w:proofErr w:type="spellEnd"/>
            <w:r>
              <w:rPr>
                <w:rFonts w:ascii="Times New Roman" w:hAnsi="Times New Roman"/>
                <w:sz w:val="24"/>
                <w:szCs w:val="24"/>
              </w:rPr>
              <w:t xml:space="preserve"> apmērā.</w:t>
            </w:r>
            <w:r w:rsidR="00F03A79">
              <w:rPr>
                <w:rFonts w:ascii="Times New Roman" w:hAnsi="Times New Roman"/>
                <w:sz w:val="24"/>
                <w:szCs w:val="24"/>
              </w:rPr>
              <w:t xml:space="preserve"> </w:t>
            </w:r>
            <w:r>
              <w:rPr>
                <w:rFonts w:ascii="Times New Roman" w:hAnsi="Times New Roman"/>
                <w:sz w:val="24"/>
                <w:szCs w:val="24"/>
              </w:rPr>
              <w:t xml:space="preserve">77.pasākumam </w:t>
            </w:r>
            <w:r w:rsidR="00F03A79">
              <w:rPr>
                <w:rFonts w:ascii="Times New Roman" w:hAnsi="Times New Roman"/>
                <w:sz w:val="24"/>
                <w:szCs w:val="24"/>
              </w:rPr>
              <w:t>finansējums</w:t>
            </w:r>
            <w:r w:rsidR="009C371E">
              <w:rPr>
                <w:rFonts w:ascii="Times New Roman" w:hAnsi="Times New Roman"/>
                <w:sz w:val="24"/>
                <w:szCs w:val="24"/>
              </w:rPr>
              <w:t xml:space="preserve"> </w:t>
            </w:r>
            <w:r>
              <w:rPr>
                <w:rFonts w:ascii="Times New Roman" w:hAnsi="Times New Roman"/>
                <w:sz w:val="24"/>
                <w:szCs w:val="24"/>
              </w:rPr>
              <w:t xml:space="preserve">2018.gadā tiek palielināts 2 706 </w:t>
            </w:r>
            <w:proofErr w:type="spellStart"/>
            <w:r w:rsidRPr="008203FA">
              <w:rPr>
                <w:rFonts w:ascii="Times New Roman" w:hAnsi="Times New Roman"/>
                <w:i/>
                <w:sz w:val="24"/>
                <w:szCs w:val="24"/>
              </w:rPr>
              <w:t>euro</w:t>
            </w:r>
            <w:proofErr w:type="spellEnd"/>
            <w:r>
              <w:rPr>
                <w:rFonts w:ascii="Times New Roman" w:hAnsi="Times New Roman"/>
                <w:sz w:val="24"/>
                <w:szCs w:val="24"/>
              </w:rPr>
              <w:t xml:space="preserve"> apmērā, savukārt 2019.ga</w:t>
            </w:r>
            <w:r w:rsidR="008203FA">
              <w:rPr>
                <w:rFonts w:ascii="Times New Roman" w:hAnsi="Times New Roman"/>
                <w:sz w:val="24"/>
                <w:szCs w:val="24"/>
              </w:rPr>
              <w:t xml:space="preserve">dā tiek samazināts 3 110 </w:t>
            </w:r>
            <w:proofErr w:type="spellStart"/>
            <w:r w:rsidR="008203FA" w:rsidRPr="008203FA">
              <w:rPr>
                <w:rFonts w:ascii="Times New Roman" w:hAnsi="Times New Roman"/>
                <w:i/>
                <w:sz w:val="24"/>
                <w:szCs w:val="24"/>
              </w:rPr>
              <w:t>euro</w:t>
            </w:r>
            <w:proofErr w:type="spellEnd"/>
            <w:r w:rsidR="008203FA">
              <w:rPr>
                <w:rFonts w:ascii="Times New Roman" w:hAnsi="Times New Roman"/>
                <w:sz w:val="24"/>
                <w:szCs w:val="24"/>
              </w:rPr>
              <w:t xml:space="preserve"> ap</w:t>
            </w:r>
            <w:r>
              <w:rPr>
                <w:rFonts w:ascii="Times New Roman" w:hAnsi="Times New Roman"/>
                <w:sz w:val="24"/>
                <w:szCs w:val="24"/>
              </w:rPr>
              <w:t>mērā</w:t>
            </w:r>
            <w:r w:rsidR="008203FA">
              <w:rPr>
                <w:rFonts w:ascii="Times New Roman" w:hAnsi="Times New Roman"/>
                <w:sz w:val="24"/>
                <w:szCs w:val="24"/>
              </w:rPr>
              <w:t>.</w:t>
            </w:r>
            <w:r w:rsidR="009C371E">
              <w:rPr>
                <w:rFonts w:ascii="Times New Roman" w:hAnsi="Times New Roman"/>
                <w:sz w:val="24"/>
                <w:szCs w:val="24"/>
              </w:rPr>
              <w:t xml:space="preserve"> </w:t>
            </w:r>
            <w:r w:rsidR="00F03A79">
              <w:rPr>
                <w:rFonts w:ascii="Times New Roman" w:hAnsi="Times New Roman"/>
                <w:sz w:val="24"/>
                <w:szCs w:val="24"/>
              </w:rPr>
              <w:t xml:space="preserve">Attiecīgi 78.pasākumam finansējums 2018.gadā tiek palielināts 404 </w:t>
            </w:r>
            <w:proofErr w:type="spellStart"/>
            <w:r w:rsidR="00F03A79" w:rsidRPr="00F03A79">
              <w:rPr>
                <w:rFonts w:ascii="Times New Roman" w:hAnsi="Times New Roman"/>
                <w:i/>
                <w:sz w:val="24"/>
                <w:szCs w:val="24"/>
              </w:rPr>
              <w:t>euro</w:t>
            </w:r>
            <w:proofErr w:type="spellEnd"/>
            <w:r w:rsidR="00F03A79">
              <w:rPr>
                <w:rFonts w:ascii="Times New Roman" w:hAnsi="Times New Roman"/>
                <w:sz w:val="24"/>
                <w:szCs w:val="24"/>
              </w:rPr>
              <w:t xml:space="preserve"> apmērā</w:t>
            </w:r>
            <w:r w:rsidR="009118B8">
              <w:rPr>
                <w:rFonts w:ascii="Times New Roman" w:hAnsi="Times New Roman"/>
                <w:sz w:val="24"/>
                <w:szCs w:val="24"/>
              </w:rPr>
              <w:t>;</w:t>
            </w:r>
          </w:p>
          <w:p w:rsidR="009118B8" w:rsidRDefault="00B82840" w:rsidP="00F03A79">
            <w:pPr>
              <w:pStyle w:val="Sarakstarindkopa"/>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precizēts finansējuma sadalījums starp 55. un 54.pasākumu, </w:t>
            </w:r>
            <w:r w:rsidR="00B604DC">
              <w:rPr>
                <w:rFonts w:ascii="Times New Roman" w:hAnsi="Times New Roman"/>
                <w:sz w:val="24"/>
                <w:szCs w:val="24"/>
              </w:rPr>
              <w:t xml:space="preserve">2018.gadā </w:t>
            </w:r>
            <w:r>
              <w:rPr>
                <w:rFonts w:ascii="Times New Roman" w:hAnsi="Times New Roman"/>
                <w:sz w:val="24"/>
                <w:szCs w:val="24"/>
              </w:rPr>
              <w:t xml:space="preserve">novirzot 150 000 </w:t>
            </w:r>
            <w:proofErr w:type="spellStart"/>
            <w:r w:rsidRPr="00B82840">
              <w:rPr>
                <w:rFonts w:ascii="Times New Roman" w:hAnsi="Times New Roman"/>
                <w:i/>
                <w:sz w:val="24"/>
                <w:szCs w:val="24"/>
              </w:rPr>
              <w:t>euro</w:t>
            </w:r>
            <w:proofErr w:type="spellEnd"/>
            <w:r>
              <w:rPr>
                <w:rFonts w:ascii="Times New Roman" w:hAnsi="Times New Roman"/>
                <w:sz w:val="24"/>
                <w:szCs w:val="24"/>
              </w:rPr>
              <w:t>, 54.pasākuma īstenošanai</w:t>
            </w:r>
            <w:r w:rsidR="00B604DC">
              <w:rPr>
                <w:rFonts w:ascii="Times New Roman" w:hAnsi="Times New Roman"/>
                <w:sz w:val="24"/>
                <w:szCs w:val="24"/>
              </w:rPr>
              <w:t>, nepalielinot kopējo finansējuma apmēru</w:t>
            </w:r>
            <w:r>
              <w:rPr>
                <w:rFonts w:ascii="Times New Roman" w:hAnsi="Times New Roman"/>
                <w:sz w:val="24"/>
                <w:szCs w:val="24"/>
              </w:rPr>
              <w:t>;</w:t>
            </w:r>
          </w:p>
          <w:p w:rsidR="00B82840" w:rsidRDefault="000F7224" w:rsidP="00F03A79">
            <w:pPr>
              <w:pStyle w:val="Sarakstarindkopa"/>
              <w:numPr>
                <w:ilvl w:val="0"/>
                <w:numId w:val="3"/>
              </w:numPr>
              <w:spacing w:after="0" w:line="240" w:lineRule="auto"/>
              <w:jc w:val="both"/>
              <w:rPr>
                <w:rFonts w:ascii="Times New Roman" w:hAnsi="Times New Roman"/>
                <w:sz w:val="24"/>
                <w:szCs w:val="24"/>
              </w:rPr>
            </w:pPr>
            <w:r>
              <w:rPr>
                <w:rFonts w:ascii="Times New Roman" w:hAnsi="Times New Roman"/>
                <w:sz w:val="24"/>
                <w:szCs w:val="24"/>
              </w:rPr>
              <w:t>55.</w:t>
            </w:r>
            <w:r w:rsidR="006B2905">
              <w:rPr>
                <w:rFonts w:ascii="Times New Roman" w:hAnsi="Times New Roman"/>
                <w:sz w:val="24"/>
                <w:szCs w:val="24"/>
              </w:rPr>
              <w:t>,</w:t>
            </w:r>
            <w:r w:rsidR="00AB550B">
              <w:rPr>
                <w:rFonts w:ascii="Times New Roman" w:hAnsi="Times New Roman"/>
                <w:sz w:val="24"/>
                <w:szCs w:val="24"/>
              </w:rPr>
              <w:t xml:space="preserve"> 81.</w:t>
            </w:r>
            <w:r w:rsidR="00400DAF">
              <w:rPr>
                <w:rFonts w:ascii="Times New Roman" w:hAnsi="Times New Roman"/>
                <w:sz w:val="24"/>
                <w:szCs w:val="24"/>
              </w:rPr>
              <w:t>,</w:t>
            </w:r>
            <w:r w:rsidR="006B2905">
              <w:rPr>
                <w:rFonts w:ascii="Times New Roman" w:hAnsi="Times New Roman"/>
                <w:sz w:val="24"/>
                <w:szCs w:val="24"/>
              </w:rPr>
              <w:t xml:space="preserve"> 86.</w:t>
            </w:r>
            <w:r w:rsidR="001A56E7">
              <w:rPr>
                <w:rFonts w:ascii="Times New Roman" w:hAnsi="Times New Roman"/>
                <w:sz w:val="24"/>
                <w:szCs w:val="24"/>
              </w:rPr>
              <w:t>,</w:t>
            </w:r>
            <w:r w:rsidR="00400DAF">
              <w:rPr>
                <w:rFonts w:ascii="Times New Roman" w:hAnsi="Times New Roman"/>
                <w:sz w:val="24"/>
                <w:szCs w:val="24"/>
              </w:rPr>
              <w:t xml:space="preserve"> 94.</w:t>
            </w:r>
            <w:r w:rsidR="006957DA">
              <w:rPr>
                <w:rFonts w:ascii="Times New Roman" w:hAnsi="Times New Roman"/>
                <w:sz w:val="24"/>
                <w:szCs w:val="24"/>
              </w:rPr>
              <w:t xml:space="preserve">, </w:t>
            </w:r>
            <w:r w:rsidR="001A56E7">
              <w:rPr>
                <w:rFonts w:ascii="Times New Roman" w:hAnsi="Times New Roman"/>
                <w:sz w:val="24"/>
                <w:szCs w:val="24"/>
              </w:rPr>
              <w:t>106.</w:t>
            </w:r>
            <w:r w:rsidR="00076C65">
              <w:rPr>
                <w:rFonts w:ascii="Times New Roman" w:hAnsi="Times New Roman"/>
                <w:sz w:val="24"/>
                <w:szCs w:val="24"/>
              </w:rPr>
              <w:t>,</w:t>
            </w:r>
            <w:r w:rsidR="006957DA">
              <w:rPr>
                <w:rFonts w:ascii="Times New Roman" w:hAnsi="Times New Roman"/>
                <w:sz w:val="24"/>
                <w:szCs w:val="24"/>
              </w:rPr>
              <w:t xml:space="preserve"> 109.</w:t>
            </w:r>
            <w:r w:rsidR="00076C65">
              <w:rPr>
                <w:rFonts w:ascii="Times New Roman" w:hAnsi="Times New Roman"/>
                <w:sz w:val="24"/>
                <w:szCs w:val="24"/>
              </w:rPr>
              <w:t>, 112.</w:t>
            </w:r>
            <w:r>
              <w:rPr>
                <w:rFonts w:ascii="Times New Roman" w:hAnsi="Times New Roman"/>
                <w:sz w:val="24"/>
                <w:szCs w:val="24"/>
              </w:rPr>
              <w:t>pasākumam precizēts pasākuma apraksts;</w:t>
            </w:r>
          </w:p>
          <w:p w:rsidR="000F7224" w:rsidRDefault="000F7224" w:rsidP="00F03A79">
            <w:pPr>
              <w:pStyle w:val="Sarakstarindkopa"/>
              <w:numPr>
                <w:ilvl w:val="0"/>
                <w:numId w:val="3"/>
              </w:numPr>
              <w:spacing w:after="0" w:line="240" w:lineRule="auto"/>
              <w:jc w:val="both"/>
              <w:rPr>
                <w:rFonts w:ascii="Times New Roman" w:hAnsi="Times New Roman"/>
                <w:sz w:val="24"/>
                <w:szCs w:val="24"/>
              </w:rPr>
            </w:pPr>
            <w:r>
              <w:rPr>
                <w:rFonts w:ascii="Times New Roman" w:hAnsi="Times New Roman"/>
                <w:sz w:val="24"/>
                <w:szCs w:val="24"/>
              </w:rPr>
              <w:t>64.</w:t>
            </w:r>
            <w:r w:rsidR="00400DAF">
              <w:rPr>
                <w:rFonts w:ascii="Times New Roman" w:hAnsi="Times New Roman"/>
                <w:sz w:val="24"/>
                <w:szCs w:val="24"/>
              </w:rPr>
              <w:t>,</w:t>
            </w:r>
            <w:r w:rsidR="00D73E95">
              <w:rPr>
                <w:rFonts w:ascii="Times New Roman" w:hAnsi="Times New Roman"/>
                <w:sz w:val="24"/>
                <w:szCs w:val="24"/>
              </w:rPr>
              <w:t xml:space="preserve"> </w:t>
            </w:r>
            <w:r>
              <w:rPr>
                <w:rFonts w:ascii="Times New Roman" w:hAnsi="Times New Roman"/>
                <w:sz w:val="24"/>
                <w:szCs w:val="24"/>
              </w:rPr>
              <w:t>73.</w:t>
            </w:r>
            <w:r w:rsidR="00400DAF">
              <w:rPr>
                <w:rFonts w:ascii="Times New Roman" w:hAnsi="Times New Roman"/>
                <w:sz w:val="24"/>
                <w:szCs w:val="24"/>
              </w:rPr>
              <w:t xml:space="preserve"> un 94.</w:t>
            </w:r>
            <w:r>
              <w:rPr>
                <w:rFonts w:ascii="Times New Roman" w:hAnsi="Times New Roman"/>
                <w:sz w:val="24"/>
                <w:szCs w:val="24"/>
              </w:rPr>
              <w:t>pasākumam precizēts norises laiks;</w:t>
            </w:r>
          </w:p>
          <w:p w:rsidR="000F7224" w:rsidRDefault="000F7224" w:rsidP="00F03A79">
            <w:pPr>
              <w:pStyle w:val="Sarakstarindkopa"/>
              <w:numPr>
                <w:ilvl w:val="0"/>
                <w:numId w:val="3"/>
              </w:numPr>
              <w:spacing w:after="0" w:line="240" w:lineRule="auto"/>
              <w:jc w:val="both"/>
              <w:rPr>
                <w:rFonts w:ascii="Times New Roman" w:hAnsi="Times New Roman"/>
                <w:sz w:val="24"/>
                <w:szCs w:val="24"/>
              </w:rPr>
            </w:pPr>
            <w:r>
              <w:rPr>
                <w:rFonts w:ascii="Times New Roman" w:hAnsi="Times New Roman"/>
                <w:sz w:val="24"/>
                <w:szCs w:val="24"/>
              </w:rPr>
              <w:t>66.</w:t>
            </w:r>
            <w:r w:rsidR="00400DAF">
              <w:rPr>
                <w:rFonts w:ascii="Times New Roman" w:hAnsi="Times New Roman"/>
                <w:sz w:val="24"/>
                <w:szCs w:val="24"/>
              </w:rPr>
              <w:t>,</w:t>
            </w:r>
            <w:r w:rsidR="006B2905">
              <w:rPr>
                <w:rFonts w:ascii="Times New Roman" w:hAnsi="Times New Roman"/>
                <w:sz w:val="24"/>
                <w:szCs w:val="24"/>
              </w:rPr>
              <w:t xml:space="preserve"> 90.</w:t>
            </w:r>
            <w:r w:rsidR="00400DAF">
              <w:rPr>
                <w:rFonts w:ascii="Times New Roman" w:hAnsi="Times New Roman"/>
                <w:sz w:val="24"/>
                <w:szCs w:val="24"/>
              </w:rPr>
              <w:t xml:space="preserve"> </w:t>
            </w:r>
            <w:r w:rsidR="005D5544">
              <w:rPr>
                <w:rFonts w:ascii="Times New Roman" w:hAnsi="Times New Roman"/>
                <w:sz w:val="24"/>
                <w:szCs w:val="24"/>
              </w:rPr>
              <w:t>un 92.</w:t>
            </w:r>
            <w:r>
              <w:rPr>
                <w:rFonts w:ascii="Times New Roman" w:hAnsi="Times New Roman"/>
                <w:sz w:val="24"/>
                <w:szCs w:val="24"/>
              </w:rPr>
              <w:t>pasākumam precizēta norises vieta;</w:t>
            </w:r>
          </w:p>
          <w:p w:rsidR="000F7224" w:rsidRDefault="000F7224" w:rsidP="008D6C47">
            <w:pPr>
              <w:pStyle w:val="Sarakstarindkopa"/>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67.pasākumā precizēti dalībnieki un precizēts 2018.gada finansējuma sadalījums, </w:t>
            </w:r>
            <w:r w:rsidR="00A63EF2">
              <w:rPr>
                <w:rFonts w:ascii="Times New Roman" w:hAnsi="Times New Roman"/>
                <w:sz w:val="24"/>
                <w:szCs w:val="24"/>
              </w:rPr>
              <w:t>7 496</w:t>
            </w:r>
            <w:r>
              <w:rPr>
                <w:rFonts w:ascii="Times New Roman" w:hAnsi="Times New Roman"/>
                <w:sz w:val="24"/>
                <w:szCs w:val="24"/>
              </w:rPr>
              <w:t xml:space="preserve"> </w:t>
            </w:r>
            <w:proofErr w:type="spellStart"/>
            <w:r w:rsidRPr="000F7224">
              <w:rPr>
                <w:rFonts w:ascii="Times New Roman" w:hAnsi="Times New Roman"/>
                <w:i/>
                <w:sz w:val="24"/>
                <w:szCs w:val="24"/>
              </w:rPr>
              <w:t>euro</w:t>
            </w:r>
            <w:proofErr w:type="spellEnd"/>
            <w:r w:rsidR="00A63EF2">
              <w:rPr>
                <w:rFonts w:ascii="Times New Roman" w:hAnsi="Times New Roman"/>
                <w:sz w:val="24"/>
                <w:szCs w:val="24"/>
              </w:rPr>
              <w:t xml:space="preserve"> apmērā novirzot 68.pasākuma īstenošanai,</w:t>
            </w:r>
            <w:r w:rsidR="008D6C47">
              <w:rPr>
                <w:rFonts w:ascii="Times New Roman" w:hAnsi="Times New Roman"/>
                <w:sz w:val="24"/>
                <w:szCs w:val="24"/>
              </w:rPr>
              <w:t xml:space="preserve"> kuram, tajā skaitā precizēti pasākuma dalībnieki;</w:t>
            </w:r>
          </w:p>
          <w:p w:rsidR="008D6C47" w:rsidRPr="008D6C47" w:rsidRDefault="008D6C47" w:rsidP="008D6C47">
            <w:pPr>
              <w:pStyle w:val="Sarakstarindkopa"/>
              <w:numPr>
                <w:ilvl w:val="0"/>
                <w:numId w:val="3"/>
              </w:numPr>
              <w:spacing w:after="0" w:line="240" w:lineRule="auto"/>
              <w:jc w:val="both"/>
              <w:rPr>
                <w:rFonts w:ascii="Times New Roman" w:hAnsi="Times New Roman"/>
                <w:i/>
                <w:sz w:val="24"/>
                <w:szCs w:val="24"/>
              </w:rPr>
            </w:pPr>
            <w:r>
              <w:rPr>
                <w:rFonts w:ascii="Times New Roman" w:hAnsi="Times New Roman"/>
                <w:sz w:val="24"/>
                <w:szCs w:val="24"/>
              </w:rPr>
              <w:t xml:space="preserve">no 72.pasākuma finansējums 5 139 </w:t>
            </w:r>
            <w:proofErr w:type="spellStart"/>
            <w:r w:rsidRPr="008D6C47">
              <w:rPr>
                <w:rFonts w:ascii="Times New Roman" w:hAnsi="Times New Roman"/>
                <w:i/>
                <w:sz w:val="24"/>
                <w:szCs w:val="24"/>
              </w:rPr>
              <w:t>euro</w:t>
            </w:r>
            <w:proofErr w:type="spellEnd"/>
            <w:r>
              <w:rPr>
                <w:rFonts w:ascii="Times New Roman" w:hAnsi="Times New Roman"/>
                <w:sz w:val="24"/>
                <w:szCs w:val="24"/>
              </w:rPr>
              <w:t xml:space="preserve"> apmērā novirzīts 71.pasākuma īstenošanai, un 1 059 </w:t>
            </w:r>
            <w:proofErr w:type="spellStart"/>
            <w:r w:rsidRPr="008D6C47">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sz w:val="24"/>
                <w:szCs w:val="24"/>
              </w:rPr>
              <w:t>apmērā novirzīts 68.pasākuma īstenošanai.</w:t>
            </w:r>
          </w:p>
          <w:p w:rsidR="000F7224" w:rsidRPr="008726FD" w:rsidRDefault="000F7224" w:rsidP="00486159">
            <w:pPr>
              <w:pStyle w:val="Sarakstarindkopa"/>
              <w:spacing w:after="0" w:line="240" w:lineRule="auto"/>
              <w:jc w:val="both"/>
              <w:rPr>
                <w:rFonts w:ascii="Times New Roman" w:hAnsi="Times New Roman"/>
                <w:sz w:val="24"/>
                <w:szCs w:val="24"/>
              </w:rPr>
            </w:pP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52134A" w:rsidP="009D49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w:t>
            </w:r>
            <w:r w:rsidR="00CB6548" w:rsidRPr="008F214C">
              <w:rPr>
                <w:rFonts w:ascii="Times New Roman" w:eastAsia="Times New Roman" w:hAnsi="Times New Roman" w:cs="Times New Roman"/>
                <w:iCs/>
                <w:sz w:val="24"/>
                <w:szCs w:val="24"/>
                <w:lang w:eastAsia="lv-LV"/>
              </w:rPr>
              <w:t>izstrādes gait</w:t>
            </w:r>
            <w:r w:rsidR="008A5620" w:rsidRPr="008F214C">
              <w:rPr>
                <w:rFonts w:ascii="Times New Roman" w:eastAsia="Times New Roman" w:hAnsi="Times New Roman" w:cs="Times New Roman"/>
                <w:iCs/>
                <w:sz w:val="24"/>
                <w:szCs w:val="24"/>
                <w:lang w:eastAsia="lv-LV"/>
              </w:rPr>
              <w:t xml:space="preserve">ā ir notikušas </w:t>
            </w:r>
            <w:r>
              <w:rPr>
                <w:rFonts w:ascii="Times New Roman" w:eastAsia="Times New Roman" w:hAnsi="Times New Roman" w:cs="Times New Roman"/>
                <w:iCs/>
                <w:sz w:val="24"/>
                <w:szCs w:val="24"/>
                <w:lang w:eastAsia="lv-LV"/>
              </w:rPr>
              <w:t>ar Ministru kabineta 2016.gada 13.decembra rīkojumā</w:t>
            </w:r>
            <w:r w:rsidR="009D49C5" w:rsidRPr="009D49C5">
              <w:rPr>
                <w:rFonts w:ascii="Times New Roman" w:eastAsia="Times New Roman" w:hAnsi="Times New Roman" w:cs="Times New Roman"/>
                <w:iCs/>
                <w:sz w:val="24"/>
                <w:szCs w:val="24"/>
                <w:lang w:eastAsia="lv-LV"/>
              </w:rPr>
              <w:t xml:space="preserve"> Nr.769 „Par Latvijas valsts simtgades pasākumu plāna 2017. – 2021.gadam īstenošanai piešķirtā valsts budžeta finansējuma sadalījumu””</w:t>
            </w:r>
            <w:r w:rsidR="009D49C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norādītajām institūcijām</w:t>
            </w:r>
            <w:r w:rsidR="009D49C5">
              <w:rPr>
                <w:rFonts w:ascii="Times New Roman" w:eastAsia="Times New Roman" w:hAnsi="Times New Roman" w:cs="Times New Roman"/>
                <w:iCs/>
                <w:sz w:val="24"/>
                <w:szCs w:val="24"/>
                <w:lang w:eastAsia="lv-LV"/>
              </w:rPr>
              <w:t>, kā arī Projekts izskatīts a</w:t>
            </w:r>
            <w:r w:rsidR="009D49C5" w:rsidRPr="009D49C5">
              <w:rPr>
                <w:rFonts w:ascii="Times New Roman" w:eastAsia="Times New Roman" w:hAnsi="Times New Roman" w:cs="Times New Roman"/>
                <w:iCs/>
                <w:sz w:val="24"/>
                <w:szCs w:val="24"/>
                <w:lang w:eastAsia="lv-LV"/>
              </w:rPr>
              <w:t>r Ministru kabineta 2015.gada 5.februāra rīkojumu Nr.63 „Par Latvijas Republikas simtg</w:t>
            </w:r>
            <w:r w:rsidR="009D49C5">
              <w:rPr>
                <w:rFonts w:ascii="Times New Roman" w:eastAsia="Times New Roman" w:hAnsi="Times New Roman" w:cs="Times New Roman"/>
                <w:iCs/>
                <w:sz w:val="24"/>
                <w:szCs w:val="24"/>
                <w:lang w:eastAsia="lv-LV"/>
              </w:rPr>
              <w:t>a</w:t>
            </w:r>
            <w:r w:rsidR="005D1033">
              <w:rPr>
                <w:rFonts w:ascii="Times New Roman" w:eastAsia="Times New Roman" w:hAnsi="Times New Roman" w:cs="Times New Roman"/>
                <w:iCs/>
                <w:sz w:val="24"/>
                <w:szCs w:val="24"/>
                <w:lang w:eastAsia="lv-LV"/>
              </w:rPr>
              <w:t>des rīcības komiteju” izveidotās</w:t>
            </w:r>
            <w:r w:rsidR="009D49C5">
              <w:rPr>
                <w:rFonts w:ascii="Times New Roman" w:eastAsia="Times New Roman" w:hAnsi="Times New Roman" w:cs="Times New Roman"/>
                <w:iCs/>
                <w:sz w:val="24"/>
                <w:szCs w:val="24"/>
                <w:lang w:eastAsia="lv-LV"/>
              </w:rPr>
              <w:t xml:space="preserve"> komiteja</w:t>
            </w:r>
            <w:r w:rsidR="005D1033">
              <w:rPr>
                <w:rFonts w:ascii="Times New Roman" w:eastAsia="Times New Roman" w:hAnsi="Times New Roman" w:cs="Times New Roman"/>
                <w:iCs/>
                <w:sz w:val="24"/>
                <w:szCs w:val="24"/>
                <w:lang w:eastAsia="lv-LV"/>
              </w:rPr>
              <w:t>s</w:t>
            </w:r>
            <w:r w:rsidR="009D49C5">
              <w:rPr>
                <w:rFonts w:ascii="Times New Roman" w:eastAsia="Times New Roman" w:hAnsi="Times New Roman" w:cs="Times New Roman"/>
                <w:iCs/>
                <w:sz w:val="24"/>
                <w:szCs w:val="24"/>
                <w:lang w:eastAsia="lv-LV"/>
              </w:rPr>
              <w:t xml:space="preserve"> 2018</w:t>
            </w:r>
            <w:r w:rsidR="009D49C5" w:rsidRPr="009D49C5">
              <w:rPr>
                <w:rFonts w:ascii="Times New Roman" w:eastAsia="Times New Roman" w:hAnsi="Times New Roman" w:cs="Times New Roman"/>
                <w:iCs/>
                <w:sz w:val="24"/>
                <w:szCs w:val="24"/>
                <w:lang w:eastAsia="lv-LV"/>
              </w:rPr>
              <w:t xml:space="preserve">.gada </w:t>
            </w:r>
            <w:r w:rsidR="009D49C5">
              <w:rPr>
                <w:rFonts w:ascii="Times New Roman" w:eastAsia="Times New Roman" w:hAnsi="Times New Roman" w:cs="Times New Roman"/>
                <w:iCs/>
                <w:sz w:val="24"/>
                <w:szCs w:val="24"/>
                <w:lang w:eastAsia="lv-LV"/>
              </w:rPr>
              <w:t>8.jūnija</w:t>
            </w:r>
            <w:r w:rsidR="009D49C5" w:rsidRPr="009D49C5">
              <w:rPr>
                <w:rFonts w:ascii="Times New Roman" w:eastAsia="Times New Roman" w:hAnsi="Times New Roman" w:cs="Times New Roman"/>
                <w:iCs/>
                <w:sz w:val="24"/>
                <w:szCs w:val="24"/>
                <w:lang w:eastAsia="lv-LV"/>
              </w:rPr>
              <w:t xml:space="preserve"> sēdē</w:t>
            </w:r>
            <w:r w:rsidR="009D49C5">
              <w:rPr>
                <w:rFonts w:ascii="Times New Roman" w:eastAsia="Times New Roman" w:hAnsi="Times New Roman" w:cs="Times New Roman"/>
                <w:iCs/>
                <w:sz w:val="24"/>
                <w:szCs w:val="24"/>
                <w:lang w:eastAsia="lv-LV"/>
              </w:rPr>
              <w:t>.</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D36492" w:rsidP="00C76417">
            <w:pPr>
              <w:pStyle w:val="ParastaisWeb"/>
              <w:spacing w:before="0" w:beforeAutospacing="0" w:after="0" w:afterAutospacing="0"/>
              <w:jc w:val="both"/>
              <w:rPr>
                <w:iCs/>
              </w:rPr>
            </w:pPr>
            <w:r>
              <w:rPr>
                <w:iCs/>
              </w:rPr>
              <w:t>Projekts šo jomu neskar</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8F214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36492" w:rsidRPr="008F214C" w:rsidTr="00F11EBE">
        <w:trPr>
          <w:trHeight w:val="233"/>
          <w:tblCellSpacing w:w="15" w:type="dxa"/>
        </w:trPr>
        <w:tc>
          <w:tcPr>
            <w:tcW w:w="4967" w:type="pct"/>
            <w:tcBorders>
              <w:top w:val="outset" w:sz="6" w:space="0" w:color="auto"/>
              <w:left w:val="outset" w:sz="6" w:space="0" w:color="auto"/>
              <w:right w:val="outset" w:sz="6" w:space="0" w:color="auto"/>
            </w:tcBorders>
            <w:hideMark/>
          </w:tcPr>
          <w:p w:rsidR="00D36492" w:rsidRPr="008F214C" w:rsidRDefault="00D36492" w:rsidP="00D3649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8F214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D36492">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III. Tiesību akta projekta ietekme uz valsts budžetu un pašvaldību budžetiem</w:t>
            </w:r>
          </w:p>
        </w:tc>
      </w:tr>
      <w:tr w:rsidR="00D36492" w:rsidRPr="008F214C" w:rsidTr="00D3649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D36492" w:rsidRPr="008F214C" w:rsidRDefault="00D36492" w:rsidP="00D3649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8F214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IV. Tiesību akta projekta ietekme uz spēkā esošo tiesību normu sistēmu</w:t>
            </w:r>
          </w:p>
        </w:tc>
      </w:tr>
      <w:tr w:rsidR="00FB6D0B" w:rsidRPr="008F214C" w:rsidTr="00F11EBE">
        <w:trPr>
          <w:trHeight w:val="155"/>
          <w:tblCellSpacing w:w="15" w:type="dxa"/>
        </w:trPr>
        <w:tc>
          <w:tcPr>
            <w:tcW w:w="4967" w:type="pct"/>
            <w:tcBorders>
              <w:top w:val="outset" w:sz="6" w:space="0" w:color="auto"/>
              <w:left w:val="outset" w:sz="6" w:space="0" w:color="auto"/>
              <w:right w:val="outset" w:sz="6" w:space="0" w:color="auto"/>
            </w:tcBorders>
            <w:hideMark/>
          </w:tcPr>
          <w:p w:rsidR="00CF0917" w:rsidRPr="008F214C" w:rsidRDefault="00CF0917" w:rsidP="00C76417">
            <w:pPr>
              <w:spacing w:after="0" w:line="240" w:lineRule="auto"/>
              <w:jc w:val="center"/>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Projekts šo jomu neskar</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8F214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5323B" w:rsidRPr="008F214C" w:rsidTr="00F11EBE">
        <w:trPr>
          <w:trHeight w:val="31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F214C" w:rsidRDefault="00CF0917" w:rsidP="00C76417">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iCs/>
                <w:sz w:val="24"/>
                <w:szCs w:val="24"/>
                <w:lang w:eastAsia="lv-LV"/>
              </w:rPr>
              <w:t>Projekts šo jomu neskar</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8F214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VI. Sabiedrības līdzdalība un komunikācijas aktivitātes</w:t>
            </w:r>
          </w:p>
        </w:tc>
      </w:tr>
      <w:tr w:rsidR="00F11EBE" w:rsidRPr="008F214C" w:rsidTr="00F11EB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F11EBE" w:rsidRPr="008F214C" w:rsidRDefault="00F11EBE" w:rsidP="00F11EB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8F214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F214C" w:rsidRDefault="00E5323B" w:rsidP="00406A9D">
            <w:pPr>
              <w:spacing w:after="0" w:line="240" w:lineRule="auto"/>
              <w:jc w:val="center"/>
              <w:rPr>
                <w:rFonts w:ascii="Times New Roman" w:eastAsia="Times New Roman" w:hAnsi="Times New Roman" w:cs="Times New Roman"/>
                <w:b/>
                <w:bCs/>
                <w:iCs/>
                <w:sz w:val="24"/>
                <w:szCs w:val="24"/>
                <w:lang w:eastAsia="lv-LV"/>
              </w:rPr>
            </w:pPr>
            <w:r w:rsidRPr="008F214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8726FD" w:rsidP="00512179">
            <w:pPr>
              <w:spacing w:after="0" w:line="240" w:lineRule="auto"/>
              <w:jc w:val="both"/>
              <w:rPr>
                <w:rFonts w:ascii="Times New Roman" w:eastAsia="Times New Roman" w:hAnsi="Times New Roman" w:cs="Times New Roman"/>
                <w:iCs/>
                <w:sz w:val="24"/>
                <w:szCs w:val="24"/>
                <w:lang w:eastAsia="lv-LV"/>
              </w:rPr>
            </w:pPr>
            <w:r w:rsidRPr="008726FD">
              <w:rPr>
                <w:rFonts w:ascii="Times New Roman" w:eastAsia="Times New Roman" w:hAnsi="Times New Roman" w:cs="Times New Roman"/>
                <w:iCs/>
                <w:sz w:val="24"/>
                <w:szCs w:val="24"/>
                <w:lang w:eastAsia="lv-LV"/>
              </w:rPr>
              <w:t>Kultūras ministrija, Ekonomikas ministrija, Zemkopības ministrija, Iekšlietu ministrija, Veselības ministrija, Vides aizsardzības un reģionālās attīstības ministrija, Izglītības un zinātnes ministrija, Ārlietu ministrija, Labklājības ministrija, Cēsu novada dome, Jelgavas pilsētas dome, Liepājas pilsētas dome, Valkas novada dome, Valmieras pilsētas dome.</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Projekta izpildes ietekme uz pārvaldes funkcijām un institucionālo struktūru.</w:t>
            </w:r>
            <w:r w:rsidRPr="008F214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F11EBE" w:rsidP="00C7641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Projektam</w:t>
            </w:r>
            <w:r w:rsidR="006F23F5" w:rsidRPr="008F214C">
              <w:rPr>
                <w:rFonts w:ascii="Times New Roman" w:eastAsia="Times New Roman" w:hAnsi="Times New Roman" w:cs="Times New Roman"/>
                <w:iCs/>
                <w:sz w:val="24"/>
                <w:szCs w:val="24"/>
                <w:lang w:eastAsia="lv-LV"/>
              </w:rPr>
              <w:t xml:space="preserve"> nav ietekmes un pārvaldes funkcijām un institucionālo sistēmu</w:t>
            </w:r>
          </w:p>
        </w:tc>
      </w:tr>
      <w:tr w:rsidR="00E5323B" w:rsidRPr="008F214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F214C" w:rsidRDefault="00E5323B"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F214C" w:rsidRDefault="00CA5F1F" w:rsidP="00C76417">
            <w:pPr>
              <w:spacing w:after="0" w:line="240" w:lineRule="auto"/>
              <w:rPr>
                <w:rFonts w:ascii="Times New Roman" w:eastAsia="Times New Roman" w:hAnsi="Times New Roman" w:cs="Times New Roman"/>
                <w:iCs/>
                <w:sz w:val="24"/>
                <w:szCs w:val="24"/>
                <w:lang w:eastAsia="lv-LV"/>
              </w:rPr>
            </w:pPr>
            <w:r w:rsidRPr="008F214C">
              <w:rPr>
                <w:rFonts w:ascii="Times New Roman" w:eastAsia="Times New Roman" w:hAnsi="Times New Roman" w:cs="Times New Roman"/>
                <w:iCs/>
                <w:sz w:val="24"/>
                <w:szCs w:val="24"/>
                <w:lang w:eastAsia="lv-LV"/>
              </w:rPr>
              <w:t>Nav</w:t>
            </w:r>
          </w:p>
        </w:tc>
      </w:tr>
    </w:tbl>
    <w:p w:rsidR="00406A9D" w:rsidRPr="008F214C" w:rsidRDefault="00406A9D" w:rsidP="00C76417">
      <w:pPr>
        <w:spacing w:after="0" w:line="240" w:lineRule="auto"/>
        <w:rPr>
          <w:rFonts w:ascii="Times New Roman" w:hAnsi="Times New Roman" w:cs="Times New Roman"/>
          <w:sz w:val="24"/>
          <w:szCs w:val="24"/>
        </w:rPr>
      </w:pPr>
    </w:p>
    <w:p w:rsidR="00894C55" w:rsidRPr="008F214C" w:rsidRDefault="00717521" w:rsidP="00406A9D">
      <w:pPr>
        <w:tabs>
          <w:tab w:val="left" w:pos="6237"/>
        </w:tabs>
        <w:spacing w:after="0" w:line="240" w:lineRule="auto"/>
        <w:ind w:firstLine="284"/>
        <w:rPr>
          <w:rFonts w:ascii="Times New Roman" w:hAnsi="Times New Roman" w:cs="Times New Roman"/>
          <w:sz w:val="24"/>
          <w:szCs w:val="24"/>
        </w:rPr>
      </w:pPr>
      <w:r w:rsidRPr="008F214C">
        <w:rPr>
          <w:rFonts w:ascii="Times New Roman" w:hAnsi="Times New Roman" w:cs="Times New Roman"/>
          <w:sz w:val="24"/>
          <w:szCs w:val="24"/>
        </w:rPr>
        <w:t>Kultūras ministre</w:t>
      </w:r>
      <w:r w:rsidR="00894C55" w:rsidRPr="008F214C">
        <w:rPr>
          <w:rFonts w:ascii="Times New Roman" w:hAnsi="Times New Roman" w:cs="Times New Roman"/>
          <w:sz w:val="24"/>
          <w:szCs w:val="24"/>
        </w:rPr>
        <w:tab/>
      </w:r>
      <w:r w:rsidR="00406A9D">
        <w:rPr>
          <w:rFonts w:ascii="Times New Roman" w:hAnsi="Times New Roman" w:cs="Times New Roman"/>
          <w:sz w:val="24"/>
          <w:szCs w:val="24"/>
        </w:rPr>
        <w:tab/>
      </w:r>
      <w:r w:rsidRPr="008F214C">
        <w:rPr>
          <w:rFonts w:ascii="Times New Roman" w:hAnsi="Times New Roman" w:cs="Times New Roman"/>
          <w:sz w:val="24"/>
          <w:szCs w:val="24"/>
        </w:rPr>
        <w:t>D.Melbārde</w:t>
      </w:r>
    </w:p>
    <w:p w:rsidR="00894C55" w:rsidRPr="008F214C" w:rsidRDefault="00894C55" w:rsidP="00406A9D">
      <w:pPr>
        <w:spacing w:after="0" w:line="240" w:lineRule="auto"/>
        <w:ind w:firstLine="284"/>
        <w:rPr>
          <w:rFonts w:ascii="Times New Roman" w:hAnsi="Times New Roman" w:cs="Times New Roman"/>
          <w:sz w:val="24"/>
          <w:szCs w:val="24"/>
        </w:rPr>
      </w:pPr>
    </w:p>
    <w:p w:rsidR="00894C55" w:rsidRPr="008F214C" w:rsidRDefault="00406A9D" w:rsidP="00406A9D">
      <w:pPr>
        <w:tabs>
          <w:tab w:val="left" w:pos="6237"/>
        </w:tabs>
        <w:spacing w:after="0" w:line="240" w:lineRule="auto"/>
        <w:ind w:firstLine="284"/>
        <w:rPr>
          <w:rFonts w:ascii="Times New Roman" w:hAnsi="Times New Roman" w:cs="Times New Roman"/>
          <w:sz w:val="24"/>
          <w:szCs w:val="24"/>
        </w:rPr>
      </w:pPr>
      <w:bookmarkStart w:id="4" w:name="_GoBack"/>
      <w:bookmarkEnd w:id="4"/>
      <w:r>
        <w:rPr>
          <w:rFonts w:ascii="Times New Roman" w:hAnsi="Times New Roman" w:cs="Times New Roman"/>
          <w:sz w:val="24"/>
          <w:szCs w:val="24"/>
        </w:rPr>
        <w:t>Vīza: V</w:t>
      </w:r>
      <w:r w:rsidR="005D5544">
        <w:rPr>
          <w:rFonts w:ascii="Times New Roman" w:hAnsi="Times New Roman" w:cs="Times New Roman"/>
          <w:sz w:val="24"/>
          <w:szCs w:val="24"/>
        </w:rPr>
        <w:t>alsts sekretāre</w:t>
      </w:r>
      <w:r w:rsidR="00717521" w:rsidRPr="008F214C">
        <w:rPr>
          <w:rFonts w:ascii="Times New Roman" w:hAnsi="Times New Roman" w:cs="Times New Roman"/>
          <w:sz w:val="24"/>
          <w:szCs w:val="24"/>
        </w:rPr>
        <w:tab/>
      </w:r>
      <w:r>
        <w:rPr>
          <w:rFonts w:ascii="Times New Roman" w:hAnsi="Times New Roman" w:cs="Times New Roman"/>
          <w:sz w:val="24"/>
          <w:szCs w:val="24"/>
        </w:rPr>
        <w:tab/>
      </w:r>
      <w:r w:rsidR="005D5544">
        <w:rPr>
          <w:rFonts w:ascii="Times New Roman" w:hAnsi="Times New Roman" w:cs="Times New Roman"/>
          <w:sz w:val="24"/>
          <w:szCs w:val="24"/>
        </w:rPr>
        <w:t>D.Vilsone</w:t>
      </w:r>
    </w:p>
    <w:p w:rsidR="00894C55" w:rsidRDefault="00894C55"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406A9D" w:rsidP="00C76417">
      <w:pPr>
        <w:tabs>
          <w:tab w:val="left" w:pos="6237"/>
        </w:tabs>
        <w:spacing w:after="0" w:line="240" w:lineRule="auto"/>
        <w:ind w:firstLine="720"/>
        <w:rPr>
          <w:rFonts w:ascii="Times New Roman" w:hAnsi="Times New Roman" w:cs="Times New Roman"/>
          <w:sz w:val="24"/>
          <w:szCs w:val="24"/>
        </w:rPr>
      </w:pPr>
    </w:p>
    <w:p w:rsidR="00406A9D" w:rsidRDefault="00597180" w:rsidP="00406A9D">
      <w:pPr>
        <w:spacing w:after="0" w:line="240" w:lineRule="auto"/>
        <w:jc w:val="both"/>
        <w:rPr>
          <w:rFonts w:ascii="Times New Roman" w:hAnsi="Times New Roman"/>
          <w:sz w:val="20"/>
          <w:szCs w:val="20"/>
        </w:rPr>
      </w:pPr>
      <w:r>
        <w:rPr>
          <w:rFonts w:ascii="Times New Roman" w:hAnsi="Times New Roman"/>
          <w:sz w:val="20"/>
          <w:szCs w:val="20"/>
        </w:rPr>
        <w:t xml:space="preserve">Tormane </w:t>
      </w:r>
      <w:r w:rsidR="00406A9D" w:rsidRPr="00CD5350">
        <w:rPr>
          <w:rFonts w:ascii="Times New Roman" w:hAnsi="Times New Roman"/>
          <w:sz w:val="20"/>
          <w:szCs w:val="20"/>
        </w:rPr>
        <w:t>67330219</w:t>
      </w:r>
    </w:p>
    <w:p w:rsidR="00F11EBE" w:rsidRPr="00F11EBE" w:rsidRDefault="00597180" w:rsidP="00406A9D">
      <w:pPr>
        <w:spacing w:after="0" w:line="240" w:lineRule="auto"/>
        <w:jc w:val="both"/>
        <w:rPr>
          <w:rFonts w:ascii="Times New Roman" w:hAnsi="Times New Roman"/>
          <w:sz w:val="20"/>
          <w:szCs w:val="20"/>
        </w:rPr>
      </w:pPr>
      <w:r>
        <w:rPr>
          <w:rFonts w:ascii="Times New Roman" w:hAnsi="Times New Roman"/>
          <w:sz w:val="20"/>
          <w:szCs w:val="20"/>
        </w:rPr>
        <w:t xml:space="preserve"> </w:t>
      </w:r>
      <w:r w:rsidR="00F11EBE">
        <w:rPr>
          <w:rFonts w:ascii="Times New Roman" w:hAnsi="Times New Roman"/>
          <w:sz w:val="20"/>
          <w:szCs w:val="20"/>
        </w:rPr>
        <w:t>ilze.tormane@km.gov.lv</w:t>
      </w:r>
    </w:p>
    <w:p w:rsidR="00894C55" w:rsidRPr="008F214C" w:rsidRDefault="00894C55" w:rsidP="00C76417">
      <w:pPr>
        <w:tabs>
          <w:tab w:val="left" w:pos="6237"/>
        </w:tabs>
        <w:spacing w:after="0" w:line="240" w:lineRule="auto"/>
        <w:rPr>
          <w:rFonts w:ascii="Times New Roman" w:hAnsi="Times New Roman" w:cs="Times New Roman"/>
          <w:sz w:val="24"/>
          <w:szCs w:val="24"/>
        </w:rPr>
      </w:pPr>
    </w:p>
    <w:sectPr w:rsidR="00894C55" w:rsidRPr="008F214C" w:rsidSect="00F11EBE">
      <w:headerReference w:type="default" r:id="rId8"/>
      <w:footerReference w:type="default" r:id="rId9"/>
      <w:footerReference w:type="first" r:id="rId10"/>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EF2" w:rsidRDefault="00A63EF2" w:rsidP="00894C55">
      <w:pPr>
        <w:spacing w:after="0" w:line="240" w:lineRule="auto"/>
      </w:pPr>
      <w:r>
        <w:separator/>
      </w:r>
    </w:p>
  </w:endnote>
  <w:endnote w:type="continuationSeparator" w:id="0">
    <w:p w:rsidR="00A63EF2" w:rsidRDefault="00A63EF2"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EF2" w:rsidRPr="007647DE" w:rsidRDefault="005D5544" w:rsidP="007647DE">
    <w:pPr>
      <w:pStyle w:val="Kjene"/>
      <w:rPr>
        <w:szCs w:val="20"/>
      </w:rPr>
    </w:pPr>
    <w:r>
      <w:rPr>
        <w:rFonts w:ascii="Times New Roman" w:hAnsi="Times New Roman" w:cs="Times New Roman"/>
        <w:sz w:val="20"/>
        <w:szCs w:val="20"/>
      </w:rPr>
      <w:t>KMAnot_0307</w:t>
    </w:r>
    <w:r w:rsidR="00A63EF2">
      <w:rPr>
        <w:rFonts w:ascii="Times New Roman" w:hAnsi="Times New Roman" w:cs="Times New Roman"/>
        <w:sz w:val="20"/>
        <w:szCs w:val="20"/>
      </w:rPr>
      <w:t>18</w:t>
    </w:r>
    <w:r w:rsidR="00A63EF2" w:rsidRPr="00406A9D">
      <w:rPr>
        <w:rFonts w:ascii="Times New Roman" w:hAnsi="Times New Roman" w:cs="Times New Roman"/>
        <w:sz w:val="20"/>
        <w:szCs w:val="20"/>
      </w:rPr>
      <w:t>_</w:t>
    </w:r>
    <w:r w:rsidR="00A63EF2">
      <w:rPr>
        <w:rFonts w:ascii="Times New Roman" w:hAnsi="Times New Roman" w:cs="Times New Roman"/>
        <w:sz w:val="20"/>
        <w:szCs w:val="20"/>
      </w:rPr>
      <w:t>769_LV100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EF2" w:rsidRPr="00406A9D" w:rsidRDefault="00114995" w:rsidP="00406A9D">
    <w:pPr>
      <w:pStyle w:val="Kjene"/>
      <w:rPr>
        <w:szCs w:val="20"/>
      </w:rPr>
    </w:pPr>
    <w:r>
      <w:rPr>
        <w:rFonts w:ascii="Times New Roman" w:hAnsi="Times New Roman" w:cs="Times New Roman"/>
        <w:sz w:val="20"/>
        <w:szCs w:val="20"/>
      </w:rPr>
      <w:t>KMAnot_</w:t>
    </w:r>
    <w:r w:rsidR="005D5544">
      <w:rPr>
        <w:rFonts w:ascii="Times New Roman" w:hAnsi="Times New Roman" w:cs="Times New Roman"/>
        <w:sz w:val="20"/>
        <w:szCs w:val="20"/>
      </w:rPr>
      <w:t>0307</w:t>
    </w:r>
    <w:r w:rsidR="00A63EF2">
      <w:rPr>
        <w:rFonts w:ascii="Times New Roman" w:hAnsi="Times New Roman" w:cs="Times New Roman"/>
        <w:sz w:val="20"/>
        <w:szCs w:val="20"/>
      </w:rPr>
      <w:t>18</w:t>
    </w:r>
    <w:r w:rsidR="00A63EF2" w:rsidRPr="00406A9D">
      <w:rPr>
        <w:rFonts w:ascii="Times New Roman" w:hAnsi="Times New Roman" w:cs="Times New Roman"/>
        <w:sz w:val="20"/>
        <w:szCs w:val="20"/>
      </w:rPr>
      <w:t>_</w:t>
    </w:r>
    <w:r w:rsidR="00A63EF2">
      <w:rPr>
        <w:rFonts w:ascii="Times New Roman" w:hAnsi="Times New Roman" w:cs="Times New Roman"/>
        <w:sz w:val="20"/>
        <w:szCs w:val="20"/>
      </w:rPr>
      <w:t>769_LV100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EF2" w:rsidRDefault="00A63EF2" w:rsidP="00894C55">
      <w:pPr>
        <w:spacing w:after="0" w:line="240" w:lineRule="auto"/>
      </w:pPr>
      <w:r>
        <w:separator/>
      </w:r>
    </w:p>
  </w:footnote>
  <w:footnote w:type="continuationSeparator" w:id="0">
    <w:p w:rsidR="00A63EF2" w:rsidRDefault="00A63EF2"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A63EF2" w:rsidRPr="00C25B49" w:rsidRDefault="00DE346A">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A63EF2"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10955">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1D6D"/>
    <w:multiLevelType w:val="hybridMultilevel"/>
    <w:tmpl w:val="163EA44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E5F5F19"/>
    <w:multiLevelType w:val="hybridMultilevel"/>
    <w:tmpl w:val="16DA0934"/>
    <w:lvl w:ilvl="0" w:tplc="9F865EAA">
      <w:start w:val="2"/>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rsids>
    <w:rsidRoot w:val="00894C55"/>
    <w:rsid w:val="00001DB6"/>
    <w:rsid w:val="00004877"/>
    <w:rsid w:val="000103D9"/>
    <w:rsid w:val="000225C6"/>
    <w:rsid w:val="00023730"/>
    <w:rsid w:val="00025A97"/>
    <w:rsid w:val="00026913"/>
    <w:rsid w:val="00031628"/>
    <w:rsid w:val="00036DF9"/>
    <w:rsid w:val="00063BD7"/>
    <w:rsid w:val="00072235"/>
    <w:rsid w:val="00074968"/>
    <w:rsid w:val="00074C25"/>
    <w:rsid w:val="00076C65"/>
    <w:rsid w:val="0008179D"/>
    <w:rsid w:val="00081B27"/>
    <w:rsid w:val="0009529F"/>
    <w:rsid w:val="00096581"/>
    <w:rsid w:val="000968A0"/>
    <w:rsid w:val="000B6F2C"/>
    <w:rsid w:val="000B7FF1"/>
    <w:rsid w:val="000C28B0"/>
    <w:rsid w:val="000C3C75"/>
    <w:rsid w:val="000D4C39"/>
    <w:rsid w:val="000F5364"/>
    <w:rsid w:val="000F7224"/>
    <w:rsid w:val="00110955"/>
    <w:rsid w:val="00110CB0"/>
    <w:rsid w:val="00114995"/>
    <w:rsid w:val="00130F26"/>
    <w:rsid w:val="00132FE6"/>
    <w:rsid w:val="001367A3"/>
    <w:rsid w:val="00145A22"/>
    <w:rsid w:val="001508FF"/>
    <w:rsid w:val="00186B1A"/>
    <w:rsid w:val="001A3E55"/>
    <w:rsid w:val="001A56E7"/>
    <w:rsid w:val="001B4409"/>
    <w:rsid w:val="001D2999"/>
    <w:rsid w:val="001D7935"/>
    <w:rsid w:val="001E3817"/>
    <w:rsid w:val="001E7E38"/>
    <w:rsid w:val="00200A20"/>
    <w:rsid w:val="00220FF6"/>
    <w:rsid w:val="00224D8D"/>
    <w:rsid w:val="002270E3"/>
    <w:rsid w:val="00243426"/>
    <w:rsid w:val="002534C0"/>
    <w:rsid w:val="002541D5"/>
    <w:rsid w:val="00254436"/>
    <w:rsid w:val="00281AE6"/>
    <w:rsid w:val="002931F0"/>
    <w:rsid w:val="002B1F25"/>
    <w:rsid w:val="002B6114"/>
    <w:rsid w:val="002D22AE"/>
    <w:rsid w:val="002E1C05"/>
    <w:rsid w:val="002E20E3"/>
    <w:rsid w:val="002F4CA6"/>
    <w:rsid w:val="00333071"/>
    <w:rsid w:val="003376F3"/>
    <w:rsid w:val="00340512"/>
    <w:rsid w:val="0034175C"/>
    <w:rsid w:val="0035374C"/>
    <w:rsid w:val="00380F81"/>
    <w:rsid w:val="00384D3C"/>
    <w:rsid w:val="003850E9"/>
    <w:rsid w:val="003A0157"/>
    <w:rsid w:val="003B0BF9"/>
    <w:rsid w:val="003D7B2E"/>
    <w:rsid w:val="003E0791"/>
    <w:rsid w:val="003E35DA"/>
    <w:rsid w:val="003F28AC"/>
    <w:rsid w:val="003F5C0F"/>
    <w:rsid w:val="00400DAF"/>
    <w:rsid w:val="00406A9D"/>
    <w:rsid w:val="0043140D"/>
    <w:rsid w:val="004454FE"/>
    <w:rsid w:val="00455CBE"/>
    <w:rsid w:val="00456E40"/>
    <w:rsid w:val="00471F27"/>
    <w:rsid w:val="00486159"/>
    <w:rsid w:val="004B0CA5"/>
    <w:rsid w:val="004C7662"/>
    <w:rsid w:val="004E7465"/>
    <w:rsid w:val="0050178F"/>
    <w:rsid w:val="00512179"/>
    <w:rsid w:val="0052134A"/>
    <w:rsid w:val="00532319"/>
    <w:rsid w:val="005366B6"/>
    <w:rsid w:val="0055625A"/>
    <w:rsid w:val="00570628"/>
    <w:rsid w:val="00571E81"/>
    <w:rsid w:val="00572F56"/>
    <w:rsid w:val="00585B3A"/>
    <w:rsid w:val="00597180"/>
    <w:rsid w:val="005B1181"/>
    <w:rsid w:val="005B4450"/>
    <w:rsid w:val="005D1033"/>
    <w:rsid w:val="005D5544"/>
    <w:rsid w:val="005E22AC"/>
    <w:rsid w:val="005E38B7"/>
    <w:rsid w:val="005E4F9B"/>
    <w:rsid w:val="005E7476"/>
    <w:rsid w:val="005E7A97"/>
    <w:rsid w:val="005F6681"/>
    <w:rsid w:val="0061444B"/>
    <w:rsid w:val="00651253"/>
    <w:rsid w:val="00655F2C"/>
    <w:rsid w:val="00666876"/>
    <w:rsid w:val="006957DA"/>
    <w:rsid w:val="006B2905"/>
    <w:rsid w:val="006B6766"/>
    <w:rsid w:val="006C1272"/>
    <w:rsid w:val="006C3B8B"/>
    <w:rsid w:val="006D0BBB"/>
    <w:rsid w:val="006D4381"/>
    <w:rsid w:val="006E1081"/>
    <w:rsid w:val="006E634A"/>
    <w:rsid w:val="006F23F5"/>
    <w:rsid w:val="00717521"/>
    <w:rsid w:val="00720585"/>
    <w:rsid w:val="007205F3"/>
    <w:rsid w:val="00737B2D"/>
    <w:rsid w:val="00754736"/>
    <w:rsid w:val="00755E8B"/>
    <w:rsid w:val="007579C2"/>
    <w:rsid w:val="00760535"/>
    <w:rsid w:val="007647DE"/>
    <w:rsid w:val="00773AF6"/>
    <w:rsid w:val="00787FC3"/>
    <w:rsid w:val="00795F71"/>
    <w:rsid w:val="00797B47"/>
    <w:rsid w:val="007B2E8D"/>
    <w:rsid w:val="007B3E04"/>
    <w:rsid w:val="007D56CB"/>
    <w:rsid w:val="007D5717"/>
    <w:rsid w:val="007D5C61"/>
    <w:rsid w:val="007E140F"/>
    <w:rsid w:val="007E5F7A"/>
    <w:rsid w:val="007E73AB"/>
    <w:rsid w:val="007F5D16"/>
    <w:rsid w:val="00816C11"/>
    <w:rsid w:val="008203FA"/>
    <w:rsid w:val="00827015"/>
    <w:rsid w:val="00840E8A"/>
    <w:rsid w:val="008429F9"/>
    <w:rsid w:val="008627E7"/>
    <w:rsid w:val="00863656"/>
    <w:rsid w:val="008726FD"/>
    <w:rsid w:val="0087347C"/>
    <w:rsid w:val="0089047B"/>
    <w:rsid w:val="00892E57"/>
    <w:rsid w:val="00894C55"/>
    <w:rsid w:val="00895E51"/>
    <w:rsid w:val="008A5620"/>
    <w:rsid w:val="008D1B61"/>
    <w:rsid w:val="008D2AEB"/>
    <w:rsid w:val="008D6C47"/>
    <w:rsid w:val="008F11D3"/>
    <w:rsid w:val="008F214C"/>
    <w:rsid w:val="008F7F4C"/>
    <w:rsid w:val="00910643"/>
    <w:rsid w:val="009118B8"/>
    <w:rsid w:val="00914242"/>
    <w:rsid w:val="00917947"/>
    <w:rsid w:val="009355AE"/>
    <w:rsid w:val="009423F2"/>
    <w:rsid w:val="009605BD"/>
    <w:rsid w:val="0096140D"/>
    <w:rsid w:val="00973632"/>
    <w:rsid w:val="00983F36"/>
    <w:rsid w:val="009917E6"/>
    <w:rsid w:val="009A2654"/>
    <w:rsid w:val="009A5E16"/>
    <w:rsid w:val="009A7622"/>
    <w:rsid w:val="009B46A7"/>
    <w:rsid w:val="009C371E"/>
    <w:rsid w:val="009D49C5"/>
    <w:rsid w:val="009E03A9"/>
    <w:rsid w:val="009E090E"/>
    <w:rsid w:val="009E673C"/>
    <w:rsid w:val="00A004A4"/>
    <w:rsid w:val="00A10FC3"/>
    <w:rsid w:val="00A17D06"/>
    <w:rsid w:val="00A349D8"/>
    <w:rsid w:val="00A445A3"/>
    <w:rsid w:val="00A47C4B"/>
    <w:rsid w:val="00A6025D"/>
    <w:rsid w:val="00A60434"/>
    <w:rsid w:val="00A6073E"/>
    <w:rsid w:val="00A63EF2"/>
    <w:rsid w:val="00A7092A"/>
    <w:rsid w:val="00A70C32"/>
    <w:rsid w:val="00A777CA"/>
    <w:rsid w:val="00A92265"/>
    <w:rsid w:val="00AB550B"/>
    <w:rsid w:val="00AB5E14"/>
    <w:rsid w:val="00AC0AA6"/>
    <w:rsid w:val="00AD1016"/>
    <w:rsid w:val="00AD3430"/>
    <w:rsid w:val="00AD7E1B"/>
    <w:rsid w:val="00AE0008"/>
    <w:rsid w:val="00AE5567"/>
    <w:rsid w:val="00AF1239"/>
    <w:rsid w:val="00AF13D0"/>
    <w:rsid w:val="00AF40EA"/>
    <w:rsid w:val="00AF4ACD"/>
    <w:rsid w:val="00AF68F4"/>
    <w:rsid w:val="00B00931"/>
    <w:rsid w:val="00B01BA8"/>
    <w:rsid w:val="00B16480"/>
    <w:rsid w:val="00B2165C"/>
    <w:rsid w:val="00B2623C"/>
    <w:rsid w:val="00B27814"/>
    <w:rsid w:val="00B37CC1"/>
    <w:rsid w:val="00B604DC"/>
    <w:rsid w:val="00B82840"/>
    <w:rsid w:val="00B83826"/>
    <w:rsid w:val="00B95019"/>
    <w:rsid w:val="00BA20AA"/>
    <w:rsid w:val="00BC32C7"/>
    <w:rsid w:val="00BC73B4"/>
    <w:rsid w:val="00BD39CC"/>
    <w:rsid w:val="00BD4425"/>
    <w:rsid w:val="00BE1AA0"/>
    <w:rsid w:val="00BE6DE5"/>
    <w:rsid w:val="00BF0590"/>
    <w:rsid w:val="00BF4BA5"/>
    <w:rsid w:val="00C109B2"/>
    <w:rsid w:val="00C17838"/>
    <w:rsid w:val="00C24AD5"/>
    <w:rsid w:val="00C25B49"/>
    <w:rsid w:val="00C34822"/>
    <w:rsid w:val="00C40976"/>
    <w:rsid w:val="00C46BBF"/>
    <w:rsid w:val="00C61FC6"/>
    <w:rsid w:val="00C64435"/>
    <w:rsid w:val="00C70AC8"/>
    <w:rsid w:val="00C76417"/>
    <w:rsid w:val="00C8403F"/>
    <w:rsid w:val="00C94923"/>
    <w:rsid w:val="00CA5F1F"/>
    <w:rsid w:val="00CB3E5B"/>
    <w:rsid w:val="00CB6548"/>
    <w:rsid w:val="00CC0D2D"/>
    <w:rsid w:val="00CD3658"/>
    <w:rsid w:val="00CE5657"/>
    <w:rsid w:val="00CF0771"/>
    <w:rsid w:val="00CF0917"/>
    <w:rsid w:val="00CF1B36"/>
    <w:rsid w:val="00CF4611"/>
    <w:rsid w:val="00CF7FD7"/>
    <w:rsid w:val="00D133F8"/>
    <w:rsid w:val="00D14A3E"/>
    <w:rsid w:val="00D17611"/>
    <w:rsid w:val="00D25CFA"/>
    <w:rsid w:val="00D275BD"/>
    <w:rsid w:val="00D36492"/>
    <w:rsid w:val="00D6105E"/>
    <w:rsid w:val="00D73E95"/>
    <w:rsid w:val="00DA472E"/>
    <w:rsid w:val="00DB1271"/>
    <w:rsid w:val="00DB1D29"/>
    <w:rsid w:val="00DC4B9F"/>
    <w:rsid w:val="00DC7581"/>
    <w:rsid w:val="00DE346A"/>
    <w:rsid w:val="00DE7983"/>
    <w:rsid w:val="00DE7A21"/>
    <w:rsid w:val="00DF0803"/>
    <w:rsid w:val="00E02003"/>
    <w:rsid w:val="00E04A1E"/>
    <w:rsid w:val="00E051C0"/>
    <w:rsid w:val="00E05DE3"/>
    <w:rsid w:val="00E13D5F"/>
    <w:rsid w:val="00E14176"/>
    <w:rsid w:val="00E3716B"/>
    <w:rsid w:val="00E4044C"/>
    <w:rsid w:val="00E51387"/>
    <w:rsid w:val="00E5323B"/>
    <w:rsid w:val="00E66498"/>
    <w:rsid w:val="00E81B4B"/>
    <w:rsid w:val="00E8749E"/>
    <w:rsid w:val="00E90C01"/>
    <w:rsid w:val="00E93626"/>
    <w:rsid w:val="00E97E5A"/>
    <w:rsid w:val="00EA486E"/>
    <w:rsid w:val="00EA6ADA"/>
    <w:rsid w:val="00EB0722"/>
    <w:rsid w:val="00EB387A"/>
    <w:rsid w:val="00EB7CC1"/>
    <w:rsid w:val="00EC17FE"/>
    <w:rsid w:val="00EC3D9C"/>
    <w:rsid w:val="00ED59FC"/>
    <w:rsid w:val="00F03A79"/>
    <w:rsid w:val="00F04D8E"/>
    <w:rsid w:val="00F0694F"/>
    <w:rsid w:val="00F11EBE"/>
    <w:rsid w:val="00F202D0"/>
    <w:rsid w:val="00F33C09"/>
    <w:rsid w:val="00F520CC"/>
    <w:rsid w:val="00F57B0C"/>
    <w:rsid w:val="00F634BC"/>
    <w:rsid w:val="00F6475D"/>
    <w:rsid w:val="00F66D7E"/>
    <w:rsid w:val="00F90916"/>
    <w:rsid w:val="00F92622"/>
    <w:rsid w:val="00F97995"/>
    <w:rsid w:val="00FA047D"/>
    <w:rsid w:val="00FB6D0B"/>
    <w:rsid w:val="00FD333B"/>
    <w:rsid w:val="00FE5F6A"/>
    <w:rsid w:val="00FE6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ais"/>
    <w:uiPriority w:val="34"/>
    <w:qFormat/>
    <w:rsid w:val="005B1181"/>
    <w:pPr>
      <w:spacing w:after="200" w:line="276" w:lineRule="auto"/>
      <w:ind w:left="720"/>
      <w:contextualSpacing/>
    </w:pPr>
    <w:rPr>
      <w:rFonts w:ascii="Calibri" w:eastAsia="Calibri" w:hAnsi="Calibri" w:cs="Times New Roman"/>
    </w:rPr>
  </w:style>
  <w:style w:type="paragraph" w:customStyle="1" w:styleId="Default">
    <w:name w:val="Default"/>
    <w:rsid w:val="006D43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staisWeb">
    <w:name w:val="Normal (Web)"/>
    <w:basedOn w:val="Parastais"/>
    <w:uiPriority w:val="99"/>
    <w:unhideWhenUsed/>
    <w:rsid w:val="006D438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391700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0671"/>
    <w:rsid w:val="00013C6B"/>
    <w:rsid w:val="00057C8B"/>
    <w:rsid w:val="00084514"/>
    <w:rsid w:val="0021351F"/>
    <w:rsid w:val="00235EA9"/>
    <w:rsid w:val="00264219"/>
    <w:rsid w:val="002B0192"/>
    <w:rsid w:val="00344186"/>
    <w:rsid w:val="00397AE0"/>
    <w:rsid w:val="003B2B3F"/>
    <w:rsid w:val="004466F8"/>
    <w:rsid w:val="00472F39"/>
    <w:rsid w:val="00523A63"/>
    <w:rsid w:val="00553FAD"/>
    <w:rsid w:val="0057768B"/>
    <w:rsid w:val="00703A96"/>
    <w:rsid w:val="00841221"/>
    <w:rsid w:val="008B3546"/>
    <w:rsid w:val="008B623B"/>
    <w:rsid w:val="008D39C9"/>
    <w:rsid w:val="009C1B4C"/>
    <w:rsid w:val="00A121FB"/>
    <w:rsid w:val="00AD4A2F"/>
    <w:rsid w:val="00B15202"/>
    <w:rsid w:val="00B3767C"/>
    <w:rsid w:val="00C00671"/>
    <w:rsid w:val="00D14F23"/>
    <w:rsid w:val="00DD00BD"/>
    <w:rsid w:val="00EA0B17"/>
    <w:rsid w:val="00F64B74"/>
    <w:rsid w:val="00F95F73"/>
    <w:rsid w:val="00FD561D"/>
    <w:rsid w:val="00FF5D4F"/>
    <w:rsid w:val="00FF7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998D3-A0E6-4F7D-8DFF-42791A3E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4063</Words>
  <Characters>2316</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 „Grozījumi  Ministru kabineta 2016.gada 13.decembra rīkojumā Nr.769 „Par Latvijas valsts simtgades pasākumu plāna 2017. – 2021.gadam īstenošanai piešķirtā valsts budžeta finansējuma sadalījumu”” sākotnējās ietekmes novērtējuma ziņojums (anotācija)</dc:title>
  <dc:subject>Anotācija</dc:subject>
  <dc:creator>Ilze Tormane</dc:creator>
  <cp:keywords>KMAnot_030718_769_LV100</cp:keywords>
  <dc:description>67330323
ilze.tormane@km.gov.lv</dc:description>
  <cp:lastModifiedBy>Dzintra Rozīte</cp:lastModifiedBy>
  <cp:revision>5</cp:revision>
  <dcterms:created xsi:type="dcterms:W3CDTF">2018-07-03T11:37:00Z</dcterms:created>
  <dcterms:modified xsi:type="dcterms:W3CDTF">2018-07-06T14:52:00Z</dcterms:modified>
</cp:coreProperties>
</file>