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4ED8B" w14:textId="77777777" w:rsidR="00B62675" w:rsidRPr="00B62675" w:rsidRDefault="00B62675" w:rsidP="00B62675">
      <w:pPr>
        <w:spacing w:after="0" w:line="240" w:lineRule="auto"/>
        <w:ind w:firstLine="720"/>
        <w:jc w:val="center"/>
        <w:rPr>
          <w:rFonts w:eastAsia="Times New Roman"/>
          <w:sz w:val="28"/>
          <w:szCs w:val="28"/>
          <w:lang w:eastAsia="lv-LV"/>
        </w:rPr>
      </w:pPr>
      <w:bookmarkStart w:id="0" w:name="_GoBack"/>
      <w:bookmarkEnd w:id="0"/>
      <w:r w:rsidRPr="00B62675">
        <w:rPr>
          <w:rFonts w:eastAsia="Times New Roman"/>
          <w:sz w:val="28"/>
          <w:szCs w:val="28"/>
          <w:lang w:eastAsia="lv-LV"/>
        </w:rPr>
        <w:t>LATVIJAS REPUBLIKAS MINISTRU KABINETS</w:t>
      </w:r>
    </w:p>
    <w:p w14:paraId="4779EB9A" w14:textId="77777777" w:rsidR="00B62675" w:rsidRPr="00B62675" w:rsidRDefault="00B62675" w:rsidP="00B62675">
      <w:pPr>
        <w:spacing w:after="0" w:line="240" w:lineRule="auto"/>
        <w:ind w:firstLine="720"/>
        <w:jc w:val="both"/>
        <w:rPr>
          <w:rFonts w:eastAsia="Times New Roman"/>
          <w:sz w:val="28"/>
          <w:szCs w:val="28"/>
          <w:lang w:eastAsia="lv-LV"/>
        </w:rPr>
      </w:pPr>
    </w:p>
    <w:p w14:paraId="2B504166" w14:textId="77777777" w:rsidR="00B62675" w:rsidRPr="00B62675" w:rsidRDefault="00B62675" w:rsidP="00B62675">
      <w:pPr>
        <w:spacing w:after="0" w:line="240" w:lineRule="auto"/>
        <w:ind w:firstLine="720"/>
        <w:jc w:val="both"/>
        <w:rPr>
          <w:rFonts w:eastAsia="Times New Roman"/>
          <w:sz w:val="28"/>
          <w:szCs w:val="28"/>
          <w:lang w:eastAsia="lv-LV"/>
        </w:rPr>
      </w:pPr>
    </w:p>
    <w:p w14:paraId="40E9A059" w14:textId="77777777" w:rsidR="00B62675" w:rsidRPr="00B62675" w:rsidRDefault="00B62675" w:rsidP="00B62675">
      <w:pPr>
        <w:spacing w:after="0" w:line="240" w:lineRule="auto"/>
        <w:ind w:firstLine="720"/>
        <w:jc w:val="both"/>
        <w:rPr>
          <w:rFonts w:eastAsia="Times New Roman"/>
          <w:sz w:val="28"/>
          <w:szCs w:val="28"/>
          <w:lang w:eastAsia="lv-LV"/>
        </w:rPr>
      </w:pPr>
      <w:r w:rsidRPr="00B62675">
        <w:rPr>
          <w:rFonts w:eastAsia="Times New Roman"/>
          <w:sz w:val="28"/>
          <w:szCs w:val="28"/>
          <w:lang w:eastAsia="lv-LV"/>
        </w:rPr>
        <w:t>2018.gada__ _______</w:t>
      </w:r>
      <w:r w:rsidRPr="00B62675">
        <w:rPr>
          <w:rFonts w:eastAsia="Times New Roman"/>
          <w:sz w:val="28"/>
          <w:szCs w:val="28"/>
          <w:lang w:eastAsia="lv-LV"/>
        </w:rPr>
        <w:tab/>
      </w:r>
      <w:r w:rsidRPr="00B62675">
        <w:rPr>
          <w:rFonts w:eastAsia="Times New Roman"/>
          <w:sz w:val="28"/>
          <w:szCs w:val="28"/>
          <w:lang w:eastAsia="lv-LV"/>
        </w:rPr>
        <w:tab/>
      </w:r>
      <w:r w:rsidRPr="00B62675">
        <w:rPr>
          <w:rFonts w:eastAsia="Times New Roman"/>
          <w:sz w:val="28"/>
          <w:szCs w:val="28"/>
          <w:lang w:eastAsia="lv-LV"/>
        </w:rPr>
        <w:tab/>
      </w:r>
      <w:r w:rsidRPr="00B62675">
        <w:rPr>
          <w:rFonts w:eastAsia="Times New Roman"/>
          <w:sz w:val="28"/>
          <w:szCs w:val="28"/>
          <w:lang w:eastAsia="lv-LV"/>
        </w:rPr>
        <w:tab/>
      </w:r>
      <w:r w:rsidRPr="00B62675">
        <w:rPr>
          <w:rFonts w:eastAsia="Times New Roman"/>
          <w:sz w:val="28"/>
          <w:szCs w:val="28"/>
          <w:lang w:eastAsia="lv-LV"/>
        </w:rPr>
        <w:tab/>
        <w:t>Noteikumi Nr.</w:t>
      </w:r>
    </w:p>
    <w:p w14:paraId="5DB95C4F" w14:textId="77777777" w:rsidR="00B62675" w:rsidRPr="00B62675" w:rsidRDefault="00B62675" w:rsidP="00B62675">
      <w:pPr>
        <w:spacing w:after="0" w:line="240" w:lineRule="auto"/>
        <w:ind w:firstLine="720"/>
        <w:jc w:val="both"/>
        <w:rPr>
          <w:rFonts w:eastAsia="Times New Roman"/>
          <w:b/>
          <w:bCs/>
          <w:sz w:val="28"/>
          <w:szCs w:val="28"/>
          <w:lang w:eastAsia="lv-LV"/>
        </w:rPr>
      </w:pPr>
      <w:r w:rsidRPr="00B62675">
        <w:rPr>
          <w:rFonts w:eastAsia="Times New Roman"/>
          <w:sz w:val="28"/>
          <w:szCs w:val="28"/>
          <w:lang w:eastAsia="lv-LV"/>
        </w:rPr>
        <w:t>Rīgā</w:t>
      </w:r>
      <w:r w:rsidRPr="00B62675">
        <w:rPr>
          <w:rFonts w:eastAsia="Times New Roman"/>
          <w:sz w:val="28"/>
          <w:szCs w:val="28"/>
          <w:lang w:eastAsia="lv-LV"/>
        </w:rPr>
        <w:tab/>
      </w:r>
      <w:r w:rsidRPr="00B62675">
        <w:rPr>
          <w:rFonts w:eastAsia="Times New Roman"/>
          <w:sz w:val="28"/>
          <w:szCs w:val="28"/>
          <w:lang w:eastAsia="lv-LV"/>
        </w:rPr>
        <w:tab/>
      </w:r>
      <w:r w:rsidRPr="00B62675">
        <w:rPr>
          <w:rFonts w:eastAsia="Times New Roman"/>
          <w:sz w:val="28"/>
          <w:szCs w:val="28"/>
          <w:lang w:eastAsia="lv-LV"/>
        </w:rPr>
        <w:tab/>
      </w:r>
      <w:r w:rsidRPr="00B62675">
        <w:rPr>
          <w:rFonts w:eastAsia="Times New Roman"/>
          <w:sz w:val="28"/>
          <w:szCs w:val="28"/>
          <w:lang w:eastAsia="lv-LV"/>
        </w:rPr>
        <w:tab/>
      </w:r>
      <w:r w:rsidRPr="00B62675">
        <w:rPr>
          <w:rFonts w:eastAsia="Times New Roman"/>
          <w:sz w:val="28"/>
          <w:szCs w:val="28"/>
          <w:lang w:eastAsia="lv-LV"/>
        </w:rPr>
        <w:tab/>
      </w:r>
      <w:r w:rsidRPr="00B62675">
        <w:rPr>
          <w:rFonts w:eastAsia="Times New Roman"/>
          <w:sz w:val="28"/>
          <w:szCs w:val="28"/>
          <w:lang w:eastAsia="lv-LV"/>
        </w:rPr>
        <w:tab/>
      </w:r>
      <w:r w:rsidRPr="00B62675">
        <w:rPr>
          <w:rFonts w:eastAsia="Times New Roman"/>
          <w:sz w:val="28"/>
          <w:szCs w:val="28"/>
          <w:lang w:eastAsia="lv-LV"/>
        </w:rPr>
        <w:tab/>
      </w:r>
      <w:r w:rsidRPr="00B62675">
        <w:rPr>
          <w:rFonts w:eastAsia="Times New Roman"/>
          <w:sz w:val="28"/>
          <w:szCs w:val="28"/>
          <w:lang w:eastAsia="lv-LV"/>
        </w:rPr>
        <w:tab/>
        <w:t>(prot. Nr.</w:t>
      </w:r>
      <w:r w:rsidRPr="00B62675">
        <w:rPr>
          <w:rFonts w:eastAsia="Times New Roman"/>
          <w:sz w:val="28"/>
          <w:szCs w:val="28"/>
          <w:lang w:eastAsia="lv-LV"/>
        </w:rPr>
        <w:tab/>
        <w:t>.§)</w:t>
      </w:r>
    </w:p>
    <w:p w14:paraId="2B1724B5" w14:textId="77777777" w:rsidR="00B62675" w:rsidRPr="00B62675" w:rsidRDefault="00B62675" w:rsidP="00B62675">
      <w:pPr>
        <w:spacing w:after="0" w:line="240" w:lineRule="auto"/>
        <w:ind w:firstLine="720"/>
        <w:rPr>
          <w:rFonts w:eastAsia="Times New Roman"/>
          <w:sz w:val="28"/>
          <w:szCs w:val="28"/>
          <w:lang w:eastAsia="lv-LV"/>
        </w:rPr>
      </w:pPr>
    </w:p>
    <w:p w14:paraId="31E7FDB6" w14:textId="77777777" w:rsidR="00B62675" w:rsidRDefault="00B62675" w:rsidP="00B62675">
      <w:pPr>
        <w:spacing w:after="0" w:line="240" w:lineRule="auto"/>
        <w:ind w:firstLine="720"/>
        <w:rPr>
          <w:rFonts w:eastAsia="Times New Roman"/>
          <w:sz w:val="28"/>
          <w:szCs w:val="28"/>
          <w:lang w:eastAsia="lv-LV"/>
        </w:rPr>
      </w:pPr>
    </w:p>
    <w:p w14:paraId="2BFCED4F" w14:textId="77777777" w:rsidR="00E50142" w:rsidRPr="00B62675" w:rsidRDefault="00E50142" w:rsidP="00B62675">
      <w:pPr>
        <w:spacing w:after="0" w:line="240" w:lineRule="auto"/>
        <w:ind w:firstLine="720"/>
        <w:rPr>
          <w:rFonts w:eastAsia="Times New Roman"/>
          <w:sz w:val="28"/>
          <w:szCs w:val="28"/>
          <w:lang w:eastAsia="lv-LV"/>
        </w:rPr>
      </w:pPr>
    </w:p>
    <w:p w14:paraId="2128C066" w14:textId="77777777" w:rsidR="00E50142" w:rsidRDefault="00E50142" w:rsidP="00116FEA">
      <w:pPr>
        <w:jc w:val="center"/>
        <w:rPr>
          <w:rFonts w:eastAsia="Times New Roman"/>
          <w:b/>
          <w:bCs/>
          <w:sz w:val="28"/>
          <w:szCs w:val="28"/>
          <w:lang w:eastAsia="lv-LV"/>
        </w:rPr>
      </w:pPr>
    </w:p>
    <w:p w14:paraId="3369D495" w14:textId="77777777" w:rsidR="00FD65AB" w:rsidRPr="00116FEA" w:rsidRDefault="00B62675" w:rsidP="00116FEA">
      <w:pPr>
        <w:jc w:val="center"/>
        <w:rPr>
          <w:rFonts w:eastAsia="Times New Roman"/>
          <w:b/>
          <w:bCs/>
          <w:sz w:val="28"/>
          <w:szCs w:val="28"/>
          <w:lang w:eastAsia="lv-LV"/>
        </w:rPr>
      </w:pPr>
      <w:r w:rsidRPr="00116FEA">
        <w:rPr>
          <w:rFonts w:eastAsia="Times New Roman"/>
          <w:b/>
          <w:bCs/>
          <w:sz w:val="28"/>
          <w:szCs w:val="28"/>
          <w:lang w:eastAsia="lv-LV"/>
        </w:rPr>
        <w:t>Grozījumi</w:t>
      </w:r>
      <w:r w:rsidRPr="00116FEA">
        <w:rPr>
          <w:sz w:val="28"/>
          <w:szCs w:val="28"/>
        </w:rPr>
        <w:t xml:space="preserve"> </w:t>
      </w:r>
      <w:r w:rsidRPr="00116FEA">
        <w:rPr>
          <w:rFonts w:eastAsia="Times New Roman"/>
          <w:b/>
          <w:bCs/>
          <w:sz w:val="28"/>
          <w:szCs w:val="28"/>
          <w:lang w:eastAsia="lv-LV"/>
        </w:rPr>
        <w:t>Ministru kabineta</w:t>
      </w:r>
      <w:r w:rsidR="00116FEA" w:rsidRPr="00116FEA">
        <w:rPr>
          <w:sz w:val="28"/>
          <w:szCs w:val="28"/>
        </w:rPr>
        <w:t xml:space="preserve"> </w:t>
      </w:r>
      <w:r w:rsidR="00116FEA" w:rsidRPr="00116FEA">
        <w:rPr>
          <w:rFonts w:eastAsia="Times New Roman"/>
          <w:b/>
          <w:bCs/>
          <w:sz w:val="28"/>
          <w:szCs w:val="28"/>
          <w:lang w:eastAsia="lv-LV"/>
        </w:rPr>
        <w:t>2012.gada 21.februāra noteikumos Nr.121</w:t>
      </w:r>
      <w:r w:rsidR="00116FEA" w:rsidRPr="00116FEA">
        <w:rPr>
          <w:sz w:val="28"/>
          <w:szCs w:val="28"/>
        </w:rPr>
        <w:t xml:space="preserve"> “</w:t>
      </w:r>
      <w:r w:rsidR="00116FEA" w:rsidRPr="00116FEA">
        <w:rPr>
          <w:rFonts w:eastAsia="Times New Roman"/>
          <w:b/>
          <w:bCs/>
          <w:sz w:val="28"/>
          <w:szCs w:val="28"/>
          <w:lang w:eastAsia="lv-LV"/>
        </w:rPr>
        <w:t>Kārtība, kādā izsniedz, uz laiku aptur vai anulē speciālās atļaujas (licences) un licences kartītes komercpārvadājumu veikšanai ar autotransportu un izsniedz autopārvadājumu vadītāja profesionālās kompetences sertifikātus”</w:t>
      </w:r>
    </w:p>
    <w:p w14:paraId="7E0D3590" w14:textId="77777777" w:rsidR="00E50142" w:rsidRDefault="00E50142" w:rsidP="00116FEA">
      <w:pPr>
        <w:jc w:val="center"/>
      </w:pPr>
    </w:p>
    <w:p w14:paraId="022391E7" w14:textId="77777777" w:rsidR="00C97C4E" w:rsidRDefault="00116FEA" w:rsidP="00C97C4E">
      <w:pPr>
        <w:spacing w:after="0" w:line="240" w:lineRule="auto"/>
        <w:jc w:val="right"/>
        <w:rPr>
          <w:rStyle w:val="Hyperlink"/>
          <w:i/>
          <w:color w:val="auto"/>
          <w:u w:val="none"/>
        </w:rPr>
      </w:pPr>
      <w:r w:rsidRPr="00C97C4E">
        <w:rPr>
          <w:i/>
        </w:rPr>
        <w:t xml:space="preserve">Izdoti saskaņā ar </w:t>
      </w:r>
      <w:hyperlink r:id="rId7" w:tgtFrame="_blank" w:history="1">
        <w:r w:rsidRPr="00C97C4E">
          <w:rPr>
            <w:rStyle w:val="Hyperlink"/>
            <w:i/>
            <w:color w:val="auto"/>
            <w:u w:val="none"/>
          </w:rPr>
          <w:t>Autopārvadājumu likuma</w:t>
        </w:r>
      </w:hyperlink>
    </w:p>
    <w:p w14:paraId="5BCCC28E" w14:textId="29A10969" w:rsidR="007419E8" w:rsidRPr="00C97C4E" w:rsidRDefault="00116FEA" w:rsidP="00C97C4E">
      <w:pPr>
        <w:spacing w:after="0" w:line="240" w:lineRule="auto"/>
        <w:jc w:val="right"/>
        <w:rPr>
          <w:i/>
        </w:rPr>
      </w:pPr>
      <w:r w:rsidRPr="00C97C4E">
        <w:rPr>
          <w:i/>
        </w:rPr>
        <w:t xml:space="preserve"> </w:t>
      </w:r>
      <w:hyperlink r:id="rId8" w:anchor="p6" w:tgtFrame="_blank" w:history="1">
        <w:r w:rsidRPr="00C97C4E">
          <w:rPr>
            <w:rStyle w:val="Hyperlink"/>
            <w:i/>
            <w:color w:val="auto"/>
            <w:u w:val="none"/>
          </w:rPr>
          <w:t>6.panta</w:t>
        </w:r>
      </w:hyperlink>
      <w:r w:rsidRPr="00C97C4E">
        <w:rPr>
          <w:i/>
        </w:rPr>
        <w:t xml:space="preserve"> ceturto daļu un </w:t>
      </w:r>
      <w:hyperlink r:id="rId9" w:anchor="p30" w:tgtFrame="_blank" w:history="1">
        <w:r w:rsidRPr="00C97C4E">
          <w:rPr>
            <w:rStyle w:val="Hyperlink"/>
            <w:i/>
            <w:color w:val="auto"/>
            <w:u w:val="none"/>
          </w:rPr>
          <w:t>30.panta</w:t>
        </w:r>
      </w:hyperlink>
      <w:r w:rsidRPr="00C97C4E">
        <w:rPr>
          <w:i/>
        </w:rPr>
        <w:t xml:space="preserve"> piekto daļu</w:t>
      </w:r>
    </w:p>
    <w:p w14:paraId="5950BB7E" w14:textId="77777777" w:rsidR="00E50142" w:rsidRPr="00C97C4E" w:rsidRDefault="00E50142" w:rsidP="00C97C4E">
      <w:pPr>
        <w:spacing w:after="0" w:line="240" w:lineRule="auto"/>
        <w:jc w:val="right"/>
        <w:rPr>
          <w:i/>
        </w:rPr>
      </w:pPr>
      <w:r w:rsidRPr="00C97C4E">
        <w:rPr>
          <w:i/>
        </w:rPr>
        <w:t xml:space="preserve">un Ministru kabineta iekārtas likuma </w:t>
      </w:r>
    </w:p>
    <w:p w14:paraId="0935BEEC" w14:textId="77777777" w:rsidR="00116FEA" w:rsidRPr="00E334BA" w:rsidRDefault="00E50142" w:rsidP="00C97C4E">
      <w:pPr>
        <w:spacing w:after="0" w:line="240" w:lineRule="auto"/>
        <w:jc w:val="right"/>
      </w:pPr>
      <w:r w:rsidRPr="00C97C4E">
        <w:rPr>
          <w:i/>
        </w:rPr>
        <w:t>31.panta pirmās daļas 3.punktu</w:t>
      </w:r>
      <w:r w:rsidR="00116FEA" w:rsidRPr="00E334BA">
        <w:t xml:space="preserve"> </w:t>
      </w:r>
    </w:p>
    <w:p w14:paraId="6DEA17A8" w14:textId="77777777" w:rsidR="00116FEA" w:rsidRDefault="00116FEA" w:rsidP="00116FEA">
      <w:pPr>
        <w:jc w:val="right"/>
      </w:pPr>
    </w:p>
    <w:p w14:paraId="489A8383" w14:textId="77777777" w:rsidR="00116FEA" w:rsidRDefault="00116FEA" w:rsidP="00F6409D">
      <w:pPr>
        <w:spacing w:after="0" w:line="240" w:lineRule="auto"/>
        <w:ind w:firstLine="720"/>
        <w:jc w:val="both"/>
        <w:rPr>
          <w:sz w:val="28"/>
          <w:szCs w:val="28"/>
        </w:rPr>
      </w:pPr>
      <w:r w:rsidRPr="00C5766E">
        <w:rPr>
          <w:sz w:val="28"/>
          <w:szCs w:val="28"/>
        </w:rPr>
        <w:t>Izdarīt</w:t>
      </w:r>
      <w:r w:rsidRPr="00116FEA">
        <w:t xml:space="preserve"> </w:t>
      </w:r>
      <w:r w:rsidRPr="00116FEA">
        <w:rPr>
          <w:sz w:val="28"/>
          <w:szCs w:val="28"/>
        </w:rPr>
        <w:t xml:space="preserve">Ministru kabineta 2012.gada 21.februāra noteikumos Nr.121 “Kārtība, kādā izsniedz, uz laiku aptur vai anulē speciālās atļaujas (licences) un licences kartītes komercpārvadājumu veikšanai ar autotransportu un izsniedz autopārvadājumu vadītāja profesionālās kompetences sertifikātus” </w:t>
      </w:r>
      <w:r>
        <w:rPr>
          <w:sz w:val="28"/>
          <w:szCs w:val="28"/>
        </w:rPr>
        <w:t>(</w:t>
      </w:r>
      <w:r w:rsidRPr="00116FEA">
        <w:rPr>
          <w:sz w:val="28"/>
          <w:szCs w:val="28"/>
        </w:rPr>
        <w:t>Latvijas Vēstnesis</w:t>
      </w:r>
      <w:r w:rsidR="00811258">
        <w:rPr>
          <w:sz w:val="28"/>
          <w:szCs w:val="28"/>
        </w:rPr>
        <w:t xml:space="preserve"> 2012</w:t>
      </w:r>
      <w:r w:rsidRPr="00116FEA">
        <w:rPr>
          <w:sz w:val="28"/>
          <w:szCs w:val="28"/>
        </w:rPr>
        <w:t>,</w:t>
      </w:r>
      <w:r w:rsidR="00B8471C">
        <w:rPr>
          <w:sz w:val="28"/>
          <w:szCs w:val="28"/>
        </w:rPr>
        <w:t>32.nr.; 2014, 825.nr.)</w:t>
      </w:r>
      <w:r w:rsidRPr="00116FEA">
        <w:rPr>
          <w:sz w:val="28"/>
          <w:szCs w:val="28"/>
        </w:rPr>
        <w:t>,</w:t>
      </w:r>
      <w:r w:rsidR="00811258">
        <w:rPr>
          <w:sz w:val="28"/>
          <w:szCs w:val="28"/>
        </w:rPr>
        <w:t xml:space="preserve"> šādus grozījumus:</w:t>
      </w:r>
    </w:p>
    <w:p w14:paraId="6AB41F9D" w14:textId="77777777" w:rsidR="00B8471C" w:rsidRDefault="00B8471C" w:rsidP="00F6409D">
      <w:pPr>
        <w:spacing w:after="0" w:line="240" w:lineRule="auto"/>
        <w:ind w:firstLine="720"/>
        <w:jc w:val="both"/>
        <w:rPr>
          <w:sz w:val="28"/>
          <w:szCs w:val="28"/>
        </w:rPr>
      </w:pPr>
    </w:p>
    <w:p w14:paraId="1B2DC0E0" w14:textId="77777777" w:rsidR="00811258" w:rsidRDefault="00811258" w:rsidP="00F6409D">
      <w:pPr>
        <w:spacing w:after="0" w:line="240" w:lineRule="auto"/>
        <w:ind w:firstLine="720"/>
        <w:jc w:val="both"/>
        <w:rPr>
          <w:sz w:val="28"/>
          <w:szCs w:val="28"/>
        </w:rPr>
      </w:pPr>
      <w:r>
        <w:rPr>
          <w:sz w:val="28"/>
          <w:szCs w:val="28"/>
        </w:rPr>
        <w:t>1.</w:t>
      </w:r>
      <w:r w:rsidR="008F41B6">
        <w:rPr>
          <w:sz w:val="28"/>
          <w:szCs w:val="28"/>
        </w:rPr>
        <w:t xml:space="preserve"> papildināt noteikumus ar</w:t>
      </w:r>
      <w:r w:rsidR="00B8471C">
        <w:rPr>
          <w:sz w:val="28"/>
          <w:szCs w:val="28"/>
        </w:rPr>
        <w:t xml:space="preserve"> jaunu </w:t>
      </w:r>
      <w:r w:rsidR="008F41B6">
        <w:rPr>
          <w:sz w:val="28"/>
          <w:szCs w:val="28"/>
        </w:rPr>
        <w:t>2.4.</w:t>
      </w:r>
      <w:r w:rsidR="005700B7">
        <w:rPr>
          <w:sz w:val="28"/>
          <w:szCs w:val="28"/>
        </w:rPr>
        <w:t>apakš</w:t>
      </w:r>
      <w:r w:rsidR="008F41B6">
        <w:rPr>
          <w:sz w:val="28"/>
          <w:szCs w:val="28"/>
        </w:rPr>
        <w:t>punktu</w:t>
      </w:r>
      <w:r w:rsidR="00F6409D">
        <w:rPr>
          <w:sz w:val="28"/>
          <w:szCs w:val="28"/>
        </w:rPr>
        <w:t xml:space="preserve"> šādā redakcijā:</w:t>
      </w:r>
    </w:p>
    <w:p w14:paraId="454D07FF" w14:textId="77777777" w:rsidR="00F6409D" w:rsidRDefault="00F6409D" w:rsidP="00F6409D">
      <w:pPr>
        <w:spacing w:after="0" w:line="240" w:lineRule="auto"/>
        <w:ind w:firstLine="720"/>
        <w:jc w:val="both"/>
        <w:rPr>
          <w:sz w:val="28"/>
          <w:szCs w:val="28"/>
        </w:rPr>
      </w:pPr>
      <w:r>
        <w:rPr>
          <w:sz w:val="28"/>
          <w:szCs w:val="28"/>
        </w:rPr>
        <w:t xml:space="preserve">“2.4. </w:t>
      </w:r>
      <w:r w:rsidRPr="00F6409D">
        <w:rPr>
          <w:sz w:val="28"/>
          <w:szCs w:val="28"/>
        </w:rPr>
        <w:t>atbilstoši regulas Nr. 1071/2009 8.</w:t>
      </w:r>
      <w:r w:rsidR="00B8471C">
        <w:rPr>
          <w:sz w:val="28"/>
          <w:szCs w:val="28"/>
        </w:rPr>
        <w:t xml:space="preserve"> </w:t>
      </w:r>
      <w:r w:rsidRPr="00F6409D">
        <w:rPr>
          <w:sz w:val="28"/>
          <w:szCs w:val="28"/>
        </w:rPr>
        <w:t>panta 3.punktam organizē eksāmenus un izsniedz autopārvadājumu vadītāja (turpmāk – pārvadājumu vadītājs) profesionālās kompetences sertifikātus.</w:t>
      </w:r>
      <w:r>
        <w:rPr>
          <w:sz w:val="28"/>
          <w:szCs w:val="28"/>
        </w:rPr>
        <w:t>”</w:t>
      </w:r>
    </w:p>
    <w:p w14:paraId="3738AB70" w14:textId="77777777" w:rsidR="00B8471C" w:rsidRDefault="00B8471C" w:rsidP="00F6409D">
      <w:pPr>
        <w:spacing w:after="0" w:line="240" w:lineRule="auto"/>
        <w:ind w:firstLine="720"/>
        <w:jc w:val="both"/>
        <w:rPr>
          <w:sz w:val="28"/>
          <w:szCs w:val="28"/>
        </w:rPr>
      </w:pPr>
    </w:p>
    <w:p w14:paraId="1415AD73" w14:textId="77777777" w:rsidR="00F6409D" w:rsidRDefault="00F6409D" w:rsidP="00F6409D">
      <w:pPr>
        <w:spacing w:after="0" w:line="240" w:lineRule="auto"/>
        <w:ind w:firstLine="720"/>
        <w:jc w:val="both"/>
        <w:rPr>
          <w:sz w:val="28"/>
          <w:szCs w:val="28"/>
        </w:rPr>
      </w:pPr>
      <w:r>
        <w:rPr>
          <w:sz w:val="28"/>
          <w:szCs w:val="28"/>
        </w:rPr>
        <w:t>2. svītrot 3.punktu.</w:t>
      </w:r>
    </w:p>
    <w:p w14:paraId="1EABCC60" w14:textId="77777777" w:rsidR="00B8471C" w:rsidRDefault="00B8471C" w:rsidP="00F6409D">
      <w:pPr>
        <w:spacing w:after="0" w:line="240" w:lineRule="auto"/>
        <w:ind w:firstLine="720"/>
        <w:jc w:val="both"/>
        <w:rPr>
          <w:sz w:val="28"/>
          <w:szCs w:val="28"/>
        </w:rPr>
      </w:pPr>
    </w:p>
    <w:p w14:paraId="3FCC502C" w14:textId="77777777" w:rsidR="006B3E12" w:rsidRDefault="002E1137" w:rsidP="00F6409D">
      <w:pPr>
        <w:spacing w:after="0" w:line="240" w:lineRule="auto"/>
        <w:ind w:firstLine="720"/>
        <w:jc w:val="both"/>
        <w:rPr>
          <w:sz w:val="28"/>
          <w:szCs w:val="28"/>
        </w:rPr>
      </w:pPr>
      <w:r>
        <w:rPr>
          <w:sz w:val="28"/>
          <w:szCs w:val="28"/>
        </w:rPr>
        <w:t xml:space="preserve">3. </w:t>
      </w:r>
      <w:r w:rsidR="002A2B83">
        <w:rPr>
          <w:sz w:val="28"/>
          <w:szCs w:val="28"/>
        </w:rPr>
        <w:t xml:space="preserve">izteikt 21.punkta pirmo teikumu šādā redakcijā: </w:t>
      </w:r>
    </w:p>
    <w:p w14:paraId="1C2C84E6" w14:textId="77777777" w:rsidR="002A2B83" w:rsidRPr="002A2B83" w:rsidRDefault="002A2B83" w:rsidP="00F6409D">
      <w:pPr>
        <w:spacing w:after="0" w:line="240" w:lineRule="auto"/>
        <w:ind w:firstLine="720"/>
        <w:jc w:val="both"/>
        <w:rPr>
          <w:sz w:val="28"/>
          <w:szCs w:val="28"/>
        </w:rPr>
      </w:pPr>
      <w:r w:rsidRPr="002A2B83">
        <w:rPr>
          <w:sz w:val="28"/>
          <w:szCs w:val="28"/>
        </w:rPr>
        <w:t>“Kompetentā iestāde, pamatojoties uz lēmumu par licences izsniegšanu, izsniedz licences kartīti katram autotransporta līdzeklim, kas tiek izmantots komercpārvadājumu veikšanai, veicot attiecīgu ierakstu Autotransporta direkcijas uzturētajā valsts informācijas sistēmā “Autopārvadātāju informatīvā datubāze” (turpmāk - Autopārvadātāju informatīvā datubāze) un nepieņemot atsevišķu rakstveida lēmumu.</w:t>
      </w:r>
      <w:r w:rsidR="00EB02A7">
        <w:rPr>
          <w:sz w:val="28"/>
          <w:szCs w:val="28"/>
        </w:rPr>
        <w:t>”</w:t>
      </w:r>
    </w:p>
    <w:p w14:paraId="72F32805" w14:textId="77777777" w:rsidR="002A2B83" w:rsidRDefault="002A2B83" w:rsidP="00F6409D">
      <w:pPr>
        <w:spacing w:after="0" w:line="240" w:lineRule="auto"/>
        <w:ind w:firstLine="720"/>
        <w:jc w:val="both"/>
        <w:rPr>
          <w:sz w:val="28"/>
          <w:szCs w:val="28"/>
        </w:rPr>
      </w:pPr>
    </w:p>
    <w:p w14:paraId="7553380E" w14:textId="77777777" w:rsidR="00EB02A7" w:rsidRDefault="00EB02A7" w:rsidP="00F6409D">
      <w:pPr>
        <w:spacing w:after="0" w:line="240" w:lineRule="auto"/>
        <w:ind w:firstLine="720"/>
        <w:jc w:val="both"/>
        <w:rPr>
          <w:sz w:val="28"/>
          <w:szCs w:val="28"/>
        </w:rPr>
      </w:pPr>
      <w:r>
        <w:rPr>
          <w:sz w:val="28"/>
          <w:szCs w:val="28"/>
        </w:rPr>
        <w:lastRenderedPageBreak/>
        <w:t>4. izteikt 22.punktu šādā redakcijā:</w:t>
      </w:r>
    </w:p>
    <w:p w14:paraId="149A7530" w14:textId="77777777" w:rsidR="00EB02A7" w:rsidRPr="00EB02A7" w:rsidRDefault="00EB02A7" w:rsidP="00EB02A7">
      <w:pPr>
        <w:spacing w:after="0" w:line="240" w:lineRule="auto"/>
        <w:ind w:firstLine="720"/>
        <w:jc w:val="both"/>
        <w:rPr>
          <w:sz w:val="28"/>
          <w:szCs w:val="28"/>
        </w:rPr>
      </w:pPr>
      <w:r>
        <w:rPr>
          <w:sz w:val="28"/>
          <w:szCs w:val="28"/>
        </w:rPr>
        <w:t>“</w:t>
      </w:r>
      <w:r w:rsidRPr="00EB02A7">
        <w:rPr>
          <w:sz w:val="28"/>
          <w:szCs w:val="28"/>
        </w:rPr>
        <w:t xml:space="preserve">22. </w:t>
      </w:r>
      <w:r w:rsidRPr="002A2B83">
        <w:rPr>
          <w:sz w:val="28"/>
          <w:szCs w:val="28"/>
        </w:rPr>
        <w:t>Autopārvadātāju informatīvā datubāz</w:t>
      </w:r>
      <w:r>
        <w:rPr>
          <w:sz w:val="28"/>
          <w:szCs w:val="28"/>
        </w:rPr>
        <w:t>ē</w:t>
      </w:r>
      <w:r w:rsidRPr="00EB02A7">
        <w:rPr>
          <w:sz w:val="28"/>
          <w:szCs w:val="28"/>
        </w:rPr>
        <w:t xml:space="preserve"> </w:t>
      </w:r>
      <w:r>
        <w:rPr>
          <w:sz w:val="28"/>
          <w:szCs w:val="28"/>
        </w:rPr>
        <w:t>iekļauj</w:t>
      </w:r>
      <w:r w:rsidRPr="00EB02A7">
        <w:rPr>
          <w:sz w:val="28"/>
          <w:szCs w:val="28"/>
        </w:rPr>
        <w:t xml:space="preserve"> šādu informāciju:</w:t>
      </w:r>
    </w:p>
    <w:p w14:paraId="048E6EE9" w14:textId="77777777" w:rsidR="00EB02A7" w:rsidRPr="00EB02A7" w:rsidRDefault="00EB02A7" w:rsidP="00EB02A7">
      <w:pPr>
        <w:spacing w:after="0" w:line="240" w:lineRule="auto"/>
        <w:ind w:firstLine="720"/>
        <w:jc w:val="both"/>
        <w:rPr>
          <w:sz w:val="28"/>
          <w:szCs w:val="28"/>
        </w:rPr>
      </w:pPr>
      <w:r w:rsidRPr="00EB02A7">
        <w:rPr>
          <w:sz w:val="28"/>
          <w:szCs w:val="28"/>
        </w:rPr>
        <w:t>22.1. licences veids (saskaņā ar šo noteikumu 8.punktu) un numurs;</w:t>
      </w:r>
    </w:p>
    <w:p w14:paraId="67418429" w14:textId="77777777" w:rsidR="00EB02A7" w:rsidRPr="00EB02A7" w:rsidRDefault="00EB02A7" w:rsidP="00EB02A7">
      <w:pPr>
        <w:spacing w:after="0" w:line="240" w:lineRule="auto"/>
        <w:ind w:firstLine="720"/>
        <w:jc w:val="both"/>
        <w:rPr>
          <w:sz w:val="28"/>
          <w:szCs w:val="28"/>
        </w:rPr>
      </w:pPr>
      <w:r w:rsidRPr="00EB02A7">
        <w:rPr>
          <w:sz w:val="28"/>
          <w:szCs w:val="28"/>
        </w:rPr>
        <w:t>22.2. licences kartītes veids (saskaņā ar šo noteikumu 21.punktu) un numurs;</w:t>
      </w:r>
    </w:p>
    <w:p w14:paraId="5777F67B" w14:textId="77777777" w:rsidR="00EB02A7" w:rsidRPr="00EB02A7" w:rsidRDefault="00EB02A7" w:rsidP="00EB02A7">
      <w:pPr>
        <w:spacing w:after="0" w:line="240" w:lineRule="auto"/>
        <w:ind w:firstLine="720"/>
        <w:jc w:val="both"/>
        <w:rPr>
          <w:sz w:val="28"/>
          <w:szCs w:val="28"/>
        </w:rPr>
      </w:pPr>
      <w:r w:rsidRPr="00EB02A7">
        <w:rPr>
          <w:sz w:val="28"/>
          <w:szCs w:val="28"/>
        </w:rPr>
        <w:t>22.3. pārvadātāja (komersanta) veids, komersanta vai ārvalstu komersanta filiāles nosaukums vai zemnieka vai zvejnieka saimniecības nosaukums, juridiskā adrese;</w:t>
      </w:r>
    </w:p>
    <w:p w14:paraId="3037A181" w14:textId="77777777" w:rsidR="00EB02A7" w:rsidRPr="00EB02A7" w:rsidRDefault="00EB02A7" w:rsidP="00EB02A7">
      <w:pPr>
        <w:spacing w:after="0" w:line="240" w:lineRule="auto"/>
        <w:ind w:firstLine="720"/>
        <w:jc w:val="both"/>
        <w:rPr>
          <w:sz w:val="28"/>
          <w:szCs w:val="28"/>
        </w:rPr>
      </w:pPr>
      <w:r w:rsidRPr="00EB02A7">
        <w:rPr>
          <w:sz w:val="28"/>
          <w:szCs w:val="28"/>
        </w:rPr>
        <w:t>22.4. datums, kad licences kartīte stājas spēkā;</w:t>
      </w:r>
    </w:p>
    <w:p w14:paraId="613B9D04" w14:textId="77777777" w:rsidR="00EB02A7" w:rsidRPr="00EB02A7" w:rsidRDefault="00EB02A7" w:rsidP="00EB02A7">
      <w:pPr>
        <w:spacing w:after="0" w:line="240" w:lineRule="auto"/>
        <w:ind w:firstLine="720"/>
        <w:jc w:val="both"/>
        <w:rPr>
          <w:sz w:val="28"/>
          <w:szCs w:val="28"/>
        </w:rPr>
      </w:pPr>
      <w:r w:rsidRPr="00EB02A7">
        <w:rPr>
          <w:sz w:val="28"/>
          <w:szCs w:val="28"/>
        </w:rPr>
        <w:t>22.5. datums, līdz kuram licences kartīte derīga;</w:t>
      </w:r>
    </w:p>
    <w:p w14:paraId="6CD52EA1" w14:textId="069B3421" w:rsidR="00EB02A7" w:rsidRDefault="00EB02A7" w:rsidP="00245B2E">
      <w:pPr>
        <w:spacing w:after="0" w:line="240" w:lineRule="auto"/>
        <w:ind w:firstLine="720"/>
        <w:jc w:val="both"/>
        <w:rPr>
          <w:sz w:val="28"/>
          <w:szCs w:val="28"/>
        </w:rPr>
      </w:pPr>
      <w:r w:rsidRPr="00EB02A7">
        <w:rPr>
          <w:sz w:val="28"/>
          <w:szCs w:val="28"/>
        </w:rPr>
        <w:t>22.6. autotransporta līdzekļa marka, modelis, valsts reģistrācijas numurs</w:t>
      </w:r>
      <w:r w:rsidR="00245B2E">
        <w:rPr>
          <w:sz w:val="28"/>
          <w:szCs w:val="28"/>
        </w:rPr>
        <w:t>.</w:t>
      </w:r>
      <w:r>
        <w:rPr>
          <w:sz w:val="28"/>
          <w:szCs w:val="28"/>
        </w:rPr>
        <w:t>”</w:t>
      </w:r>
    </w:p>
    <w:p w14:paraId="496ACE60" w14:textId="77777777" w:rsidR="00EB02A7" w:rsidRDefault="00EB02A7" w:rsidP="00EB02A7">
      <w:pPr>
        <w:spacing w:after="0" w:line="240" w:lineRule="auto"/>
        <w:ind w:firstLine="720"/>
        <w:jc w:val="both"/>
        <w:rPr>
          <w:sz w:val="28"/>
          <w:szCs w:val="28"/>
        </w:rPr>
      </w:pPr>
    </w:p>
    <w:p w14:paraId="217C0454" w14:textId="77777777" w:rsidR="00EB02A7" w:rsidRDefault="00EB02A7" w:rsidP="00EB02A7">
      <w:pPr>
        <w:spacing w:after="0" w:line="240" w:lineRule="auto"/>
        <w:ind w:firstLine="720"/>
        <w:jc w:val="both"/>
        <w:rPr>
          <w:sz w:val="28"/>
          <w:szCs w:val="28"/>
        </w:rPr>
      </w:pPr>
      <w:r>
        <w:rPr>
          <w:sz w:val="28"/>
          <w:szCs w:val="28"/>
        </w:rPr>
        <w:t>5. papildināt noteikumus ar jaunu 25.</w:t>
      </w:r>
      <w:r>
        <w:rPr>
          <w:sz w:val="28"/>
          <w:szCs w:val="28"/>
          <w:vertAlign w:val="superscript"/>
        </w:rPr>
        <w:t>1</w:t>
      </w:r>
      <w:r>
        <w:rPr>
          <w:sz w:val="28"/>
          <w:szCs w:val="28"/>
        </w:rPr>
        <w:t xml:space="preserve"> punktu šādā redakcijā:</w:t>
      </w:r>
    </w:p>
    <w:p w14:paraId="2DBEE0FC" w14:textId="77777777" w:rsidR="000B128B" w:rsidRDefault="00EB02A7" w:rsidP="00EB02A7">
      <w:pPr>
        <w:spacing w:after="0" w:line="240" w:lineRule="auto"/>
        <w:ind w:firstLine="720"/>
        <w:jc w:val="both"/>
        <w:rPr>
          <w:sz w:val="28"/>
          <w:szCs w:val="28"/>
        </w:rPr>
      </w:pPr>
      <w:r>
        <w:rPr>
          <w:sz w:val="28"/>
          <w:szCs w:val="28"/>
        </w:rPr>
        <w:t>“25.</w:t>
      </w:r>
      <w:r>
        <w:rPr>
          <w:sz w:val="28"/>
          <w:szCs w:val="28"/>
          <w:vertAlign w:val="superscript"/>
        </w:rPr>
        <w:t xml:space="preserve">1 </w:t>
      </w:r>
      <w:r>
        <w:rPr>
          <w:sz w:val="28"/>
          <w:szCs w:val="28"/>
        </w:rPr>
        <w:t>Licences kartīte stājas spēkā ar dienu, kad informācija par licences kartīti tiek publicēta Autotransporta direkcijas tīmekļvietnē. Vienlaikus informācij</w:t>
      </w:r>
      <w:r w:rsidR="000B128B">
        <w:rPr>
          <w:sz w:val="28"/>
          <w:szCs w:val="28"/>
        </w:rPr>
        <w:t>u</w:t>
      </w:r>
      <w:r>
        <w:rPr>
          <w:sz w:val="28"/>
          <w:szCs w:val="28"/>
        </w:rPr>
        <w:t xml:space="preserve"> par licences kartītes izsniegšanu </w:t>
      </w:r>
      <w:r>
        <w:rPr>
          <w:sz w:val="28"/>
          <w:szCs w:val="28"/>
          <w:vertAlign w:val="superscript"/>
        </w:rPr>
        <w:t xml:space="preserve"> </w:t>
      </w:r>
      <w:r>
        <w:rPr>
          <w:sz w:val="28"/>
          <w:szCs w:val="28"/>
        </w:rPr>
        <w:t>Autotransporta direkcija nosūta uz pārvadātāja iesniegumā norādīto elektronisko pasta adresi.”</w:t>
      </w:r>
    </w:p>
    <w:p w14:paraId="0EC9EE8E" w14:textId="77777777" w:rsidR="000B128B" w:rsidRDefault="000B128B" w:rsidP="00EB02A7">
      <w:pPr>
        <w:spacing w:after="0" w:line="240" w:lineRule="auto"/>
        <w:ind w:firstLine="720"/>
        <w:jc w:val="both"/>
        <w:rPr>
          <w:sz w:val="28"/>
          <w:szCs w:val="28"/>
        </w:rPr>
      </w:pPr>
    </w:p>
    <w:p w14:paraId="73D16A3E" w14:textId="77777777" w:rsidR="000B128B" w:rsidRDefault="000B128B" w:rsidP="000B128B">
      <w:pPr>
        <w:spacing w:after="0" w:line="240" w:lineRule="auto"/>
        <w:ind w:firstLine="720"/>
        <w:jc w:val="both"/>
        <w:rPr>
          <w:sz w:val="28"/>
          <w:szCs w:val="28"/>
        </w:rPr>
      </w:pPr>
      <w:r>
        <w:rPr>
          <w:sz w:val="28"/>
          <w:szCs w:val="28"/>
        </w:rPr>
        <w:t>6. izteikt 26.punktu šādā redakcijā:</w:t>
      </w:r>
    </w:p>
    <w:p w14:paraId="43E5B041" w14:textId="0EC7D708" w:rsidR="000B128B" w:rsidRDefault="000B128B" w:rsidP="000B128B">
      <w:pPr>
        <w:spacing w:after="0" w:line="240" w:lineRule="auto"/>
        <w:ind w:firstLine="720"/>
        <w:jc w:val="both"/>
        <w:rPr>
          <w:sz w:val="28"/>
          <w:szCs w:val="28"/>
        </w:rPr>
      </w:pPr>
      <w:r>
        <w:rPr>
          <w:sz w:val="28"/>
          <w:szCs w:val="28"/>
        </w:rPr>
        <w:t xml:space="preserve">“26. </w:t>
      </w:r>
      <w:r w:rsidRPr="000B128B">
        <w:rPr>
          <w:sz w:val="28"/>
          <w:szCs w:val="28"/>
        </w:rPr>
        <w:t>Ja netiek iesniegti šo noteikumu 23.punktā minētie dokumenti vai transportlīdzekļa tehniskais stāvoklis neatbilst šo noteikumu 24.punktā minētajiem nosacījumiem, kompetentā iestāde pieņem lēmumu par atteikumu izsniegt licences kartīti</w:t>
      </w:r>
      <w:r>
        <w:rPr>
          <w:sz w:val="28"/>
          <w:szCs w:val="28"/>
        </w:rPr>
        <w:t xml:space="preserve"> un par atteikumu nosūta paziņojumu uz pārvadātāja iesniegumā norādīto elektroniskā pasta adresi, neizmantojot drošu elektronisko parakstu. Atteikums uzskatāms par paziņotu otrajā darbdienā pēc tā nosūtīšanas.”</w:t>
      </w:r>
    </w:p>
    <w:p w14:paraId="23910FFF" w14:textId="0F1F650F" w:rsidR="006A0784" w:rsidRDefault="006A0784" w:rsidP="000B128B">
      <w:pPr>
        <w:spacing w:after="0" w:line="240" w:lineRule="auto"/>
        <w:ind w:firstLine="720"/>
        <w:jc w:val="both"/>
        <w:rPr>
          <w:sz w:val="28"/>
          <w:szCs w:val="28"/>
        </w:rPr>
      </w:pPr>
    </w:p>
    <w:p w14:paraId="4274A580" w14:textId="51F880E8" w:rsidR="006A0784" w:rsidRDefault="006A0784" w:rsidP="000B128B">
      <w:pPr>
        <w:spacing w:after="0" w:line="240" w:lineRule="auto"/>
        <w:ind w:firstLine="720"/>
        <w:jc w:val="both"/>
        <w:rPr>
          <w:sz w:val="28"/>
          <w:szCs w:val="28"/>
        </w:rPr>
      </w:pPr>
      <w:r>
        <w:rPr>
          <w:sz w:val="28"/>
          <w:szCs w:val="28"/>
        </w:rPr>
        <w:t>7. svītrot 31.punktu.</w:t>
      </w:r>
    </w:p>
    <w:p w14:paraId="5DA77E76" w14:textId="77777777" w:rsidR="000B128B" w:rsidRDefault="000B128B" w:rsidP="000B128B">
      <w:pPr>
        <w:spacing w:after="0" w:line="240" w:lineRule="auto"/>
        <w:ind w:firstLine="720"/>
        <w:jc w:val="both"/>
        <w:rPr>
          <w:sz w:val="28"/>
          <w:szCs w:val="28"/>
        </w:rPr>
      </w:pPr>
    </w:p>
    <w:p w14:paraId="7DAB4E54" w14:textId="6187F322" w:rsidR="000B128B" w:rsidRDefault="006A0784" w:rsidP="000B128B">
      <w:pPr>
        <w:spacing w:after="0" w:line="240" w:lineRule="auto"/>
        <w:ind w:firstLine="720"/>
        <w:jc w:val="both"/>
        <w:rPr>
          <w:sz w:val="28"/>
          <w:szCs w:val="28"/>
        </w:rPr>
      </w:pPr>
      <w:r>
        <w:rPr>
          <w:sz w:val="28"/>
          <w:szCs w:val="28"/>
        </w:rPr>
        <w:t>8</w:t>
      </w:r>
      <w:r w:rsidR="000B128B">
        <w:rPr>
          <w:sz w:val="28"/>
          <w:szCs w:val="28"/>
        </w:rPr>
        <w:t>.</w:t>
      </w:r>
      <w:r w:rsidR="000B128B" w:rsidRPr="000B128B">
        <w:rPr>
          <w:sz w:val="28"/>
          <w:szCs w:val="28"/>
        </w:rPr>
        <w:t xml:space="preserve"> </w:t>
      </w:r>
      <w:r w:rsidR="000B128B">
        <w:rPr>
          <w:sz w:val="28"/>
          <w:szCs w:val="28"/>
        </w:rPr>
        <w:t>papildināt noteikumus ar jaunu 39.</w:t>
      </w:r>
      <w:r w:rsidR="000B128B">
        <w:rPr>
          <w:sz w:val="28"/>
          <w:szCs w:val="28"/>
          <w:vertAlign w:val="superscript"/>
        </w:rPr>
        <w:t>1</w:t>
      </w:r>
      <w:r w:rsidR="000B128B">
        <w:rPr>
          <w:sz w:val="28"/>
          <w:szCs w:val="28"/>
        </w:rPr>
        <w:t xml:space="preserve"> punktu šādā redakcijā:</w:t>
      </w:r>
    </w:p>
    <w:p w14:paraId="2FE8E813" w14:textId="77777777" w:rsidR="000B128B" w:rsidRDefault="000B128B" w:rsidP="000B128B">
      <w:pPr>
        <w:spacing w:after="0" w:line="240" w:lineRule="auto"/>
        <w:ind w:firstLine="720"/>
        <w:jc w:val="both"/>
        <w:rPr>
          <w:sz w:val="28"/>
          <w:szCs w:val="28"/>
        </w:rPr>
      </w:pPr>
      <w:r>
        <w:rPr>
          <w:sz w:val="28"/>
          <w:szCs w:val="28"/>
        </w:rPr>
        <w:t>“39.</w:t>
      </w:r>
      <w:r>
        <w:rPr>
          <w:sz w:val="28"/>
          <w:szCs w:val="28"/>
          <w:vertAlign w:val="superscript"/>
        </w:rPr>
        <w:t>1</w:t>
      </w:r>
      <w:r>
        <w:rPr>
          <w:sz w:val="28"/>
          <w:szCs w:val="28"/>
        </w:rPr>
        <w:t xml:space="preserve"> Par licences kartītes anulēšanu pārvadātājam paziņo uz pārvadātāja iesniegumā norādīto elektroniskā pasta adresi, neizmantojot drošu elektronisko parakstu.</w:t>
      </w:r>
      <w:r w:rsidR="00421917">
        <w:rPr>
          <w:sz w:val="28"/>
          <w:szCs w:val="28"/>
        </w:rPr>
        <w:t xml:space="preserve"> Lēmums uzskatāms par paziņotu otrajā darbdienā pēc tā nosūtīšanas.”</w:t>
      </w:r>
    </w:p>
    <w:p w14:paraId="151BE89D" w14:textId="77777777" w:rsidR="00421917" w:rsidRDefault="00421917" w:rsidP="000B128B">
      <w:pPr>
        <w:spacing w:after="0" w:line="240" w:lineRule="auto"/>
        <w:ind w:firstLine="720"/>
        <w:jc w:val="both"/>
        <w:rPr>
          <w:sz w:val="28"/>
          <w:szCs w:val="28"/>
        </w:rPr>
      </w:pPr>
    </w:p>
    <w:p w14:paraId="6AB77BFD" w14:textId="5E1F0B21" w:rsidR="00421917" w:rsidRDefault="006A0784" w:rsidP="000B128B">
      <w:pPr>
        <w:spacing w:after="0" w:line="240" w:lineRule="auto"/>
        <w:ind w:firstLine="720"/>
        <w:jc w:val="both"/>
        <w:rPr>
          <w:sz w:val="28"/>
          <w:szCs w:val="28"/>
        </w:rPr>
      </w:pPr>
      <w:r>
        <w:rPr>
          <w:sz w:val="28"/>
          <w:szCs w:val="28"/>
        </w:rPr>
        <w:t>9</w:t>
      </w:r>
      <w:r w:rsidR="00421917">
        <w:rPr>
          <w:sz w:val="28"/>
          <w:szCs w:val="28"/>
        </w:rPr>
        <w:t xml:space="preserve">. </w:t>
      </w:r>
      <w:r w:rsidR="00990155">
        <w:rPr>
          <w:sz w:val="28"/>
          <w:szCs w:val="28"/>
        </w:rPr>
        <w:t>40.punktā svītrot vārdus “vai licences kartīti”</w:t>
      </w:r>
      <w:r w:rsidR="00DA314D">
        <w:rPr>
          <w:sz w:val="28"/>
          <w:szCs w:val="28"/>
        </w:rPr>
        <w:t>.</w:t>
      </w:r>
    </w:p>
    <w:p w14:paraId="1C1C9884" w14:textId="77777777" w:rsidR="00DA314D" w:rsidRDefault="00DA314D" w:rsidP="000B128B">
      <w:pPr>
        <w:spacing w:after="0" w:line="240" w:lineRule="auto"/>
        <w:ind w:firstLine="720"/>
        <w:jc w:val="both"/>
        <w:rPr>
          <w:sz w:val="28"/>
          <w:szCs w:val="28"/>
        </w:rPr>
      </w:pPr>
    </w:p>
    <w:p w14:paraId="1013C03F" w14:textId="7BCAB431" w:rsidR="00DA314D" w:rsidRDefault="006A0784" w:rsidP="00DA314D">
      <w:pPr>
        <w:spacing w:after="0" w:line="240" w:lineRule="auto"/>
        <w:ind w:firstLine="720"/>
        <w:jc w:val="both"/>
        <w:rPr>
          <w:sz w:val="28"/>
          <w:szCs w:val="28"/>
        </w:rPr>
      </w:pPr>
      <w:r>
        <w:rPr>
          <w:sz w:val="28"/>
          <w:szCs w:val="28"/>
        </w:rPr>
        <w:t>10</w:t>
      </w:r>
      <w:r w:rsidR="00DA314D">
        <w:rPr>
          <w:sz w:val="28"/>
          <w:szCs w:val="28"/>
        </w:rPr>
        <w:t>.</w:t>
      </w:r>
      <w:r w:rsidR="00DA314D" w:rsidRPr="00DA314D">
        <w:rPr>
          <w:sz w:val="28"/>
          <w:szCs w:val="28"/>
        </w:rPr>
        <w:t xml:space="preserve"> </w:t>
      </w:r>
      <w:r w:rsidR="00DA314D">
        <w:rPr>
          <w:sz w:val="28"/>
          <w:szCs w:val="28"/>
        </w:rPr>
        <w:t>41.punktā svītrot vārdus “vai licences kartīti”.</w:t>
      </w:r>
    </w:p>
    <w:p w14:paraId="60C2DE84" w14:textId="77777777" w:rsidR="00DA314D" w:rsidRPr="000B128B" w:rsidRDefault="00DA314D" w:rsidP="000B128B">
      <w:pPr>
        <w:spacing w:after="0" w:line="240" w:lineRule="auto"/>
        <w:ind w:firstLine="720"/>
        <w:jc w:val="both"/>
        <w:rPr>
          <w:sz w:val="28"/>
          <w:szCs w:val="28"/>
        </w:rPr>
      </w:pPr>
    </w:p>
    <w:p w14:paraId="2EDF5F8C" w14:textId="18226B6E" w:rsidR="002E1137" w:rsidRDefault="00DA314D" w:rsidP="00DA314D">
      <w:pPr>
        <w:spacing w:after="0" w:line="240" w:lineRule="auto"/>
        <w:ind w:firstLine="720"/>
        <w:jc w:val="both"/>
        <w:rPr>
          <w:sz w:val="28"/>
          <w:szCs w:val="28"/>
        </w:rPr>
      </w:pPr>
      <w:r>
        <w:rPr>
          <w:sz w:val="28"/>
          <w:szCs w:val="28"/>
        </w:rPr>
        <w:t>1</w:t>
      </w:r>
      <w:r w:rsidR="006A0784">
        <w:rPr>
          <w:sz w:val="28"/>
          <w:szCs w:val="28"/>
        </w:rPr>
        <w:t>1</w:t>
      </w:r>
      <w:r>
        <w:rPr>
          <w:sz w:val="28"/>
          <w:szCs w:val="28"/>
        </w:rPr>
        <w:t xml:space="preserve">. </w:t>
      </w:r>
      <w:r w:rsidR="002E1137" w:rsidRPr="00DA314D">
        <w:rPr>
          <w:sz w:val="28"/>
          <w:szCs w:val="28"/>
        </w:rPr>
        <w:t>aizstāt 43.punktā vārdus “Satiksmes ministrija” ar vārdiem “Autotransporta direkcija”.</w:t>
      </w:r>
    </w:p>
    <w:p w14:paraId="4A613F6C" w14:textId="77777777" w:rsidR="00B8471C" w:rsidRDefault="00B8471C" w:rsidP="00F6409D">
      <w:pPr>
        <w:spacing w:after="0" w:line="240" w:lineRule="auto"/>
        <w:ind w:firstLine="720"/>
        <w:jc w:val="both"/>
        <w:rPr>
          <w:sz w:val="28"/>
          <w:szCs w:val="28"/>
        </w:rPr>
      </w:pPr>
    </w:p>
    <w:p w14:paraId="0FCAE99B" w14:textId="79B6DBDE" w:rsidR="002E1137" w:rsidRDefault="00DA314D" w:rsidP="00E334BA">
      <w:pPr>
        <w:spacing w:after="0" w:line="240" w:lineRule="auto"/>
        <w:ind w:firstLine="720"/>
        <w:jc w:val="both"/>
        <w:rPr>
          <w:sz w:val="28"/>
          <w:szCs w:val="28"/>
        </w:rPr>
      </w:pPr>
      <w:r>
        <w:rPr>
          <w:sz w:val="28"/>
          <w:szCs w:val="28"/>
        </w:rPr>
        <w:t>1</w:t>
      </w:r>
      <w:r w:rsidR="006A0784">
        <w:rPr>
          <w:sz w:val="28"/>
          <w:szCs w:val="28"/>
        </w:rPr>
        <w:t>2</w:t>
      </w:r>
      <w:r w:rsidR="002E1137">
        <w:rPr>
          <w:sz w:val="28"/>
          <w:szCs w:val="28"/>
        </w:rPr>
        <w:t>. izteikt 49.punktu šādā redakcijā:</w:t>
      </w:r>
    </w:p>
    <w:p w14:paraId="76708AD7" w14:textId="39D672F5" w:rsidR="002C1B3A" w:rsidRDefault="002C1B3A" w:rsidP="00F6409D">
      <w:pPr>
        <w:spacing w:after="0" w:line="240" w:lineRule="auto"/>
        <w:ind w:firstLine="720"/>
        <w:jc w:val="both"/>
        <w:rPr>
          <w:sz w:val="28"/>
          <w:szCs w:val="28"/>
        </w:rPr>
      </w:pPr>
      <w:r>
        <w:rPr>
          <w:sz w:val="28"/>
          <w:szCs w:val="28"/>
        </w:rPr>
        <w:t>“</w:t>
      </w:r>
      <w:r w:rsidR="00562BE5">
        <w:rPr>
          <w:sz w:val="28"/>
          <w:szCs w:val="28"/>
        </w:rPr>
        <w:t xml:space="preserve">49. </w:t>
      </w:r>
      <w:r>
        <w:rPr>
          <w:sz w:val="28"/>
          <w:szCs w:val="28"/>
        </w:rPr>
        <w:t>Autotransporta direkcijas lēmumu par eksāmena novērtējumu var apstrīdēt Satiksmes ministrijā Administratīvā procesa likum</w:t>
      </w:r>
      <w:r w:rsidR="00DA314D">
        <w:rPr>
          <w:sz w:val="28"/>
          <w:szCs w:val="28"/>
        </w:rPr>
        <w:t>ā noteiktajā</w:t>
      </w:r>
      <w:r>
        <w:rPr>
          <w:sz w:val="28"/>
          <w:szCs w:val="28"/>
        </w:rPr>
        <w:t xml:space="preserve"> kārtībā.”</w:t>
      </w:r>
    </w:p>
    <w:p w14:paraId="7304FF09" w14:textId="21B8FAE7" w:rsidR="00162151" w:rsidRDefault="00162151" w:rsidP="00F6409D">
      <w:pPr>
        <w:spacing w:after="0" w:line="240" w:lineRule="auto"/>
        <w:ind w:firstLine="720"/>
        <w:jc w:val="both"/>
        <w:rPr>
          <w:sz w:val="28"/>
          <w:szCs w:val="28"/>
        </w:rPr>
      </w:pPr>
    </w:p>
    <w:p w14:paraId="507E227E" w14:textId="4BC001B0" w:rsidR="00162151" w:rsidRDefault="00162151" w:rsidP="00F6409D">
      <w:pPr>
        <w:spacing w:after="0" w:line="240" w:lineRule="auto"/>
        <w:ind w:firstLine="720"/>
        <w:jc w:val="both"/>
        <w:rPr>
          <w:sz w:val="28"/>
          <w:szCs w:val="28"/>
        </w:rPr>
      </w:pPr>
      <w:r>
        <w:rPr>
          <w:sz w:val="28"/>
          <w:szCs w:val="28"/>
        </w:rPr>
        <w:lastRenderedPageBreak/>
        <w:t>1</w:t>
      </w:r>
      <w:r w:rsidR="006A0784">
        <w:rPr>
          <w:sz w:val="28"/>
          <w:szCs w:val="28"/>
        </w:rPr>
        <w:t>3</w:t>
      </w:r>
      <w:r>
        <w:rPr>
          <w:sz w:val="28"/>
          <w:szCs w:val="28"/>
        </w:rPr>
        <w:t>. papildināt noteikumus ar 58.punktu šādā redakcijā:</w:t>
      </w:r>
    </w:p>
    <w:p w14:paraId="01EEF320" w14:textId="0C824F4A" w:rsidR="00956681" w:rsidRPr="00956681" w:rsidRDefault="00162151" w:rsidP="00956681">
      <w:pPr>
        <w:spacing w:after="0" w:line="240" w:lineRule="auto"/>
        <w:ind w:firstLine="720"/>
        <w:jc w:val="both"/>
        <w:rPr>
          <w:sz w:val="28"/>
          <w:szCs w:val="28"/>
          <w:vertAlign w:val="superscript"/>
        </w:rPr>
      </w:pPr>
      <w:r>
        <w:rPr>
          <w:sz w:val="28"/>
          <w:szCs w:val="28"/>
        </w:rPr>
        <w:t xml:space="preserve">“58. </w:t>
      </w:r>
      <w:r w:rsidR="00956681">
        <w:rPr>
          <w:sz w:val="28"/>
          <w:szCs w:val="28"/>
        </w:rPr>
        <w:t>Grozījumi š</w:t>
      </w:r>
      <w:r>
        <w:rPr>
          <w:sz w:val="28"/>
          <w:szCs w:val="28"/>
        </w:rPr>
        <w:t xml:space="preserve">o noteikumu </w:t>
      </w:r>
      <w:r w:rsidR="00956681">
        <w:rPr>
          <w:sz w:val="28"/>
          <w:szCs w:val="28"/>
        </w:rPr>
        <w:t>21., 22.,</w:t>
      </w:r>
      <w:r w:rsidR="00956681" w:rsidRPr="00956681">
        <w:rPr>
          <w:sz w:val="28"/>
          <w:szCs w:val="28"/>
        </w:rPr>
        <w:t xml:space="preserve"> </w:t>
      </w:r>
      <w:r w:rsidR="00956681">
        <w:rPr>
          <w:sz w:val="28"/>
          <w:szCs w:val="28"/>
        </w:rPr>
        <w:t>25.</w:t>
      </w:r>
      <w:r w:rsidR="00956681">
        <w:rPr>
          <w:sz w:val="28"/>
          <w:szCs w:val="28"/>
          <w:vertAlign w:val="superscript"/>
        </w:rPr>
        <w:t>1</w:t>
      </w:r>
      <w:r w:rsidR="00956681">
        <w:rPr>
          <w:sz w:val="28"/>
          <w:szCs w:val="28"/>
        </w:rPr>
        <w:t xml:space="preserve">, 26., </w:t>
      </w:r>
      <w:r w:rsidR="006A0784">
        <w:rPr>
          <w:sz w:val="28"/>
          <w:szCs w:val="28"/>
        </w:rPr>
        <w:t xml:space="preserve">31., </w:t>
      </w:r>
      <w:r w:rsidR="00956681">
        <w:rPr>
          <w:sz w:val="28"/>
          <w:szCs w:val="28"/>
        </w:rPr>
        <w:t>39.</w:t>
      </w:r>
      <w:r w:rsidR="00956681">
        <w:rPr>
          <w:sz w:val="28"/>
          <w:szCs w:val="28"/>
          <w:vertAlign w:val="superscript"/>
        </w:rPr>
        <w:t>1</w:t>
      </w:r>
      <w:r w:rsidR="00956681">
        <w:rPr>
          <w:sz w:val="28"/>
          <w:szCs w:val="28"/>
        </w:rPr>
        <w:t xml:space="preserve">, 40. un 41.punktā stājas </w:t>
      </w:r>
      <w:r w:rsidR="00956681" w:rsidRPr="00C97151">
        <w:rPr>
          <w:sz w:val="28"/>
          <w:szCs w:val="28"/>
        </w:rPr>
        <w:t xml:space="preserve">spēkā 2019.gada </w:t>
      </w:r>
      <w:r w:rsidR="00C97151" w:rsidRPr="00C97151">
        <w:rPr>
          <w:sz w:val="28"/>
          <w:szCs w:val="28"/>
        </w:rPr>
        <w:t>1.jūnija</w:t>
      </w:r>
      <w:r w:rsidR="00956681" w:rsidRPr="00C97151">
        <w:rPr>
          <w:sz w:val="28"/>
          <w:szCs w:val="28"/>
        </w:rPr>
        <w:t>.</w:t>
      </w:r>
      <w:r w:rsidR="00C97151" w:rsidRPr="00C97151">
        <w:rPr>
          <w:sz w:val="28"/>
          <w:szCs w:val="28"/>
        </w:rPr>
        <w:t xml:space="preserve"> Līdz 2019.gada 1.jūnijam izsniegtās licences kartītes ir spēkā līdz tajās norādītā derīguma termiņa beigām.</w:t>
      </w:r>
      <w:r w:rsidR="00956681">
        <w:rPr>
          <w:sz w:val="28"/>
          <w:szCs w:val="28"/>
          <w:vertAlign w:val="superscript"/>
        </w:rPr>
        <w:t xml:space="preserve">     </w:t>
      </w:r>
    </w:p>
    <w:p w14:paraId="568B4866" w14:textId="77777777" w:rsidR="002C1B3A" w:rsidRDefault="002C1B3A" w:rsidP="00F6409D">
      <w:pPr>
        <w:spacing w:after="0" w:line="240" w:lineRule="auto"/>
        <w:ind w:firstLine="720"/>
        <w:jc w:val="both"/>
        <w:rPr>
          <w:sz w:val="28"/>
          <w:szCs w:val="28"/>
        </w:rPr>
      </w:pPr>
    </w:p>
    <w:p w14:paraId="38655948" w14:textId="77777777" w:rsidR="002C1B3A" w:rsidRDefault="002C1B3A" w:rsidP="00F6409D">
      <w:pPr>
        <w:spacing w:after="0" w:line="240" w:lineRule="auto"/>
        <w:ind w:firstLine="720"/>
        <w:jc w:val="both"/>
        <w:rPr>
          <w:sz w:val="28"/>
          <w:szCs w:val="28"/>
        </w:rPr>
      </w:pPr>
    </w:p>
    <w:p w14:paraId="231EEC09" w14:textId="77777777" w:rsidR="002C1B3A" w:rsidRPr="002C1B3A" w:rsidRDefault="002C1B3A" w:rsidP="002C1B3A">
      <w:pPr>
        <w:spacing w:after="0" w:line="240" w:lineRule="auto"/>
        <w:jc w:val="both"/>
        <w:rPr>
          <w:sz w:val="28"/>
          <w:szCs w:val="28"/>
        </w:rPr>
      </w:pPr>
      <w:r w:rsidRPr="002C1B3A">
        <w:rPr>
          <w:sz w:val="28"/>
          <w:szCs w:val="28"/>
        </w:rPr>
        <w:t>Ministru prezidents</w:t>
      </w:r>
      <w:r w:rsidRPr="002C1B3A">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C1B3A">
        <w:rPr>
          <w:sz w:val="28"/>
          <w:szCs w:val="28"/>
        </w:rPr>
        <w:t>M.Kučinskis</w:t>
      </w:r>
    </w:p>
    <w:p w14:paraId="7451D6AE" w14:textId="77777777" w:rsidR="002C1B3A" w:rsidRDefault="002C1B3A" w:rsidP="002C1B3A">
      <w:pPr>
        <w:spacing w:after="0" w:line="240" w:lineRule="auto"/>
        <w:ind w:firstLine="720"/>
        <w:jc w:val="both"/>
        <w:rPr>
          <w:sz w:val="28"/>
          <w:szCs w:val="28"/>
        </w:rPr>
      </w:pPr>
    </w:p>
    <w:p w14:paraId="02A5C102" w14:textId="77777777" w:rsidR="00E50142" w:rsidRPr="002C1B3A" w:rsidRDefault="00E50142" w:rsidP="002C1B3A">
      <w:pPr>
        <w:spacing w:after="0" w:line="240" w:lineRule="auto"/>
        <w:ind w:firstLine="720"/>
        <w:jc w:val="both"/>
        <w:rPr>
          <w:sz w:val="28"/>
          <w:szCs w:val="28"/>
        </w:rPr>
      </w:pPr>
    </w:p>
    <w:p w14:paraId="2BEA1D81" w14:textId="77777777" w:rsidR="002C1B3A" w:rsidRPr="002C1B3A" w:rsidRDefault="002C1B3A" w:rsidP="002C1B3A">
      <w:pPr>
        <w:spacing w:after="0" w:line="240" w:lineRule="auto"/>
        <w:jc w:val="both"/>
        <w:rPr>
          <w:sz w:val="28"/>
          <w:szCs w:val="28"/>
        </w:rPr>
      </w:pPr>
      <w:r w:rsidRPr="002C1B3A">
        <w:rPr>
          <w:sz w:val="28"/>
          <w:szCs w:val="28"/>
        </w:rPr>
        <w:t xml:space="preserve">Satiksmes ministrs </w:t>
      </w:r>
      <w:r w:rsidRPr="002C1B3A">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C1B3A">
        <w:rPr>
          <w:sz w:val="28"/>
          <w:szCs w:val="28"/>
        </w:rPr>
        <w:t xml:space="preserve">U.Augulis </w:t>
      </w:r>
    </w:p>
    <w:p w14:paraId="4F7AA50C" w14:textId="77777777" w:rsidR="002C1B3A" w:rsidRPr="002C1B3A" w:rsidRDefault="002C1B3A" w:rsidP="002C1B3A">
      <w:pPr>
        <w:spacing w:after="0" w:line="240" w:lineRule="auto"/>
        <w:ind w:firstLine="720"/>
        <w:jc w:val="both"/>
        <w:rPr>
          <w:sz w:val="28"/>
          <w:szCs w:val="28"/>
        </w:rPr>
      </w:pPr>
    </w:p>
    <w:p w14:paraId="2F1A9D45" w14:textId="77777777" w:rsidR="002C1B3A" w:rsidRDefault="002C1B3A" w:rsidP="00E334BA">
      <w:pPr>
        <w:spacing w:after="0" w:line="240" w:lineRule="auto"/>
        <w:jc w:val="both"/>
        <w:rPr>
          <w:sz w:val="28"/>
          <w:szCs w:val="28"/>
        </w:rPr>
      </w:pPr>
    </w:p>
    <w:p w14:paraId="2B1026BA" w14:textId="77777777" w:rsidR="006D56C5" w:rsidRPr="002C1B3A" w:rsidRDefault="006D56C5" w:rsidP="00E334BA">
      <w:pPr>
        <w:spacing w:after="0" w:line="240" w:lineRule="auto"/>
        <w:jc w:val="both"/>
        <w:rPr>
          <w:sz w:val="28"/>
          <w:szCs w:val="28"/>
        </w:rPr>
      </w:pPr>
    </w:p>
    <w:p w14:paraId="25AA6C10" w14:textId="77777777" w:rsidR="002C1B3A" w:rsidRPr="002C1B3A" w:rsidRDefault="002C1B3A" w:rsidP="002C1B3A">
      <w:pPr>
        <w:spacing w:after="0" w:line="240" w:lineRule="auto"/>
        <w:jc w:val="both"/>
        <w:rPr>
          <w:sz w:val="28"/>
          <w:szCs w:val="28"/>
        </w:rPr>
      </w:pPr>
      <w:r w:rsidRPr="002C1B3A">
        <w:rPr>
          <w:sz w:val="28"/>
          <w:szCs w:val="28"/>
        </w:rPr>
        <w:t xml:space="preserve">Iesniedzējs: Satiksmes ministrs </w:t>
      </w:r>
      <w:r w:rsidRPr="002C1B3A">
        <w:rPr>
          <w:sz w:val="28"/>
          <w:szCs w:val="28"/>
        </w:rPr>
        <w:tab/>
      </w:r>
      <w:r w:rsidRPr="002C1B3A">
        <w:rPr>
          <w:sz w:val="28"/>
          <w:szCs w:val="28"/>
        </w:rPr>
        <w:tab/>
      </w:r>
      <w:r w:rsidRPr="002C1B3A">
        <w:rPr>
          <w:sz w:val="28"/>
          <w:szCs w:val="28"/>
        </w:rPr>
        <w:tab/>
      </w:r>
      <w:r w:rsidRPr="002C1B3A">
        <w:rPr>
          <w:sz w:val="28"/>
          <w:szCs w:val="28"/>
        </w:rPr>
        <w:tab/>
      </w:r>
      <w:r w:rsidRPr="002C1B3A">
        <w:rPr>
          <w:sz w:val="28"/>
          <w:szCs w:val="28"/>
        </w:rPr>
        <w:tab/>
        <w:t xml:space="preserve">U.Augulis </w:t>
      </w:r>
    </w:p>
    <w:p w14:paraId="16006806" w14:textId="77777777" w:rsidR="002C1B3A" w:rsidRPr="002C1B3A" w:rsidRDefault="002C1B3A" w:rsidP="00E334BA">
      <w:pPr>
        <w:spacing w:after="0" w:line="240" w:lineRule="auto"/>
        <w:jc w:val="both"/>
        <w:rPr>
          <w:sz w:val="28"/>
          <w:szCs w:val="28"/>
        </w:rPr>
      </w:pPr>
    </w:p>
    <w:p w14:paraId="28A3693A" w14:textId="77777777" w:rsidR="006D56C5" w:rsidRDefault="006D56C5" w:rsidP="002C1B3A">
      <w:pPr>
        <w:spacing w:after="0" w:line="240" w:lineRule="auto"/>
        <w:jc w:val="both"/>
        <w:rPr>
          <w:sz w:val="28"/>
          <w:szCs w:val="28"/>
        </w:rPr>
      </w:pPr>
    </w:p>
    <w:p w14:paraId="20088EA5" w14:textId="77777777" w:rsidR="002C1B3A" w:rsidRDefault="002C1B3A" w:rsidP="002C1B3A">
      <w:pPr>
        <w:spacing w:after="0" w:line="240" w:lineRule="auto"/>
        <w:jc w:val="both"/>
        <w:rPr>
          <w:sz w:val="28"/>
          <w:szCs w:val="28"/>
        </w:rPr>
      </w:pPr>
      <w:r w:rsidRPr="002C1B3A">
        <w:rPr>
          <w:sz w:val="28"/>
          <w:szCs w:val="28"/>
        </w:rPr>
        <w:t>Vīza: Valsts sekretārs</w:t>
      </w:r>
      <w:r w:rsidRPr="002C1B3A">
        <w:rPr>
          <w:sz w:val="28"/>
          <w:szCs w:val="28"/>
        </w:rPr>
        <w:tab/>
      </w:r>
      <w:r w:rsidRPr="002C1B3A">
        <w:rPr>
          <w:sz w:val="28"/>
          <w:szCs w:val="28"/>
        </w:rPr>
        <w:tab/>
      </w:r>
      <w:r w:rsidRPr="002C1B3A">
        <w:rPr>
          <w:sz w:val="28"/>
          <w:szCs w:val="28"/>
        </w:rPr>
        <w:tab/>
      </w:r>
      <w:r w:rsidRPr="002C1B3A">
        <w:rPr>
          <w:sz w:val="28"/>
          <w:szCs w:val="28"/>
        </w:rPr>
        <w:tab/>
      </w:r>
      <w:r w:rsidRPr="002C1B3A">
        <w:rPr>
          <w:sz w:val="28"/>
          <w:szCs w:val="28"/>
        </w:rPr>
        <w:tab/>
      </w:r>
      <w:r w:rsidRPr="002C1B3A">
        <w:rPr>
          <w:sz w:val="28"/>
          <w:szCs w:val="28"/>
        </w:rPr>
        <w:tab/>
        <w:t>K.Ozoliņš</w:t>
      </w:r>
    </w:p>
    <w:p w14:paraId="035508BE" w14:textId="77777777" w:rsidR="00AF70BE" w:rsidRDefault="00AF70BE" w:rsidP="002C1B3A">
      <w:pPr>
        <w:spacing w:after="0" w:line="240" w:lineRule="auto"/>
        <w:jc w:val="both"/>
        <w:rPr>
          <w:sz w:val="28"/>
          <w:szCs w:val="28"/>
        </w:rPr>
      </w:pPr>
    </w:p>
    <w:p w14:paraId="703D085C" w14:textId="77777777" w:rsidR="00AF70BE" w:rsidRDefault="00AF70BE" w:rsidP="002C1B3A">
      <w:pPr>
        <w:spacing w:after="0" w:line="240" w:lineRule="auto"/>
        <w:jc w:val="both"/>
        <w:rPr>
          <w:sz w:val="28"/>
          <w:szCs w:val="28"/>
        </w:rPr>
      </w:pPr>
    </w:p>
    <w:p w14:paraId="7A149108" w14:textId="77777777" w:rsidR="00AF70BE" w:rsidRDefault="00AF70BE" w:rsidP="002C1B3A">
      <w:pPr>
        <w:spacing w:after="0" w:line="240" w:lineRule="auto"/>
        <w:jc w:val="both"/>
        <w:rPr>
          <w:sz w:val="28"/>
          <w:szCs w:val="28"/>
        </w:rPr>
      </w:pPr>
    </w:p>
    <w:p w14:paraId="020CE1C3" w14:textId="77777777" w:rsidR="00AF70BE" w:rsidRPr="00C97C4E" w:rsidRDefault="00AF70BE" w:rsidP="002C1B3A">
      <w:pPr>
        <w:spacing w:after="0" w:line="240" w:lineRule="auto"/>
        <w:jc w:val="both"/>
        <w:rPr>
          <w:sz w:val="18"/>
          <w:szCs w:val="18"/>
        </w:rPr>
      </w:pPr>
      <w:bookmarkStart w:id="1" w:name="_Hlk519498799"/>
    </w:p>
    <w:p w14:paraId="79D6C01A" w14:textId="509CDC58" w:rsidR="00C97C4E" w:rsidRPr="00DC06E3" w:rsidRDefault="00A963DF" w:rsidP="00E50142">
      <w:pPr>
        <w:spacing w:after="0" w:line="240" w:lineRule="auto"/>
        <w:jc w:val="both"/>
      </w:pPr>
      <w:bookmarkStart w:id="2" w:name="_Hlk521070463"/>
      <w:r w:rsidRPr="00DC06E3">
        <w:t>Lukjanoviča</w:t>
      </w:r>
      <w:r w:rsidR="00C97C4E" w:rsidRPr="00DC06E3">
        <w:t xml:space="preserve"> 670280</w:t>
      </w:r>
      <w:r w:rsidRPr="00DC06E3">
        <w:t>19</w:t>
      </w:r>
    </w:p>
    <w:p w14:paraId="41385D3B" w14:textId="3339EF44" w:rsidR="00C97C4E" w:rsidRPr="00DC06E3" w:rsidRDefault="008A4F95" w:rsidP="00E50142">
      <w:pPr>
        <w:spacing w:after="0" w:line="240" w:lineRule="auto"/>
        <w:jc w:val="both"/>
      </w:pPr>
      <w:hyperlink r:id="rId10" w:history="1">
        <w:r w:rsidR="00DC06E3" w:rsidRPr="00DC06E3">
          <w:rPr>
            <w:rStyle w:val="Hyperlink"/>
          </w:rPr>
          <w:t>inga.lukjanovica@sam.gov.lv</w:t>
        </w:r>
      </w:hyperlink>
      <w:r w:rsidR="00C97C4E" w:rsidRPr="00DC06E3">
        <w:t xml:space="preserve"> </w:t>
      </w:r>
    </w:p>
    <w:p w14:paraId="2D6CE181" w14:textId="4227EF60" w:rsidR="00E50142" w:rsidRPr="00DC06E3" w:rsidRDefault="00E50142" w:rsidP="00E50142">
      <w:pPr>
        <w:spacing w:after="0" w:line="240" w:lineRule="auto"/>
        <w:jc w:val="both"/>
      </w:pPr>
      <w:r w:rsidRPr="00DC06E3">
        <w:t>Vaivods</w:t>
      </w:r>
      <w:r w:rsidR="00C97C4E" w:rsidRPr="00DC06E3">
        <w:t xml:space="preserve"> 67686466</w:t>
      </w:r>
    </w:p>
    <w:p w14:paraId="4513D42D" w14:textId="549FC2D1" w:rsidR="00EA3415" w:rsidRPr="00DC06E3" w:rsidRDefault="008A4F95" w:rsidP="00EA3415">
      <w:pPr>
        <w:spacing w:after="0" w:line="240" w:lineRule="auto"/>
        <w:jc w:val="both"/>
      </w:pPr>
      <w:hyperlink r:id="rId11" w:history="1">
        <w:r w:rsidR="00C97C4E" w:rsidRPr="00DC06E3">
          <w:rPr>
            <w:rStyle w:val="Hyperlink"/>
          </w:rPr>
          <w:t>janis.vaivods@atd.lv</w:t>
        </w:r>
      </w:hyperlink>
      <w:r w:rsidR="00C97C4E" w:rsidRPr="00DC06E3">
        <w:t xml:space="preserve"> </w:t>
      </w:r>
      <w:bookmarkEnd w:id="1"/>
      <w:bookmarkEnd w:id="2"/>
    </w:p>
    <w:sectPr w:rsidR="00EA3415" w:rsidRPr="00DC06E3" w:rsidSect="00F26EDD">
      <w:headerReference w:type="default"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F4A07" w14:textId="77777777" w:rsidR="00B8471C" w:rsidRDefault="00B8471C" w:rsidP="00B8471C">
      <w:pPr>
        <w:spacing w:after="0" w:line="240" w:lineRule="auto"/>
      </w:pPr>
      <w:r>
        <w:separator/>
      </w:r>
    </w:p>
  </w:endnote>
  <w:endnote w:type="continuationSeparator" w:id="0">
    <w:p w14:paraId="4714F551" w14:textId="77777777" w:rsidR="00B8471C" w:rsidRDefault="00B8471C" w:rsidP="00B84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2C2BE" w14:textId="602ECFF7" w:rsidR="00B8471C" w:rsidRPr="00A963DF" w:rsidRDefault="00B8471C" w:rsidP="00B8471C">
    <w:pPr>
      <w:pStyle w:val="Footer"/>
      <w:jc w:val="both"/>
      <w:rPr>
        <w:sz w:val="18"/>
        <w:szCs w:val="18"/>
      </w:rPr>
    </w:pPr>
    <w:bookmarkStart w:id="3" w:name="_Hlk510088064"/>
    <w:r w:rsidRPr="00A963DF">
      <w:rPr>
        <w:sz w:val="18"/>
        <w:szCs w:val="18"/>
      </w:rPr>
      <w:t>SMnot_</w:t>
    </w:r>
    <w:r w:rsidR="00DC06E3">
      <w:rPr>
        <w:sz w:val="18"/>
        <w:szCs w:val="18"/>
      </w:rPr>
      <w:t>0608</w:t>
    </w:r>
    <w:r w:rsidR="00C97C4E" w:rsidRPr="00A963DF">
      <w:rPr>
        <w:sz w:val="18"/>
        <w:szCs w:val="18"/>
      </w:rPr>
      <w:t>2018</w:t>
    </w:r>
    <w:r w:rsidRPr="00A963DF">
      <w:rPr>
        <w:sz w:val="18"/>
        <w:szCs w:val="18"/>
      </w:rPr>
      <w:t>_</w:t>
    </w:r>
    <w:r w:rsidR="00A963DF">
      <w:rPr>
        <w:sz w:val="18"/>
        <w:szCs w:val="18"/>
      </w:rPr>
      <w:t>prof_komp</w:t>
    </w:r>
  </w:p>
  <w:bookmarkEnd w:id="3"/>
  <w:p w14:paraId="3575DEFF" w14:textId="77777777" w:rsidR="00B8471C" w:rsidRPr="00B8471C" w:rsidRDefault="00B8471C" w:rsidP="00B847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DD4BB" w14:textId="77777777" w:rsidR="00F26EDD" w:rsidRPr="00A963DF" w:rsidRDefault="00F26EDD" w:rsidP="00F26EDD">
    <w:pPr>
      <w:pStyle w:val="Footer"/>
      <w:jc w:val="both"/>
      <w:rPr>
        <w:sz w:val="18"/>
        <w:szCs w:val="18"/>
      </w:rPr>
    </w:pPr>
    <w:r w:rsidRPr="00A963DF">
      <w:rPr>
        <w:sz w:val="18"/>
        <w:szCs w:val="18"/>
      </w:rPr>
      <w:t>SMnot_</w:t>
    </w:r>
    <w:r>
      <w:rPr>
        <w:sz w:val="18"/>
        <w:szCs w:val="18"/>
      </w:rPr>
      <w:t>0608</w:t>
    </w:r>
    <w:r w:rsidRPr="00A963DF">
      <w:rPr>
        <w:sz w:val="18"/>
        <w:szCs w:val="18"/>
      </w:rPr>
      <w:t>2018_</w:t>
    </w:r>
    <w:r>
      <w:rPr>
        <w:sz w:val="18"/>
        <w:szCs w:val="18"/>
      </w:rPr>
      <w:t>prof_komp</w:t>
    </w:r>
  </w:p>
  <w:p w14:paraId="4196DDEE" w14:textId="77777777" w:rsidR="00F26EDD" w:rsidRPr="00B8471C" w:rsidRDefault="00F26EDD" w:rsidP="00F26EDD">
    <w:pPr>
      <w:pStyle w:val="Footer"/>
    </w:pPr>
  </w:p>
  <w:p w14:paraId="5F6F1D24" w14:textId="77777777" w:rsidR="00F26EDD" w:rsidRDefault="00F26E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F92AC" w14:textId="77777777" w:rsidR="00B8471C" w:rsidRDefault="00B8471C" w:rsidP="00B8471C">
      <w:pPr>
        <w:spacing w:after="0" w:line="240" w:lineRule="auto"/>
      </w:pPr>
      <w:r>
        <w:separator/>
      </w:r>
    </w:p>
  </w:footnote>
  <w:footnote w:type="continuationSeparator" w:id="0">
    <w:p w14:paraId="69771672" w14:textId="77777777" w:rsidR="00B8471C" w:rsidRDefault="00B8471C" w:rsidP="00B84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619254"/>
      <w:docPartObj>
        <w:docPartGallery w:val="Page Numbers (Top of Page)"/>
        <w:docPartUnique/>
      </w:docPartObj>
    </w:sdtPr>
    <w:sdtEndPr>
      <w:rPr>
        <w:noProof/>
      </w:rPr>
    </w:sdtEndPr>
    <w:sdtContent>
      <w:p w14:paraId="69309BA7" w14:textId="15E3F7EA" w:rsidR="00BE342A" w:rsidRDefault="00BE342A">
        <w:pPr>
          <w:pStyle w:val="Header"/>
          <w:jc w:val="center"/>
        </w:pPr>
        <w:r>
          <w:fldChar w:fldCharType="begin"/>
        </w:r>
        <w:r>
          <w:instrText xml:space="preserve"> PAGE   \* MERGEFORMAT </w:instrText>
        </w:r>
        <w:r>
          <w:fldChar w:fldCharType="separate"/>
        </w:r>
        <w:r w:rsidR="008A4F95">
          <w:rPr>
            <w:noProof/>
          </w:rPr>
          <w:t>2</w:t>
        </w:r>
        <w:r>
          <w:rPr>
            <w:noProof/>
          </w:rPr>
          <w:fldChar w:fldCharType="end"/>
        </w:r>
      </w:p>
    </w:sdtContent>
  </w:sdt>
  <w:p w14:paraId="49CCE7FD" w14:textId="77777777" w:rsidR="00BE342A" w:rsidRDefault="00BE34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B78F5" w14:textId="77777777" w:rsidR="004A0987" w:rsidRPr="001C6AAF" w:rsidRDefault="004A0987" w:rsidP="004A0987">
    <w:pPr>
      <w:pStyle w:val="Header"/>
      <w:jc w:val="right"/>
      <w:rPr>
        <w:i/>
        <w:sz w:val="28"/>
        <w:szCs w:val="28"/>
      </w:rPr>
    </w:pPr>
    <w:r w:rsidRPr="001C6AAF">
      <w:rPr>
        <w:i/>
        <w:sz w:val="28"/>
        <w:szCs w:val="28"/>
      </w:rPr>
      <w:t>Projekts</w:t>
    </w:r>
  </w:p>
  <w:p w14:paraId="74513927" w14:textId="77777777" w:rsidR="009457D3" w:rsidRDefault="009457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2MDUxMjYyNzMwMTRQ0lEKTi0uzszPAykwqgUAim9mSSwAAAA="/>
  </w:docVars>
  <w:rsids>
    <w:rsidRoot w:val="007D2C35"/>
    <w:rsid w:val="000B128B"/>
    <w:rsid w:val="0011461F"/>
    <w:rsid w:val="00116FEA"/>
    <w:rsid w:val="00161D4C"/>
    <w:rsid w:val="00162151"/>
    <w:rsid w:val="001C3237"/>
    <w:rsid w:val="001C6AAF"/>
    <w:rsid w:val="00245B2E"/>
    <w:rsid w:val="002A2B83"/>
    <w:rsid w:val="002C1B3A"/>
    <w:rsid w:val="002E1137"/>
    <w:rsid w:val="0032505B"/>
    <w:rsid w:val="003E5B44"/>
    <w:rsid w:val="00421917"/>
    <w:rsid w:val="004220D1"/>
    <w:rsid w:val="0045016D"/>
    <w:rsid w:val="00482B80"/>
    <w:rsid w:val="004A0987"/>
    <w:rsid w:val="005539BB"/>
    <w:rsid w:val="00554E15"/>
    <w:rsid w:val="00555595"/>
    <w:rsid w:val="00555A07"/>
    <w:rsid w:val="00562BE5"/>
    <w:rsid w:val="005700B7"/>
    <w:rsid w:val="0057077B"/>
    <w:rsid w:val="005741DC"/>
    <w:rsid w:val="0062477A"/>
    <w:rsid w:val="006A0784"/>
    <w:rsid w:val="006B3E12"/>
    <w:rsid w:val="006D56C5"/>
    <w:rsid w:val="006E3DF3"/>
    <w:rsid w:val="007419E8"/>
    <w:rsid w:val="007D2C35"/>
    <w:rsid w:val="00811258"/>
    <w:rsid w:val="008249F2"/>
    <w:rsid w:val="008A4F95"/>
    <w:rsid w:val="008F41B6"/>
    <w:rsid w:val="00944DB4"/>
    <w:rsid w:val="009457D3"/>
    <w:rsid w:val="00956681"/>
    <w:rsid w:val="00990155"/>
    <w:rsid w:val="00A963DF"/>
    <w:rsid w:val="00AB43A4"/>
    <w:rsid w:val="00AF70BE"/>
    <w:rsid w:val="00B103D7"/>
    <w:rsid w:val="00B62675"/>
    <w:rsid w:val="00B8471C"/>
    <w:rsid w:val="00BE2B85"/>
    <w:rsid w:val="00BE342A"/>
    <w:rsid w:val="00BF757D"/>
    <w:rsid w:val="00C97151"/>
    <w:rsid w:val="00C97C4E"/>
    <w:rsid w:val="00CA1236"/>
    <w:rsid w:val="00DA314D"/>
    <w:rsid w:val="00DC06E3"/>
    <w:rsid w:val="00DD1906"/>
    <w:rsid w:val="00E334BA"/>
    <w:rsid w:val="00E50142"/>
    <w:rsid w:val="00EA3415"/>
    <w:rsid w:val="00EB02A7"/>
    <w:rsid w:val="00F26EDD"/>
    <w:rsid w:val="00F6409D"/>
    <w:rsid w:val="00FD65AB"/>
    <w:rsid w:val="00FF6C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19116C"/>
  <w15:docId w15:val="{601C0EE5-CC81-446A-BD7C-573AE1CA9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FEA"/>
    <w:rPr>
      <w:color w:val="0000FF"/>
      <w:u w:val="single"/>
    </w:rPr>
  </w:style>
  <w:style w:type="paragraph" w:styleId="ListParagraph">
    <w:name w:val="List Paragraph"/>
    <w:basedOn w:val="Normal"/>
    <w:uiPriority w:val="34"/>
    <w:qFormat/>
    <w:rsid w:val="00811258"/>
    <w:pPr>
      <w:ind w:left="720"/>
      <w:contextualSpacing/>
    </w:pPr>
  </w:style>
  <w:style w:type="character" w:styleId="FollowedHyperlink">
    <w:name w:val="FollowedHyperlink"/>
    <w:basedOn w:val="DefaultParagraphFont"/>
    <w:uiPriority w:val="99"/>
    <w:semiHidden/>
    <w:unhideWhenUsed/>
    <w:rsid w:val="008249F2"/>
    <w:rPr>
      <w:color w:val="954F72" w:themeColor="followedHyperlink"/>
      <w:u w:val="single"/>
    </w:rPr>
  </w:style>
  <w:style w:type="paragraph" w:styleId="BalloonText">
    <w:name w:val="Balloon Text"/>
    <w:basedOn w:val="Normal"/>
    <w:link w:val="BalloonTextChar"/>
    <w:uiPriority w:val="99"/>
    <w:semiHidden/>
    <w:unhideWhenUsed/>
    <w:rsid w:val="00E33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4BA"/>
    <w:rPr>
      <w:rFonts w:ascii="Segoe UI" w:hAnsi="Segoe UI" w:cs="Segoe UI"/>
      <w:sz w:val="18"/>
      <w:szCs w:val="18"/>
    </w:rPr>
  </w:style>
  <w:style w:type="paragraph" w:styleId="FootnoteText">
    <w:name w:val="footnote text"/>
    <w:basedOn w:val="Normal"/>
    <w:link w:val="FootnoteTextChar"/>
    <w:uiPriority w:val="99"/>
    <w:semiHidden/>
    <w:unhideWhenUsed/>
    <w:rsid w:val="00B847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471C"/>
    <w:rPr>
      <w:sz w:val="20"/>
      <w:szCs w:val="20"/>
    </w:rPr>
  </w:style>
  <w:style w:type="character" w:styleId="FootnoteReference">
    <w:name w:val="footnote reference"/>
    <w:basedOn w:val="DefaultParagraphFont"/>
    <w:uiPriority w:val="99"/>
    <w:semiHidden/>
    <w:unhideWhenUsed/>
    <w:rsid w:val="00B8471C"/>
    <w:rPr>
      <w:vertAlign w:val="superscript"/>
    </w:rPr>
  </w:style>
  <w:style w:type="paragraph" w:styleId="Header">
    <w:name w:val="header"/>
    <w:basedOn w:val="Normal"/>
    <w:link w:val="HeaderChar"/>
    <w:uiPriority w:val="99"/>
    <w:unhideWhenUsed/>
    <w:rsid w:val="00B8471C"/>
    <w:pPr>
      <w:tabs>
        <w:tab w:val="center" w:pos="4153"/>
        <w:tab w:val="right" w:pos="8306"/>
      </w:tabs>
      <w:spacing w:after="0" w:line="240" w:lineRule="auto"/>
    </w:pPr>
  </w:style>
  <w:style w:type="character" w:customStyle="1" w:styleId="HeaderChar">
    <w:name w:val="Header Char"/>
    <w:basedOn w:val="DefaultParagraphFont"/>
    <w:link w:val="Header"/>
    <w:uiPriority w:val="99"/>
    <w:rsid w:val="00B8471C"/>
  </w:style>
  <w:style w:type="paragraph" w:styleId="Footer">
    <w:name w:val="footer"/>
    <w:basedOn w:val="Normal"/>
    <w:link w:val="FooterChar"/>
    <w:unhideWhenUsed/>
    <w:rsid w:val="00B8471C"/>
    <w:pPr>
      <w:tabs>
        <w:tab w:val="center" w:pos="4153"/>
        <w:tab w:val="right" w:pos="8306"/>
      </w:tabs>
      <w:spacing w:after="0" w:line="240" w:lineRule="auto"/>
    </w:pPr>
  </w:style>
  <w:style w:type="character" w:customStyle="1" w:styleId="FooterChar">
    <w:name w:val="Footer Char"/>
    <w:basedOn w:val="DefaultParagraphFont"/>
    <w:link w:val="Footer"/>
    <w:rsid w:val="00B8471C"/>
  </w:style>
  <w:style w:type="character" w:customStyle="1" w:styleId="UnresolvedMention">
    <w:name w:val="Unresolved Mention"/>
    <w:basedOn w:val="DefaultParagraphFont"/>
    <w:uiPriority w:val="99"/>
    <w:semiHidden/>
    <w:unhideWhenUsed/>
    <w:rsid w:val="00C97C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98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6720-autoparvadajumu-likum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kumi.lv/ta/id/36720-autoparvadajumu-likums"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anis.vaivods@atd.l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ga.lukjanovica@sam.gov.lv" TargetMode="External"/><Relationship Id="rId4" Type="http://schemas.openxmlformats.org/officeDocument/2006/relationships/webSettings" Target="webSettings.xml"/><Relationship Id="rId9" Type="http://schemas.openxmlformats.org/officeDocument/2006/relationships/hyperlink" Target="https://likumi.lv/ta/id/36720-autoparvadajumu-likum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09DD1-7211-4EDD-AF6F-9DA875C0C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2976</Words>
  <Characters>1697</Characters>
  <Application>Microsoft Office Word</Application>
  <DocSecurity>4</DocSecurity>
  <Lines>14</Lines>
  <Paragraphs>9</Paragraphs>
  <ScaleCrop>false</ScaleCrop>
  <HeadingPairs>
    <vt:vector size="2" baseType="variant">
      <vt:variant>
        <vt:lpstr>Title</vt:lpstr>
      </vt:variant>
      <vt:variant>
        <vt:i4>1</vt:i4>
      </vt:variant>
    </vt:vector>
  </HeadingPairs>
  <TitlesOfParts>
    <vt:vector size="1" baseType="lpstr">
      <vt:lpstr>Grozījumi Ministru kabineta 2012.gada 21.februāra noteikumos Nr.121 “Kārtība, kādā izsniedz, uz laiku aptur vai anulē speciālās atļaujas (licences) un licences kartītes komercpārvadājumu veikšanai ar autotransportu un izsniedz autopārvadājumu vadītāja pro</vt:lpstr>
    </vt:vector>
  </TitlesOfParts>
  <Company>Autotransporta direkcija</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2012.gada 21.februāra noteikumos Nr.121 “Kārtība, kādā izsniedz, uz laiku aptur vai anulē speciālās atļaujas (licences) un licences kartītes komercpārvadājumu veikšanai ar autotransportu un izsniedz autopārvadājumu vadītāja profesionālās kompetences sertifikātus”</dc:title>
  <dc:subject>MK noteikumi</dc:subject>
  <dc:creator>Jānis Vaivods</dc:creator>
  <dc:description>J.A.Vaivods
janis.vaivods@atd.lv</dc:description>
  <cp:lastModifiedBy>Severīns Lukinskis</cp:lastModifiedBy>
  <cp:revision>2</cp:revision>
  <cp:lastPrinted>2018-08-06T07:59:00Z</cp:lastPrinted>
  <dcterms:created xsi:type="dcterms:W3CDTF">2018-08-28T08:05:00Z</dcterms:created>
  <dcterms:modified xsi:type="dcterms:W3CDTF">2018-08-28T08:05:00Z</dcterms:modified>
</cp:coreProperties>
</file>