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A0B52" w14:textId="00FE4F53" w:rsidR="00C50AF7" w:rsidRDefault="00C50AF7" w:rsidP="001F111B">
      <w:pPr>
        <w:rPr>
          <w:sz w:val="28"/>
          <w:szCs w:val="28"/>
        </w:rPr>
      </w:pPr>
    </w:p>
    <w:p w14:paraId="3735C2FF" w14:textId="2486920C" w:rsidR="00BE5AE9" w:rsidRDefault="00BE5AE9" w:rsidP="001F111B">
      <w:pPr>
        <w:rPr>
          <w:sz w:val="28"/>
          <w:szCs w:val="28"/>
        </w:rPr>
      </w:pPr>
    </w:p>
    <w:p w14:paraId="599D9A65" w14:textId="77777777" w:rsidR="00BE5AE9" w:rsidRPr="00D13C2A" w:rsidRDefault="00BE5AE9" w:rsidP="001F111B">
      <w:pPr>
        <w:rPr>
          <w:sz w:val="28"/>
          <w:szCs w:val="28"/>
        </w:rPr>
      </w:pPr>
    </w:p>
    <w:p w14:paraId="11F5DF77" w14:textId="59E6162F" w:rsidR="00BE5AE9" w:rsidRPr="00A908B0" w:rsidRDefault="00BE5AE9" w:rsidP="001F111B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908B0">
        <w:rPr>
          <w:sz w:val="28"/>
          <w:szCs w:val="28"/>
        </w:rPr>
        <w:t xml:space="preserve">. gada </w:t>
      </w:r>
      <w:r w:rsidR="00590B4F" w:rsidRPr="00590B4F">
        <w:rPr>
          <w:sz w:val="28"/>
          <w:szCs w:val="28"/>
        </w:rPr>
        <w:t>8. augustā</w:t>
      </w:r>
      <w:r w:rsidRPr="00A908B0">
        <w:rPr>
          <w:sz w:val="28"/>
          <w:szCs w:val="28"/>
        </w:rPr>
        <w:tab/>
        <w:t>Rīkojums Nr.</w:t>
      </w:r>
      <w:r w:rsidR="00590B4F">
        <w:rPr>
          <w:sz w:val="28"/>
          <w:szCs w:val="28"/>
        </w:rPr>
        <w:t> 376</w:t>
      </w:r>
    </w:p>
    <w:p w14:paraId="208A9EE4" w14:textId="58DFB586" w:rsidR="00BE5AE9" w:rsidRPr="00A908B0" w:rsidRDefault="00BE5AE9" w:rsidP="001F111B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Rīgā</w:t>
      </w:r>
      <w:r w:rsidRPr="00A908B0">
        <w:rPr>
          <w:sz w:val="28"/>
          <w:szCs w:val="28"/>
        </w:rPr>
        <w:tab/>
        <w:t>(prot. Nr. </w:t>
      </w:r>
      <w:r w:rsidR="00590B4F">
        <w:rPr>
          <w:sz w:val="28"/>
          <w:szCs w:val="28"/>
        </w:rPr>
        <w:t>37</w:t>
      </w:r>
      <w:r w:rsidRPr="00A908B0">
        <w:rPr>
          <w:sz w:val="28"/>
          <w:szCs w:val="28"/>
        </w:rPr>
        <w:t> </w:t>
      </w:r>
      <w:r w:rsidR="00590B4F">
        <w:rPr>
          <w:sz w:val="28"/>
          <w:szCs w:val="28"/>
        </w:rPr>
        <w:t>88</w:t>
      </w:r>
      <w:bookmarkStart w:id="0" w:name="_GoBack"/>
      <w:bookmarkEnd w:id="0"/>
      <w:r w:rsidRPr="00A908B0">
        <w:rPr>
          <w:sz w:val="28"/>
          <w:szCs w:val="28"/>
        </w:rPr>
        <w:t>. §)</w:t>
      </w:r>
    </w:p>
    <w:p w14:paraId="06A17567" w14:textId="77777777" w:rsidR="0066631C" w:rsidRPr="00D13C2A" w:rsidRDefault="0066631C" w:rsidP="001F111B">
      <w:pPr>
        <w:rPr>
          <w:sz w:val="28"/>
          <w:szCs w:val="28"/>
        </w:rPr>
      </w:pPr>
    </w:p>
    <w:p w14:paraId="11EEF289" w14:textId="2119D52C" w:rsidR="004410AA" w:rsidRDefault="004855EC" w:rsidP="001F111B">
      <w:pPr>
        <w:jc w:val="center"/>
        <w:rPr>
          <w:b/>
          <w:sz w:val="28"/>
          <w:szCs w:val="28"/>
        </w:rPr>
      </w:pPr>
      <w:r w:rsidRPr="00D13C2A">
        <w:rPr>
          <w:b/>
          <w:sz w:val="28"/>
          <w:szCs w:val="28"/>
        </w:rPr>
        <w:t xml:space="preserve">Par </w:t>
      </w:r>
      <w:r w:rsidR="001F111B">
        <w:rPr>
          <w:b/>
          <w:sz w:val="28"/>
          <w:szCs w:val="28"/>
        </w:rPr>
        <w:t>valstij</w:t>
      </w:r>
      <w:r w:rsidR="001D439C" w:rsidRPr="00D13C2A">
        <w:rPr>
          <w:b/>
          <w:sz w:val="28"/>
          <w:szCs w:val="28"/>
        </w:rPr>
        <w:t xml:space="preserve"> </w:t>
      </w:r>
      <w:r w:rsidRPr="00D13C2A">
        <w:rPr>
          <w:b/>
          <w:sz w:val="28"/>
          <w:szCs w:val="28"/>
        </w:rPr>
        <w:t xml:space="preserve">dividendēs izmaksājamo valsts akciju sabiedrības </w:t>
      </w:r>
    </w:p>
    <w:p w14:paraId="440A0B5A" w14:textId="1B00DCF6" w:rsidR="004855EC" w:rsidRPr="00D13C2A" w:rsidRDefault="00BE5AE9" w:rsidP="001F11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4855EC" w:rsidRPr="00D13C2A">
        <w:rPr>
          <w:b/>
          <w:sz w:val="28"/>
          <w:szCs w:val="28"/>
        </w:rPr>
        <w:t>Latvijas dzelzceļš</w:t>
      </w:r>
      <w:r>
        <w:rPr>
          <w:b/>
          <w:sz w:val="28"/>
          <w:szCs w:val="28"/>
        </w:rPr>
        <w:t>"</w:t>
      </w:r>
      <w:r w:rsidR="004855EC" w:rsidRPr="00D13C2A">
        <w:rPr>
          <w:b/>
          <w:sz w:val="28"/>
          <w:szCs w:val="28"/>
        </w:rPr>
        <w:t xml:space="preserve"> peļņas daļu</w:t>
      </w:r>
      <w:r w:rsidR="00711731" w:rsidRPr="00D13C2A">
        <w:rPr>
          <w:b/>
          <w:sz w:val="28"/>
          <w:szCs w:val="28"/>
        </w:rPr>
        <w:t xml:space="preserve"> par </w:t>
      </w:r>
      <w:r w:rsidR="001D439C" w:rsidRPr="00D13C2A">
        <w:rPr>
          <w:b/>
          <w:sz w:val="28"/>
          <w:szCs w:val="28"/>
        </w:rPr>
        <w:t>201</w:t>
      </w:r>
      <w:r w:rsidR="0066631C">
        <w:rPr>
          <w:b/>
          <w:sz w:val="28"/>
          <w:szCs w:val="28"/>
        </w:rPr>
        <w:t>7</w:t>
      </w:r>
      <w:r w:rsidR="00711731" w:rsidRPr="00D13C2A">
        <w:rPr>
          <w:b/>
          <w:sz w:val="28"/>
          <w:szCs w:val="28"/>
        </w:rPr>
        <w:t>.</w:t>
      </w:r>
      <w:r w:rsidR="00341588">
        <w:rPr>
          <w:b/>
          <w:sz w:val="28"/>
          <w:szCs w:val="28"/>
        </w:rPr>
        <w:t xml:space="preserve"> </w:t>
      </w:r>
      <w:r w:rsidR="00711731" w:rsidRPr="00D13C2A">
        <w:rPr>
          <w:b/>
          <w:sz w:val="28"/>
          <w:szCs w:val="28"/>
        </w:rPr>
        <w:t>gadu</w:t>
      </w:r>
    </w:p>
    <w:p w14:paraId="3E1571FC" w14:textId="77777777" w:rsidR="00D13C2A" w:rsidRDefault="00D13C2A" w:rsidP="001F111B">
      <w:pPr>
        <w:ind w:firstLine="709"/>
        <w:jc w:val="both"/>
        <w:rPr>
          <w:sz w:val="28"/>
          <w:szCs w:val="28"/>
        </w:rPr>
      </w:pPr>
    </w:p>
    <w:p w14:paraId="59C13CA1" w14:textId="4B024310" w:rsidR="00D32714" w:rsidRDefault="0038423B" w:rsidP="001F111B">
      <w:pPr>
        <w:tabs>
          <w:tab w:val="left" w:pos="6521"/>
        </w:tabs>
        <w:ind w:firstLine="720"/>
        <w:jc w:val="both"/>
        <w:rPr>
          <w:rFonts w:eastAsia="Calibri"/>
          <w:sz w:val="28"/>
          <w:szCs w:val="28"/>
        </w:rPr>
      </w:pPr>
      <w:r w:rsidRPr="00D13C2A">
        <w:rPr>
          <w:sz w:val="28"/>
          <w:szCs w:val="28"/>
        </w:rPr>
        <w:t>1.</w:t>
      </w:r>
      <w:r w:rsidR="001F111B">
        <w:rPr>
          <w:sz w:val="28"/>
          <w:szCs w:val="28"/>
        </w:rPr>
        <w:t> </w:t>
      </w:r>
      <w:r w:rsidR="000565C6" w:rsidRPr="00D13C2A">
        <w:rPr>
          <w:sz w:val="28"/>
          <w:szCs w:val="28"/>
        </w:rPr>
        <w:t xml:space="preserve">Saskaņā ar </w:t>
      </w:r>
      <w:r w:rsidR="007D79F1" w:rsidRPr="00D13C2A">
        <w:rPr>
          <w:sz w:val="28"/>
          <w:szCs w:val="28"/>
        </w:rPr>
        <w:t xml:space="preserve">Ministru kabineta </w:t>
      </w:r>
      <w:r w:rsidR="001D439C" w:rsidRPr="00D13C2A">
        <w:rPr>
          <w:sz w:val="28"/>
          <w:szCs w:val="28"/>
        </w:rPr>
        <w:t>2015.</w:t>
      </w:r>
      <w:r w:rsidR="00D13C2A">
        <w:rPr>
          <w:sz w:val="28"/>
          <w:szCs w:val="28"/>
        </w:rPr>
        <w:t> </w:t>
      </w:r>
      <w:r w:rsidR="007D79F1" w:rsidRPr="00D13C2A">
        <w:rPr>
          <w:sz w:val="28"/>
          <w:szCs w:val="28"/>
        </w:rPr>
        <w:t>gada 22.</w:t>
      </w:r>
      <w:r w:rsidR="00D13C2A">
        <w:rPr>
          <w:sz w:val="28"/>
          <w:szCs w:val="28"/>
        </w:rPr>
        <w:t> </w:t>
      </w:r>
      <w:r w:rsidR="007D79F1" w:rsidRPr="00D13C2A">
        <w:rPr>
          <w:sz w:val="28"/>
          <w:szCs w:val="28"/>
        </w:rPr>
        <w:t>decembra</w:t>
      </w:r>
      <w:r w:rsidR="001D439C" w:rsidRPr="00D13C2A">
        <w:rPr>
          <w:sz w:val="28"/>
          <w:szCs w:val="28"/>
        </w:rPr>
        <w:t xml:space="preserve"> noteikumu Nr.</w:t>
      </w:r>
      <w:r w:rsidR="00D13C2A">
        <w:rPr>
          <w:sz w:val="28"/>
          <w:szCs w:val="28"/>
        </w:rPr>
        <w:t> </w:t>
      </w:r>
      <w:r w:rsidR="001D439C" w:rsidRPr="00D13C2A">
        <w:rPr>
          <w:sz w:val="28"/>
          <w:szCs w:val="28"/>
        </w:rPr>
        <w:t xml:space="preserve">806 </w:t>
      </w:r>
      <w:r w:rsidR="00BE5AE9">
        <w:rPr>
          <w:sz w:val="28"/>
          <w:szCs w:val="28"/>
        </w:rPr>
        <w:t>"</w:t>
      </w:r>
      <w:r w:rsidR="001D439C" w:rsidRPr="00D13C2A">
        <w:rPr>
          <w:sz w:val="28"/>
          <w:szCs w:val="28"/>
        </w:rPr>
        <w:t>Kārtība, kādā valsts kapitālsabiedrības un publiski privātās kapitālsabiedrības, kurās valsts ir dalībnieks (akcionārs), prognozē un nosaka dividendēs izmaksājamo peļņas daļu un veic maksājumus valsts budžetā par valsts kapitāla izmantošanu</w:t>
      </w:r>
      <w:r w:rsidR="00BE5AE9">
        <w:rPr>
          <w:sz w:val="28"/>
          <w:szCs w:val="28"/>
        </w:rPr>
        <w:t>"</w:t>
      </w:r>
      <w:r w:rsidR="001D439C" w:rsidRPr="00D13C2A">
        <w:rPr>
          <w:sz w:val="28"/>
          <w:szCs w:val="28"/>
        </w:rPr>
        <w:t xml:space="preserve"> </w:t>
      </w:r>
      <w:r w:rsidR="00B15779" w:rsidRPr="00D13C2A">
        <w:rPr>
          <w:sz w:val="28"/>
          <w:szCs w:val="28"/>
        </w:rPr>
        <w:t>11.2.3</w:t>
      </w:r>
      <w:r w:rsidR="00711731" w:rsidRPr="00D13C2A">
        <w:rPr>
          <w:sz w:val="28"/>
          <w:szCs w:val="28"/>
        </w:rPr>
        <w:t>.</w:t>
      </w:r>
      <w:r w:rsidR="00B15779" w:rsidRPr="00D13C2A">
        <w:rPr>
          <w:sz w:val="28"/>
          <w:szCs w:val="28"/>
        </w:rPr>
        <w:t> apakš</w:t>
      </w:r>
      <w:r w:rsidR="00711731" w:rsidRPr="00D13C2A">
        <w:rPr>
          <w:sz w:val="28"/>
          <w:szCs w:val="28"/>
        </w:rPr>
        <w:t>punktu</w:t>
      </w:r>
      <w:r w:rsidRPr="00D13C2A">
        <w:rPr>
          <w:sz w:val="28"/>
          <w:szCs w:val="28"/>
        </w:rPr>
        <w:t xml:space="preserve"> </w:t>
      </w:r>
      <w:r w:rsidR="00B15779" w:rsidRPr="00D13C2A">
        <w:rPr>
          <w:sz w:val="28"/>
          <w:szCs w:val="28"/>
        </w:rPr>
        <w:t xml:space="preserve">noteikt, ka valsts akciju sabiedrība </w:t>
      </w:r>
      <w:r w:rsidR="00BE5AE9">
        <w:rPr>
          <w:sz w:val="28"/>
          <w:szCs w:val="28"/>
        </w:rPr>
        <w:t>"</w:t>
      </w:r>
      <w:r w:rsidR="00B15779" w:rsidRPr="00D13C2A">
        <w:rPr>
          <w:sz w:val="28"/>
          <w:szCs w:val="28"/>
        </w:rPr>
        <w:t>Latvijas dzelzceļš</w:t>
      </w:r>
      <w:r w:rsidR="00BE5AE9">
        <w:rPr>
          <w:sz w:val="28"/>
          <w:szCs w:val="28"/>
        </w:rPr>
        <w:t>"</w:t>
      </w:r>
      <w:r w:rsidR="00B15779" w:rsidRPr="00D13C2A">
        <w:rPr>
          <w:sz w:val="28"/>
          <w:szCs w:val="28"/>
        </w:rPr>
        <w:t xml:space="preserve"> (vienotais reģistrācijas Nr.</w:t>
      </w:r>
      <w:r w:rsidR="00D13C2A">
        <w:rPr>
          <w:sz w:val="28"/>
          <w:szCs w:val="28"/>
        </w:rPr>
        <w:t> </w:t>
      </w:r>
      <w:r w:rsidR="00B15779" w:rsidRPr="00D13C2A">
        <w:rPr>
          <w:sz w:val="28"/>
          <w:szCs w:val="28"/>
        </w:rPr>
        <w:t xml:space="preserve">40003032065) </w:t>
      </w:r>
      <w:r w:rsidR="001653C9">
        <w:rPr>
          <w:sz w:val="28"/>
          <w:szCs w:val="28"/>
        </w:rPr>
        <w:t>izmaksā dividendēs</w:t>
      </w:r>
      <w:r w:rsidR="00665895">
        <w:rPr>
          <w:sz w:val="28"/>
          <w:szCs w:val="28"/>
        </w:rPr>
        <w:t xml:space="preserve"> 614 875 </w:t>
      </w:r>
      <w:proofErr w:type="spellStart"/>
      <w:r w:rsidR="00665895" w:rsidRPr="00BE5AE9">
        <w:rPr>
          <w:i/>
          <w:sz w:val="28"/>
          <w:szCs w:val="28"/>
        </w:rPr>
        <w:t>euro</w:t>
      </w:r>
      <w:proofErr w:type="spellEnd"/>
      <w:r w:rsidR="00665895">
        <w:rPr>
          <w:sz w:val="28"/>
          <w:szCs w:val="28"/>
        </w:rPr>
        <w:t xml:space="preserve"> (apmēram </w:t>
      </w:r>
      <w:r w:rsidR="00073503">
        <w:rPr>
          <w:sz w:val="28"/>
          <w:szCs w:val="28"/>
        </w:rPr>
        <w:t>2</w:t>
      </w:r>
      <w:r w:rsidR="001F111B">
        <w:rPr>
          <w:sz w:val="28"/>
          <w:szCs w:val="28"/>
        </w:rPr>
        <w:t>,</w:t>
      </w:r>
      <w:r w:rsidR="00073503">
        <w:rPr>
          <w:sz w:val="28"/>
          <w:szCs w:val="28"/>
        </w:rPr>
        <w:t>65</w:t>
      </w:r>
      <w:r w:rsidR="00BE5AE9">
        <w:rPr>
          <w:sz w:val="28"/>
          <w:szCs w:val="28"/>
        </w:rPr>
        <w:t> </w:t>
      </w:r>
      <w:r w:rsidR="00073503">
        <w:rPr>
          <w:sz w:val="28"/>
          <w:szCs w:val="28"/>
        </w:rPr>
        <w:t>%</w:t>
      </w:r>
      <w:r w:rsidR="00665895">
        <w:rPr>
          <w:sz w:val="28"/>
          <w:szCs w:val="28"/>
        </w:rPr>
        <w:t xml:space="preserve">) </w:t>
      </w:r>
      <w:r w:rsidR="0090196B">
        <w:rPr>
          <w:sz w:val="28"/>
          <w:szCs w:val="28"/>
        </w:rPr>
        <w:t>no tīrās peļņas par</w:t>
      </w:r>
      <w:r w:rsidR="00D32714">
        <w:rPr>
          <w:rFonts w:eastAsia="Calibri"/>
          <w:sz w:val="28"/>
          <w:szCs w:val="28"/>
        </w:rPr>
        <w:t xml:space="preserve"> 2017. gadu</w:t>
      </w:r>
      <w:r w:rsidR="005E0B97">
        <w:rPr>
          <w:rFonts w:eastAsia="Calibri"/>
          <w:sz w:val="28"/>
          <w:szCs w:val="28"/>
        </w:rPr>
        <w:t>.</w:t>
      </w:r>
      <w:r w:rsidR="00D32714">
        <w:rPr>
          <w:rFonts w:eastAsia="Calibri"/>
          <w:sz w:val="28"/>
          <w:szCs w:val="28"/>
        </w:rPr>
        <w:t xml:space="preserve"> </w:t>
      </w:r>
    </w:p>
    <w:p w14:paraId="57C2AB6F" w14:textId="69ED902F" w:rsidR="00D13C2A" w:rsidRDefault="00D13C2A" w:rsidP="001F111B">
      <w:pPr>
        <w:ind w:firstLine="709"/>
        <w:jc w:val="both"/>
        <w:rPr>
          <w:sz w:val="28"/>
          <w:szCs w:val="28"/>
        </w:rPr>
      </w:pPr>
    </w:p>
    <w:p w14:paraId="440A0B5C" w14:textId="5D3C11EB" w:rsidR="00E9680D" w:rsidRPr="0090196B" w:rsidRDefault="000565C6" w:rsidP="001F111B">
      <w:pPr>
        <w:tabs>
          <w:tab w:val="left" w:pos="6521"/>
        </w:tabs>
        <w:ind w:firstLine="720"/>
        <w:jc w:val="both"/>
        <w:rPr>
          <w:rFonts w:eastAsia="Calibri"/>
          <w:sz w:val="28"/>
          <w:szCs w:val="28"/>
        </w:rPr>
      </w:pPr>
      <w:r w:rsidRPr="00D13C2A">
        <w:rPr>
          <w:sz w:val="28"/>
          <w:szCs w:val="28"/>
        </w:rPr>
        <w:t>2</w:t>
      </w:r>
      <w:r w:rsidR="004410AA">
        <w:rPr>
          <w:sz w:val="28"/>
          <w:szCs w:val="28"/>
        </w:rPr>
        <w:t>.</w:t>
      </w:r>
      <w:r w:rsidR="00A802DC" w:rsidRPr="00D13C2A">
        <w:rPr>
          <w:sz w:val="28"/>
          <w:szCs w:val="28"/>
        </w:rPr>
        <w:t xml:space="preserve"> Satiksmes ministrijai kā valsts akciju sabiedrības </w:t>
      </w:r>
      <w:r w:rsidR="00BE5AE9">
        <w:rPr>
          <w:sz w:val="28"/>
          <w:szCs w:val="28"/>
        </w:rPr>
        <w:t>"</w:t>
      </w:r>
      <w:r w:rsidR="00A802DC" w:rsidRPr="00D13C2A">
        <w:rPr>
          <w:sz w:val="28"/>
          <w:szCs w:val="28"/>
        </w:rPr>
        <w:t>Latvijas dzelzceļš</w:t>
      </w:r>
      <w:r w:rsidR="00BE5AE9">
        <w:rPr>
          <w:sz w:val="28"/>
          <w:szCs w:val="28"/>
        </w:rPr>
        <w:t>"</w:t>
      </w:r>
      <w:r w:rsidR="00A802DC" w:rsidRPr="00D13C2A">
        <w:rPr>
          <w:sz w:val="28"/>
          <w:szCs w:val="28"/>
        </w:rPr>
        <w:t xml:space="preserve"> kapitāla daļu turētājai nodrošināt, ka </w:t>
      </w:r>
      <w:r w:rsidR="005A2D45">
        <w:rPr>
          <w:sz w:val="28"/>
          <w:szCs w:val="28"/>
        </w:rPr>
        <w:t xml:space="preserve">tīrās </w:t>
      </w:r>
      <w:r w:rsidR="000E4E62">
        <w:rPr>
          <w:sz w:val="28"/>
          <w:szCs w:val="28"/>
        </w:rPr>
        <w:t>peļņas daļa</w:t>
      </w:r>
      <w:r w:rsidR="005A2D45">
        <w:rPr>
          <w:sz w:val="28"/>
          <w:szCs w:val="28"/>
        </w:rPr>
        <w:t xml:space="preserve"> par 2017.</w:t>
      </w:r>
      <w:r w:rsidR="00BE5AE9">
        <w:rPr>
          <w:sz w:val="28"/>
          <w:szCs w:val="28"/>
        </w:rPr>
        <w:t> </w:t>
      </w:r>
      <w:r w:rsidR="005A2D45">
        <w:rPr>
          <w:sz w:val="28"/>
          <w:szCs w:val="28"/>
        </w:rPr>
        <w:t xml:space="preserve">gadu </w:t>
      </w:r>
      <w:r w:rsidR="00C52EF1" w:rsidRPr="00C52EF1">
        <w:rPr>
          <w:sz w:val="28"/>
          <w:szCs w:val="28"/>
        </w:rPr>
        <w:t>22</w:t>
      </w:r>
      <w:r w:rsidR="001F111B">
        <w:rPr>
          <w:sz w:val="28"/>
          <w:szCs w:val="28"/>
        </w:rPr>
        <w:t> </w:t>
      </w:r>
      <w:r w:rsidR="00C52EF1" w:rsidRPr="00C52EF1">
        <w:rPr>
          <w:sz w:val="28"/>
          <w:szCs w:val="28"/>
        </w:rPr>
        <w:t>569</w:t>
      </w:r>
      <w:r w:rsidR="001F111B">
        <w:rPr>
          <w:sz w:val="28"/>
          <w:szCs w:val="28"/>
        </w:rPr>
        <w:t> </w:t>
      </w:r>
      <w:r w:rsidR="00C52EF1" w:rsidRPr="00C52EF1">
        <w:rPr>
          <w:sz w:val="28"/>
          <w:szCs w:val="28"/>
        </w:rPr>
        <w:t>492</w:t>
      </w:r>
      <w:r w:rsidR="001F111B">
        <w:rPr>
          <w:sz w:val="28"/>
          <w:szCs w:val="28"/>
        </w:rPr>
        <w:t> </w:t>
      </w:r>
      <w:proofErr w:type="spellStart"/>
      <w:r w:rsidR="00C52EF1" w:rsidRPr="00BE5AE9">
        <w:rPr>
          <w:i/>
          <w:sz w:val="28"/>
          <w:szCs w:val="28"/>
        </w:rPr>
        <w:t>euro</w:t>
      </w:r>
      <w:proofErr w:type="spellEnd"/>
      <w:r w:rsidR="00C52EF1" w:rsidRPr="00C52EF1">
        <w:rPr>
          <w:sz w:val="28"/>
          <w:szCs w:val="28"/>
        </w:rPr>
        <w:t xml:space="preserve"> </w:t>
      </w:r>
      <w:r w:rsidR="00C52EF1">
        <w:rPr>
          <w:sz w:val="28"/>
          <w:szCs w:val="28"/>
        </w:rPr>
        <w:t xml:space="preserve">apmērā </w:t>
      </w:r>
      <w:r w:rsidR="00A802DC" w:rsidRPr="00D13C2A">
        <w:rPr>
          <w:sz w:val="28"/>
          <w:szCs w:val="28"/>
        </w:rPr>
        <w:t xml:space="preserve">tiek novirzīta </w:t>
      </w:r>
      <w:r w:rsidR="00233C36" w:rsidRPr="00D13C2A">
        <w:rPr>
          <w:sz w:val="28"/>
          <w:szCs w:val="28"/>
        </w:rPr>
        <w:t>valsts akciju sabiedrības</w:t>
      </w:r>
      <w:r w:rsidR="00BE5AE9">
        <w:rPr>
          <w:sz w:val="28"/>
          <w:szCs w:val="28"/>
        </w:rPr>
        <w:t xml:space="preserve"> "</w:t>
      </w:r>
      <w:r w:rsidR="00A802DC" w:rsidRPr="00D13C2A">
        <w:rPr>
          <w:sz w:val="28"/>
          <w:szCs w:val="28"/>
        </w:rPr>
        <w:t>Latvijas dzelzceļš</w:t>
      </w:r>
      <w:r w:rsidR="00BE5AE9">
        <w:rPr>
          <w:sz w:val="28"/>
          <w:szCs w:val="28"/>
        </w:rPr>
        <w:t>"</w:t>
      </w:r>
      <w:r w:rsidR="00A802DC" w:rsidRPr="00D13C2A">
        <w:rPr>
          <w:sz w:val="28"/>
          <w:szCs w:val="28"/>
        </w:rPr>
        <w:t xml:space="preserve"> </w:t>
      </w:r>
      <w:r w:rsidR="004822D6" w:rsidRPr="00D13C2A">
        <w:rPr>
          <w:sz w:val="28"/>
          <w:szCs w:val="28"/>
        </w:rPr>
        <w:t xml:space="preserve">plānoto publiskās lietošanas dzelzceļa </w:t>
      </w:r>
      <w:r w:rsidR="004822D6" w:rsidRPr="00B87E0A">
        <w:rPr>
          <w:sz w:val="28"/>
          <w:szCs w:val="28"/>
        </w:rPr>
        <w:t>infrastruktūras projektu īstenošanai</w:t>
      </w:r>
      <w:r w:rsidR="00871135" w:rsidRPr="00B87E0A">
        <w:rPr>
          <w:sz w:val="28"/>
          <w:szCs w:val="28"/>
        </w:rPr>
        <w:t xml:space="preserve"> atbilstoši kapitālsabiedrības vidēja termiņa darbības stratēģijai 201</w:t>
      </w:r>
      <w:r w:rsidR="00B87E0A" w:rsidRPr="00B87E0A">
        <w:rPr>
          <w:sz w:val="28"/>
          <w:szCs w:val="28"/>
        </w:rPr>
        <w:t>7</w:t>
      </w:r>
      <w:r w:rsidR="00871135" w:rsidRPr="00B87E0A">
        <w:rPr>
          <w:sz w:val="28"/>
          <w:szCs w:val="28"/>
        </w:rPr>
        <w:t>.</w:t>
      </w:r>
      <w:r w:rsidR="00BE5AE9">
        <w:rPr>
          <w:sz w:val="28"/>
          <w:szCs w:val="28"/>
        </w:rPr>
        <w:t>–</w:t>
      </w:r>
      <w:r w:rsidR="00871135" w:rsidRPr="00B87E0A">
        <w:rPr>
          <w:sz w:val="28"/>
          <w:szCs w:val="28"/>
        </w:rPr>
        <w:t>2022</w:t>
      </w:r>
      <w:r w:rsidR="00871135">
        <w:rPr>
          <w:sz w:val="28"/>
          <w:szCs w:val="28"/>
        </w:rPr>
        <w:t>.</w:t>
      </w:r>
      <w:r w:rsidR="00BE5AE9">
        <w:rPr>
          <w:sz w:val="28"/>
          <w:szCs w:val="28"/>
        </w:rPr>
        <w:t> </w:t>
      </w:r>
      <w:r w:rsidR="00871135">
        <w:rPr>
          <w:sz w:val="28"/>
          <w:szCs w:val="28"/>
        </w:rPr>
        <w:t>gadam.</w:t>
      </w:r>
    </w:p>
    <w:p w14:paraId="0C2E3614" w14:textId="48530B40" w:rsidR="00D13C2A" w:rsidRDefault="00D13C2A" w:rsidP="001F111B">
      <w:pPr>
        <w:jc w:val="both"/>
        <w:rPr>
          <w:sz w:val="28"/>
          <w:szCs w:val="28"/>
        </w:rPr>
      </w:pPr>
    </w:p>
    <w:p w14:paraId="34E37EED" w14:textId="16891A6C" w:rsidR="00BE5AE9" w:rsidRDefault="00BE5AE9" w:rsidP="001F111B">
      <w:pPr>
        <w:jc w:val="both"/>
        <w:rPr>
          <w:sz w:val="28"/>
          <w:szCs w:val="28"/>
        </w:rPr>
      </w:pPr>
    </w:p>
    <w:p w14:paraId="24C77049" w14:textId="77777777" w:rsidR="00BE5AE9" w:rsidRDefault="00BE5AE9" w:rsidP="001F111B">
      <w:pPr>
        <w:jc w:val="both"/>
        <w:rPr>
          <w:sz w:val="28"/>
          <w:szCs w:val="28"/>
        </w:rPr>
      </w:pPr>
    </w:p>
    <w:p w14:paraId="28CF3712" w14:textId="77777777" w:rsidR="00BE5AE9" w:rsidRPr="00624EF0" w:rsidRDefault="00BE5AE9" w:rsidP="001F111B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  <w:r w:rsidRPr="00624EF0">
        <w:rPr>
          <w:sz w:val="28"/>
          <w:szCs w:val="28"/>
        </w:rPr>
        <w:t>Ministru prezidents</w:t>
      </w:r>
      <w:r w:rsidRPr="00624EF0">
        <w:rPr>
          <w:sz w:val="28"/>
          <w:szCs w:val="28"/>
        </w:rPr>
        <w:tab/>
        <w:t>Māris Kučinskis</w:t>
      </w:r>
    </w:p>
    <w:p w14:paraId="308066DC" w14:textId="77777777" w:rsidR="00BE5AE9" w:rsidRPr="00624EF0" w:rsidRDefault="00BE5AE9" w:rsidP="001F111B">
      <w:pPr>
        <w:tabs>
          <w:tab w:val="left" w:pos="4678"/>
        </w:tabs>
        <w:rPr>
          <w:sz w:val="28"/>
          <w:szCs w:val="28"/>
        </w:rPr>
      </w:pPr>
    </w:p>
    <w:p w14:paraId="48F6DE0A" w14:textId="77777777" w:rsidR="00BE5AE9" w:rsidRPr="00624EF0" w:rsidRDefault="00BE5AE9" w:rsidP="001F111B">
      <w:pPr>
        <w:tabs>
          <w:tab w:val="left" w:pos="4678"/>
        </w:tabs>
        <w:rPr>
          <w:sz w:val="28"/>
          <w:szCs w:val="28"/>
        </w:rPr>
      </w:pPr>
    </w:p>
    <w:p w14:paraId="41B0F07D" w14:textId="77777777" w:rsidR="00BE5AE9" w:rsidRPr="00624EF0" w:rsidRDefault="00BE5AE9" w:rsidP="001F111B">
      <w:pPr>
        <w:tabs>
          <w:tab w:val="left" w:pos="4678"/>
        </w:tabs>
        <w:rPr>
          <w:sz w:val="28"/>
          <w:szCs w:val="28"/>
        </w:rPr>
      </w:pPr>
    </w:p>
    <w:p w14:paraId="3C06B07F" w14:textId="77777777" w:rsidR="00BE5AE9" w:rsidRPr="00EA6AE2" w:rsidRDefault="00BE5AE9" w:rsidP="001F111B">
      <w:pPr>
        <w:tabs>
          <w:tab w:val="left" w:pos="6237"/>
          <w:tab w:val="left" w:pos="6663"/>
        </w:tabs>
        <w:ind w:firstLine="709"/>
      </w:pPr>
      <w:r w:rsidRPr="00624EF0">
        <w:rPr>
          <w:sz w:val="28"/>
          <w:szCs w:val="28"/>
        </w:rPr>
        <w:t xml:space="preserve">Satiksmes ministrs </w:t>
      </w:r>
      <w:r w:rsidRPr="00624EF0">
        <w:rPr>
          <w:sz w:val="28"/>
          <w:szCs w:val="28"/>
        </w:rPr>
        <w:tab/>
        <w:t>Uldis Augulis</w:t>
      </w:r>
    </w:p>
    <w:p w14:paraId="1ECF4CDF" w14:textId="631B4913" w:rsidR="00F77408" w:rsidRDefault="00F77408" w:rsidP="001F111B">
      <w:pPr>
        <w:rPr>
          <w:color w:val="000000"/>
          <w:sz w:val="28"/>
          <w:szCs w:val="28"/>
        </w:rPr>
      </w:pPr>
    </w:p>
    <w:p w14:paraId="11C4C2BC" w14:textId="77777777" w:rsidR="00F77408" w:rsidRDefault="00F77408" w:rsidP="001F111B">
      <w:pPr>
        <w:rPr>
          <w:color w:val="000000"/>
          <w:sz w:val="28"/>
          <w:szCs w:val="28"/>
        </w:rPr>
      </w:pPr>
    </w:p>
    <w:sectPr w:rsidR="00F77408" w:rsidSect="00BE5AE9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7C506" w14:textId="77777777" w:rsidR="00065E64" w:rsidRDefault="00065E64">
      <w:r>
        <w:separator/>
      </w:r>
    </w:p>
  </w:endnote>
  <w:endnote w:type="continuationSeparator" w:id="0">
    <w:p w14:paraId="30CD7CD3" w14:textId="77777777" w:rsidR="00065E64" w:rsidRDefault="0006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C60C9" w14:textId="522D66A4" w:rsidR="00BE5AE9" w:rsidRPr="00BE5AE9" w:rsidRDefault="00BE5AE9">
    <w:pPr>
      <w:pStyle w:val="Footer"/>
      <w:rPr>
        <w:sz w:val="16"/>
        <w:szCs w:val="16"/>
      </w:rPr>
    </w:pPr>
    <w:r w:rsidRPr="00BE5AE9">
      <w:rPr>
        <w:sz w:val="16"/>
        <w:szCs w:val="16"/>
      </w:rPr>
      <w:t>R1514_8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50CF5" w14:textId="77777777" w:rsidR="00065E64" w:rsidRDefault="00065E64">
      <w:r>
        <w:separator/>
      </w:r>
    </w:p>
  </w:footnote>
  <w:footnote w:type="continuationSeparator" w:id="0">
    <w:p w14:paraId="35CADFEF" w14:textId="77777777" w:rsidR="00065E64" w:rsidRDefault="00065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317CE" w14:textId="77777777" w:rsidR="00BE5AE9" w:rsidRPr="00A142D0" w:rsidRDefault="00BE5AE9">
    <w:pPr>
      <w:pStyle w:val="Header"/>
    </w:pPr>
  </w:p>
  <w:p w14:paraId="2832E9BB" w14:textId="11F69FF2" w:rsidR="00BE5AE9" w:rsidRDefault="00BE5AE9">
    <w:pPr>
      <w:pStyle w:val="Header"/>
    </w:pPr>
    <w:r>
      <w:rPr>
        <w:noProof/>
      </w:rPr>
      <w:drawing>
        <wp:inline distT="0" distB="0" distL="0" distR="0" wp14:anchorId="5C97862B" wp14:editId="294B685B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507B"/>
    <w:multiLevelType w:val="hybridMultilevel"/>
    <w:tmpl w:val="DB66575C"/>
    <w:lvl w:ilvl="0" w:tplc="BCE2B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AA0214">
      <w:numFmt w:val="none"/>
      <w:lvlText w:val=""/>
      <w:lvlJc w:val="left"/>
      <w:pPr>
        <w:tabs>
          <w:tab w:val="num" w:pos="-2520"/>
        </w:tabs>
      </w:pPr>
    </w:lvl>
    <w:lvl w:ilvl="2" w:tplc="1920544A">
      <w:numFmt w:val="none"/>
      <w:lvlText w:val=""/>
      <w:lvlJc w:val="left"/>
      <w:pPr>
        <w:tabs>
          <w:tab w:val="num" w:pos="-2520"/>
        </w:tabs>
      </w:pPr>
    </w:lvl>
    <w:lvl w:ilvl="3" w:tplc="33688A8C">
      <w:numFmt w:val="none"/>
      <w:lvlText w:val=""/>
      <w:lvlJc w:val="left"/>
      <w:pPr>
        <w:tabs>
          <w:tab w:val="num" w:pos="-2520"/>
        </w:tabs>
      </w:pPr>
    </w:lvl>
    <w:lvl w:ilvl="4" w:tplc="92F2EEFA">
      <w:numFmt w:val="none"/>
      <w:lvlText w:val=""/>
      <w:lvlJc w:val="left"/>
      <w:pPr>
        <w:tabs>
          <w:tab w:val="num" w:pos="-2520"/>
        </w:tabs>
      </w:pPr>
    </w:lvl>
    <w:lvl w:ilvl="5" w:tplc="78AA7E1A">
      <w:numFmt w:val="none"/>
      <w:lvlText w:val=""/>
      <w:lvlJc w:val="left"/>
      <w:pPr>
        <w:tabs>
          <w:tab w:val="num" w:pos="-2520"/>
        </w:tabs>
      </w:pPr>
    </w:lvl>
    <w:lvl w:ilvl="6" w:tplc="48AC6E0A">
      <w:numFmt w:val="none"/>
      <w:lvlText w:val=""/>
      <w:lvlJc w:val="left"/>
      <w:pPr>
        <w:tabs>
          <w:tab w:val="num" w:pos="-2520"/>
        </w:tabs>
      </w:pPr>
    </w:lvl>
    <w:lvl w:ilvl="7" w:tplc="E138D250">
      <w:numFmt w:val="none"/>
      <w:lvlText w:val=""/>
      <w:lvlJc w:val="left"/>
      <w:pPr>
        <w:tabs>
          <w:tab w:val="num" w:pos="-2520"/>
        </w:tabs>
      </w:pPr>
    </w:lvl>
    <w:lvl w:ilvl="8" w:tplc="E1A63CD6">
      <w:numFmt w:val="none"/>
      <w:lvlText w:val=""/>
      <w:lvlJc w:val="left"/>
      <w:pPr>
        <w:tabs>
          <w:tab w:val="num" w:pos="-2520"/>
        </w:tabs>
      </w:pPr>
    </w:lvl>
  </w:abstractNum>
  <w:abstractNum w:abstractNumId="1" w15:restartNumberingAfterBreak="0">
    <w:nsid w:val="49BF6911"/>
    <w:multiLevelType w:val="hybridMultilevel"/>
    <w:tmpl w:val="8E803D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5EC"/>
    <w:rsid w:val="000074FE"/>
    <w:rsid w:val="000166A8"/>
    <w:rsid w:val="00031BF2"/>
    <w:rsid w:val="0004075A"/>
    <w:rsid w:val="00042773"/>
    <w:rsid w:val="000528C1"/>
    <w:rsid w:val="000565C6"/>
    <w:rsid w:val="00064A19"/>
    <w:rsid w:val="00065E64"/>
    <w:rsid w:val="000664ED"/>
    <w:rsid w:val="0007185E"/>
    <w:rsid w:val="00073503"/>
    <w:rsid w:val="00083FD4"/>
    <w:rsid w:val="0008475D"/>
    <w:rsid w:val="000B191A"/>
    <w:rsid w:val="000C32BF"/>
    <w:rsid w:val="000E0980"/>
    <w:rsid w:val="000E4E62"/>
    <w:rsid w:val="000F4ACA"/>
    <w:rsid w:val="001102B9"/>
    <w:rsid w:val="00112BF3"/>
    <w:rsid w:val="00117EA4"/>
    <w:rsid w:val="00132913"/>
    <w:rsid w:val="00155ECF"/>
    <w:rsid w:val="001653C9"/>
    <w:rsid w:val="00165C20"/>
    <w:rsid w:val="00174A37"/>
    <w:rsid w:val="001779BF"/>
    <w:rsid w:val="00195039"/>
    <w:rsid w:val="001B0129"/>
    <w:rsid w:val="001B0BDD"/>
    <w:rsid w:val="001B780F"/>
    <w:rsid w:val="001D37FB"/>
    <w:rsid w:val="001D439C"/>
    <w:rsid w:val="001D704B"/>
    <w:rsid w:val="001F111B"/>
    <w:rsid w:val="001F18F9"/>
    <w:rsid w:val="001F1AAB"/>
    <w:rsid w:val="002031D6"/>
    <w:rsid w:val="002056C9"/>
    <w:rsid w:val="00233C36"/>
    <w:rsid w:val="002437C3"/>
    <w:rsid w:val="002573B1"/>
    <w:rsid w:val="00271646"/>
    <w:rsid w:val="00271B21"/>
    <w:rsid w:val="002B1A9F"/>
    <w:rsid w:val="002D300B"/>
    <w:rsid w:val="002E650B"/>
    <w:rsid w:val="002F3886"/>
    <w:rsid w:val="003001E1"/>
    <w:rsid w:val="00306C2A"/>
    <w:rsid w:val="0032271A"/>
    <w:rsid w:val="003276AC"/>
    <w:rsid w:val="00337C26"/>
    <w:rsid w:val="00341588"/>
    <w:rsid w:val="003516F7"/>
    <w:rsid w:val="00351B01"/>
    <w:rsid w:val="0035591F"/>
    <w:rsid w:val="00372823"/>
    <w:rsid w:val="0038423B"/>
    <w:rsid w:val="003846E4"/>
    <w:rsid w:val="003848F4"/>
    <w:rsid w:val="0038514B"/>
    <w:rsid w:val="003923EA"/>
    <w:rsid w:val="00392931"/>
    <w:rsid w:val="003B743C"/>
    <w:rsid w:val="003C4396"/>
    <w:rsid w:val="003C7975"/>
    <w:rsid w:val="003D0800"/>
    <w:rsid w:val="003D654D"/>
    <w:rsid w:val="003D67C5"/>
    <w:rsid w:val="004070F1"/>
    <w:rsid w:val="00424981"/>
    <w:rsid w:val="004410AA"/>
    <w:rsid w:val="004604F7"/>
    <w:rsid w:val="004822D6"/>
    <w:rsid w:val="004855EC"/>
    <w:rsid w:val="00485926"/>
    <w:rsid w:val="00491FE1"/>
    <w:rsid w:val="00493CD7"/>
    <w:rsid w:val="00497F6F"/>
    <w:rsid w:val="004D65B6"/>
    <w:rsid w:val="0050388E"/>
    <w:rsid w:val="00525802"/>
    <w:rsid w:val="0054339C"/>
    <w:rsid w:val="00545538"/>
    <w:rsid w:val="00550C30"/>
    <w:rsid w:val="0057010E"/>
    <w:rsid w:val="00571348"/>
    <w:rsid w:val="00571A67"/>
    <w:rsid w:val="00583CF1"/>
    <w:rsid w:val="00590B4F"/>
    <w:rsid w:val="005925DB"/>
    <w:rsid w:val="005A2D45"/>
    <w:rsid w:val="005A65CC"/>
    <w:rsid w:val="005B4006"/>
    <w:rsid w:val="005B6C83"/>
    <w:rsid w:val="005B7FFB"/>
    <w:rsid w:val="005C053A"/>
    <w:rsid w:val="005C2679"/>
    <w:rsid w:val="005E0B97"/>
    <w:rsid w:val="005F2381"/>
    <w:rsid w:val="00610C9C"/>
    <w:rsid w:val="00637085"/>
    <w:rsid w:val="00651AB4"/>
    <w:rsid w:val="00665895"/>
    <w:rsid w:val="0066631C"/>
    <w:rsid w:val="00690FC7"/>
    <w:rsid w:val="00695FF6"/>
    <w:rsid w:val="006A3238"/>
    <w:rsid w:val="006A55FB"/>
    <w:rsid w:val="006C4764"/>
    <w:rsid w:val="006D4675"/>
    <w:rsid w:val="006E2BA3"/>
    <w:rsid w:val="007079CC"/>
    <w:rsid w:val="00711731"/>
    <w:rsid w:val="00715E4E"/>
    <w:rsid w:val="0071744F"/>
    <w:rsid w:val="00744453"/>
    <w:rsid w:val="007468AC"/>
    <w:rsid w:val="00764F0C"/>
    <w:rsid w:val="007706F9"/>
    <w:rsid w:val="00773338"/>
    <w:rsid w:val="00781347"/>
    <w:rsid w:val="00784D83"/>
    <w:rsid w:val="00790322"/>
    <w:rsid w:val="007963C8"/>
    <w:rsid w:val="007C58C7"/>
    <w:rsid w:val="007D79F1"/>
    <w:rsid w:val="007E7FB3"/>
    <w:rsid w:val="007F58E8"/>
    <w:rsid w:val="00817477"/>
    <w:rsid w:val="00842F6F"/>
    <w:rsid w:val="00852587"/>
    <w:rsid w:val="00856B97"/>
    <w:rsid w:val="00863466"/>
    <w:rsid w:val="00871135"/>
    <w:rsid w:val="008C5C8F"/>
    <w:rsid w:val="008C5F54"/>
    <w:rsid w:val="008C6FAF"/>
    <w:rsid w:val="008D41A8"/>
    <w:rsid w:val="008E0C50"/>
    <w:rsid w:val="008E698E"/>
    <w:rsid w:val="0090196B"/>
    <w:rsid w:val="00921109"/>
    <w:rsid w:val="00953665"/>
    <w:rsid w:val="009840CA"/>
    <w:rsid w:val="00986C0A"/>
    <w:rsid w:val="009A270F"/>
    <w:rsid w:val="009A59D6"/>
    <w:rsid w:val="009B74FF"/>
    <w:rsid w:val="009E2526"/>
    <w:rsid w:val="009E69F6"/>
    <w:rsid w:val="009E7F51"/>
    <w:rsid w:val="009F239F"/>
    <w:rsid w:val="009F799F"/>
    <w:rsid w:val="00A02C96"/>
    <w:rsid w:val="00A06010"/>
    <w:rsid w:val="00A10D29"/>
    <w:rsid w:val="00A214C1"/>
    <w:rsid w:val="00A41B23"/>
    <w:rsid w:val="00A53AAD"/>
    <w:rsid w:val="00A70F72"/>
    <w:rsid w:val="00A802DC"/>
    <w:rsid w:val="00A95DFC"/>
    <w:rsid w:val="00A97207"/>
    <w:rsid w:val="00AA0DBB"/>
    <w:rsid w:val="00AA3EEF"/>
    <w:rsid w:val="00AB4E39"/>
    <w:rsid w:val="00AE5EDE"/>
    <w:rsid w:val="00AF1951"/>
    <w:rsid w:val="00B00EB3"/>
    <w:rsid w:val="00B104B4"/>
    <w:rsid w:val="00B15779"/>
    <w:rsid w:val="00B2059E"/>
    <w:rsid w:val="00B262EE"/>
    <w:rsid w:val="00B266FE"/>
    <w:rsid w:val="00B37D90"/>
    <w:rsid w:val="00B453A2"/>
    <w:rsid w:val="00B51AE8"/>
    <w:rsid w:val="00B555AD"/>
    <w:rsid w:val="00B87E0A"/>
    <w:rsid w:val="00B941C6"/>
    <w:rsid w:val="00BB595F"/>
    <w:rsid w:val="00BD06E6"/>
    <w:rsid w:val="00BE2B56"/>
    <w:rsid w:val="00BE5AE9"/>
    <w:rsid w:val="00C04120"/>
    <w:rsid w:val="00C12558"/>
    <w:rsid w:val="00C2456D"/>
    <w:rsid w:val="00C31169"/>
    <w:rsid w:val="00C50AF7"/>
    <w:rsid w:val="00C52EF1"/>
    <w:rsid w:val="00C87125"/>
    <w:rsid w:val="00CA21B1"/>
    <w:rsid w:val="00CA6E45"/>
    <w:rsid w:val="00CB46F2"/>
    <w:rsid w:val="00CC457B"/>
    <w:rsid w:val="00CE23E6"/>
    <w:rsid w:val="00D06517"/>
    <w:rsid w:val="00D07F9E"/>
    <w:rsid w:val="00D13C2A"/>
    <w:rsid w:val="00D32714"/>
    <w:rsid w:val="00D35FB3"/>
    <w:rsid w:val="00D46BC3"/>
    <w:rsid w:val="00D5542A"/>
    <w:rsid w:val="00D56459"/>
    <w:rsid w:val="00D66F15"/>
    <w:rsid w:val="00D82065"/>
    <w:rsid w:val="00D82C37"/>
    <w:rsid w:val="00DF5BEA"/>
    <w:rsid w:val="00E32BCE"/>
    <w:rsid w:val="00E3308F"/>
    <w:rsid w:val="00E519AD"/>
    <w:rsid w:val="00E66F84"/>
    <w:rsid w:val="00E72607"/>
    <w:rsid w:val="00E7284C"/>
    <w:rsid w:val="00E9680D"/>
    <w:rsid w:val="00F2484E"/>
    <w:rsid w:val="00F52E68"/>
    <w:rsid w:val="00F53596"/>
    <w:rsid w:val="00F770AD"/>
    <w:rsid w:val="00F77408"/>
    <w:rsid w:val="00F919EA"/>
    <w:rsid w:val="00FF1EB2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40A0B4F"/>
  <w15:docId w15:val="{BAA07C0B-0181-4859-B8EE-FC0CDEE4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6F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66F84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66F84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4855EC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6C476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C4764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1102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0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102B9"/>
  </w:style>
  <w:style w:type="paragraph" w:styleId="CommentSubject">
    <w:name w:val="annotation subject"/>
    <w:basedOn w:val="CommentText"/>
    <w:next w:val="CommentText"/>
    <w:link w:val="CommentSubjectChar"/>
    <w:rsid w:val="001102B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1102B9"/>
    <w:rPr>
      <w:b/>
      <w:bCs/>
    </w:rPr>
  </w:style>
  <w:style w:type="character" w:styleId="Hyperlink">
    <w:name w:val="Hyperlink"/>
    <w:uiPriority w:val="99"/>
    <w:unhideWhenUsed/>
    <w:rsid w:val="00711731"/>
    <w:rPr>
      <w:strike w:val="0"/>
      <w:dstrike w:val="0"/>
      <w:color w:val="40407C"/>
      <w:u w:val="none"/>
      <w:effect w:val="none"/>
    </w:rPr>
  </w:style>
  <w:style w:type="character" w:customStyle="1" w:styleId="FooterChar">
    <w:name w:val="Footer Char"/>
    <w:link w:val="Footer"/>
    <w:uiPriority w:val="99"/>
    <w:rsid w:val="00E9680D"/>
    <w:rPr>
      <w:sz w:val="24"/>
      <w:szCs w:val="24"/>
    </w:rPr>
  </w:style>
  <w:style w:type="character" w:customStyle="1" w:styleId="HeaderChar">
    <w:name w:val="Header Char"/>
    <w:link w:val="Header"/>
    <w:rsid w:val="00E9680D"/>
    <w:rPr>
      <w:sz w:val="24"/>
      <w:szCs w:val="24"/>
    </w:rPr>
  </w:style>
  <w:style w:type="paragraph" w:customStyle="1" w:styleId="Parasts">
    <w:name w:val="Parasts"/>
    <w:qFormat/>
    <w:rsid w:val="00F77408"/>
    <w:pPr>
      <w:ind w:firstLine="720"/>
      <w:jc w:val="both"/>
    </w:pPr>
    <w:rPr>
      <w:sz w:val="28"/>
      <w:szCs w:val="24"/>
      <w:lang w:eastAsia="en-US"/>
    </w:rPr>
  </w:style>
  <w:style w:type="paragraph" w:customStyle="1" w:styleId="H4">
    <w:name w:val="H4"/>
    <w:rsid w:val="00F77408"/>
    <w:pPr>
      <w:spacing w:after="120"/>
      <w:jc w:val="center"/>
      <w:outlineLvl w:val="3"/>
    </w:pPr>
    <w:rPr>
      <w:b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5DF22-3610-4FED-860E-914728C9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atšķirīgu dividendēs izmaksājamo valsts akciju sabiedrības  “Latvijas dzelzceļš” peļņas daļu par 2017. pārskata gadu</vt:lpstr>
    </vt:vector>
  </TitlesOfParts>
  <Company>Satiksmes ministrija</Company>
  <LinksUpToDate>false</LinksUpToDate>
  <CharactersWithSpaces>1169</CharactersWithSpaces>
  <SharedDoc>false</SharedDoc>
  <HLinks>
    <vt:vector size="6" baseType="variant">
      <vt:variant>
        <vt:i4>721000</vt:i4>
      </vt:variant>
      <vt:variant>
        <vt:i4>0</vt:i4>
      </vt:variant>
      <vt:variant>
        <vt:i4>0</vt:i4>
      </vt:variant>
      <vt:variant>
        <vt:i4>5</vt:i4>
      </vt:variant>
      <vt:variant>
        <vt:lpwstr>mailto:Solvita.Strale@pkc.mk.gov.lv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atšķirīgu dividendēs izmaksājamo valsts akciju sabiedrības  “Latvijas dzelzceļš” peļņas daļu par 2017. pārskata gadu</dc:title>
  <dc:subject>MKrīkojuma projekts</dc:subject>
  <dc:creator>Īrisa Kalniņa</dc:creator>
  <dc:description>irisa.kalnina@sam.gov.lv 67028233</dc:description>
  <cp:lastModifiedBy>Leontine Babkina</cp:lastModifiedBy>
  <cp:revision>28</cp:revision>
  <cp:lastPrinted>2018-07-31T11:13:00Z</cp:lastPrinted>
  <dcterms:created xsi:type="dcterms:W3CDTF">2018-07-17T07:34:00Z</dcterms:created>
  <dcterms:modified xsi:type="dcterms:W3CDTF">2018-08-09T07:01:00Z</dcterms:modified>
</cp:coreProperties>
</file>