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14555" w:rsidRPr="00812685" w:rsidP="00914555">
      <w:pPr>
        <w:pStyle w:val="Header"/>
        <w:jc w:val="right"/>
        <w:rPr>
          <w:bCs/>
          <w:sz w:val="28"/>
          <w:szCs w:val="28"/>
        </w:rPr>
      </w:pPr>
    </w:p>
    <w:p w:rsidR="00914555" w:rsidRPr="00812685" w:rsidP="00914555">
      <w:pPr>
        <w:pStyle w:val="Header"/>
        <w:jc w:val="center"/>
        <w:outlineLvl w:val="0"/>
        <w:rPr>
          <w:sz w:val="28"/>
          <w:szCs w:val="28"/>
        </w:rPr>
      </w:pPr>
      <w:r w:rsidRPr="00812685">
        <w:rPr>
          <w:bCs/>
          <w:sz w:val="28"/>
          <w:szCs w:val="28"/>
        </w:rPr>
        <w:t>MINISTRU KABINETA SĒDES PROTOKOLLĒMUMS</w:t>
      </w:r>
    </w:p>
    <w:p w:rsidR="00914555" w:rsidRPr="00812685" w:rsidP="00914555">
      <w:pPr>
        <w:tabs>
          <w:tab w:val="left" w:pos="6804"/>
        </w:tabs>
        <w:rPr>
          <w:sz w:val="28"/>
          <w:szCs w:val="28"/>
        </w:rPr>
      </w:pPr>
    </w:p>
    <w:tbl>
      <w:tblPr>
        <w:tblW w:w="0" w:type="auto"/>
        <w:tblInd w:w="250" w:type="dxa"/>
        <w:tblLayout w:type="fixed"/>
        <w:tblLook w:val="00A0"/>
      </w:tblPr>
      <w:tblGrid>
        <w:gridCol w:w="3967"/>
        <w:gridCol w:w="886"/>
        <w:gridCol w:w="4077"/>
      </w:tblGrid>
      <w:tr w:rsidTr="000E05A8">
        <w:tblPrEx>
          <w:tblW w:w="0" w:type="auto"/>
          <w:tblInd w:w="250" w:type="dxa"/>
          <w:tblLayout w:type="fixed"/>
          <w:tblLook w:val="00A0"/>
        </w:tblPrEx>
        <w:trPr>
          <w:cantSplit/>
        </w:trPr>
        <w:tc>
          <w:tcPr>
            <w:tcW w:w="3967" w:type="dxa"/>
          </w:tcPr>
          <w:p w:rsidR="00914555" w:rsidRPr="00812685" w:rsidP="000E05A8">
            <w:pPr>
              <w:spacing w:line="276" w:lineRule="auto"/>
              <w:rPr>
                <w:sz w:val="28"/>
                <w:szCs w:val="28"/>
              </w:rPr>
            </w:pPr>
            <w:r w:rsidRPr="00812685">
              <w:rPr>
                <w:sz w:val="28"/>
                <w:szCs w:val="28"/>
              </w:rPr>
              <w:t>Rīgā</w:t>
            </w:r>
          </w:p>
        </w:tc>
        <w:tc>
          <w:tcPr>
            <w:tcW w:w="886" w:type="dxa"/>
          </w:tcPr>
          <w:p w:rsidR="00914555" w:rsidRPr="00812685" w:rsidP="000E05A8">
            <w:pPr>
              <w:spacing w:line="276" w:lineRule="auto"/>
              <w:rPr>
                <w:sz w:val="28"/>
                <w:szCs w:val="28"/>
              </w:rPr>
            </w:pPr>
            <w:r w:rsidRPr="00812685">
              <w:rPr>
                <w:sz w:val="28"/>
                <w:szCs w:val="28"/>
              </w:rPr>
              <w:t>Nr.</w:t>
            </w:r>
          </w:p>
        </w:tc>
        <w:tc>
          <w:tcPr>
            <w:tcW w:w="4077" w:type="dxa"/>
          </w:tcPr>
          <w:p w:rsidR="00914555" w:rsidRPr="00812685" w:rsidP="000E05A8">
            <w:pPr>
              <w:spacing w:line="276" w:lineRule="auto"/>
              <w:jc w:val="right"/>
              <w:rPr>
                <w:sz w:val="28"/>
                <w:szCs w:val="28"/>
              </w:rPr>
            </w:pPr>
            <w:r w:rsidRPr="00812685">
              <w:rPr>
                <w:sz w:val="28"/>
                <w:szCs w:val="28"/>
              </w:rPr>
              <w:t xml:space="preserve">  201</w:t>
            </w:r>
            <w:r w:rsidR="00346980">
              <w:rPr>
                <w:sz w:val="28"/>
                <w:szCs w:val="28"/>
              </w:rPr>
              <w:t>8</w:t>
            </w:r>
            <w:r w:rsidRPr="00812685">
              <w:rPr>
                <w:sz w:val="28"/>
                <w:szCs w:val="28"/>
              </w:rPr>
              <w:t>.</w:t>
            </w:r>
            <w:r>
              <w:rPr>
                <w:sz w:val="28"/>
                <w:szCs w:val="28"/>
              </w:rPr>
              <w:t> </w:t>
            </w:r>
            <w:r w:rsidRPr="00812685">
              <w:rPr>
                <w:sz w:val="28"/>
                <w:szCs w:val="28"/>
              </w:rPr>
              <w:t>gada</w:t>
            </w:r>
            <w:r>
              <w:rPr>
                <w:sz w:val="28"/>
                <w:szCs w:val="28"/>
              </w:rPr>
              <w:t xml:space="preserve"> __. ___________</w:t>
            </w:r>
            <w:r w:rsidRPr="00812685">
              <w:rPr>
                <w:sz w:val="28"/>
                <w:szCs w:val="28"/>
              </w:rPr>
              <w:t xml:space="preserve">   </w:t>
            </w:r>
          </w:p>
        </w:tc>
      </w:tr>
    </w:tbl>
    <w:p w:rsidR="00914555" w:rsidRPr="00812685" w:rsidP="00914555">
      <w:pPr>
        <w:tabs>
          <w:tab w:val="left" w:pos="6804"/>
        </w:tabs>
        <w:rPr>
          <w:sz w:val="28"/>
          <w:szCs w:val="28"/>
        </w:rPr>
      </w:pPr>
    </w:p>
    <w:p w:rsidR="00914555" w:rsidRPr="00812685" w:rsidP="00914555">
      <w:pPr>
        <w:jc w:val="center"/>
        <w:rPr>
          <w:b/>
          <w:sz w:val="28"/>
          <w:szCs w:val="28"/>
        </w:rPr>
      </w:pPr>
      <w:r w:rsidRPr="00812685">
        <w:rPr>
          <w:b/>
          <w:sz w:val="28"/>
          <w:szCs w:val="28"/>
        </w:rPr>
        <w:t>.§</w:t>
      </w:r>
    </w:p>
    <w:p w:rsidR="00914555" w:rsidRPr="00812685" w:rsidP="00914555">
      <w:pPr>
        <w:jc w:val="center"/>
        <w:rPr>
          <w:b/>
          <w:sz w:val="28"/>
          <w:szCs w:val="28"/>
        </w:rPr>
      </w:pPr>
    </w:p>
    <w:p w:rsidR="00914555" w:rsidRPr="00346980" w:rsidP="000678C2">
      <w:pPr>
        <w:jc w:val="center"/>
        <w:rPr>
          <w:b/>
          <w:sz w:val="28"/>
          <w:szCs w:val="28"/>
          <w:lang w:eastAsia="lv-LV"/>
        </w:rPr>
      </w:pPr>
      <w:r w:rsidRPr="00346980">
        <w:rPr>
          <w:b/>
          <w:sz w:val="28"/>
          <w:szCs w:val="28"/>
          <w:lang w:eastAsia="lv-LV"/>
        </w:rPr>
        <w:t>Pa</w:t>
      </w:r>
      <w:r w:rsidR="000678C2">
        <w:rPr>
          <w:b/>
          <w:sz w:val="28"/>
          <w:szCs w:val="28"/>
          <w:lang w:eastAsia="lv-LV"/>
        </w:rPr>
        <w:t>r informatīvo ziņojumu “Par situāciju cilvēkiem paredzēto zāļu ieviešanas un izvešanas kontrolē un uzraudzībā”</w:t>
      </w:r>
    </w:p>
    <w:p w:rsidR="00914555" w:rsidRPr="000178E7" w:rsidP="00914555">
      <w:pPr>
        <w:jc w:val="center"/>
        <w:rPr>
          <w:b/>
          <w:sz w:val="28"/>
          <w:szCs w:val="28"/>
          <w:lang w:eastAsia="lv-LV"/>
        </w:rPr>
      </w:pPr>
    </w:p>
    <w:p w:rsidR="00914555" w:rsidRPr="00433328" w:rsidP="00914555">
      <w:pPr>
        <w:jc w:val="center"/>
        <w:rPr>
          <w:sz w:val="26"/>
          <w:szCs w:val="26"/>
        </w:rPr>
      </w:pPr>
      <w:r w:rsidRPr="00433328">
        <w:rPr>
          <w:sz w:val="26"/>
          <w:szCs w:val="26"/>
        </w:rPr>
        <w:t>______________________________________________________</w:t>
      </w:r>
    </w:p>
    <w:p w:rsidR="00914555" w:rsidRPr="00433328" w:rsidP="00914555">
      <w:pPr>
        <w:jc w:val="center"/>
        <w:rPr>
          <w:sz w:val="26"/>
          <w:szCs w:val="26"/>
        </w:rPr>
      </w:pPr>
      <w:r w:rsidRPr="00433328">
        <w:rPr>
          <w:sz w:val="26"/>
          <w:szCs w:val="26"/>
        </w:rPr>
        <w:t>(...)</w:t>
      </w:r>
    </w:p>
    <w:p w:rsidR="00914555" w:rsidRPr="00433328" w:rsidP="00914555">
      <w:pPr>
        <w:jc w:val="both"/>
        <w:rPr>
          <w:sz w:val="26"/>
          <w:szCs w:val="26"/>
        </w:rPr>
      </w:pPr>
    </w:p>
    <w:p w:rsidR="00AB4218" w:rsidRPr="00AB4218" w:rsidP="00AB4218">
      <w:pPr>
        <w:pStyle w:val="NoSpacing"/>
        <w:ind w:firstLine="851"/>
        <w:jc w:val="both"/>
        <w:rPr>
          <w:rFonts w:ascii="Times New Roman" w:hAnsi="Times New Roman"/>
          <w:sz w:val="28"/>
          <w:szCs w:val="28"/>
          <w:lang w:val="lv-LV"/>
        </w:rPr>
      </w:pPr>
      <w:r w:rsidRPr="00AB4218">
        <w:rPr>
          <w:rFonts w:ascii="Times New Roman" w:hAnsi="Times New Roman"/>
          <w:sz w:val="28"/>
          <w:szCs w:val="28"/>
          <w:lang w:val="lv-LV"/>
        </w:rPr>
        <w:t>1. </w:t>
      </w:r>
      <w:r w:rsidRPr="00AB4218" w:rsidR="005850CE">
        <w:rPr>
          <w:rFonts w:ascii="Times New Roman" w:hAnsi="Times New Roman"/>
          <w:sz w:val="28"/>
          <w:szCs w:val="28"/>
          <w:lang w:val="lv-LV"/>
        </w:rPr>
        <w:t>Pieņemt zināšanai iesniegto informatīvo ziņojumu.</w:t>
      </w:r>
    </w:p>
    <w:p w:rsidR="00AB4218" w:rsidRPr="00AB4218" w:rsidP="00AB4218">
      <w:pPr>
        <w:pStyle w:val="NoSpacing"/>
        <w:ind w:firstLine="851"/>
        <w:jc w:val="both"/>
        <w:rPr>
          <w:rFonts w:ascii="Times New Roman" w:hAnsi="Times New Roman"/>
          <w:sz w:val="28"/>
          <w:szCs w:val="28"/>
          <w:lang w:val="lv-LV"/>
        </w:rPr>
      </w:pPr>
    </w:p>
    <w:p w:rsidR="00AB4218" w:rsidRPr="00AB4218" w:rsidP="00AB4218">
      <w:pPr>
        <w:pStyle w:val="NoSpacing"/>
        <w:ind w:firstLine="851"/>
        <w:jc w:val="both"/>
        <w:rPr>
          <w:rFonts w:ascii="Times New Roman" w:hAnsi="Times New Roman"/>
          <w:sz w:val="28"/>
          <w:szCs w:val="28"/>
          <w:lang w:val="lv-LV"/>
        </w:rPr>
      </w:pPr>
      <w:r w:rsidRPr="00AB4218">
        <w:rPr>
          <w:rFonts w:ascii="Times New Roman" w:hAnsi="Times New Roman"/>
          <w:sz w:val="28"/>
          <w:szCs w:val="28"/>
          <w:lang w:val="lv-LV"/>
        </w:rPr>
        <w:t>2. </w:t>
      </w:r>
      <w:r w:rsidRPr="00AB4218">
        <w:rPr>
          <w:rFonts w:ascii="Times New Roman" w:hAnsi="Times New Roman"/>
          <w:sz w:val="28"/>
          <w:szCs w:val="28"/>
          <w:lang w:val="lv-LV" w:eastAsia="lv-LV"/>
        </w:rPr>
        <w:t>Zemkopības ministrijai kopīgi ar Finanšu ministriju vienlaikus ar M</w:t>
      </w:r>
      <w:r>
        <w:rPr>
          <w:rFonts w:ascii="Times New Roman" w:hAnsi="Times New Roman"/>
          <w:sz w:val="28"/>
          <w:szCs w:val="28"/>
          <w:lang w:val="lv-LV" w:eastAsia="lv-LV"/>
        </w:rPr>
        <w:t>inistru kabineta 2017. gada 28. </w:t>
      </w:r>
      <w:r w:rsidRPr="00AB4218">
        <w:rPr>
          <w:rFonts w:ascii="Times New Roman" w:hAnsi="Times New Roman"/>
          <w:sz w:val="28"/>
          <w:szCs w:val="28"/>
          <w:lang w:val="lv-LV" w:eastAsia="lv-LV"/>
        </w:rPr>
        <w:t xml:space="preserve">augusta sēdes </w:t>
      </w:r>
      <w:r w:rsidRPr="00AB4218">
        <w:rPr>
          <w:rFonts w:ascii="Times New Roman" w:hAnsi="Times New Roman"/>
          <w:sz w:val="28"/>
          <w:szCs w:val="28"/>
          <w:lang w:val="lv-LV" w:eastAsia="lv-LV"/>
        </w:rPr>
        <w:t>protokollēmumā</w:t>
      </w:r>
      <w:r w:rsidRPr="00AB4218">
        <w:rPr>
          <w:rFonts w:ascii="Times New Roman" w:hAnsi="Times New Roman"/>
          <w:sz w:val="28"/>
          <w:szCs w:val="28"/>
          <w:lang w:val="lv-LV" w:eastAsia="lv-LV"/>
        </w:rPr>
        <w:t xml:space="preserve"> (prot. nr. 41., 1. §) 18.</w:t>
      </w:r>
      <w:r>
        <w:rPr>
          <w:rFonts w:ascii="Times New Roman" w:hAnsi="Times New Roman"/>
          <w:sz w:val="28"/>
          <w:szCs w:val="28"/>
          <w:lang w:val="lv-LV" w:eastAsia="lv-LV"/>
        </w:rPr>
        <w:t> </w:t>
      </w:r>
      <w:r w:rsidRPr="00AB4218">
        <w:rPr>
          <w:rFonts w:ascii="Times New Roman" w:hAnsi="Times New Roman"/>
          <w:sz w:val="28"/>
          <w:szCs w:val="28"/>
          <w:lang w:val="lv-LV" w:eastAsia="lv-LV"/>
        </w:rPr>
        <w:t>punktā doto uzdevumu</w:t>
      </w:r>
      <w:r w:rsidRPr="00AB4218">
        <w:rPr>
          <w:rFonts w:ascii="Times New Roman" w:hAnsi="Times New Roman"/>
          <w:sz w:val="28"/>
          <w:szCs w:val="28"/>
          <w:lang w:val="lv-LV"/>
        </w:rPr>
        <w:t xml:space="preserve"> </w:t>
      </w:r>
      <w:r w:rsidRPr="00AB4218">
        <w:rPr>
          <w:rFonts w:ascii="Times New Roman" w:hAnsi="Times New Roman"/>
          <w:sz w:val="28"/>
          <w:szCs w:val="28"/>
          <w:lang w:val="lv-LV" w:eastAsia="lv-LV"/>
        </w:rPr>
        <w:t xml:space="preserve">sagatavot un </w:t>
      </w:r>
      <w:r w:rsidRPr="00AB4218">
        <w:rPr>
          <w:rFonts w:ascii="Times New Roman" w:hAnsi="Times New Roman"/>
          <w:sz w:val="28"/>
          <w:szCs w:val="28"/>
          <w:lang w:val="lv-LV"/>
        </w:rPr>
        <w:t>noteiktā kārtībā iesniegt izskatīšanā Ministru kabinetā</w:t>
      </w:r>
      <w:r w:rsidRPr="00AB4218">
        <w:rPr>
          <w:rFonts w:ascii="Times New Roman" w:hAnsi="Times New Roman"/>
          <w:sz w:val="28"/>
          <w:szCs w:val="28"/>
          <w:lang w:val="lv-LV" w:eastAsia="lv-LV"/>
        </w:rPr>
        <w:t xml:space="preserve"> nepieciešamos grozījumus </w:t>
      </w:r>
      <w:r w:rsidRPr="00AB4218">
        <w:rPr>
          <w:rFonts w:ascii="Times New Roman" w:hAnsi="Times New Roman"/>
          <w:sz w:val="28"/>
          <w:szCs w:val="28"/>
          <w:shd w:val="clear" w:color="auto" w:fill="FFFFFF"/>
          <w:lang w:val="lv-LV"/>
        </w:rPr>
        <w:t xml:space="preserve">Ministru kabineta 2007. gada 26. jūnija noteikumos Nr. 436 "Zāļu ievešanas un izvešanas kārtība” attiecībā uz kompetento iestāžu pienākumiem un tiesībām, kas izriet no Eiropas Parlamenta un Padomes 2008. gada 9. jūlija Regulas (EK) Nr. 765/2008, ar ko nosaka akreditācijas un tirgus uzraudzības prasības attiecībā uz produktu tirdzniecību un atceļ Regulu (EEK) Nr. 339/93, </w:t>
      </w:r>
      <w:r w:rsidRPr="00AB4218">
        <w:rPr>
          <w:rFonts w:ascii="Times New Roman" w:hAnsi="Times New Roman"/>
          <w:sz w:val="28"/>
          <w:szCs w:val="28"/>
          <w:lang w:val="lv-LV"/>
        </w:rPr>
        <w:t>Eiropas Parlamenta un Padome 2016. gada 11. maijā Regulas (ES) 2016/793 par izvairīšanos no dažu svarīgāko zāļu tirdzniecības n</w:t>
      </w:r>
      <w:bookmarkStart w:id="0" w:name="_GoBack"/>
      <w:bookmarkEnd w:id="0"/>
      <w:r w:rsidRPr="00AB4218">
        <w:rPr>
          <w:rFonts w:ascii="Times New Roman" w:hAnsi="Times New Roman"/>
          <w:sz w:val="28"/>
          <w:szCs w:val="28"/>
          <w:lang w:val="lv-LV"/>
        </w:rPr>
        <w:t>ovirzīšanās uz Eiropas Savienību un Eiropas Parlamenta un Padomes 2006. gada 17. maija Regulas (EK) Nr. </w:t>
      </w:r>
      <w:r w:rsidR="00735453">
        <w:fldChar w:fldCharType="begin"/>
      </w:r>
      <w:r w:rsidRPr="00735453" w:rsidR="00735453">
        <w:rPr>
          <w:lang w:val="lv-LV"/>
        </w:rPr>
        <w:instrText xml:space="preserve"> HYPERLINK "http://e</w:instrText>
      </w:r>
      <w:r w:rsidRPr="00735453" w:rsidR="00735453">
        <w:rPr>
          <w:lang w:val="lv-LV"/>
        </w:rPr>
        <w:instrText xml:space="preserve">ur-lex.europa.eu/eli/reg/2006/816?locale=LV" </w:instrText>
      </w:r>
      <w:r w:rsidR="00735453">
        <w:fldChar w:fldCharType="separate"/>
      </w:r>
      <w:r w:rsidRPr="00AB4218">
        <w:rPr>
          <w:rStyle w:val="Hyperlink"/>
          <w:rFonts w:ascii="Times New Roman" w:hAnsi="Times New Roman"/>
          <w:color w:val="auto"/>
          <w:sz w:val="28"/>
          <w:szCs w:val="28"/>
          <w:u w:val="none"/>
          <w:lang w:val="lv-LV"/>
        </w:rPr>
        <w:t>816/2006</w:t>
      </w:r>
      <w:r w:rsidR="00735453">
        <w:rPr>
          <w:rStyle w:val="Hyperlink"/>
          <w:rFonts w:ascii="Times New Roman" w:hAnsi="Times New Roman"/>
          <w:color w:val="auto"/>
          <w:sz w:val="28"/>
          <w:szCs w:val="28"/>
          <w:u w:val="none"/>
          <w:lang w:val="lv-LV"/>
        </w:rPr>
        <w:fldChar w:fldCharType="end"/>
      </w:r>
      <w:r w:rsidRPr="00AB4218">
        <w:rPr>
          <w:rFonts w:ascii="Times New Roman" w:hAnsi="Times New Roman"/>
          <w:sz w:val="28"/>
          <w:szCs w:val="28"/>
          <w:lang w:val="lv-LV"/>
        </w:rPr>
        <w:t xml:space="preserve"> par patentu piespiedu licencēšanu attiecībā uz farmaceitisko produktu ražošanu eksportam uz valstīm, kurās ir sabiedrības veselības aizsardzības problēmas.</w:t>
      </w:r>
    </w:p>
    <w:p w:rsidR="00AB4218" w:rsidRPr="00AB4218" w:rsidP="00AB4218">
      <w:pPr>
        <w:jc w:val="both"/>
        <w:rPr>
          <w:sz w:val="28"/>
          <w:szCs w:val="28"/>
        </w:rPr>
      </w:pPr>
    </w:p>
    <w:p w:rsidR="00ED51CA" w:rsidRPr="00AB4218" w:rsidP="00AB4218">
      <w:pPr>
        <w:pStyle w:val="NoSpacing"/>
        <w:ind w:firstLine="851"/>
        <w:jc w:val="both"/>
        <w:rPr>
          <w:rFonts w:ascii="Times New Roman" w:hAnsi="Times New Roman"/>
          <w:sz w:val="28"/>
          <w:szCs w:val="28"/>
          <w:lang w:val="lv-LV"/>
        </w:rPr>
      </w:pPr>
      <w:r w:rsidRPr="00AB4218">
        <w:rPr>
          <w:rFonts w:ascii="Times New Roman" w:hAnsi="Times New Roman"/>
          <w:sz w:val="28"/>
          <w:szCs w:val="28"/>
          <w:lang w:val="lv-LV"/>
        </w:rPr>
        <w:t xml:space="preserve">3. Atzīt Ministru kabineta 2016. gada 2. februāra sēdes </w:t>
      </w:r>
      <w:r w:rsidRPr="00AB4218">
        <w:rPr>
          <w:rFonts w:ascii="Times New Roman" w:hAnsi="Times New Roman"/>
          <w:sz w:val="28"/>
          <w:szCs w:val="28"/>
          <w:lang w:val="lv-LV"/>
        </w:rPr>
        <w:t>protokollēmuma</w:t>
      </w:r>
      <w:r w:rsidRPr="00AB4218">
        <w:rPr>
          <w:rFonts w:ascii="Times New Roman" w:hAnsi="Times New Roman"/>
          <w:sz w:val="28"/>
          <w:szCs w:val="28"/>
          <w:lang w:val="lv-LV"/>
        </w:rPr>
        <w:t xml:space="preserve"> (prot. Nr. 5, 26. §) “Noteikumu projekts “Grozījumi Ministru kabineta 2007. gada 26. jūnija noteikumos Nr. 436 “Zāļu ievešanas un izvešanas kārtība”” 3. punktā doto uzdevumu par aktualitāti zaudējušu</w:t>
      </w:r>
      <w:r>
        <w:rPr>
          <w:rFonts w:ascii="Times New Roman" w:hAnsi="Times New Roman"/>
          <w:sz w:val="28"/>
          <w:szCs w:val="28"/>
          <w:lang w:val="lv-LV"/>
        </w:rPr>
        <w:t>.</w:t>
      </w:r>
    </w:p>
    <w:p w:rsidR="005F05C5" w:rsidP="00914555">
      <w:pPr>
        <w:rPr>
          <w:sz w:val="28"/>
          <w:szCs w:val="28"/>
        </w:rPr>
      </w:pPr>
    </w:p>
    <w:p w:rsidR="00AB4218" w:rsidP="00914555">
      <w:pPr>
        <w:rPr>
          <w:sz w:val="28"/>
          <w:szCs w:val="28"/>
        </w:rPr>
      </w:pPr>
    </w:p>
    <w:p w:rsidR="00914555" w:rsidRPr="008F04B1" w:rsidP="00914555">
      <w:pP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Māris Kučinskis</w:t>
      </w:r>
    </w:p>
    <w:p w:rsidR="00914555" w:rsidP="00914555">
      <w:pPr>
        <w:rPr>
          <w:sz w:val="28"/>
          <w:szCs w:val="28"/>
        </w:rPr>
      </w:pPr>
    </w:p>
    <w:p w:rsidR="00914555" w:rsidP="00914555">
      <w:pPr>
        <w:rPr>
          <w:sz w:val="28"/>
          <w:szCs w:val="28"/>
        </w:rPr>
      </w:pPr>
      <w:r>
        <w:rPr>
          <w:sz w:val="28"/>
          <w:szCs w:val="28"/>
        </w:rPr>
        <w:t xml:space="preserve">Valsts kancelejas direktors </w:t>
      </w:r>
      <w:r>
        <w:rPr>
          <w:sz w:val="28"/>
          <w:szCs w:val="28"/>
        </w:rPr>
        <w:tab/>
      </w:r>
      <w:r>
        <w:rPr>
          <w:sz w:val="28"/>
          <w:szCs w:val="28"/>
        </w:rPr>
        <w:tab/>
      </w:r>
      <w:r>
        <w:rPr>
          <w:sz w:val="28"/>
          <w:szCs w:val="28"/>
        </w:rPr>
        <w:tab/>
      </w:r>
      <w:r>
        <w:rPr>
          <w:sz w:val="28"/>
          <w:szCs w:val="28"/>
        </w:rPr>
        <w:tab/>
      </w:r>
      <w:r>
        <w:rPr>
          <w:sz w:val="28"/>
          <w:szCs w:val="28"/>
        </w:rPr>
        <w:tab/>
        <w:t xml:space="preserve">         Jānis </w:t>
      </w:r>
      <w:r>
        <w:rPr>
          <w:sz w:val="28"/>
          <w:szCs w:val="28"/>
        </w:rPr>
        <w:t>Citskovskis</w:t>
      </w:r>
    </w:p>
    <w:p w:rsidR="00845807" w:rsidP="00845807">
      <w:pPr>
        <w:autoSpaceDE w:val="0"/>
        <w:autoSpaceDN w:val="0"/>
        <w:adjustRightInd w:val="0"/>
        <w:rPr>
          <w:color w:val="000000"/>
          <w:sz w:val="28"/>
          <w:szCs w:val="28"/>
          <w:lang w:bidi="gu-IN"/>
        </w:rPr>
      </w:pPr>
    </w:p>
    <w:p w:rsidR="00845807" w:rsidP="00845807">
      <w:pPr>
        <w:autoSpaceDE w:val="0"/>
        <w:autoSpaceDN w:val="0"/>
        <w:adjustRightInd w:val="0"/>
        <w:rPr>
          <w:color w:val="000000"/>
          <w:sz w:val="28"/>
          <w:szCs w:val="28"/>
          <w:lang w:bidi="gu-IN"/>
        </w:rPr>
      </w:pPr>
      <w:r>
        <w:rPr>
          <w:color w:val="000000"/>
          <w:sz w:val="28"/>
          <w:szCs w:val="28"/>
          <w:lang w:bidi="gu-IN"/>
        </w:rPr>
        <w:t>Iesniedzējs: Veselības ministre</w:t>
      </w:r>
      <w:r>
        <w:rPr>
          <w:color w:val="000000"/>
          <w:sz w:val="28"/>
          <w:szCs w:val="28"/>
          <w:lang w:bidi="gu-IN"/>
        </w:rPr>
        <w:tab/>
      </w:r>
      <w:r>
        <w:rPr>
          <w:color w:val="000000"/>
          <w:sz w:val="28"/>
          <w:szCs w:val="28"/>
          <w:lang w:bidi="gu-IN"/>
        </w:rPr>
        <w:tab/>
      </w:r>
      <w:r>
        <w:rPr>
          <w:color w:val="000000"/>
          <w:sz w:val="28"/>
          <w:szCs w:val="28"/>
          <w:lang w:bidi="gu-IN"/>
        </w:rPr>
        <w:tab/>
      </w:r>
      <w:r>
        <w:rPr>
          <w:color w:val="000000"/>
          <w:sz w:val="28"/>
          <w:szCs w:val="28"/>
          <w:lang w:bidi="gu-IN"/>
        </w:rPr>
        <w:tab/>
      </w:r>
      <w:r>
        <w:rPr>
          <w:color w:val="000000"/>
          <w:sz w:val="28"/>
          <w:szCs w:val="28"/>
          <w:lang w:bidi="gu-IN"/>
        </w:rPr>
        <w:tab/>
      </w:r>
      <w:r>
        <w:rPr>
          <w:color w:val="000000"/>
          <w:sz w:val="28"/>
          <w:szCs w:val="28"/>
          <w:lang w:bidi="gu-IN"/>
        </w:rPr>
        <w:tab/>
      </w:r>
      <w:r w:rsidRPr="00990236">
        <w:rPr>
          <w:sz w:val="28"/>
          <w:szCs w:val="28"/>
        </w:rPr>
        <w:t xml:space="preserve">Anda </w:t>
      </w:r>
      <w:r w:rsidRPr="00990236">
        <w:rPr>
          <w:sz w:val="28"/>
          <w:szCs w:val="28"/>
        </w:rPr>
        <w:t>Čakša</w:t>
      </w:r>
    </w:p>
    <w:p w:rsidR="00845807" w:rsidP="00845807">
      <w:pPr>
        <w:rPr>
          <w:color w:val="000000"/>
          <w:sz w:val="28"/>
          <w:szCs w:val="28"/>
          <w:lang w:bidi="gu-IN"/>
        </w:rPr>
      </w:pPr>
    </w:p>
    <w:p w:rsidR="00845807" w:rsidRPr="00525B65" w:rsidP="00845807">
      <w:pPr>
        <w:rPr>
          <w:rFonts w:eastAsia="Lucida Sans Unicode"/>
          <w:kern w:val="3"/>
          <w:sz w:val="28"/>
          <w:szCs w:val="28"/>
        </w:rPr>
      </w:pPr>
      <w:r>
        <w:rPr>
          <w:color w:val="000000"/>
          <w:sz w:val="28"/>
          <w:szCs w:val="28"/>
          <w:lang w:bidi="gu-IN"/>
        </w:rPr>
        <w:t>Vīza: Valsts sekretārs</w:t>
      </w:r>
      <w:r>
        <w:rPr>
          <w:color w:val="000000"/>
          <w:sz w:val="28"/>
          <w:szCs w:val="28"/>
          <w:lang w:bidi="gu-IN"/>
        </w:rPr>
        <w:tab/>
      </w:r>
      <w:r>
        <w:rPr>
          <w:color w:val="000000"/>
          <w:sz w:val="28"/>
          <w:szCs w:val="28"/>
          <w:lang w:bidi="gu-IN"/>
        </w:rPr>
        <w:tab/>
      </w:r>
      <w:r>
        <w:rPr>
          <w:color w:val="000000"/>
          <w:sz w:val="28"/>
          <w:szCs w:val="28"/>
          <w:lang w:bidi="gu-IN"/>
        </w:rPr>
        <w:tab/>
      </w:r>
      <w:r>
        <w:rPr>
          <w:color w:val="000000"/>
          <w:sz w:val="28"/>
          <w:szCs w:val="28"/>
          <w:lang w:bidi="gu-IN"/>
        </w:rPr>
        <w:tab/>
        <w:t xml:space="preserve">     </w:t>
      </w:r>
      <w:r>
        <w:rPr>
          <w:color w:val="000000"/>
          <w:sz w:val="28"/>
          <w:szCs w:val="28"/>
          <w:lang w:bidi="gu-IN"/>
        </w:rPr>
        <w:tab/>
      </w:r>
      <w:r>
        <w:rPr>
          <w:color w:val="000000"/>
          <w:sz w:val="28"/>
          <w:szCs w:val="28"/>
          <w:lang w:bidi="gu-IN"/>
        </w:rPr>
        <w:tab/>
      </w:r>
      <w:r>
        <w:rPr>
          <w:color w:val="000000"/>
          <w:sz w:val="28"/>
          <w:szCs w:val="28"/>
          <w:lang w:bidi="gu-IN"/>
        </w:rPr>
        <w:tab/>
        <w:t>Aivars Lapiņš</w:t>
      </w:r>
    </w:p>
    <w:p w:rsidR="00845807" w:rsidP="00845807">
      <w:pPr>
        <w:autoSpaceDE w:val="0"/>
        <w:autoSpaceDN w:val="0"/>
        <w:adjustRightInd w:val="0"/>
        <w:rPr>
          <w:sz w:val="28"/>
          <w:szCs w:val="28"/>
        </w:rPr>
      </w:pPr>
    </w:p>
    <w:sectPr w:rsidSect="00433328">
      <w:footerReference w:type="default" r:id="rId4"/>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4A" w:rsidRPr="008F20B9" w:rsidP="00C02E4D">
    <w:pPr>
      <w:pStyle w:val="Footer"/>
      <w:jc w:val="both"/>
      <w:rPr>
        <w:sz w:val="20"/>
        <w:szCs w:val="20"/>
      </w:rPr>
    </w:pPr>
    <w:r>
      <w:rPr>
        <w:sz w:val="20"/>
        <w:szCs w:val="20"/>
      </w:rPr>
      <w:t>VMprot_</w:t>
    </w:r>
    <w:r w:rsidR="00735453">
      <w:rPr>
        <w:sz w:val="20"/>
        <w:szCs w:val="20"/>
      </w:rPr>
      <w:t>1206</w:t>
    </w:r>
    <w:r>
      <w:rPr>
        <w:sz w:val="20"/>
        <w:szCs w:val="20"/>
      </w:rPr>
      <w:t>18_</w:t>
    </w:r>
    <w:r w:rsidR="00EA26EF">
      <w:rPr>
        <w:sz w:val="20"/>
        <w:szCs w:val="20"/>
      </w:rPr>
      <w:t>vss396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DAF5203"/>
    <w:multiLevelType w:val="hybridMultilevel"/>
    <w:tmpl w:val="89D2B8D6"/>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55"/>
    <w:rsid w:val="000178E7"/>
    <w:rsid w:val="000273FE"/>
    <w:rsid w:val="00035D52"/>
    <w:rsid w:val="000678C2"/>
    <w:rsid w:val="000E05A8"/>
    <w:rsid w:val="00141492"/>
    <w:rsid w:val="0019127B"/>
    <w:rsid w:val="00257184"/>
    <w:rsid w:val="00325D50"/>
    <w:rsid w:val="00346980"/>
    <w:rsid w:val="004009B8"/>
    <w:rsid w:val="0042693C"/>
    <w:rsid w:val="00433328"/>
    <w:rsid w:val="00525680"/>
    <w:rsid w:val="00525B65"/>
    <w:rsid w:val="00564343"/>
    <w:rsid w:val="00581ED2"/>
    <w:rsid w:val="005850CE"/>
    <w:rsid w:val="005E3250"/>
    <w:rsid w:val="005F05C5"/>
    <w:rsid w:val="0063644A"/>
    <w:rsid w:val="00655853"/>
    <w:rsid w:val="0068232D"/>
    <w:rsid w:val="0072515A"/>
    <w:rsid w:val="00735453"/>
    <w:rsid w:val="00783FEB"/>
    <w:rsid w:val="00786729"/>
    <w:rsid w:val="007A443D"/>
    <w:rsid w:val="007E5BE0"/>
    <w:rsid w:val="00812685"/>
    <w:rsid w:val="008237B2"/>
    <w:rsid w:val="00845807"/>
    <w:rsid w:val="008F04B1"/>
    <w:rsid w:val="008F20B9"/>
    <w:rsid w:val="008F3631"/>
    <w:rsid w:val="00903448"/>
    <w:rsid w:val="00914555"/>
    <w:rsid w:val="00926AAC"/>
    <w:rsid w:val="00967FCD"/>
    <w:rsid w:val="00990236"/>
    <w:rsid w:val="009D1156"/>
    <w:rsid w:val="00A6068D"/>
    <w:rsid w:val="00A83879"/>
    <w:rsid w:val="00A86A8A"/>
    <w:rsid w:val="00AB4218"/>
    <w:rsid w:val="00B21456"/>
    <w:rsid w:val="00B77C91"/>
    <w:rsid w:val="00C02E4D"/>
    <w:rsid w:val="00C03579"/>
    <w:rsid w:val="00CF2B55"/>
    <w:rsid w:val="00D544D4"/>
    <w:rsid w:val="00DD72D4"/>
    <w:rsid w:val="00E22A1D"/>
    <w:rsid w:val="00E62681"/>
    <w:rsid w:val="00E674E3"/>
    <w:rsid w:val="00EA26EF"/>
    <w:rsid w:val="00ED51CA"/>
    <w:rsid w:val="00F11448"/>
    <w:rsid w:val="00F131DC"/>
    <w:rsid w:val="00F25F00"/>
    <w:rsid w:val="00F74DFF"/>
    <w:rsid w:val="00F83D4E"/>
    <w:rsid w:val="00F9113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AC2002C-5400-4AAD-A094-51707554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555"/>
    <w:pPr>
      <w:tabs>
        <w:tab w:val="center" w:pos="4153"/>
        <w:tab w:val="right" w:pos="8306"/>
      </w:tabs>
    </w:pPr>
  </w:style>
  <w:style w:type="character" w:customStyle="1" w:styleId="HeaderChar">
    <w:name w:val="Header Char"/>
    <w:basedOn w:val="DefaultParagraphFont"/>
    <w:link w:val="Header"/>
    <w:uiPriority w:val="99"/>
    <w:rsid w:val="00914555"/>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914555"/>
    <w:pPr>
      <w:tabs>
        <w:tab w:val="left" w:pos="1260"/>
      </w:tabs>
      <w:jc w:val="both"/>
    </w:pPr>
    <w:rPr>
      <w:sz w:val="28"/>
    </w:rPr>
  </w:style>
  <w:style w:type="character" w:customStyle="1" w:styleId="BodyTextChar">
    <w:name w:val="Body Text Char"/>
    <w:basedOn w:val="DefaultParagraphFont"/>
    <w:link w:val="BodyText"/>
    <w:uiPriority w:val="99"/>
    <w:semiHidden/>
    <w:rsid w:val="00914555"/>
    <w:rPr>
      <w:rFonts w:ascii="Times New Roman" w:eastAsia="Times New Roman" w:hAnsi="Times New Roman" w:cs="Times New Roman"/>
      <w:sz w:val="28"/>
      <w:szCs w:val="24"/>
    </w:rPr>
  </w:style>
  <w:style w:type="paragraph" w:styleId="Footer">
    <w:name w:val="footer"/>
    <w:basedOn w:val="Normal"/>
    <w:link w:val="FooterChar"/>
    <w:uiPriority w:val="99"/>
    <w:rsid w:val="00914555"/>
    <w:pPr>
      <w:tabs>
        <w:tab w:val="center" w:pos="4153"/>
        <w:tab w:val="right" w:pos="8306"/>
      </w:tabs>
    </w:pPr>
  </w:style>
  <w:style w:type="character" w:customStyle="1" w:styleId="FooterChar">
    <w:name w:val="Footer Char"/>
    <w:basedOn w:val="DefaultParagraphFont"/>
    <w:link w:val="Footer"/>
    <w:uiPriority w:val="99"/>
    <w:rsid w:val="009145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555"/>
    <w:rPr>
      <w:color w:val="0563C1" w:themeColor="hyperlink"/>
      <w:u w:val="single"/>
    </w:rPr>
  </w:style>
  <w:style w:type="paragraph" w:styleId="NoSpacing">
    <w:name w:val="No Spacing"/>
    <w:link w:val="NoSpacingChar"/>
    <w:uiPriority w:val="1"/>
    <w:qFormat/>
    <w:rsid w:val="005F05C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F05C5"/>
    <w:rPr>
      <w:rFonts w:ascii="Calibri" w:eastAsia="Calibri" w:hAnsi="Calibri" w:cs="Times New Roman"/>
      <w:lang w:val="en-US"/>
    </w:rPr>
  </w:style>
  <w:style w:type="paragraph" w:styleId="ListParagraph">
    <w:name w:val="List Paragraph"/>
    <w:basedOn w:val="Normal"/>
    <w:uiPriority w:val="34"/>
    <w:qFormat/>
    <w:rsid w:val="00C0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1213</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informatīvo ziņojumu "Par situāciju cilvēkiem paredzēto zāļu ievešanas un izvešanas kontrolē un uzraudzībā"</vt:lpstr>
    </vt:vector>
  </TitlesOfParts>
  <Company>Veselības ministrija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situāciju cilvēkiem paredzēto zāļu ievešanas un izvešanas kontrolē un uzraudzībā"</dc:title>
  <dc:subject>MK sēdes prokollēmuma projekts</dc:subject>
  <dc:creator>Ingūna Mača</dc:creator>
  <dc:description>67876117, inguna.maca@vm.gov.lv</dc:description>
  <cp:lastModifiedBy>Inguna Mača</cp:lastModifiedBy>
  <cp:revision>4</cp:revision>
  <dcterms:created xsi:type="dcterms:W3CDTF">2018-06-11T11:12:00Z</dcterms:created>
  <dcterms:modified xsi:type="dcterms:W3CDTF">2018-06-12T06:26:00Z</dcterms:modified>
</cp:coreProperties>
</file>