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7B4" w:rsidRPr="0007008E" w:rsidRDefault="00081D23" w:rsidP="0007008E">
      <w:pPr>
        <w:spacing w:line="276" w:lineRule="auto"/>
        <w:jc w:val="center"/>
        <w:rPr>
          <w:rFonts w:ascii="Times New Roman" w:eastAsia="Times New Roman" w:hAnsi="Times New Roman" w:cs="Times New Roman"/>
          <w:b/>
          <w:sz w:val="28"/>
          <w:szCs w:val="28"/>
          <w:lang w:eastAsia="lv-LV"/>
        </w:rPr>
      </w:pPr>
      <w:bookmarkStart w:id="0" w:name="_GoBack"/>
      <w:bookmarkEnd w:id="0"/>
      <w:r w:rsidRPr="0007008E">
        <w:rPr>
          <w:rFonts w:ascii="Times New Roman" w:eastAsia="Times New Roman" w:hAnsi="Times New Roman" w:cs="Times New Roman"/>
          <w:b/>
          <w:bCs/>
          <w:sz w:val="28"/>
          <w:szCs w:val="28"/>
          <w:lang w:eastAsia="lv-LV"/>
        </w:rPr>
        <w:t xml:space="preserve">Ministru kabineta </w:t>
      </w:r>
      <w:r w:rsidR="0016538F" w:rsidRPr="0007008E">
        <w:rPr>
          <w:rFonts w:ascii="Times New Roman" w:eastAsia="Times New Roman" w:hAnsi="Times New Roman" w:cs="Times New Roman"/>
          <w:b/>
          <w:bCs/>
          <w:sz w:val="28"/>
          <w:szCs w:val="28"/>
          <w:lang w:eastAsia="lv-LV"/>
        </w:rPr>
        <w:t>noteikumu projekta</w:t>
      </w:r>
      <w:r w:rsidR="0007008E" w:rsidRPr="0007008E">
        <w:rPr>
          <w:rFonts w:ascii="Times New Roman" w:eastAsia="Times New Roman" w:hAnsi="Times New Roman" w:cs="Times New Roman"/>
          <w:b/>
          <w:bCs/>
          <w:sz w:val="28"/>
          <w:szCs w:val="28"/>
          <w:lang w:eastAsia="lv-LV"/>
        </w:rPr>
        <w:t xml:space="preserve"> “Grozījumi Ministru kabineta 2014.</w:t>
      </w:r>
      <w:r w:rsidR="008F7BD4">
        <w:rPr>
          <w:rFonts w:ascii="Times New Roman" w:eastAsia="Times New Roman" w:hAnsi="Times New Roman" w:cs="Times New Roman"/>
          <w:b/>
          <w:bCs/>
          <w:sz w:val="28"/>
          <w:szCs w:val="28"/>
          <w:lang w:eastAsia="lv-LV"/>
        </w:rPr>
        <w:t xml:space="preserve"> </w:t>
      </w:r>
      <w:r w:rsidR="0007008E" w:rsidRPr="0007008E">
        <w:rPr>
          <w:rFonts w:ascii="Times New Roman" w:eastAsia="Times New Roman" w:hAnsi="Times New Roman" w:cs="Times New Roman"/>
          <w:b/>
          <w:bCs/>
          <w:sz w:val="28"/>
          <w:szCs w:val="28"/>
          <w:lang w:eastAsia="lv-LV"/>
        </w:rPr>
        <w:t>gada 26.</w:t>
      </w:r>
      <w:r w:rsidR="008F7BD4">
        <w:rPr>
          <w:rFonts w:ascii="Times New Roman" w:eastAsia="Times New Roman" w:hAnsi="Times New Roman" w:cs="Times New Roman"/>
          <w:b/>
          <w:bCs/>
          <w:sz w:val="28"/>
          <w:szCs w:val="28"/>
          <w:lang w:eastAsia="lv-LV"/>
        </w:rPr>
        <w:t xml:space="preserve"> </w:t>
      </w:r>
      <w:r w:rsidR="0007008E" w:rsidRPr="0007008E">
        <w:rPr>
          <w:rFonts w:ascii="Times New Roman" w:eastAsia="Times New Roman" w:hAnsi="Times New Roman" w:cs="Times New Roman"/>
          <w:b/>
          <w:bCs/>
          <w:sz w:val="28"/>
          <w:szCs w:val="28"/>
          <w:lang w:eastAsia="lv-LV"/>
        </w:rPr>
        <w:t>augusta noteikumos Nr.</w:t>
      </w:r>
      <w:r w:rsidR="008F7BD4">
        <w:rPr>
          <w:rFonts w:ascii="Times New Roman" w:eastAsia="Times New Roman" w:hAnsi="Times New Roman" w:cs="Times New Roman"/>
          <w:b/>
          <w:bCs/>
          <w:sz w:val="28"/>
          <w:szCs w:val="28"/>
          <w:lang w:eastAsia="lv-LV"/>
        </w:rPr>
        <w:t xml:space="preserve"> </w:t>
      </w:r>
      <w:r w:rsidR="0007008E" w:rsidRPr="0007008E">
        <w:rPr>
          <w:rFonts w:ascii="Times New Roman" w:eastAsia="Times New Roman" w:hAnsi="Times New Roman" w:cs="Times New Roman"/>
          <w:b/>
          <w:bCs/>
          <w:sz w:val="28"/>
          <w:szCs w:val="28"/>
          <w:lang w:eastAsia="lv-LV"/>
        </w:rPr>
        <w:t>508 "</w:t>
      </w:r>
      <w:hyperlink r:id="rId8" w:tgtFrame="_blank" w:history="1"/>
      <w:r w:rsidR="0007008E" w:rsidRPr="0007008E">
        <w:rPr>
          <w:rFonts w:ascii="Times New Roman" w:eastAsia="Times New Roman" w:hAnsi="Times New Roman" w:cs="Times New Roman"/>
          <w:b/>
          <w:bCs/>
          <w:sz w:val="28"/>
          <w:szCs w:val="28"/>
          <w:lang w:eastAsia="lv-LV"/>
        </w:rPr>
        <w:t>Kārtība, kādā veidojams, finansējams un sagatavojams Latvijas Nacionālo bruņoto spēku kontingents, kas piedalās starptautiskajās operācijās un ātrās reaģēšanas spēkos</w:t>
      </w:r>
      <w:r w:rsidR="0007008E">
        <w:rPr>
          <w:rFonts w:ascii="Times New Roman" w:eastAsia="Times New Roman" w:hAnsi="Times New Roman" w:cs="Times New Roman"/>
          <w:b/>
          <w:bCs/>
          <w:sz w:val="28"/>
          <w:szCs w:val="28"/>
          <w:lang w:eastAsia="lv-LV"/>
        </w:rPr>
        <w:t>”</w:t>
      </w:r>
      <w:r w:rsidR="0007008E">
        <w:rPr>
          <w:rFonts w:ascii="Times New Roman" w:eastAsia="Times New Roman" w:hAnsi="Times New Roman" w:cs="Times New Roman"/>
          <w:b/>
          <w:sz w:val="28"/>
          <w:szCs w:val="28"/>
          <w:lang w:eastAsia="lv-LV"/>
        </w:rPr>
        <w:t xml:space="preserve"> </w:t>
      </w:r>
      <w:r w:rsidR="00621446" w:rsidRPr="0016538F">
        <w:rPr>
          <w:rFonts w:ascii="Times New Roman" w:eastAsia="Times New Roman" w:hAnsi="Times New Roman" w:cs="Times New Roman"/>
          <w:b/>
          <w:bCs/>
          <w:sz w:val="28"/>
          <w:szCs w:val="28"/>
          <w:lang w:eastAsia="lv-LV"/>
        </w:rPr>
        <w:t>sākotnējās ietekmes novērtējuma ziņojums (anotācija</w:t>
      </w:r>
      <w:r w:rsidR="002647B4" w:rsidRPr="0016538F">
        <w:rPr>
          <w:rFonts w:ascii="Times New Roman" w:eastAsia="Times New Roman" w:hAnsi="Times New Roman" w:cs="Times New Roman"/>
          <w:b/>
          <w:bCs/>
          <w:sz w:val="28"/>
          <w:szCs w:val="28"/>
          <w:lang w:eastAsia="lv-LV"/>
        </w:rPr>
        <w:t>)</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5"/>
        <w:gridCol w:w="5510"/>
      </w:tblGrid>
      <w:tr w:rsidR="00B55469" w:rsidRPr="0016538F" w:rsidTr="001212D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081D23" w:rsidRPr="0016538F" w:rsidRDefault="00081D23" w:rsidP="001212D6">
            <w:pPr>
              <w:spacing w:after="0" w:line="240" w:lineRule="auto"/>
              <w:ind w:right="290"/>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Tiesību akta projekta anotācijas kopsavilkums</w:t>
            </w:r>
          </w:p>
        </w:tc>
      </w:tr>
      <w:tr w:rsidR="00B55469" w:rsidRPr="0016538F" w:rsidTr="001212D6">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rsidR="0007008E" w:rsidRDefault="00402E35" w:rsidP="0007008E">
            <w:pPr>
              <w:spacing w:after="0" w:line="240" w:lineRule="auto"/>
              <w:ind w:firstLine="325"/>
              <w:jc w:val="both"/>
              <w:rPr>
                <w:rFonts w:ascii="Times New Roman" w:eastAsia="Times New Roman" w:hAnsi="Times New Roman" w:cs="Times New Roman"/>
                <w:iCs/>
                <w:sz w:val="24"/>
                <w:szCs w:val="24"/>
                <w:lang w:eastAsia="lv-LV"/>
              </w:rPr>
            </w:pPr>
            <w:r w:rsidRPr="0007008E">
              <w:rPr>
                <w:rFonts w:ascii="Times New Roman" w:eastAsia="Times New Roman" w:hAnsi="Times New Roman" w:cs="Times New Roman"/>
                <w:iCs/>
                <w:sz w:val="24"/>
                <w:szCs w:val="24"/>
                <w:lang w:eastAsia="lv-LV"/>
              </w:rPr>
              <w:t xml:space="preserve"> Ministru kabineta noteikumu projekts</w:t>
            </w:r>
            <w:r w:rsidR="0007008E" w:rsidRPr="0007008E">
              <w:rPr>
                <w:rFonts w:ascii="Times New Roman" w:eastAsia="Times New Roman" w:hAnsi="Times New Roman" w:cs="Times New Roman"/>
                <w:iCs/>
                <w:sz w:val="24"/>
                <w:szCs w:val="24"/>
                <w:lang w:eastAsia="lv-LV"/>
              </w:rPr>
              <w:t xml:space="preserve"> </w:t>
            </w:r>
            <w:r w:rsidR="0007008E" w:rsidRPr="0007008E">
              <w:rPr>
                <w:rFonts w:ascii="Times New Roman" w:eastAsia="Times New Roman" w:hAnsi="Times New Roman" w:cs="Times New Roman"/>
                <w:bCs/>
                <w:sz w:val="24"/>
                <w:szCs w:val="24"/>
                <w:lang w:eastAsia="lv-LV"/>
              </w:rPr>
              <w:t xml:space="preserve">Grozījumi Ministru kabineta </w:t>
            </w:r>
            <w:proofErr w:type="gramStart"/>
            <w:r w:rsidR="0007008E" w:rsidRPr="0007008E">
              <w:rPr>
                <w:rFonts w:ascii="Times New Roman" w:eastAsia="Times New Roman" w:hAnsi="Times New Roman" w:cs="Times New Roman"/>
                <w:bCs/>
                <w:sz w:val="24"/>
                <w:szCs w:val="24"/>
                <w:lang w:eastAsia="lv-LV"/>
              </w:rPr>
              <w:t>2014.gada</w:t>
            </w:r>
            <w:proofErr w:type="gramEnd"/>
            <w:r w:rsidR="0007008E" w:rsidRPr="0007008E">
              <w:rPr>
                <w:rFonts w:ascii="Times New Roman" w:eastAsia="Times New Roman" w:hAnsi="Times New Roman" w:cs="Times New Roman"/>
                <w:bCs/>
                <w:sz w:val="24"/>
                <w:szCs w:val="24"/>
                <w:lang w:eastAsia="lv-LV"/>
              </w:rPr>
              <w:t xml:space="preserve"> 26.augusta noteikumos Nr.508 "</w:t>
            </w:r>
            <w:hyperlink r:id="rId9" w:tgtFrame="_blank" w:history="1"/>
            <w:r w:rsidR="0007008E" w:rsidRPr="0007008E">
              <w:rPr>
                <w:rFonts w:ascii="Times New Roman" w:eastAsia="Times New Roman" w:hAnsi="Times New Roman" w:cs="Times New Roman"/>
                <w:bCs/>
                <w:sz w:val="24"/>
                <w:szCs w:val="24"/>
                <w:lang w:eastAsia="lv-LV"/>
              </w:rPr>
              <w:t>Kārtība, kādā veidojams, finansējams un sagatavojams Latvijas Nacionālo bruņoto spēku kontingents, kas piedalās starptautiskajās operācijās un ātrās reaģēšanas spēkos"</w:t>
            </w:r>
            <w:r w:rsidR="00615747" w:rsidRPr="0007008E">
              <w:rPr>
                <w:rFonts w:ascii="Times New Roman" w:eastAsia="Times New Roman" w:hAnsi="Times New Roman" w:cs="Times New Roman"/>
                <w:iCs/>
                <w:sz w:val="24"/>
                <w:szCs w:val="24"/>
                <w:lang w:eastAsia="lv-LV"/>
              </w:rPr>
              <w:t xml:space="preserve"> </w:t>
            </w:r>
            <w:r w:rsidRPr="0007008E">
              <w:rPr>
                <w:rFonts w:ascii="Times New Roman" w:eastAsia="Times New Roman" w:hAnsi="Times New Roman" w:cs="Times New Roman"/>
                <w:iCs/>
                <w:sz w:val="24"/>
                <w:szCs w:val="24"/>
                <w:lang w:eastAsia="lv-LV"/>
              </w:rPr>
              <w:t xml:space="preserve">(turpmāk – noteikumu projekts) ir izstrādāts, </w:t>
            </w:r>
            <w:r w:rsidRPr="005627F9">
              <w:rPr>
                <w:rFonts w:ascii="Times New Roman" w:eastAsia="Times New Roman" w:hAnsi="Times New Roman" w:cs="Times New Roman"/>
                <w:iCs/>
                <w:sz w:val="24"/>
                <w:szCs w:val="24"/>
                <w:lang w:eastAsia="lv-LV"/>
              </w:rPr>
              <w:t xml:space="preserve">lai </w:t>
            </w:r>
            <w:r w:rsidR="005627F9" w:rsidRPr="005627F9">
              <w:rPr>
                <w:rFonts w:ascii="Times New Roman" w:eastAsia="Times New Roman" w:hAnsi="Times New Roman" w:cs="Times New Roman"/>
                <w:iCs/>
                <w:sz w:val="24"/>
                <w:szCs w:val="24"/>
                <w:lang w:eastAsia="lv-LV"/>
              </w:rPr>
              <w:t>noteiktu objektīvu</w:t>
            </w:r>
            <w:r w:rsidR="005627F9">
              <w:rPr>
                <w:rFonts w:ascii="Times New Roman" w:eastAsia="Times New Roman" w:hAnsi="Times New Roman" w:cs="Times New Roman"/>
                <w:iCs/>
                <w:sz w:val="24"/>
                <w:szCs w:val="24"/>
                <w:lang w:eastAsia="lv-LV"/>
              </w:rPr>
              <w:t xml:space="preserve">, šā brīža apstākļiem un situācijai atbilstošu </w:t>
            </w:r>
            <w:r w:rsidR="005627F9" w:rsidRPr="006E0006">
              <w:rPr>
                <w:rFonts w:ascii="Times New Roman" w:eastAsia="Calibri" w:hAnsi="Times New Roman" w:cs="Times New Roman"/>
                <w:sz w:val="24"/>
                <w:szCs w:val="24"/>
              </w:rPr>
              <w:t>starptautiskās operācijas rajonā reprezentācijas pasākumiem paredzēto līdzekļu apmēru, kas</w:t>
            </w:r>
            <w:r w:rsidR="005627F9" w:rsidRPr="005627F9">
              <w:rPr>
                <w:rFonts w:ascii="Times New Roman" w:eastAsia="Calibri" w:hAnsi="Times New Roman" w:cs="Times New Roman"/>
                <w:sz w:val="24"/>
                <w:szCs w:val="24"/>
              </w:rPr>
              <w:t xml:space="preserve"> veicinātu</w:t>
            </w:r>
            <w:r w:rsidR="005627F9" w:rsidRPr="006E0006">
              <w:rPr>
                <w:rFonts w:ascii="Times New Roman" w:eastAsia="Calibri" w:hAnsi="Times New Roman" w:cs="Times New Roman"/>
                <w:sz w:val="24"/>
                <w:szCs w:val="24"/>
              </w:rPr>
              <w:t xml:space="preserve"> Latvijas NBS kontingentu sadarbību ar starptautiskās operācijas va</w:t>
            </w:r>
            <w:r w:rsidR="005627F9" w:rsidRPr="005627F9">
              <w:rPr>
                <w:rFonts w:ascii="Times New Roman" w:eastAsia="Calibri" w:hAnsi="Times New Roman" w:cs="Times New Roman"/>
                <w:sz w:val="24"/>
                <w:szCs w:val="24"/>
              </w:rPr>
              <w:t>lsts vietējiem drošības spēkiem.</w:t>
            </w:r>
          </w:p>
          <w:p w:rsidR="00081D23" w:rsidRPr="0007008E" w:rsidRDefault="00402E35" w:rsidP="0007008E">
            <w:pPr>
              <w:spacing w:after="0" w:line="240" w:lineRule="auto"/>
              <w:ind w:firstLine="325"/>
              <w:jc w:val="both"/>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t xml:space="preserve"> </w:t>
            </w:r>
          </w:p>
        </w:tc>
      </w:tr>
    </w:tbl>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81"/>
        <w:gridCol w:w="5541"/>
      </w:tblGrid>
      <w:tr w:rsidR="00B55469" w:rsidRPr="0016538F" w:rsidTr="001212D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81D23" w:rsidRPr="0016538F" w:rsidRDefault="00081D23" w:rsidP="0016538F">
            <w:pPr>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I. Tiesību akta projekta izstrādes nepieciešamība</w:t>
            </w:r>
          </w:p>
        </w:tc>
      </w:tr>
      <w:tr w:rsidR="00B55469" w:rsidRPr="0016538F" w:rsidTr="001212D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1.</w:t>
            </w:r>
          </w:p>
        </w:tc>
        <w:tc>
          <w:tcPr>
            <w:tcW w:w="1668"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Pamatojums</w:t>
            </w:r>
          </w:p>
        </w:tc>
        <w:tc>
          <w:tcPr>
            <w:tcW w:w="2973" w:type="pct"/>
            <w:tcBorders>
              <w:top w:val="outset" w:sz="6" w:space="0" w:color="auto"/>
              <w:left w:val="outset" w:sz="6" w:space="0" w:color="auto"/>
              <w:bottom w:val="outset" w:sz="6" w:space="0" w:color="auto"/>
              <w:right w:val="outset" w:sz="6" w:space="0" w:color="auto"/>
            </w:tcBorders>
            <w:hideMark/>
          </w:tcPr>
          <w:p w:rsidR="00081D23" w:rsidRPr="0007008E" w:rsidRDefault="0007008E" w:rsidP="00903328">
            <w:pPr>
              <w:spacing w:after="0" w:line="240" w:lineRule="auto"/>
              <w:ind w:firstLine="439"/>
              <w:jc w:val="both"/>
              <w:rPr>
                <w:rFonts w:ascii="Times New Roman" w:eastAsia="Times New Roman" w:hAnsi="Times New Roman" w:cs="Times New Roman"/>
                <w:iCs/>
                <w:sz w:val="24"/>
                <w:szCs w:val="24"/>
                <w:lang w:eastAsia="lv-LV"/>
              </w:rPr>
            </w:pPr>
            <w:r w:rsidRPr="006E0006">
              <w:rPr>
                <w:rFonts w:ascii="Times New Roman" w:eastAsia="Times New Roman" w:hAnsi="Times New Roman" w:cs="Times New Roman"/>
                <w:iCs/>
                <w:color w:val="000000" w:themeColor="text1"/>
                <w:sz w:val="24"/>
                <w:szCs w:val="24"/>
                <w:lang w:eastAsia="lv-LV"/>
              </w:rPr>
              <w:t>Likuma “Nacionālo bruņoto spēku piedalīšanās star</w:t>
            </w:r>
            <w:r w:rsidR="006E0006">
              <w:rPr>
                <w:rFonts w:ascii="Times New Roman" w:eastAsia="Times New Roman" w:hAnsi="Times New Roman" w:cs="Times New Roman"/>
                <w:iCs/>
                <w:color w:val="000000" w:themeColor="text1"/>
                <w:sz w:val="24"/>
                <w:szCs w:val="24"/>
                <w:lang w:eastAsia="lv-LV"/>
              </w:rPr>
              <w:t>ptautiskajās operācijās” 6.pantā</w:t>
            </w:r>
            <w:r w:rsidRPr="006E0006">
              <w:rPr>
                <w:rFonts w:ascii="Times New Roman" w:eastAsia="Times New Roman" w:hAnsi="Times New Roman" w:cs="Times New Roman"/>
                <w:iCs/>
                <w:color w:val="000000" w:themeColor="text1"/>
                <w:sz w:val="24"/>
                <w:szCs w:val="24"/>
                <w:lang w:eastAsia="lv-LV"/>
              </w:rPr>
              <w:t xml:space="preserve"> Ministru kabinets nosaka, </w:t>
            </w:r>
            <w:r w:rsidRPr="0007008E">
              <w:rPr>
                <w:rFonts w:ascii="Times New Roman" w:eastAsia="Times New Roman" w:hAnsi="Times New Roman" w:cs="Times New Roman"/>
                <w:iCs/>
                <w:sz w:val="24"/>
                <w:szCs w:val="24"/>
                <w:lang w:eastAsia="lv-LV"/>
              </w:rPr>
              <w:t>kādā veidojams, finansējums un sagatavojams Latvijas Nacionālo bruņoto spēku kontingents, kas piedalās starptautiskajās operācijās un ātrās reaģēšanas spēkos. Ņemot vērā deleģējumu, 2014.</w:t>
            </w:r>
            <w:r w:rsidR="006E0006">
              <w:rPr>
                <w:rFonts w:ascii="Times New Roman" w:eastAsia="Times New Roman" w:hAnsi="Times New Roman" w:cs="Times New Roman"/>
                <w:iCs/>
                <w:sz w:val="24"/>
                <w:szCs w:val="24"/>
                <w:lang w:eastAsia="lv-LV"/>
              </w:rPr>
              <w:t xml:space="preserve"> </w:t>
            </w:r>
            <w:r w:rsidRPr="0007008E">
              <w:rPr>
                <w:rFonts w:ascii="Times New Roman" w:eastAsia="Times New Roman" w:hAnsi="Times New Roman" w:cs="Times New Roman"/>
                <w:iCs/>
                <w:sz w:val="24"/>
                <w:szCs w:val="24"/>
                <w:lang w:eastAsia="lv-LV"/>
              </w:rPr>
              <w:t>gada 26.</w:t>
            </w:r>
            <w:r w:rsidR="006E0006">
              <w:rPr>
                <w:rFonts w:ascii="Times New Roman" w:eastAsia="Times New Roman" w:hAnsi="Times New Roman" w:cs="Times New Roman"/>
                <w:iCs/>
                <w:sz w:val="24"/>
                <w:szCs w:val="24"/>
                <w:lang w:eastAsia="lv-LV"/>
              </w:rPr>
              <w:t xml:space="preserve"> </w:t>
            </w:r>
            <w:r w:rsidRPr="0007008E">
              <w:rPr>
                <w:rFonts w:ascii="Times New Roman" w:eastAsia="Times New Roman" w:hAnsi="Times New Roman" w:cs="Times New Roman"/>
                <w:iCs/>
                <w:sz w:val="24"/>
                <w:szCs w:val="24"/>
                <w:lang w:eastAsia="lv-LV"/>
              </w:rPr>
              <w:t xml:space="preserve">augustā pieņemti Ministru kabineta </w:t>
            </w:r>
            <w:r w:rsidRPr="0007008E">
              <w:rPr>
                <w:rFonts w:ascii="Times New Roman" w:eastAsia="Times New Roman" w:hAnsi="Times New Roman"/>
                <w:bCs/>
                <w:sz w:val="24"/>
                <w:szCs w:val="24"/>
                <w:lang w:eastAsia="lv-LV"/>
              </w:rPr>
              <w:t>noteikumi Nr.508</w:t>
            </w:r>
            <w:r w:rsidRPr="0007008E">
              <w:rPr>
                <w:rFonts w:ascii="Times New Roman" w:eastAsia="Times New Roman" w:hAnsi="Times New Roman"/>
                <w:sz w:val="24"/>
                <w:szCs w:val="24"/>
                <w:lang w:eastAsia="lv-LV"/>
              </w:rPr>
              <w:t xml:space="preserve"> </w:t>
            </w:r>
            <w:r w:rsidRPr="0007008E">
              <w:rPr>
                <w:rFonts w:ascii="Times New Roman" w:eastAsia="Times New Roman" w:hAnsi="Times New Roman"/>
                <w:sz w:val="24"/>
                <w:szCs w:val="24"/>
              </w:rPr>
              <w:t>„</w:t>
            </w:r>
            <w:r w:rsidRPr="0007008E">
              <w:rPr>
                <w:rFonts w:ascii="Times New Roman" w:eastAsia="Times New Roman" w:hAnsi="Times New Roman"/>
                <w:bCs/>
                <w:sz w:val="24"/>
                <w:szCs w:val="24"/>
                <w:lang w:eastAsia="lv-LV"/>
              </w:rPr>
              <w:t xml:space="preserve">Kārtība, kādā veidojams, finansējams un sagatavojams Latvijas Nacionālo bruņoto spēku kontingents, kas piedalās starptautiskajās operācijās un ātrās reaģēšanas spēkos”. Šādi Ministru kabineta noteikumi pēc to pieņemšanas un spēkā stāšanas dienas </w:t>
            </w:r>
            <w:r>
              <w:rPr>
                <w:rFonts w:ascii="Times New Roman" w:eastAsia="Times New Roman" w:hAnsi="Times New Roman"/>
                <w:bCs/>
                <w:sz w:val="24"/>
                <w:szCs w:val="24"/>
                <w:lang w:eastAsia="lv-LV"/>
              </w:rPr>
              <w:t>netika grozīti, tomēr šobrīd</w:t>
            </w:r>
            <w:r w:rsidRPr="0007008E">
              <w:rPr>
                <w:rFonts w:ascii="Times New Roman" w:eastAsia="Times New Roman" w:hAnsi="Times New Roman"/>
                <w:sz w:val="24"/>
                <w:szCs w:val="24"/>
                <w:lang w:eastAsia="lv-LV"/>
              </w:rPr>
              <w:t xml:space="preserve"> </w:t>
            </w:r>
            <w:r w:rsidRPr="0007008E">
              <w:rPr>
                <w:rFonts w:ascii="Times New Roman" w:eastAsia="Times New Roman" w:hAnsi="Times New Roman"/>
                <w:bCs/>
                <w:sz w:val="24"/>
                <w:szCs w:val="24"/>
                <w:lang w:eastAsia="lv-LV"/>
              </w:rPr>
              <w:t xml:space="preserve">pastāv nepieciešamība izdarīt tajos </w:t>
            </w:r>
            <w:r>
              <w:rPr>
                <w:rFonts w:ascii="Times New Roman" w:hAnsi="Times New Roman"/>
                <w:sz w:val="24"/>
                <w:szCs w:val="24"/>
              </w:rPr>
              <w:t>grozījumus.</w:t>
            </w:r>
          </w:p>
          <w:p w:rsidR="0007008E" w:rsidRPr="0016538F" w:rsidRDefault="0007008E" w:rsidP="00903328">
            <w:pPr>
              <w:spacing w:after="0" w:line="240" w:lineRule="auto"/>
              <w:ind w:firstLine="439"/>
              <w:jc w:val="both"/>
              <w:rPr>
                <w:rFonts w:ascii="Times New Roman" w:eastAsia="Times New Roman" w:hAnsi="Times New Roman" w:cs="Times New Roman"/>
                <w:iCs/>
                <w:sz w:val="24"/>
                <w:szCs w:val="24"/>
                <w:lang w:eastAsia="lv-LV"/>
              </w:rPr>
            </w:pPr>
          </w:p>
        </w:tc>
      </w:tr>
      <w:tr w:rsidR="00B55469" w:rsidRPr="0016538F" w:rsidTr="001212D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2.</w:t>
            </w:r>
          </w:p>
        </w:tc>
        <w:tc>
          <w:tcPr>
            <w:tcW w:w="1668"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73" w:type="pct"/>
            <w:tcBorders>
              <w:top w:val="outset" w:sz="6" w:space="0" w:color="auto"/>
              <w:left w:val="outset" w:sz="6" w:space="0" w:color="auto"/>
              <w:bottom w:val="outset" w:sz="6" w:space="0" w:color="auto"/>
              <w:right w:val="outset" w:sz="6" w:space="0" w:color="auto"/>
            </w:tcBorders>
            <w:hideMark/>
          </w:tcPr>
          <w:p w:rsidR="0007008E" w:rsidRPr="0007008E" w:rsidRDefault="0007008E" w:rsidP="0007008E">
            <w:pPr>
              <w:widowControl w:val="0"/>
              <w:spacing w:after="0" w:line="240" w:lineRule="auto"/>
              <w:jc w:val="both"/>
              <w:rPr>
                <w:rFonts w:ascii="Times New Roman" w:eastAsia="Times New Roman" w:hAnsi="Times New Roman" w:cs="Times New Roman"/>
                <w:sz w:val="26"/>
                <w:szCs w:val="26"/>
                <w:lang w:eastAsia="lv-LV"/>
              </w:rPr>
            </w:pPr>
            <w:r w:rsidRPr="0007008E">
              <w:rPr>
                <w:rFonts w:ascii="Times New Roman" w:eastAsia="Calibri" w:hAnsi="Times New Roman" w:cs="Times New Roman"/>
                <w:sz w:val="26"/>
                <w:szCs w:val="26"/>
              </w:rPr>
              <w:t>Saskaņā ar Nacionālo bruņoto spēku likuma 6.</w:t>
            </w:r>
            <w:r w:rsidR="006E0006">
              <w:rPr>
                <w:rFonts w:ascii="Times New Roman" w:eastAsia="Calibri" w:hAnsi="Times New Roman" w:cs="Times New Roman"/>
                <w:sz w:val="26"/>
                <w:szCs w:val="26"/>
              </w:rPr>
              <w:t xml:space="preserve"> </w:t>
            </w:r>
            <w:r w:rsidRPr="0007008E">
              <w:rPr>
                <w:rFonts w:ascii="Times New Roman" w:eastAsia="Calibri" w:hAnsi="Times New Roman" w:cs="Times New Roman"/>
                <w:sz w:val="26"/>
                <w:szCs w:val="26"/>
              </w:rPr>
              <w:t xml:space="preserve">pantu </w:t>
            </w:r>
            <w:r w:rsidRPr="0007008E">
              <w:rPr>
                <w:rFonts w:ascii="Times New Roman" w:eastAsia="Times New Roman" w:hAnsi="Times New Roman" w:cs="Times New Roman"/>
                <w:sz w:val="26"/>
                <w:szCs w:val="26"/>
                <w:lang w:eastAsia="lv-LV"/>
              </w:rPr>
              <w:t xml:space="preserve">piedalīšanās starptautiskajās operācijās likumos un starptautiskajos līgumos noteiktajā kārtībā ir viens no Nacionālo bruņoto spēku uzdevumiem. NBS aktīvi piedalās Ziemeļatlantijas līguma organizācijas (NATO) un Eiropas Savienības (ES) īstenotajās starptautiskajās operācijās un citos kolektīvās drošības stiprināšanas pasākumos. Latvijai tas nozīmē lielākas drošības garantijas un pieredzes iegūšanu. Tas ļauj praksē iegūt operāciju pieredzi, kas nepieciešama profesionāli </w:t>
            </w:r>
            <w:r w:rsidRPr="0007008E">
              <w:rPr>
                <w:rFonts w:ascii="Times New Roman" w:eastAsia="Times New Roman" w:hAnsi="Times New Roman" w:cs="Times New Roman"/>
                <w:sz w:val="26"/>
                <w:szCs w:val="26"/>
                <w:lang w:eastAsia="lv-LV"/>
              </w:rPr>
              <w:lastRenderedPageBreak/>
              <w:t>sagatavotiem karavīriem un zemessargiem, lai sekmētu aizsardzības uzdevumu izpildi un kaujas spēju pilnveidošanu.</w:t>
            </w:r>
          </w:p>
          <w:p w:rsidR="0007008E" w:rsidRPr="0007008E" w:rsidRDefault="0007008E" w:rsidP="0007008E">
            <w:pPr>
              <w:widowControl w:val="0"/>
              <w:spacing w:after="0" w:line="240" w:lineRule="auto"/>
              <w:jc w:val="both"/>
              <w:rPr>
                <w:rFonts w:ascii="Times New Roman" w:eastAsia="Times New Roman" w:hAnsi="Times New Roman" w:cs="Times New Roman"/>
                <w:sz w:val="26"/>
                <w:szCs w:val="26"/>
                <w:lang w:eastAsia="lv-LV"/>
              </w:rPr>
            </w:pPr>
            <w:r w:rsidRPr="0007008E">
              <w:rPr>
                <w:rFonts w:ascii="Times New Roman" w:eastAsia="Times New Roman" w:hAnsi="Times New Roman" w:cs="Times New Roman"/>
                <w:sz w:val="26"/>
                <w:szCs w:val="26"/>
                <w:lang w:eastAsia="lv-LV"/>
              </w:rPr>
              <w:t xml:space="preserve">Šobrīd NBS galvenokārt piedalās </w:t>
            </w:r>
            <w:r w:rsidRPr="0007008E">
              <w:rPr>
                <w:rFonts w:ascii="Times New Roman" w:eastAsia="Calibri" w:hAnsi="Times New Roman" w:cs="Times New Roman"/>
                <w:sz w:val="26"/>
                <w:szCs w:val="26"/>
              </w:rPr>
              <w:t>starptautiskajās miera uzturēšanas operācijās, kuru mērķis ir atjaunot un uzturēt mieru konflikta zonās un kurās iesaistītajam personālam nav tiesību piedalīties karadarbībā, izņemot gadījumus, kad tas ir nepieciešams pašaizsardzības nolūkā. Proti, pēc 2015.</w:t>
            </w:r>
            <w:r w:rsidR="006E0006">
              <w:rPr>
                <w:rFonts w:ascii="Times New Roman" w:eastAsia="Calibri" w:hAnsi="Times New Roman" w:cs="Times New Roman"/>
                <w:sz w:val="26"/>
                <w:szCs w:val="26"/>
              </w:rPr>
              <w:t xml:space="preserve"> </w:t>
            </w:r>
            <w:r w:rsidRPr="0007008E">
              <w:rPr>
                <w:rFonts w:ascii="Times New Roman" w:eastAsia="Calibri" w:hAnsi="Times New Roman" w:cs="Times New Roman"/>
                <w:sz w:val="26"/>
                <w:szCs w:val="26"/>
              </w:rPr>
              <w:t>gada notika pārej</w:t>
            </w:r>
            <w:r w:rsidR="006E0006">
              <w:rPr>
                <w:rFonts w:ascii="Times New Roman" w:eastAsia="Calibri" w:hAnsi="Times New Roman" w:cs="Times New Roman"/>
                <w:sz w:val="26"/>
                <w:szCs w:val="26"/>
              </w:rPr>
              <w:t>a no kaujas operāciju īstenošana</w:t>
            </w:r>
            <w:r w:rsidRPr="0007008E">
              <w:rPr>
                <w:rFonts w:ascii="Times New Roman" w:eastAsia="Calibri" w:hAnsi="Times New Roman" w:cs="Times New Roman"/>
                <w:sz w:val="26"/>
                <w:szCs w:val="26"/>
              </w:rPr>
              <w:t xml:space="preserve">s uz apmācību un padomu sniegšanu valsts aizsardzības spēkiem, tādējādi mainot arī operācijas veidu no starptautiskās miera nodrošināšanas operācijas </w:t>
            </w:r>
            <w:r w:rsidR="006E0006">
              <w:rPr>
                <w:rFonts w:ascii="Times New Roman" w:eastAsia="Calibri" w:hAnsi="Times New Roman" w:cs="Times New Roman"/>
                <w:sz w:val="26"/>
                <w:szCs w:val="26"/>
              </w:rPr>
              <w:t xml:space="preserve">uz miera uzturēšanas operāciju. </w:t>
            </w:r>
            <w:r w:rsidRPr="0007008E">
              <w:rPr>
                <w:rFonts w:ascii="Times New Roman" w:eastAsia="Calibri" w:hAnsi="Times New Roman" w:cs="Times New Roman"/>
                <w:sz w:val="26"/>
                <w:szCs w:val="26"/>
              </w:rPr>
              <w:t>Mainoties starptautisko operāciju veidam, tika mainīti arī starptautisko operāciju operacionālie uzdevumi. Tas nozīmē, ka šobrīd NBS starptautisko operāciju pamatuzdevums galvenokārt ir nodrošināt tās valsts, uz kuru tiek nosūtīts Latvijas NBS kontingents, nacionālo drošības insti</w:t>
            </w:r>
            <w:r w:rsidR="006E0006">
              <w:rPr>
                <w:rFonts w:ascii="Times New Roman" w:eastAsia="Calibri" w:hAnsi="Times New Roman" w:cs="Times New Roman"/>
                <w:sz w:val="26"/>
                <w:szCs w:val="26"/>
              </w:rPr>
              <w:t>tūciju un vietējo drošības spēku</w:t>
            </w:r>
            <w:r w:rsidRPr="0007008E">
              <w:rPr>
                <w:rFonts w:ascii="Times New Roman" w:eastAsia="Calibri" w:hAnsi="Times New Roman" w:cs="Times New Roman"/>
                <w:sz w:val="26"/>
                <w:szCs w:val="26"/>
              </w:rPr>
              <w:t xml:space="preserve"> apmācību, atbalstu un padomu sniegšanu, lai stiprinātu tās nacionālo drošību. Tādējādi NBS kontingents tiek arvi</w:t>
            </w:r>
            <w:r w:rsidR="006E0006">
              <w:rPr>
                <w:rFonts w:ascii="Times New Roman" w:eastAsia="Calibri" w:hAnsi="Times New Roman" w:cs="Times New Roman"/>
                <w:sz w:val="26"/>
                <w:szCs w:val="26"/>
              </w:rPr>
              <w:t>en biežāk iesaistīts</w:t>
            </w:r>
            <w:r w:rsidRPr="0007008E">
              <w:rPr>
                <w:rFonts w:ascii="Times New Roman" w:eastAsia="Calibri" w:hAnsi="Times New Roman" w:cs="Times New Roman"/>
                <w:sz w:val="26"/>
                <w:szCs w:val="26"/>
              </w:rPr>
              <w:t xml:space="preserve"> padomdevēju un apmācības funkciju nodrošināšanā, kuras ietvaros sadarbojas ar konkrētās valsts vietējiem drošības spēkiem.</w:t>
            </w:r>
          </w:p>
          <w:p w:rsidR="0007008E" w:rsidRPr="0007008E" w:rsidRDefault="0007008E" w:rsidP="0007008E">
            <w:pPr>
              <w:widowControl w:val="0"/>
              <w:spacing w:after="0" w:line="240" w:lineRule="auto"/>
              <w:jc w:val="both"/>
              <w:rPr>
                <w:rFonts w:ascii="Times New Roman" w:eastAsia="Calibri" w:hAnsi="Times New Roman" w:cs="Times New Roman"/>
                <w:sz w:val="26"/>
                <w:szCs w:val="26"/>
              </w:rPr>
            </w:pPr>
            <w:r w:rsidRPr="0007008E">
              <w:rPr>
                <w:rFonts w:ascii="Times New Roman" w:eastAsia="Calibri" w:hAnsi="Times New Roman" w:cs="Times New Roman"/>
                <w:sz w:val="26"/>
                <w:szCs w:val="26"/>
              </w:rPr>
              <w:tab/>
              <w:t xml:space="preserve">Ņemot vērā iepriekš minēto, ir nepieciešams paredzēt lielāku starptautiskās operācijas rajonā reprezentācijas pasākumiem paredzēto līdzekļu apmēru, kas saskaņā ar šobrīd spēkā esošo regulējumu (143 </w:t>
            </w:r>
            <w:proofErr w:type="spellStart"/>
            <w:r w:rsidRPr="0007008E">
              <w:rPr>
                <w:rFonts w:ascii="Times New Roman" w:eastAsia="Calibri" w:hAnsi="Times New Roman" w:cs="Times New Roman"/>
                <w:i/>
                <w:sz w:val="26"/>
                <w:szCs w:val="26"/>
              </w:rPr>
              <w:t>euro</w:t>
            </w:r>
            <w:proofErr w:type="spellEnd"/>
            <w:r w:rsidRPr="0007008E">
              <w:rPr>
                <w:rFonts w:ascii="Times New Roman" w:eastAsia="Calibri" w:hAnsi="Times New Roman" w:cs="Times New Roman"/>
                <w:sz w:val="26"/>
                <w:szCs w:val="26"/>
              </w:rPr>
              <w:t xml:space="preserve"> apmērā) ir nepietiekams minēto funkciju un uzdevumu veikšanai. Šādi papildu</w:t>
            </w:r>
            <w:r w:rsidR="006E0006">
              <w:rPr>
                <w:rFonts w:ascii="Times New Roman" w:eastAsia="Calibri" w:hAnsi="Times New Roman" w:cs="Times New Roman"/>
                <w:sz w:val="26"/>
                <w:szCs w:val="26"/>
              </w:rPr>
              <w:t>s</w:t>
            </w:r>
            <w:r w:rsidRPr="0007008E">
              <w:rPr>
                <w:rFonts w:ascii="Times New Roman" w:eastAsia="Calibri" w:hAnsi="Times New Roman" w:cs="Times New Roman"/>
                <w:sz w:val="26"/>
                <w:szCs w:val="26"/>
              </w:rPr>
              <w:t xml:space="preserve"> finanšu līdzekļi reprezentācijas pasākumiem veicinās Latvijas NBS kontingentu pilnvērtīgāku sadarbību ar </w:t>
            </w:r>
            <w:r w:rsidR="006E0006">
              <w:rPr>
                <w:rFonts w:ascii="Times New Roman" w:eastAsia="Calibri" w:hAnsi="Times New Roman" w:cs="Times New Roman"/>
                <w:sz w:val="26"/>
                <w:szCs w:val="26"/>
              </w:rPr>
              <w:t>uzņemošās</w:t>
            </w:r>
            <w:r w:rsidRPr="0007008E">
              <w:rPr>
                <w:rFonts w:ascii="Times New Roman" w:eastAsia="Calibri" w:hAnsi="Times New Roman" w:cs="Times New Roman"/>
                <w:sz w:val="26"/>
                <w:szCs w:val="26"/>
              </w:rPr>
              <w:t xml:space="preserve"> valsts vietējiem drošības spēkiem un ļaus nodrošināt efektīvāku pad</w:t>
            </w:r>
            <w:r w:rsidR="006E0006">
              <w:rPr>
                <w:rFonts w:ascii="Times New Roman" w:eastAsia="Calibri" w:hAnsi="Times New Roman" w:cs="Times New Roman"/>
                <w:sz w:val="26"/>
                <w:szCs w:val="26"/>
              </w:rPr>
              <w:t>omdevēja un apmācību instruktora</w:t>
            </w:r>
            <w:r w:rsidRPr="0007008E">
              <w:rPr>
                <w:rFonts w:ascii="Calibri" w:eastAsia="Calibri" w:hAnsi="Calibri" w:cs="Times New Roman"/>
                <w:sz w:val="26"/>
                <w:szCs w:val="26"/>
              </w:rPr>
              <w:t xml:space="preserve"> </w:t>
            </w:r>
            <w:r w:rsidRPr="0007008E">
              <w:rPr>
                <w:rFonts w:ascii="Times New Roman" w:eastAsia="Calibri" w:hAnsi="Times New Roman" w:cs="Times New Roman"/>
                <w:sz w:val="26"/>
                <w:szCs w:val="26"/>
              </w:rPr>
              <w:t>uzdevumu izpildi.</w:t>
            </w:r>
          </w:p>
          <w:p w:rsidR="0007008E" w:rsidRPr="0007008E" w:rsidRDefault="0007008E" w:rsidP="0007008E">
            <w:pPr>
              <w:widowControl w:val="0"/>
              <w:spacing w:after="0" w:line="240" w:lineRule="auto"/>
              <w:jc w:val="both"/>
              <w:rPr>
                <w:rFonts w:ascii="Times New Roman" w:eastAsia="Calibri" w:hAnsi="Times New Roman" w:cs="Times New Roman"/>
                <w:sz w:val="26"/>
                <w:szCs w:val="26"/>
              </w:rPr>
            </w:pPr>
            <w:r w:rsidRPr="0007008E">
              <w:rPr>
                <w:rFonts w:ascii="Times New Roman" w:eastAsia="Calibri" w:hAnsi="Times New Roman" w:cs="Times New Roman"/>
                <w:sz w:val="26"/>
                <w:szCs w:val="26"/>
              </w:rPr>
              <w:tab/>
              <w:t xml:space="preserve">Informējam, ka piedāvātais starptautiskās operācijas rajonā reprezentācijas pasākumiem paredzēto līdzekļu apmērs (ne vairāk kā 800 </w:t>
            </w:r>
            <w:proofErr w:type="spellStart"/>
            <w:r w:rsidRPr="0007008E">
              <w:rPr>
                <w:rFonts w:ascii="Times New Roman" w:eastAsia="Calibri" w:hAnsi="Times New Roman" w:cs="Times New Roman"/>
                <w:i/>
                <w:sz w:val="26"/>
                <w:szCs w:val="26"/>
              </w:rPr>
              <w:t>euro</w:t>
            </w:r>
            <w:proofErr w:type="spellEnd"/>
            <w:r w:rsidRPr="0007008E">
              <w:rPr>
                <w:rFonts w:ascii="Times New Roman" w:eastAsia="Calibri" w:hAnsi="Times New Roman" w:cs="Times New Roman"/>
                <w:i/>
                <w:sz w:val="26"/>
                <w:szCs w:val="26"/>
              </w:rPr>
              <w:t xml:space="preserve"> </w:t>
            </w:r>
            <w:r w:rsidRPr="0007008E">
              <w:rPr>
                <w:rFonts w:ascii="Times New Roman" w:eastAsia="Calibri" w:hAnsi="Times New Roman" w:cs="Times New Roman"/>
                <w:sz w:val="26"/>
                <w:szCs w:val="26"/>
              </w:rPr>
              <w:t>apmērā</w:t>
            </w:r>
            <w:r w:rsidRPr="0007008E">
              <w:rPr>
                <w:rFonts w:ascii="Times New Roman" w:eastAsia="Calibri" w:hAnsi="Times New Roman" w:cs="Times New Roman"/>
                <w:i/>
                <w:sz w:val="26"/>
                <w:szCs w:val="26"/>
              </w:rPr>
              <w:t xml:space="preserve"> </w:t>
            </w:r>
            <w:r w:rsidRPr="0007008E">
              <w:rPr>
                <w:rFonts w:ascii="Times New Roman" w:eastAsia="Calibri" w:hAnsi="Times New Roman" w:cs="Times New Roman"/>
                <w:sz w:val="26"/>
                <w:szCs w:val="26"/>
              </w:rPr>
              <w:t>katrai starptautiskās operācijas rotācijai) tiek plānots šādās pozīcijās:</w:t>
            </w:r>
          </w:p>
          <w:p w:rsidR="0007008E" w:rsidRPr="0007008E" w:rsidRDefault="0007008E" w:rsidP="0007008E">
            <w:pPr>
              <w:widowControl w:val="0"/>
              <w:spacing w:after="0" w:line="240" w:lineRule="auto"/>
              <w:jc w:val="both"/>
              <w:rPr>
                <w:rFonts w:ascii="Times New Roman" w:eastAsia="Calibri" w:hAnsi="Times New Roman" w:cs="Times New Roman"/>
                <w:sz w:val="26"/>
                <w:szCs w:val="26"/>
              </w:rPr>
            </w:pPr>
            <w:r w:rsidRPr="0007008E">
              <w:rPr>
                <w:rFonts w:ascii="Times New Roman" w:eastAsia="Calibri" w:hAnsi="Times New Roman" w:cs="Times New Roman"/>
                <w:sz w:val="26"/>
                <w:szCs w:val="26"/>
              </w:rPr>
              <w:tab/>
              <w:t xml:space="preserve">1) </w:t>
            </w:r>
            <w:r w:rsidRPr="0007008E">
              <w:rPr>
                <w:rFonts w:ascii="Times New Roman" w:eastAsia="Calibri" w:hAnsi="Times New Roman" w:cs="Times New Roman"/>
                <w:bCs/>
                <w:sz w:val="26"/>
                <w:szCs w:val="26"/>
                <w:u w:val="single"/>
              </w:rPr>
              <w:t>uzreiz pēc NBS kontingenta ierašanās uz starptautiskās operācijas rajonu</w:t>
            </w:r>
            <w:r w:rsidRPr="0007008E">
              <w:rPr>
                <w:rFonts w:ascii="Times New Roman" w:eastAsia="Calibri" w:hAnsi="Times New Roman" w:cs="Times New Roman"/>
                <w:sz w:val="26"/>
                <w:szCs w:val="26"/>
              </w:rPr>
              <w:t xml:space="preserve"> (kafijas pauze ar starptautiskajiem kontingentiem sadarbības veicināšanai – līdz 100 </w:t>
            </w:r>
            <w:proofErr w:type="spellStart"/>
            <w:r w:rsidRPr="0007008E">
              <w:rPr>
                <w:rFonts w:ascii="Times New Roman" w:eastAsia="Calibri" w:hAnsi="Times New Roman" w:cs="Times New Roman"/>
                <w:i/>
                <w:sz w:val="26"/>
                <w:szCs w:val="26"/>
              </w:rPr>
              <w:t>euro</w:t>
            </w:r>
            <w:proofErr w:type="spellEnd"/>
            <w:r w:rsidRPr="0007008E">
              <w:rPr>
                <w:rFonts w:ascii="Times New Roman" w:eastAsia="Calibri" w:hAnsi="Times New Roman" w:cs="Times New Roman"/>
                <w:i/>
                <w:sz w:val="26"/>
                <w:szCs w:val="26"/>
              </w:rPr>
              <w:t xml:space="preserve">); </w:t>
            </w:r>
          </w:p>
          <w:p w:rsidR="0007008E" w:rsidRPr="0007008E" w:rsidRDefault="0007008E" w:rsidP="0007008E">
            <w:pPr>
              <w:widowControl w:val="0"/>
              <w:spacing w:after="0" w:line="240" w:lineRule="auto"/>
              <w:jc w:val="both"/>
              <w:rPr>
                <w:rFonts w:ascii="Times New Roman" w:eastAsia="Calibri" w:hAnsi="Times New Roman" w:cs="Times New Roman"/>
                <w:sz w:val="26"/>
                <w:szCs w:val="26"/>
              </w:rPr>
            </w:pPr>
            <w:r w:rsidRPr="0007008E">
              <w:rPr>
                <w:rFonts w:ascii="Times New Roman" w:eastAsia="Calibri" w:hAnsi="Times New Roman" w:cs="Times New Roman"/>
                <w:bCs/>
                <w:sz w:val="26"/>
                <w:szCs w:val="26"/>
              </w:rPr>
              <w:lastRenderedPageBreak/>
              <w:tab/>
              <w:t xml:space="preserve">2) </w:t>
            </w:r>
            <w:r w:rsidRPr="0007008E">
              <w:rPr>
                <w:rFonts w:ascii="Times New Roman" w:eastAsia="Calibri" w:hAnsi="Times New Roman" w:cs="Times New Roman"/>
                <w:bCs/>
                <w:sz w:val="26"/>
                <w:szCs w:val="26"/>
                <w:u w:val="single"/>
              </w:rPr>
              <w:t>NBS kontingentam atrodoties starptautiskās operācijas rajonā</w:t>
            </w:r>
            <w:r w:rsidRPr="0007008E">
              <w:rPr>
                <w:rFonts w:ascii="Times New Roman" w:eastAsia="Calibri" w:hAnsi="Times New Roman" w:cs="Times New Roman"/>
                <w:sz w:val="26"/>
                <w:szCs w:val="26"/>
              </w:rPr>
              <w:t xml:space="preserve"> (Latvijas popularizēšanas pasākumi un valsts svētki: Jaunais gads un Ziemassvētki, Līgo un Jāņu diena, Latvijas armijas dzimšanas diena/Latvijas karavīru diena (10. jūlijs), Lāčplēša diena (11. novembris), Latvijas Republikas Proklamēšanas diena un Neatkarības atjaunošanas diena (18. novembris un 4. maijs) , tai skaitā suvenīri vietējo drošības spēku apmācāmajiem un sadarbības partneriem – līdz 600 </w:t>
            </w:r>
            <w:proofErr w:type="spellStart"/>
            <w:r w:rsidRPr="0007008E">
              <w:rPr>
                <w:rFonts w:ascii="Times New Roman" w:eastAsia="Calibri" w:hAnsi="Times New Roman" w:cs="Times New Roman"/>
                <w:i/>
                <w:sz w:val="26"/>
                <w:szCs w:val="26"/>
              </w:rPr>
              <w:t>euro</w:t>
            </w:r>
            <w:proofErr w:type="spellEnd"/>
            <w:r w:rsidRPr="0007008E">
              <w:rPr>
                <w:rFonts w:ascii="Times New Roman" w:eastAsia="Calibri" w:hAnsi="Times New Roman" w:cs="Times New Roman"/>
                <w:sz w:val="26"/>
                <w:szCs w:val="26"/>
              </w:rPr>
              <w:t>);</w:t>
            </w:r>
          </w:p>
          <w:p w:rsidR="0007008E" w:rsidRPr="0007008E" w:rsidRDefault="0007008E" w:rsidP="0007008E">
            <w:pPr>
              <w:widowControl w:val="0"/>
              <w:spacing w:after="0" w:line="240" w:lineRule="auto"/>
              <w:jc w:val="both"/>
              <w:rPr>
                <w:rFonts w:ascii="Times New Roman" w:eastAsia="Calibri" w:hAnsi="Times New Roman" w:cs="Times New Roman"/>
                <w:sz w:val="26"/>
                <w:szCs w:val="26"/>
              </w:rPr>
            </w:pPr>
            <w:r w:rsidRPr="0007008E">
              <w:rPr>
                <w:rFonts w:ascii="Times New Roman" w:eastAsia="Calibri" w:hAnsi="Times New Roman" w:cs="Times New Roman"/>
                <w:sz w:val="26"/>
                <w:szCs w:val="26"/>
              </w:rPr>
              <w:tab/>
              <w:t xml:space="preserve">3) </w:t>
            </w:r>
            <w:r w:rsidRPr="0007008E">
              <w:rPr>
                <w:rFonts w:ascii="Times New Roman" w:eastAsia="Calibri" w:hAnsi="Times New Roman" w:cs="Times New Roman"/>
                <w:bCs/>
                <w:sz w:val="26"/>
                <w:szCs w:val="26"/>
                <w:u w:val="single"/>
              </w:rPr>
              <w:t>NBS kontingenta noslēguma pasākumu organizēšana</w:t>
            </w:r>
            <w:r w:rsidRPr="0007008E">
              <w:rPr>
                <w:rFonts w:ascii="Times New Roman" w:eastAsia="Calibri" w:hAnsi="Times New Roman" w:cs="Times New Roman"/>
                <w:sz w:val="26"/>
                <w:szCs w:val="26"/>
              </w:rPr>
              <w:t xml:space="preserve"> (kafijas pauze ar starptautiskajiem kontingentiem un suvenīri sadarbības partneriem – līdz 100 </w:t>
            </w:r>
            <w:proofErr w:type="spellStart"/>
            <w:r w:rsidRPr="0007008E">
              <w:rPr>
                <w:rFonts w:ascii="Times New Roman" w:eastAsia="Calibri" w:hAnsi="Times New Roman" w:cs="Times New Roman"/>
                <w:i/>
                <w:sz w:val="26"/>
                <w:szCs w:val="26"/>
              </w:rPr>
              <w:t>euro</w:t>
            </w:r>
            <w:proofErr w:type="spellEnd"/>
            <w:r w:rsidRPr="0007008E">
              <w:rPr>
                <w:rFonts w:ascii="Times New Roman" w:eastAsia="Calibri" w:hAnsi="Times New Roman" w:cs="Times New Roman"/>
                <w:sz w:val="26"/>
                <w:szCs w:val="26"/>
              </w:rPr>
              <w:t>).</w:t>
            </w:r>
          </w:p>
          <w:p w:rsidR="0007008E" w:rsidRPr="0007008E" w:rsidRDefault="0007008E" w:rsidP="0007008E">
            <w:pPr>
              <w:widowControl w:val="0"/>
              <w:spacing w:after="0" w:line="240" w:lineRule="auto"/>
              <w:jc w:val="both"/>
              <w:rPr>
                <w:rFonts w:ascii="Times New Roman" w:eastAsia="Calibri" w:hAnsi="Times New Roman" w:cs="Times New Roman"/>
                <w:sz w:val="26"/>
                <w:szCs w:val="26"/>
                <w:lang w:eastAsia="lv-LV"/>
              </w:rPr>
            </w:pPr>
            <w:r w:rsidRPr="006E0006">
              <w:rPr>
                <w:rFonts w:ascii="Times New Roman" w:eastAsia="Calibri" w:hAnsi="Times New Roman" w:cs="Times New Roman"/>
                <w:sz w:val="26"/>
                <w:szCs w:val="26"/>
              </w:rPr>
              <w:tab/>
            </w:r>
            <w:r w:rsidRPr="0007008E">
              <w:rPr>
                <w:rFonts w:ascii="Times New Roman" w:eastAsia="Calibri" w:hAnsi="Times New Roman" w:cs="Times New Roman"/>
                <w:sz w:val="26"/>
                <w:szCs w:val="26"/>
              </w:rPr>
              <w:t xml:space="preserve">Vienlaikus informējam, ka </w:t>
            </w:r>
            <w:r w:rsidRPr="0007008E">
              <w:rPr>
                <w:rFonts w:ascii="Times New Roman" w:eastAsia="Calibri" w:hAnsi="Times New Roman" w:cs="Times New Roman"/>
                <w:sz w:val="26"/>
                <w:szCs w:val="26"/>
                <w:lang w:eastAsia="lv-LV"/>
              </w:rPr>
              <w:t>grozījumi paredz, ka reprezentācijas izdevumu tāmi, kā arī speciālajiem, drošības un kaujas atbalsta uzdevumu veikšanai paredzēto izdevumu tāmi apstiprina ne tikai NBS komandieris, bet arī viņa pilnvarota persona, piemēram, NBS Apvienotā štāba priekšnieks vai viņa vietnieki, tādējādi atvieglojot šādu tāmju apstiprināšanas procedūru, kā arī NBS komandiera slodzi.</w:t>
            </w:r>
          </w:p>
          <w:p w:rsidR="0007008E" w:rsidRDefault="0079586A" w:rsidP="0007008E">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Grozījumi</w:t>
            </w:r>
            <w:r w:rsidR="0007008E" w:rsidRPr="0007008E">
              <w:rPr>
                <w:rFonts w:ascii="Times New Roman" w:eastAsia="Calibri" w:hAnsi="Times New Roman" w:cs="Times New Roman"/>
                <w:sz w:val="26"/>
                <w:szCs w:val="26"/>
              </w:rPr>
              <w:t xml:space="preserve"> noteikumu projekta 11.</w:t>
            </w:r>
            <w:r>
              <w:rPr>
                <w:rFonts w:ascii="Times New Roman" w:eastAsia="Calibri" w:hAnsi="Times New Roman" w:cs="Times New Roman"/>
                <w:sz w:val="26"/>
                <w:szCs w:val="26"/>
              </w:rPr>
              <w:t xml:space="preserve"> punktā ir nepieciešami</w:t>
            </w:r>
            <w:r w:rsidR="0007008E" w:rsidRPr="0007008E">
              <w:rPr>
                <w:rFonts w:ascii="Times New Roman" w:eastAsia="Calibri" w:hAnsi="Times New Roman" w:cs="Times New Roman"/>
                <w:sz w:val="26"/>
                <w:szCs w:val="26"/>
              </w:rPr>
              <w:t>, lai vienkāršotu starptautiskās operācijas rajonā reprezentācijas pasākumiem un speciālo, drošības un kaujas atbalsta uzdevumu veikšanai paredzēto līdzekļu izsniegšanas procedūru. Šobrīd spēkā esošā noteikumu 11.</w:t>
            </w:r>
            <w:r>
              <w:rPr>
                <w:rFonts w:ascii="Times New Roman" w:eastAsia="Calibri" w:hAnsi="Times New Roman" w:cs="Times New Roman"/>
                <w:sz w:val="26"/>
                <w:szCs w:val="26"/>
              </w:rPr>
              <w:t xml:space="preserve"> </w:t>
            </w:r>
            <w:r w:rsidR="0007008E" w:rsidRPr="0007008E">
              <w:rPr>
                <w:rFonts w:ascii="Times New Roman" w:eastAsia="Calibri" w:hAnsi="Times New Roman" w:cs="Times New Roman"/>
                <w:sz w:val="26"/>
                <w:szCs w:val="26"/>
              </w:rPr>
              <w:t>punkta redakcija paredz, ka</w:t>
            </w:r>
            <w:r w:rsidR="0007008E" w:rsidRPr="0007008E">
              <w:rPr>
                <w:rFonts w:ascii="Arial" w:eastAsia="Calibri" w:hAnsi="Arial" w:cs="Arial"/>
                <w:sz w:val="26"/>
                <w:szCs w:val="26"/>
              </w:rPr>
              <w:t xml:space="preserve"> </w:t>
            </w:r>
            <w:r w:rsidR="0007008E" w:rsidRPr="0007008E">
              <w:rPr>
                <w:rFonts w:ascii="Times New Roman" w:eastAsia="Calibri" w:hAnsi="Times New Roman" w:cs="Times New Roman"/>
                <w:sz w:val="26"/>
                <w:szCs w:val="26"/>
              </w:rPr>
              <w:t xml:space="preserve">šādus līdzekļus izsniedz kontingenta komandierim vai viņa pilnvarotai amatpersonai, tomēr praksē šāds atsevišķs kontingenta komandiera pilnvarojums ir apgrūtinošs. Lai šādus līdzekļus varētu izsniegt arī materiāli atbildīgajai personai, kas savukārt tiek apstiprināta ar Nacionālo bruņoto spēku komandiera vai viņa pilnvarotas personas rīkojuma dokumentu, ir nepieciešams paplašināt to personu loku, kuriem saskaņā ar ārējo normatīvo aktu, proti - bez īpašā pilnvarojuma, būtu tiesības izsniegt šādus finanšu līdzekļus. </w:t>
            </w:r>
          </w:p>
          <w:p w:rsidR="00EA2E09" w:rsidRPr="00EA2E09" w:rsidRDefault="00EA2E09" w:rsidP="0007008E">
            <w:pPr>
              <w:spacing w:after="0" w:line="240" w:lineRule="auto"/>
              <w:jc w:val="both"/>
              <w:rPr>
                <w:rFonts w:ascii="Times New Roman" w:eastAsia="Calibri" w:hAnsi="Times New Roman" w:cs="Times New Roman"/>
                <w:sz w:val="26"/>
                <w:szCs w:val="26"/>
              </w:rPr>
            </w:pPr>
            <w:r w:rsidRPr="00EA2E09">
              <w:rPr>
                <w:rFonts w:ascii="Times New Roman" w:hAnsi="Times New Roman" w:cs="Times New Roman"/>
                <w:sz w:val="26"/>
                <w:szCs w:val="26"/>
              </w:rPr>
              <w:t>Noteikumu projekta izpildi Aizsardzības ministrija (Nacionālie bruņotie spēki) nodrošinās no budžeta apakšprogrammas 22.12.00 “Nacionālo bruņoto spēku uzturēšana” starptautiskajām operācijām plānotā finansējuma ietvaros.</w:t>
            </w:r>
          </w:p>
          <w:p w:rsidR="00172638" w:rsidRDefault="00172638" w:rsidP="00B40293">
            <w:pPr>
              <w:spacing w:after="0" w:line="240" w:lineRule="auto"/>
              <w:jc w:val="both"/>
              <w:rPr>
                <w:rFonts w:ascii="Times New Roman" w:eastAsia="Times New Roman" w:hAnsi="Times New Roman" w:cs="Times New Roman"/>
                <w:iCs/>
                <w:sz w:val="24"/>
                <w:szCs w:val="24"/>
                <w:lang w:eastAsia="lv-LV"/>
              </w:rPr>
            </w:pPr>
          </w:p>
          <w:p w:rsidR="0007008E" w:rsidRDefault="0007008E" w:rsidP="00B40293">
            <w:pPr>
              <w:spacing w:after="0" w:line="240" w:lineRule="auto"/>
              <w:jc w:val="both"/>
              <w:rPr>
                <w:rFonts w:ascii="Times New Roman" w:eastAsia="Times New Roman" w:hAnsi="Times New Roman" w:cs="Times New Roman"/>
                <w:iCs/>
                <w:sz w:val="24"/>
                <w:szCs w:val="24"/>
                <w:lang w:eastAsia="lv-LV"/>
              </w:rPr>
            </w:pPr>
          </w:p>
          <w:p w:rsidR="0007008E" w:rsidRPr="00172638" w:rsidRDefault="0007008E" w:rsidP="00B40293">
            <w:pPr>
              <w:spacing w:after="0" w:line="240" w:lineRule="auto"/>
              <w:jc w:val="both"/>
              <w:rPr>
                <w:rFonts w:ascii="Times New Roman" w:eastAsia="Times New Roman" w:hAnsi="Times New Roman" w:cs="Times New Roman"/>
                <w:iCs/>
                <w:sz w:val="24"/>
                <w:szCs w:val="24"/>
                <w:lang w:eastAsia="lv-LV"/>
              </w:rPr>
            </w:pPr>
          </w:p>
        </w:tc>
      </w:tr>
      <w:tr w:rsidR="00B55469" w:rsidRPr="0016538F" w:rsidTr="001212D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lastRenderedPageBreak/>
              <w:t>3.</w:t>
            </w:r>
          </w:p>
        </w:tc>
        <w:tc>
          <w:tcPr>
            <w:tcW w:w="1668"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73" w:type="pct"/>
            <w:tcBorders>
              <w:top w:val="outset" w:sz="6" w:space="0" w:color="auto"/>
              <w:left w:val="outset" w:sz="6" w:space="0" w:color="auto"/>
              <w:bottom w:val="outset" w:sz="6" w:space="0" w:color="auto"/>
              <w:right w:val="outset" w:sz="6" w:space="0" w:color="auto"/>
            </w:tcBorders>
            <w:hideMark/>
          </w:tcPr>
          <w:p w:rsidR="00081D23" w:rsidRPr="0016538F" w:rsidRDefault="006656F8" w:rsidP="005E4951">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Aizsardzības ministrija, </w:t>
            </w:r>
            <w:r w:rsidR="005E4951">
              <w:rPr>
                <w:rFonts w:ascii="Times New Roman" w:eastAsia="Times New Roman" w:hAnsi="Times New Roman" w:cs="Times New Roman"/>
                <w:iCs/>
                <w:sz w:val="24"/>
                <w:szCs w:val="24"/>
                <w:lang w:eastAsia="lv-LV"/>
              </w:rPr>
              <w:t>Nacionālie bruņotie spēki.</w:t>
            </w:r>
          </w:p>
        </w:tc>
      </w:tr>
      <w:tr w:rsidR="00B55469" w:rsidRPr="0016538F" w:rsidTr="001212D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4.</w:t>
            </w:r>
          </w:p>
        </w:tc>
        <w:tc>
          <w:tcPr>
            <w:tcW w:w="1668"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rsidR="00081D23" w:rsidRPr="0016538F" w:rsidRDefault="00081D23" w:rsidP="0007008E">
            <w:pPr>
              <w:spacing w:after="0" w:line="240" w:lineRule="auto"/>
              <w:jc w:val="both"/>
              <w:rPr>
                <w:rFonts w:ascii="Times New Roman" w:eastAsia="Times New Roman" w:hAnsi="Times New Roman" w:cs="Times New Roman"/>
                <w:iCs/>
                <w:sz w:val="24"/>
                <w:szCs w:val="24"/>
                <w:lang w:eastAsia="lv-LV"/>
              </w:rPr>
            </w:pPr>
          </w:p>
        </w:tc>
      </w:tr>
    </w:tbl>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3084"/>
        <w:gridCol w:w="5536"/>
      </w:tblGrid>
      <w:tr w:rsidR="00722D39" w:rsidRPr="0016538F" w:rsidTr="001212D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81D23" w:rsidRPr="0016538F" w:rsidRDefault="00081D23" w:rsidP="0016538F">
            <w:pPr>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22D39" w:rsidRPr="0016538F"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Sabiedrības mērķgrupas, kuras tiesiskais regulējums ietekmē vai varētu ietekmēt</w:t>
            </w:r>
          </w:p>
        </w:tc>
        <w:tc>
          <w:tcPr>
            <w:tcW w:w="2970" w:type="pct"/>
            <w:tcBorders>
              <w:top w:val="outset" w:sz="6" w:space="0" w:color="auto"/>
              <w:left w:val="outset" w:sz="6" w:space="0" w:color="auto"/>
              <w:bottom w:val="outset" w:sz="6" w:space="0" w:color="auto"/>
              <w:right w:val="outset" w:sz="6" w:space="0" w:color="auto"/>
            </w:tcBorders>
            <w:hideMark/>
          </w:tcPr>
          <w:p w:rsidR="00081D23" w:rsidRPr="0016538F" w:rsidRDefault="005E4951" w:rsidP="001653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Profesionāla dienesta karavīri</w:t>
            </w:r>
          </w:p>
          <w:p w:rsidR="00EB6D92" w:rsidRPr="0016538F" w:rsidRDefault="00EB6D92" w:rsidP="0016538F">
            <w:pPr>
              <w:spacing w:after="0" w:line="240" w:lineRule="auto"/>
              <w:rPr>
                <w:rFonts w:ascii="Times New Roman" w:eastAsia="Times New Roman" w:hAnsi="Times New Roman" w:cs="Times New Roman"/>
                <w:iCs/>
                <w:sz w:val="24"/>
                <w:szCs w:val="24"/>
                <w:lang w:eastAsia="lv-LV"/>
              </w:rPr>
            </w:pPr>
          </w:p>
        </w:tc>
      </w:tr>
      <w:tr w:rsidR="00722D39" w:rsidRPr="0016538F"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Tiesiskā regulējuma ietekme uz tautsaimniecību un administratīvo slogu</w:t>
            </w:r>
          </w:p>
        </w:tc>
        <w:tc>
          <w:tcPr>
            <w:tcW w:w="2970" w:type="pct"/>
            <w:tcBorders>
              <w:top w:val="outset" w:sz="6" w:space="0" w:color="auto"/>
              <w:left w:val="outset" w:sz="6" w:space="0" w:color="auto"/>
              <w:bottom w:val="outset" w:sz="6" w:space="0" w:color="auto"/>
              <w:right w:val="outset" w:sz="6" w:space="0" w:color="auto"/>
            </w:tcBorders>
            <w:hideMark/>
          </w:tcPr>
          <w:p w:rsidR="00081D23" w:rsidRPr="0016538F" w:rsidRDefault="00D70EF4" w:rsidP="001653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5E4951">
              <w:rPr>
                <w:rFonts w:ascii="Times New Roman" w:eastAsia="Times New Roman" w:hAnsi="Times New Roman" w:cs="Times New Roman"/>
                <w:iCs/>
                <w:sz w:val="24"/>
                <w:szCs w:val="24"/>
                <w:lang w:eastAsia="lv-LV"/>
              </w:rPr>
              <w:t>rojekts šo jomu neskar.</w:t>
            </w:r>
          </w:p>
        </w:tc>
      </w:tr>
      <w:tr w:rsidR="00722D39" w:rsidRPr="0016538F"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Administratīvo izmaksu monetārs novērtējums</w:t>
            </w:r>
          </w:p>
        </w:tc>
        <w:tc>
          <w:tcPr>
            <w:tcW w:w="2970" w:type="pct"/>
            <w:tcBorders>
              <w:top w:val="outset" w:sz="6" w:space="0" w:color="auto"/>
              <w:left w:val="outset" w:sz="6" w:space="0" w:color="auto"/>
              <w:bottom w:val="outset" w:sz="6" w:space="0" w:color="auto"/>
              <w:right w:val="outset" w:sz="6" w:space="0" w:color="auto"/>
            </w:tcBorders>
            <w:hideMark/>
          </w:tcPr>
          <w:p w:rsidR="00081D23" w:rsidRPr="0016538F" w:rsidRDefault="00D70EF4" w:rsidP="001653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00A4763D" w:rsidRPr="0016538F">
              <w:rPr>
                <w:rFonts w:ascii="Times New Roman" w:eastAsia="Times New Roman" w:hAnsi="Times New Roman" w:cs="Times New Roman"/>
                <w:iCs/>
                <w:sz w:val="24"/>
                <w:szCs w:val="24"/>
                <w:lang w:eastAsia="lv-LV"/>
              </w:rPr>
              <w:t>šo jomu neskar.</w:t>
            </w:r>
          </w:p>
        </w:tc>
      </w:tr>
      <w:tr w:rsidR="00722D39" w:rsidRPr="0016538F"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4.</w:t>
            </w:r>
          </w:p>
        </w:tc>
        <w:tc>
          <w:tcPr>
            <w:tcW w:w="16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Atbilstības izmaksu monetārs novērtējums</w:t>
            </w:r>
          </w:p>
        </w:tc>
        <w:tc>
          <w:tcPr>
            <w:tcW w:w="2970" w:type="pct"/>
            <w:tcBorders>
              <w:top w:val="outset" w:sz="6" w:space="0" w:color="auto"/>
              <w:left w:val="outset" w:sz="6" w:space="0" w:color="auto"/>
              <w:bottom w:val="outset" w:sz="6" w:space="0" w:color="auto"/>
              <w:right w:val="outset" w:sz="6" w:space="0" w:color="auto"/>
            </w:tcBorders>
            <w:hideMark/>
          </w:tcPr>
          <w:p w:rsidR="00081D23" w:rsidRPr="0016538F" w:rsidRDefault="00D70EF4" w:rsidP="001653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A4763D" w:rsidRPr="0016538F">
              <w:rPr>
                <w:rFonts w:ascii="Times New Roman" w:eastAsia="Times New Roman" w:hAnsi="Times New Roman" w:cs="Times New Roman"/>
                <w:iCs/>
                <w:sz w:val="24"/>
                <w:szCs w:val="24"/>
                <w:lang w:eastAsia="lv-LV"/>
              </w:rPr>
              <w:t xml:space="preserve"> šo jomu neskar.</w:t>
            </w:r>
          </w:p>
        </w:tc>
      </w:tr>
      <w:tr w:rsidR="00722D39" w:rsidRPr="0016538F"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5.</w:t>
            </w:r>
          </w:p>
        </w:tc>
        <w:tc>
          <w:tcPr>
            <w:tcW w:w="16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Cita informācija</w:t>
            </w:r>
          </w:p>
        </w:tc>
        <w:tc>
          <w:tcPr>
            <w:tcW w:w="2970" w:type="pct"/>
            <w:tcBorders>
              <w:top w:val="outset" w:sz="6" w:space="0" w:color="auto"/>
              <w:left w:val="outset" w:sz="6" w:space="0" w:color="auto"/>
              <w:bottom w:val="outset" w:sz="6" w:space="0" w:color="auto"/>
              <w:right w:val="outset" w:sz="6" w:space="0" w:color="auto"/>
            </w:tcBorders>
            <w:hideMark/>
          </w:tcPr>
          <w:p w:rsidR="00081D23" w:rsidRPr="0016538F" w:rsidRDefault="00A4763D"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Nav</w:t>
            </w:r>
          </w:p>
        </w:tc>
      </w:tr>
    </w:tbl>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081D23" w:rsidRPr="0016538F"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81D23" w:rsidRPr="0016538F" w:rsidRDefault="00081D23" w:rsidP="005E4951">
            <w:pPr>
              <w:tabs>
                <w:tab w:val="left" w:pos="8505"/>
              </w:tabs>
              <w:spacing w:after="0" w:line="240" w:lineRule="auto"/>
              <w:ind w:right="824"/>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III. Tiesību akta projekta ietekme uz valsts budžetu un pašvaldību budžetiem</w:t>
            </w:r>
          </w:p>
        </w:tc>
      </w:tr>
      <w:tr w:rsidR="00081D23" w:rsidRPr="0016538F"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81D23" w:rsidRPr="0016538F" w:rsidRDefault="00D70EF4" w:rsidP="005E4951">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Noteikumu projekts </w:t>
            </w:r>
            <w:r w:rsidR="005D2543" w:rsidRPr="0016538F">
              <w:rPr>
                <w:rFonts w:ascii="Times New Roman" w:eastAsia="Times New Roman" w:hAnsi="Times New Roman" w:cs="Times New Roman"/>
                <w:bCs/>
                <w:iCs/>
                <w:sz w:val="24"/>
                <w:szCs w:val="24"/>
                <w:lang w:eastAsia="lv-LV"/>
              </w:rPr>
              <w:t>šo jomu neskar.</w:t>
            </w:r>
          </w:p>
        </w:tc>
      </w:tr>
    </w:tbl>
    <w:p w:rsidR="00081D23" w:rsidRPr="0016538F" w:rsidRDefault="00081D23" w:rsidP="005E4951">
      <w:pPr>
        <w:tabs>
          <w:tab w:val="left" w:pos="8505"/>
        </w:tabs>
        <w:spacing w:after="0" w:line="240" w:lineRule="auto"/>
        <w:rPr>
          <w:rFonts w:ascii="Times New Roman" w:eastAsia="Times New Roman" w:hAnsi="Times New Roman" w:cs="Times New Roman"/>
          <w:iCs/>
          <w:color w:val="414142"/>
          <w:sz w:val="24"/>
          <w:szCs w:val="24"/>
          <w:lang w:eastAsia="lv-LV"/>
        </w:rPr>
      </w:pPr>
      <w:r w:rsidRPr="0016538F">
        <w:rPr>
          <w:rFonts w:ascii="Times New Roman" w:eastAsia="Times New Roman" w:hAnsi="Times New Roman" w:cs="Times New Roman"/>
          <w:iCs/>
          <w:color w:val="414142"/>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081D23" w:rsidRPr="0016538F"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81D23" w:rsidRPr="0016538F" w:rsidRDefault="00081D23" w:rsidP="005E4951">
            <w:pPr>
              <w:tabs>
                <w:tab w:val="left" w:pos="8505"/>
              </w:tabs>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IV. Tiesību akta projekta ietekme uz spēkā esošo tiesību normu sistēmu</w:t>
            </w:r>
          </w:p>
        </w:tc>
      </w:tr>
      <w:tr w:rsidR="00081D23" w:rsidRPr="0016538F"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81D23" w:rsidRPr="0016538F" w:rsidRDefault="00D70EF4" w:rsidP="005E4951">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Noteikumu projekts</w:t>
            </w:r>
            <w:r w:rsidR="00081D23" w:rsidRPr="0016538F">
              <w:rPr>
                <w:rFonts w:ascii="Times New Roman" w:eastAsia="Times New Roman" w:hAnsi="Times New Roman" w:cs="Times New Roman"/>
                <w:bCs/>
                <w:iCs/>
                <w:sz w:val="24"/>
                <w:szCs w:val="24"/>
                <w:lang w:eastAsia="lv-LV"/>
              </w:rPr>
              <w:t xml:space="preserve"> šo jomu neskar</w:t>
            </w:r>
          </w:p>
        </w:tc>
      </w:tr>
    </w:tbl>
    <w:p w:rsidR="00081D23" w:rsidRPr="0016538F" w:rsidRDefault="00081D23" w:rsidP="005E4951">
      <w:pPr>
        <w:tabs>
          <w:tab w:val="left" w:pos="8505"/>
        </w:tabs>
        <w:spacing w:after="0" w:line="240" w:lineRule="auto"/>
        <w:rPr>
          <w:rFonts w:ascii="Times New Roman" w:eastAsia="Times New Roman" w:hAnsi="Times New Roman" w:cs="Times New Roman"/>
          <w:iCs/>
          <w:color w:val="414142"/>
          <w:sz w:val="24"/>
          <w:szCs w:val="24"/>
          <w:lang w:eastAsia="lv-LV"/>
        </w:rPr>
      </w:pPr>
      <w:r w:rsidRPr="0016538F">
        <w:rPr>
          <w:rFonts w:ascii="Times New Roman" w:eastAsia="Times New Roman" w:hAnsi="Times New Roman" w:cs="Times New Roman"/>
          <w:iCs/>
          <w:color w:val="414142"/>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722D39" w:rsidRPr="0016538F"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81D23" w:rsidRPr="0016538F" w:rsidRDefault="00081D23" w:rsidP="005E4951">
            <w:pPr>
              <w:tabs>
                <w:tab w:val="left" w:pos="8505"/>
              </w:tabs>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22D39" w:rsidRPr="0016538F"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81D23" w:rsidRPr="0016538F" w:rsidRDefault="00D70EF4" w:rsidP="005E4951">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Noteikumu projekts </w:t>
            </w:r>
            <w:r w:rsidR="00081D23" w:rsidRPr="0016538F">
              <w:rPr>
                <w:rFonts w:ascii="Times New Roman" w:eastAsia="Times New Roman" w:hAnsi="Times New Roman" w:cs="Times New Roman"/>
                <w:bCs/>
                <w:iCs/>
                <w:sz w:val="24"/>
                <w:szCs w:val="24"/>
                <w:lang w:eastAsia="lv-LV"/>
              </w:rPr>
              <w:t>šo jomu neskar</w:t>
            </w:r>
            <w:r w:rsidR="0013233F" w:rsidRPr="0016538F">
              <w:rPr>
                <w:rFonts w:ascii="Times New Roman" w:eastAsia="Times New Roman" w:hAnsi="Times New Roman" w:cs="Times New Roman"/>
                <w:bCs/>
                <w:iCs/>
                <w:sz w:val="24"/>
                <w:szCs w:val="24"/>
                <w:lang w:eastAsia="lv-LV"/>
              </w:rPr>
              <w:t>.</w:t>
            </w:r>
          </w:p>
        </w:tc>
      </w:tr>
    </w:tbl>
    <w:p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722D39" w:rsidRPr="0016538F"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81D23" w:rsidRPr="0016538F" w:rsidRDefault="00081D23" w:rsidP="005E4951">
            <w:pPr>
              <w:tabs>
                <w:tab w:val="left" w:pos="8505"/>
              </w:tabs>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VI. Sabiedrības līdzdalība un komunikācijas aktivitātes</w:t>
            </w:r>
          </w:p>
        </w:tc>
      </w:tr>
      <w:tr w:rsidR="0013233F" w:rsidRPr="0016538F"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13233F" w:rsidRPr="0016538F" w:rsidRDefault="00D70EF4" w:rsidP="005E4951">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Noteikumu projekts </w:t>
            </w:r>
            <w:r w:rsidR="0013233F" w:rsidRPr="0016538F">
              <w:rPr>
                <w:rFonts w:ascii="Times New Roman" w:eastAsia="Times New Roman" w:hAnsi="Times New Roman" w:cs="Times New Roman"/>
                <w:bCs/>
                <w:iCs/>
                <w:sz w:val="24"/>
                <w:szCs w:val="24"/>
                <w:lang w:eastAsia="lv-LV"/>
              </w:rPr>
              <w:t>šo jomu neskar.</w:t>
            </w:r>
          </w:p>
        </w:tc>
      </w:tr>
    </w:tbl>
    <w:p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3084"/>
        <w:gridCol w:w="5536"/>
      </w:tblGrid>
      <w:tr w:rsidR="00081D23" w:rsidRPr="0016538F" w:rsidTr="001212D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81D23" w:rsidRPr="0016538F" w:rsidRDefault="00081D23" w:rsidP="001212D6">
            <w:pPr>
              <w:tabs>
                <w:tab w:val="left" w:pos="8505"/>
              </w:tabs>
              <w:spacing w:after="0" w:line="240" w:lineRule="auto"/>
              <w:ind w:right="-75"/>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1D23" w:rsidRPr="0016538F"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1D23" w:rsidRPr="0016538F" w:rsidRDefault="00081D23" w:rsidP="005E4951">
            <w:pPr>
              <w:tabs>
                <w:tab w:val="left" w:pos="8505"/>
              </w:tabs>
              <w:spacing w:after="0" w:line="240" w:lineRule="auto"/>
              <w:rPr>
                <w:rFonts w:ascii="Times New Roman" w:eastAsia="Times New Roman" w:hAnsi="Times New Roman" w:cs="Times New Roman"/>
                <w:iCs/>
                <w:color w:val="414142"/>
                <w:sz w:val="24"/>
                <w:szCs w:val="24"/>
                <w:lang w:eastAsia="lv-LV"/>
              </w:rPr>
            </w:pPr>
            <w:r w:rsidRPr="0016538F">
              <w:rPr>
                <w:rFonts w:ascii="Times New Roman" w:eastAsia="Times New Roman" w:hAnsi="Times New Roman" w:cs="Times New Roman"/>
                <w:iCs/>
                <w:color w:val="414142"/>
                <w:sz w:val="24"/>
                <w:szCs w:val="24"/>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Projekta izpildē iesaistītās institūcijas</w:t>
            </w:r>
          </w:p>
        </w:tc>
        <w:tc>
          <w:tcPr>
            <w:tcW w:w="2970" w:type="pct"/>
            <w:tcBorders>
              <w:top w:val="outset" w:sz="6" w:space="0" w:color="auto"/>
              <w:left w:val="outset" w:sz="6" w:space="0" w:color="auto"/>
              <w:bottom w:val="outset" w:sz="6" w:space="0" w:color="auto"/>
              <w:right w:val="outset" w:sz="6" w:space="0" w:color="auto"/>
            </w:tcBorders>
            <w:hideMark/>
          </w:tcPr>
          <w:p w:rsidR="00081D23" w:rsidRPr="0016538F" w:rsidRDefault="007B4CE8" w:rsidP="001212D6">
            <w:pPr>
              <w:tabs>
                <w:tab w:val="left" w:pos="8505"/>
              </w:tabs>
              <w:spacing w:after="0" w:line="240" w:lineRule="auto"/>
              <w:jc w:val="both"/>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Aizsardzības ministrija, </w:t>
            </w:r>
            <w:r w:rsidR="005E4951">
              <w:rPr>
                <w:rFonts w:ascii="Times New Roman" w:eastAsia="Times New Roman" w:hAnsi="Times New Roman" w:cs="Times New Roman"/>
                <w:iCs/>
                <w:sz w:val="24"/>
                <w:szCs w:val="24"/>
                <w:lang w:eastAsia="lv-LV"/>
              </w:rPr>
              <w:t>Nacionālie bruņotie spēki</w:t>
            </w:r>
            <w:r w:rsidR="001212D6">
              <w:rPr>
                <w:rFonts w:ascii="Times New Roman" w:eastAsia="Times New Roman" w:hAnsi="Times New Roman" w:cs="Times New Roman"/>
                <w:iCs/>
                <w:sz w:val="24"/>
                <w:szCs w:val="24"/>
                <w:lang w:eastAsia="lv-LV"/>
              </w:rPr>
              <w:t>.</w:t>
            </w:r>
          </w:p>
        </w:tc>
      </w:tr>
      <w:tr w:rsidR="00081D23" w:rsidRPr="0016538F"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1D23" w:rsidRPr="0016538F" w:rsidRDefault="00081D23" w:rsidP="005E4951">
            <w:pPr>
              <w:tabs>
                <w:tab w:val="left" w:pos="8505"/>
              </w:tabs>
              <w:spacing w:after="0" w:line="240" w:lineRule="auto"/>
              <w:rPr>
                <w:rFonts w:ascii="Times New Roman" w:eastAsia="Times New Roman" w:hAnsi="Times New Roman" w:cs="Times New Roman"/>
                <w:iCs/>
                <w:color w:val="414142"/>
                <w:sz w:val="24"/>
                <w:szCs w:val="24"/>
                <w:lang w:eastAsia="lv-LV"/>
              </w:rPr>
            </w:pPr>
            <w:r w:rsidRPr="0016538F">
              <w:rPr>
                <w:rFonts w:ascii="Times New Roman" w:eastAsia="Times New Roman" w:hAnsi="Times New Roman" w:cs="Times New Roman"/>
                <w:iCs/>
                <w:color w:val="414142"/>
                <w:sz w:val="24"/>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Projekta izpildes ietekme uz pārvaldes funkcijām un institucionālo struktūru.</w:t>
            </w:r>
            <w:r w:rsidRPr="0016538F">
              <w:rPr>
                <w:rFonts w:ascii="Times New Roman" w:eastAsia="Times New Roman" w:hAnsi="Times New Roman" w:cs="Times New Roman"/>
                <w:iCs/>
                <w:sz w:val="24"/>
                <w:szCs w:val="24"/>
                <w:lang w:eastAsia="lv-LV"/>
              </w:rPr>
              <w:br/>
              <w:t xml:space="preserve">Jaunu institūciju izveide, esošu institūciju likvidācija </w:t>
            </w:r>
            <w:r w:rsidRPr="0016538F">
              <w:rPr>
                <w:rFonts w:ascii="Times New Roman" w:eastAsia="Times New Roman" w:hAnsi="Times New Roman" w:cs="Times New Roman"/>
                <w:iCs/>
                <w:sz w:val="24"/>
                <w:szCs w:val="24"/>
                <w:lang w:eastAsia="lv-LV"/>
              </w:rPr>
              <w:lastRenderedPageBreak/>
              <w:t>vai reorganizācija, to ietekme uz institūcijas cilvēkresursiem</w:t>
            </w:r>
          </w:p>
        </w:tc>
        <w:tc>
          <w:tcPr>
            <w:tcW w:w="2970" w:type="pct"/>
            <w:tcBorders>
              <w:top w:val="outset" w:sz="6" w:space="0" w:color="auto"/>
              <w:left w:val="outset" w:sz="6" w:space="0" w:color="auto"/>
              <w:bottom w:val="outset" w:sz="6" w:space="0" w:color="auto"/>
              <w:right w:val="outset" w:sz="6" w:space="0" w:color="auto"/>
            </w:tcBorders>
            <w:hideMark/>
          </w:tcPr>
          <w:p w:rsidR="00081D23" w:rsidRPr="0016538F" w:rsidRDefault="00D70EF4" w:rsidP="001212D6">
            <w:pPr>
              <w:tabs>
                <w:tab w:val="left" w:pos="850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Noteikumu projekts</w:t>
            </w:r>
            <w:r w:rsidR="001212D6">
              <w:rPr>
                <w:rFonts w:ascii="Times New Roman" w:eastAsia="Times New Roman" w:hAnsi="Times New Roman" w:cs="Times New Roman"/>
                <w:iCs/>
                <w:sz w:val="24"/>
                <w:szCs w:val="24"/>
                <w:lang w:eastAsia="lv-LV"/>
              </w:rPr>
              <w:t xml:space="preserve"> šo jomu neskar.</w:t>
            </w:r>
          </w:p>
        </w:tc>
      </w:tr>
      <w:tr w:rsidR="00595C47" w:rsidRPr="0016538F"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Cita informācija</w:t>
            </w:r>
          </w:p>
        </w:tc>
        <w:tc>
          <w:tcPr>
            <w:tcW w:w="29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Nav</w:t>
            </w:r>
          </w:p>
        </w:tc>
      </w:tr>
    </w:tbl>
    <w:p w:rsidR="002647B4" w:rsidRPr="0016538F" w:rsidRDefault="002647B4" w:rsidP="005E4951">
      <w:pPr>
        <w:tabs>
          <w:tab w:val="left" w:pos="6521"/>
          <w:tab w:val="left" w:pos="8505"/>
          <w:tab w:val="right" w:pos="9074"/>
        </w:tabs>
        <w:spacing w:before="100" w:beforeAutospacing="1" w:after="100" w:afterAutospacing="1" w:line="240" w:lineRule="auto"/>
        <w:ind w:firstLine="709"/>
        <w:rPr>
          <w:rFonts w:ascii="Times New Roman" w:eastAsia="Times New Roman" w:hAnsi="Times New Roman" w:cs="Times New Roman"/>
          <w:sz w:val="24"/>
          <w:szCs w:val="24"/>
          <w:lang w:eastAsia="lv-LV"/>
        </w:rPr>
      </w:pPr>
      <w:r w:rsidRPr="0016538F">
        <w:rPr>
          <w:rFonts w:ascii="Times New Roman" w:eastAsia="Times New Roman" w:hAnsi="Times New Roman" w:cs="Times New Roman"/>
          <w:sz w:val="28"/>
          <w:szCs w:val="28"/>
          <w:lang w:eastAsia="lv-LV"/>
        </w:rPr>
        <w:t>Aizsardzības ministrs</w:t>
      </w:r>
      <w:r w:rsidR="00A3068D" w:rsidRPr="0016538F">
        <w:rPr>
          <w:rFonts w:ascii="Times New Roman" w:eastAsia="Times New Roman" w:hAnsi="Times New Roman" w:cs="Times New Roman"/>
          <w:sz w:val="28"/>
          <w:szCs w:val="28"/>
          <w:lang w:eastAsia="lv-LV"/>
        </w:rPr>
        <w:t xml:space="preserve">                                    </w:t>
      </w:r>
      <w:r w:rsidR="00700479" w:rsidRPr="0016538F">
        <w:rPr>
          <w:rFonts w:ascii="Times New Roman" w:eastAsia="Times New Roman" w:hAnsi="Times New Roman" w:cs="Times New Roman"/>
          <w:sz w:val="28"/>
          <w:szCs w:val="28"/>
          <w:lang w:eastAsia="lv-LV"/>
        </w:rPr>
        <w:t xml:space="preserve">            </w:t>
      </w:r>
      <w:r w:rsidR="00A3068D" w:rsidRPr="0016538F">
        <w:rPr>
          <w:rFonts w:ascii="Times New Roman" w:eastAsia="Times New Roman" w:hAnsi="Times New Roman" w:cs="Times New Roman"/>
          <w:sz w:val="28"/>
          <w:szCs w:val="28"/>
          <w:lang w:eastAsia="lv-LV"/>
        </w:rPr>
        <w:t xml:space="preserve">   </w:t>
      </w:r>
      <w:r w:rsidRPr="0016538F">
        <w:rPr>
          <w:rFonts w:ascii="Times New Roman" w:eastAsia="Times New Roman" w:hAnsi="Times New Roman" w:cs="Times New Roman"/>
          <w:sz w:val="28"/>
          <w:szCs w:val="28"/>
          <w:lang w:eastAsia="lv-LV"/>
        </w:rPr>
        <w:t>R</w:t>
      </w:r>
      <w:r w:rsidR="00700479" w:rsidRPr="0016538F">
        <w:rPr>
          <w:rFonts w:ascii="Times New Roman" w:eastAsia="Times New Roman" w:hAnsi="Times New Roman" w:cs="Times New Roman"/>
          <w:sz w:val="28"/>
          <w:szCs w:val="28"/>
          <w:lang w:eastAsia="lv-LV"/>
        </w:rPr>
        <w:t>.</w:t>
      </w:r>
      <w:r w:rsidRPr="0016538F">
        <w:rPr>
          <w:rFonts w:ascii="Times New Roman" w:eastAsia="Times New Roman" w:hAnsi="Times New Roman" w:cs="Times New Roman"/>
          <w:sz w:val="28"/>
          <w:szCs w:val="28"/>
          <w:lang w:eastAsia="lv-LV"/>
        </w:rPr>
        <w:t xml:space="preserve"> Bergmanis</w:t>
      </w:r>
    </w:p>
    <w:p w:rsidR="00896E55" w:rsidRPr="001212D6" w:rsidRDefault="00896E55" w:rsidP="005E4951">
      <w:pPr>
        <w:tabs>
          <w:tab w:val="left" w:pos="6237"/>
          <w:tab w:val="left" w:pos="8505"/>
        </w:tabs>
        <w:spacing w:after="0" w:line="240" w:lineRule="auto"/>
        <w:ind w:firstLine="720"/>
        <w:rPr>
          <w:rFonts w:ascii="Times New Roman" w:eastAsia="Times New Roman" w:hAnsi="Times New Roman" w:cs="Times New Roman"/>
          <w:sz w:val="20"/>
          <w:szCs w:val="20"/>
          <w:lang w:eastAsia="lv-LV"/>
        </w:rPr>
      </w:pPr>
    </w:p>
    <w:p w:rsidR="003961B4" w:rsidRPr="001212D6" w:rsidRDefault="0007008E" w:rsidP="0016538F">
      <w:pPr>
        <w:tabs>
          <w:tab w:val="left" w:pos="426"/>
        </w:tabs>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31.08.</w:t>
      </w:r>
      <w:r w:rsidR="00D06360" w:rsidRPr="001212D6">
        <w:rPr>
          <w:rFonts w:ascii="Times New Roman" w:eastAsia="Times New Roman" w:hAnsi="Times New Roman" w:cs="Times New Roman"/>
          <w:sz w:val="20"/>
          <w:szCs w:val="20"/>
          <w:lang w:eastAsia="lv-LV"/>
        </w:rPr>
        <w:t>2018.</w:t>
      </w:r>
    </w:p>
    <w:p w:rsidR="0007008E" w:rsidRDefault="007804B8" w:rsidP="0016538F">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S.Liepiņa</w:t>
      </w:r>
    </w:p>
    <w:p w:rsidR="00A3068D" w:rsidRPr="001212D6" w:rsidRDefault="007804B8" w:rsidP="0016538F">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67335153</w:t>
      </w:r>
    </w:p>
    <w:p w:rsidR="00A3068D" w:rsidRPr="001212D6" w:rsidRDefault="007804B8" w:rsidP="0016538F">
      <w:pPr>
        <w:tabs>
          <w:tab w:val="left" w:pos="426"/>
        </w:tabs>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Sindija.Liepina</w:t>
      </w:r>
      <w:r w:rsidR="001212D6" w:rsidRPr="001212D6">
        <w:rPr>
          <w:rFonts w:ascii="Times New Roman" w:hAnsi="Times New Roman" w:cs="Times New Roman"/>
          <w:sz w:val="20"/>
          <w:szCs w:val="20"/>
        </w:rPr>
        <w:t>@mod.gov.lv</w:t>
      </w:r>
    </w:p>
    <w:sectPr w:rsidR="00A3068D" w:rsidRPr="001212D6" w:rsidSect="0016538F">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4B5" w:rsidRDefault="004014B5" w:rsidP="003961B4">
      <w:pPr>
        <w:spacing w:after="0" w:line="240" w:lineRule="auto"/>
      </w:pPr>
      <w:r>
        <w:separator/>
      </w:r>
    </w:p>
  </w:endnote>
  <w:endnote w:type="continuationSeparator" w:id="0">
    <w:p w:rsidR="004014B5" w:rsidRDefault="004014B5" w:rsidP="003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MS Gothic"/>
    <w:panose1 w:val="02020603050405020304"/>
    <w:charset w:val="80"/>
    <w:family w:val="roman"/>
    <w:pitch w:val="variable"/>
    <w:sig w:usb0="E0000AFF" w:usb1="500078FF" w:usb2="00000021" w:usb3="00000000" w:csb0="000001BF" w:csb1="00000000"/>
  </w:font>
  <w:font w:name="WenQuanYi Micro Hei">
    <w:altName w:val="MS Gothic"/>
    <w:charset w:val="80"/>
    <w:family w:val="auto"/>
    <w:pitch w:val="variable"/>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858143"/>
      <w:docPartObj>
        <w:docPartGallery w:val="Page Numbers (Bottom of Page)"/>
        <w:docPartUnique/>
      </w:docPartObj>
    </w:sdtPr>
    <w:sdtEndPr>
      <w:rPr>
        <w:noProof/>
      </w:rPr>
    </w:sdtEndPr>
    <w:sdtContent>
      <w:p w:rsidR="00B40293" w:rsidRDefault="00B40293">
        <w:pPr>
          <w:pStyle w:val="Footer"/>
          <w:jc w:val="center"/>
        </w:pPr>
        <w:r>
          <w:fldChar w:fldCharType="begin"/>
        </w:r>
        <w:r>
          <w:instrText xml:space="preserve"> PAGE   \* MERGEFORMAT </w:instrText>
        </w:r>
        <w:r>
          <w:fldChar w:fldCharType="separate"/>
        </w:r>
        <w:r w:rsidR="00EA2E09">
          <w:rPr>
            <w:noProof/>
          </w:rPr>
          <w:t>4</w:t>
        </w:r>
        <w:r>
          <w:rPr>
            <w:noProof/>
          </w:rPr>
          <w:fldChar w:fldCharType="end"/>
        </w:r>
      </w:p>
    </w:sdtContent>
  </w:sdt>
  <w:p w:rsidR="003961B4" w:rsidRPr="005D79BF" w:rsidRDefault="003961B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4B5" w:rsidRDefault="004014B5" w:rsidP="003961B4">
      <w:pPr>
        <w:spacing w:after="0" w:line="240" w:lineRule="auto"/>
      </w:pPr>
      <w:r>
        <w:separator/>
      </w:r>
    </w:p>
  </w:footnote>
  <w:footnote w:type="continuationSeparator" w:id="0">
    <w:p w:rsidR="004014B5" w:rsidRDefault="004014B5" w:rsidP="00396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101"/>
    <w:multiLevelType w:val="hybridMultilevel"/>
    <w:tmpl w:val="8C763196"/>
    <w:lvl w:ilvl="0" w:tplc="750833C6">
      <w:start w:val="1"/>
      <w:numFmt w:val="decimal"/>
      <w:lvlText w:val="%1)"/>
      <w:lvlJc w:val="left"/>
      <w:pPr>
        <w:ind w:left="656" w:hanging="360"/>
      </w:pPr>
      <w:rPr>
        <w:rFonts w:hint="default"/>
      </w:rPr>
    </w:lvl>
    <w:lvl w:ilvl="1" w:tplc="10090019" w:tentative="1">
      <w:start w:val="1"/>
      <w:numFmt w:val="lowerLetter"/>
      <w:lvlText w:val="%2."/>
      <w:lvlJc w:val="left"/>
      <w:pPr>
        <w:ind w:left="1376" w:hanging="360"/>
      </w:pPr>
    </w:lvl>
    <w:lvl w:ilvl="2" w:tplc="1009001B" w:tentative="1">
      <w:start w:val="1"/>
      <w:numFmt w:val="lowerRoman"/>
      <w:lvlText w:val="%3."/>
      <w:lvlJc w:val="right"/>
      <w:pPr>
        <w:ind w:left="2096" w:hanging="180"/>
      </w:pPr>
    </w:lvl>
    <w:lvl w:ilvl="3" w:tplc="1009000F" w:tentative="1">
      <w:start w:val="1"/>
      <w:numFmt w:val="decimal"/>
      <w:lvlText w:val="%4."/>
      <w:lvlJc w:val="left"/>
      <w:pPr>
        <w:ind w:left="2816" w:hanging="360"/>
      </w:pPr>
    </w:lvl>
    <w:lvl w:ilvl="4" w:tplc="10090019" w:tentative="1">
      <w:start w:val="1"/>
      <w:numFmt w:val="lowerLetter"/>
      <w:lvlText w:val="%5."/>
      <w:lvlJc w:val="left"/>
      <w:pPr>
        <w:ind w:left="3536" w:hanging="360"/>
      </w:pPr>
    </w:lvl>
    <w:lvl w:ilvl="5" w:tplc="1009001B" w:tentative="1">
      <w:start w:val="1"/>
      <w:numFmt w:val="lowerRoman"/>
      <w:lvlText w:val="%6."/>
      <w:lvlJc w:val="right"/>
      <w:pPr>
        <w:ind w:left="4256" w:hanging="180"/>
      </w:pPr>
    </w:lvl>
    <w:lvl w:ilvl="6" w:tplc="1009000F" w:tentative="1">
      <w:start w:val="1"/>
      <w:numFmt w:val="decimal"/>
      <w:lvlText w:val="%7."/>
      <w:lvlJc w:val="left"/>
      <w:pPr>
        <w:ind w:left="4976" w:hanging="360"/>
      </w:pPr>
    </w:lvl>
    <w:lvl w:ilvl="7" w:tplc="10090019" w:tentative="1">
      <w:start w:val="1"/>
      <w:numFmt w:val="lowerLetter"/>
      <w:lvlText w:val="%8."/>
      <w:lvlJc w:val="left"/>
      <w:pPr>
        <w:ind w:left="5696" w:hanging="360"/>
      </w:pPr>
    </w:lvl>
    <w:lvl w:ilvl="8" w:tplc="1009001B" w:tentative="1">
      <w:start w:val="1"/>
      <w:numFmt w:val="lowerRoman"/>
      <w:lvlText w:val="%9."/>
      <w:lvlJc w:val="right"/>
      <w:pPr>
        <w:ind w:left="6416" w:hanging="180"/>
      </w:pPr>
    </w:lvl>
  </w:abstractNum>
  <w:abstractNum w:abstractNumId="1" w15:restartNumberingAfterBreak="0">
    <w:nsid w:val="207D1668"/>
    <w:multiLevelType w:val="hybridMultilevel"/>
    <w:tmpl w:val="E4E4A880"/>
    <w:lvl w:ilvl="0" w:tplc="AC92F620">
      <w:start w:val="2"/>
      <w:numFmt w:val="bullet"/>
      <w:lvlText w:val="-"/>
      <w:lvlJc w:val="left"/>
      <w:pPr>
        <w:ind w:left="656" w:hanging="360"/>
      </w:pPr>
      <w:rPr>
        <w:rFonts w:ascii="Times New Roman" w:eastAsia="Times New Roman" w:hAnsi="Times New Roman" w:cs="Times New Roman" w:hint="default"/>
      </w:rPr>
    </w:lvl>
    <w:lvl w:ilvl="1" w:tplc="04260003" w:tentative="1">
      <w:start w:val="1"/>
      <w:numFmt w:val="bullet"/>
      <w:lvlText w:val="o"/>
      <w:lvlJc w:val="left"/>
      <w:pPr>
        <w:ind w:left="1376" w:hanging="360"/>
      </w:pPr>
      <w:rPr>
        <w:rFonts w:ascii="Courier New" w:hAnsi="Courier New" w:cs="Courier New" w:hint="default"/>
      </w:rPr>
    </w:lvl>
    <w:lvl w:ilvl="2" w:tplc="04260005" w:tentative="1">
      <w:start w:val="1"/>
      <w:numFmt w:val="bullet"/>
      <w:lvlText w:val=""/>
      <w:lvlJc w:val="left"/>
      <w:pPr>
        <w:ind w:left="2096" w:hanging="360"/>
      </w:pPr>
      <w:rPr>
        <w:rFonts w:ascii="Wingdings" w:hAnsi="Wingdings" w:hint="default"/>
      </w:rPr>
    </w:lvl>
    <w:lvl w:ilvl="3" w:tplc="04260001" w:tentative="1">
      <w:start w:val="1"/>
      <w:numFmt w:val="bullet"/>
      <w:lvlText w:val=""/>
      <w:lvlJc w:val="left"/>
      <w:pPr>
        <w:ind w:left="2816" w:hanging="360"/>
      </w:pPr>
      <w:rPr>
        <w:rFonts w:ascii="Symbol" w:hAnsi="Symbol" w:hint="default"/>
      </w:rPr>
    </w:lvl>
    <w:lvl w:ilvl="4" w:tplc="04260003" w:tentative="1">
      <w:start w:val="1"/>
      <w:numFmt w:val="bullet"/>
      <w:lvlText w:val="o"/>
      <w:lvlJc w:val="left"/>
      <w:pPr>
        <w:ind w:left="3536" w:hanging="360"/>
      </w:pPr>
      <w:rPr>
        <w:rFonts w:ascii="Courier New" w:hAnsi="Courier New" w:cs="Courier New" w:hint="default"/>
      </w:rPr>
    </w:lvl>
    <w:lvl w:ilvl="5" w:tplc="04260005" w:tentative="1">
      <w:start w:val="1"/>
      <w:numFmt w:val="bullet"/>
      <w:lvlText w:val=""/>
      <w:lvlJc w:val="left"/>
      <w:pPr>
        <w:ind w:left="4256" w:hanging="360"/>
      </w:pPr>
      <w:rPr>
        <w:rFonts w:ascii="Wingdings" w:hAnsi="Wingdings" w:hint="default"/>
      </w:rPr>
    </w:lvl>
    <w:lvl w:ilvl="6" w:tplc="04260001" w:tentative="1">
      <w:start w:val="1"/>
      <w:numFmt w:val="bullet"/>
      <w:lvlText w:val=""/>
      <w:lvlJc w:val="left"/>
      <w:pPr>
        <w:ind w:left="4976" w:hanging="360"/>
      </w:pPr>
      <w:rPr>
        <w:rFonts w:ascii="Symbol" w:hAnsi="Symbol" w:hint="default"/>
      </w:rPr>
    </w:lvl>
    <w:lvl w:ilvl="7" w:tplc="04260003" w:tentative="1">
      <w:start w:val="1"/>
      <w:numFmt w:val="bullet"/>
      <w:lvlText w:val="o"/>
      <w:lvlJc w:val="left"/>
      <w:pPr>
        <w:ind w:left="5696" w:hanging="360"/>
      </w:pPr>
      <w:rPr>
        <w:rFonts w:ascii="Courier New" w:hAnsi="Courier New" w:cs="Courier New" w:hint="default"/>
      </w:rPr>
    </w:lvl>
    <w:lvl w:ilvl="8" w:tplc="04260005" w:tentative="1">
      <w:start w:val="1"/>
      <w:numFmt w:val="bullet"/>
      <w:lvlText w:val=""/>
      <w:lvlJc w:val="left"/>
      <w:pPr>
        <w:ind w:left="6416" w:hanging="360"/>
      </w:pPr>
      <w:rPr>
        <w:rFonts w:ascii="Wingdings" w:hAnsi="Wingdings" w:hint="default"/>
      </w:rPr>
    </w:lvl>
  </w:abstractNum>
  <w:abstractNum w:abstractNumId="2" w15:restartNumberingAfterBreak="0">
    <w:nsid w:val="24993B02"/>
    <w:multiLevelType w:val="hybridMultilevel"/>
    <w:tmpl w:val="FD1224F0"/>
    <w:lvl w:ilvl="0" w:tplc="92E86C74">
      <w:start w:val="6"/>
      <w:numFmt w:val="bullet"/>
      <w:lvlText w:val="-"/>
      <w:lvlJc w:val="left"/>
      <w:pPr>
        <w:ind w:left="656" w:hanging="360"/>
      </w:pPr>
      <w:rPr>
        <w:rFonts w:ascii="Times New Roman" w:eastAsiaTheme="minorHAnsi" w:hAnsi="Times New Roman" w:cs="Times New Roman" w:hint="default"/>
      </w:rPr>
    </w:lvl>
    <w:lvl w:ilvl="1" w:tplc="10090003" w:tentative="1">
      <w:start w:val="1"/>
      <w:numFmt w:val="bullet"/>
      <w:lvlText w:val="o"/>
      <w:lvlJc w:val="left"/>
      <w:pPr>
        <w:ind w:left="1376" w:hanging="360"/>
      </w:pPr>
      <w:rPr>
        <w:rFonts w:ascii="Courier New" w:hAnsi="Courier New" w:cs="Courier New" w:hint="default"/>
      </w:rPr>
    </w:lvl>
    <w:lvl w:ilvl="2" w:tplc="10090005" w:tentative="1">
      <w:start w:val="1"/>
      <w:numFmt w:val="bullet"/>
      <w:lvlText w:val=""/>
      <w:lvlJc w:val="left"/>
      <w:pPr>
        <w:ind w:left="2096" w:hanging="360"/>
      </w:pPr>
      <w:rPr>
        <w:rFonts w:ascii="Wingdings" w:hAnsi="Wingdings" w:hint="default"/>
      </w:rPr>
    </w:lvl>
    <w:lvl w:ilvl="3" w:tplc="10090001" w:tentative="1">
      <w:start w:val="1"/>
      <w:numFmt w:val="bullet"/>
      <w:lvlText w:val=""/>
      <w:lvlJc w:val="left"/>
      <w:pPr>
        <w:ind w:left="2816" w:hanging="360"/>
      </w:pPr>
      <w:rPr>
        <w:rFonts w:ascii="Symbol" w:hAnsi="Symbol" w:hint="default"/>
      </w:rPr>
    </w:lvl>
    <w:lvl w:ilvl="4" w:tplc="10090003" w:tentative="1">
      <w:start w:val="1"/>
      <w:numFmt w:val="bullet"/>
      <w:lvlText w:val="o"/>
      <w:lvlJc w:val="left"/>
      <w:pPr>
        <w:ind w:left="3536" w:hanging="360"/>
      </w:pPr>
      <w:rPr>
        <w:rFonts w:ascii="Courier New" w:hAnsi="Courier New" w:cs="Courier New" w:hint="default"/>
      </w:rPr>
    </w:lvl>
    <w:lvl w:ilvl="5" w:tplc="10090005" w:tentative="1">
      <w:start w:val="1"/>
      <w:numFmt w:val="bullet"/>
      <w:lvlText w:val=""/>
      <w:lvlJc w:val="left"/>
      <w:pPr>
        <w:ind w:left="4256" w:hanging="360"/>
      </w:pPr>
      <w:rPr>
        <w:rFonts w:ascii="Wingdings" w:hAnsi="Wingdings" w:hint="default"/>
      </w:rPr>
    </w:lvl>
    <w:lvl w:ilvl="6" w:tplc="10090001" w:tentative="1">
      <w:start w:val="1"/>
      <w:numFmt w:val="bullet"/>
      <w:lvlText w:val=""/>
      <w:lvlJc w:val="left"/>
      <w:pPr>
        <w:ind w:left="4976" w:hanging="360"/>
      </w:pPr>
      <w:rPr>
        <w:rFonts w:ascii="Symbol" w:hAnsi="Symbol" w:hint="default"/>
      </w:rPr>
    </w:lvl>
    <w:lvl w:ilvl="7" w:tplc="10090003" w:tentative="1">
      <w:start w:val="1"/>
      <w:numFmt w:val="bullet"/>
      <w:lvlText w:val="o"/>
      <w:lvlJc w:val="left"/>
      <w:pPr>
        <w:ind w:left="5696" w:hanging="360"/>
      </w:pPr>
      <w:rPr>
        <w:rFonts w:ascii="Courier New" w:hAnsi="Courier New" w:cs="Courier New" w:hint="default"/>
      </w:rPr>
    </w:lvl>
    <w:lvl w:ilvl="8" w:tplc="10090005" w:tentative="1">
      <w:start w:val="1"/>
      <w:numFmt w:val="bullet"/>
      <w:lvlText w:val=""/>
      <w:lvlJc w:val="left"/>
      <w:pPr>
        <w:ind w:left="6416" w:hanging="360"/>
      </w:pPr>
      <w:rPr>
        <w:rFonts w:ascii="Wingdings" w:hAnsi="Wingdings" w:hint="default"/>
      </w:rPr>
    </w:lvl>
  </w:abstractNum>
  <w:abstractNum w:abstractNumId="3" w15:restartNumberingAfterBreak="0">
    <w:nsid w:val="36B32A99"/>
    <w:multiLevelType w:val="hybridMultilevel"/>
    <w:tmpl w:val="5F883C6E"/>
    <w:lvl w:ilvl="0" w:tplc="7C5E85AA">
      <w:start w:val="1"/>
      <w:numFmt w:val="decimal"/>
      <w:lvlText w:val="%1."/>
      <w:lvlJc w:val="left"/>
      <w:pPr>
        <w:ind w:left="656" w:hanging="360"/>
      </w:pPr>
      <w:rPr>
        <w:rFonts w:hint="default"/>
      </w:rPr>
    </w:lvl>
    <w:lvl w:ilvl="1" w:tplc="10090019" w:tentative="1">
      <w:start w:val="1"/>
      <w:numFmt w:val="lowerLetter"/>
      <w:lvlText w:val="%2."/>
      <w:lvlJc w:val="left"/>
      <w:pPr>
        <w:ind w:left="1376" w:hanging="360"/>
      </w:pPr>
    </w:lvl>
    <w:lvl w:ilvl="2" w:tplc="1009001B" w:tentative="1">
      <w:start w:val="1"/>
      <w:numFmt w:val="lowerRoman"/>
      <w:lvlText w:val="%3."/>
      <w:lvlJc w:val="right"/>
      <w:pPr>
        <w:ind w:left="2096" w:hanging="180"/>
      </w:pPr>
    </w:lvl>
    <w:lvl w:ilvl="3" w:tplc="1009000F" w:tentative="1">
      <w:start w:val="1"/>
      <w:numFmt w:val="decimal"/>
      <w:lvlText w:val="%4."/>
      <w:lvlJc w:val="left"/>
      <w:pPr>
        <w:ind w:left="2816" w:hanging="360"/>
      </w:pPr>
    </w:lvl>
    <w:lvl w:ilvl="4" w:tplc="10090019" w:tentative="1">
      <w:start w:val="1"/>
      <w:numFmt w:val="lowerLetter"/>
      <w:lvlText w:val="%5."/>
      <w:lvlJc w:val="left"/>
      <w:pPr>
        <w:ind w:left="3536" w:hanging="360"/>
      </w:pPr>
    </w:lvl>
    <w:lvl w:ilvl="5" w:tplc="1009001B" w:tentative="1">
      <w:start w:val="1"/>
      <w:numFmt w:val="lowerRoman"/>
      <w:lvlText w:val="%6."/>
      <w:lvlJc w:val="right"/>
      <w:pPr>
        <w:ind w:left="4256" w:hanging="180"/>
      </w:pPr>
    </w:lvl>
    <w:lvl w:ilvl="6" w:tplc="1009000F" w:tentative="1">
      <w:start w:val="1"/>
      <w:numFmt w:val="decimal"/>
      <w:lvlText w:val="%7."/>
      <w:lvlJc w:val="left"/>
      <w:pPr>
        <w:ind w:left="4976" w:hanging="360"/>
      </w:pPr>
    </w:lvl>
    <w:lvl w:ilvl="7" w:tplc="10090019" w:tentative="1">
      <w:start w:val="1"/>
      <w:numFmt w:val="lowerLetter"/>
      <w:lvlText w:val="%8."/>
      <w:lvlJc w:val="left"/>
      <w:pPr>
        <w:ind w:left="5696" w:hanging="360"/>
      </w:pPr>
    </w:lvl>
    <w:lvl w:ilvl="8" w:tplc="1009001B" w:tentative="1">
      <w:start w:val="1"/>
      <w:numFmt w:val="lowerRoman"/>
      <w:lvlText w:val="%9."/>
      <w:lvlJc w:val="right"/>
      <w:pPr>
        <w:ind w:left="641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B4"/>
    <w:rsid w:val="0001540F"/>
    <w:rsid w:val="00022516"/>
    <w:rsid w:val="00036164"/>
    <w:rsid w:val="00036923"/>
    <w:rsid w:val="0007008E"/>
    <w:rsid w:val="00076F5A"/>
    <w:rsid w:val="00081D23"/>
    <w:rsid w:val="00087679"/>
    <w:rsid w:val="000B6B35"/>
    <w:rsid w:val="000C64EE"/>
    <w:rsid w:val="000D2B9F"/>
    <w:rsid w:val="00117C41"/>
    <w:rsid w:val="001212D6"/>
    <w:rsid w:val="0012344C"/>
    <w:rsid w:val="0013233F"/>
    <w:rsid w:val="001323BB"/>
    <w:rsid w:val="00156ED0"/>
    <w:rsid w:val="0016538F"/>
    <w:rsid w:val="00170187"/>
    <w:rsid w:val="001710EF"/>
    <w:rsid w:val="00172638"/>
    <w:rsid w:val="00174805"/>
    <w:rsid w:val="00175547"/>
    <w:rsid w:val="0019430D"/>
    <w:rsid w:val="001A6647"/>
    <w:rsid w:val="001B7021"/>
    <w:rsid w:val="001D1A1D"/>
    <w:rsid w:val="001E2B11"/>
    <w:rsid w:val="001E348F"/>
    <w:rsid w:val="00200171"/>
    <w:rsid w:val="00226BA4"/>
    <w:rsid w:val="00254A28"/>
    <w:rsid w:val="002574AC"/>
    <w:rsid w:val="002647B4"/>
    <w:rsid w:val="00271017"/>
    <w:rsid w:val="0027163F"/>
    <w:rsid w:val="00271F1C"/>
    <w:rsid w:val="002D0248"/>
    <w:rsid w:val="002E4104"/>
    <w:rsid w:val="00331AC3"/>
    <w:rsid w:val="0034590D"/>
    <w:rsid w:val="00347CCF"/>
    <w:rsid w:val="003715D1"/>
    <w:rsid w:val="003961B4"/>
    <w:rsid w:val="003A56E3"/>
    <w:rsid w:val="003B4866"/>
    <w:rsid w:val="003C310E"/>
    <w:rsid w:val="003F1B77"/>
    <w:rsid w:val="004014B5"/>
    <w:rsid w:val="00402E35"/>
    <w:rsid w:val="004154A5"/>
    <w:rsid w:val="00461404"/>
    <w:rsid w:val="004908EF"/>
    <w:rsid w:val="004A1915"/>
    <w:rsid w:val="004A75ED"/>
    <w:rsid w:val="004D1AB4"/>
    <w:rsid w:val="004D5629"/>
    <w:rsid w:val="004F227A"/>
    <w:rsid w:val="005046A6"/>
    <w:rsid w:val="00541562"/>
    <w:rsid w:val="0054583D"/>
    <w:rsid w:val="00550D1C"/>
    <w:rsid w:val="005627F9"/>
    <w:rsid w:val="005668EF"/>
    <w:rsid w:val="005757D7"/>
    <w:rsid w:val="00587AE0"/>
    <w:rsid w:val="00595C47"/>
    <w:rsid w:val="005D2543"/>
    <w:rsid w:val="005D79BF"/>
    <w:rsid w:val="005E4951"/>
    <w:rsid w:val="006032F4"/>
    <w:rsid w:val="00607E55"/>
    <w:rsid w:val="00615747"/>
    <w:rsid w:val="00617E4F"/>
    <w:rsid w:val="00621446"/>
    <w:rsid w:val="00621CD4"/>
    <w:rsid w:val="00626D91"/>
    <w:rsid w:val="0063563B"/>
    <w:rsid w:val="006656F8"/>
    <w:rsid w:val="006C5817"/>
    <w:rsid w:val="006D728F"/>
    <w:rsid w:val="006E0006"/>
    <w:rsid w:val="006E29FF"/>
    <w:rsid w:val="00700479"/>
    <w:rsid w:val="00722D39"/>
    <w:rsid w:val="00742061"/>
    <w:rsid w:val="007804B8"/>
    <w:rsid w:val="00780DC6"/>
    <w:rsid w:val="0079586A"/>
    <w:rsid w:val="007A3BF4"/>
    <w:rsid w:val="007B42E4"/>
    <w:rsid w:val="007B4CE8"/>
    <w:rsid w:val="007C3558"/>
    <w:rsid w:val="008171CD"/>
    <w:rsid w:val="00824144"/>
    <w:rsid w:val="00844338"/>
    <w:rsid w:val="00872F73"/>
    <w:rsid w:val="00896E55"/>
    <w:rsid w:val="008C44A9"/>
    <w:rsid w:val="008F7BD4"/>
    <w:rsid w:val="00903328"/>
    <w:rsid w:val="009076C6"/>
    <w:rsid w:val="009254C5"/>
    <w:rsid w:val="009330E6"/>
    <w:rsid w:val="009635A4"/>
    <w:rsid w:val="009834CE"/>
    <w:rsid w:val="009A01AD"/>
    <w:rsid w:val="009B1748"/>
    <w:rsid w:val="009D4C24"/>
    <w:rsid w:val="009E0ADC"/>
    <w:rsid w:val="00A3068D"/>
    <w:rsid w:val="00A44B94"/>
    <w:rsid w:val="00A4763D"/>
    <w:rsid w:val="00A62D80"/>
    <w:rsid w:val="00A97741"/>
    <w:rsid w:val="00AA745E"/>
    <w:rsid w:val="00AC090B"/>
    <w:rsid w:val="00AC3CD2"/>
    <w:rsid w:val="00B2117F"/>
    <w:rsid w:val="00B35A54"/>
    <w:rsid w:val="00B40293"/>
    <w:rsid w:val="00B4713E"/>
    <w:rsid w:val="00B4753E"/>
    <w:rsid w:val="00B55469"/>
    <w:rsid w:val="00B60639"/>
    <w:rsid w:val="00B66CE7"/>
    <w:rsid w:val="00B90C26"/>
    <w:rsid w:val="00B90FD9"/>
    <w:rsid w:val="00BA3232"/>
    <w:rsid w:val="00BA729C"/>
    <w:rsid w:val="00BB3B03"/>
    <w:rsid w:val="00BB6272"/>
    <w:rsid w:val="00BC4907"/>
    <w:rsid w:val="00BF52C2"/>
    <w:rsid w:val="00C0313A"/>
    <w:rsid w:val="00C136EB"/>
    <w:rsid w:val="00C2634D"/>
    <w:rsid w:val="00C302C4"/>
    <w:rsid w:val="00C3550C"/>
    <w:rsid w:val="00C4600F"/>
    <w:rsid w:val="00C47D71"/>
    <w:rsid w:val="00C70EA7"/>
    <w:rsid w:val="00C7709D"/>
    <w:rsid w:val="00C8077D"/>
    <w:rsid w:val="00D06360"/>
    <w:rsid w:val="00D32B73"/>
    <w:rsid w:val="00D461BD"/>
    <w:rsid w:val="00D54523"/>
    <w:rsid w:val="00D66341"/>
    <w:rsid w:val="00D70EF4"/>
    <w:rsid w:val="00D932AE"/>
    <w:rsid w:val="00DB50EF"/>
    <w:rsid w:val="00DC26E9"/>
    <w:rsid w:val="00DE11DA"/>
    <w:rsid w:val="00E0696A"/>
    <w:rsid w:val="00E16C00"/>
    <w:rsid w:val="00E40517"/>
    <w:rsid w:val="00E429DE"/>
    <w:rsid w:val="00E47202"/>
    <w:rsid w:val="00EA2E09"/>
    <w:rsid w:val="00EB6D92"/>
    <w:rsid w:val="00EE6E6D"/>
    <w:rsid w:val="00F23B6F"/>
    <w:rsid w:val="00F33B6F"/>
    <w:rsid w:val="00F9776A"/>
    <w:rsid w:val="00FA4566"/>
    <w:rsid w:val="00FA6083"/>
    <w:rsid w:val="00FB65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75B7F3-21E6-46A2-8F4C-EC961710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2647B4"/>
  </w:style>
  <w:style w:type="paragraph" w:styleId="Header">
    <w:name w:val="header"/>
    <w:basedOn w:val="Normal"/>
    <w:link w:val="HeaderChar"/>
    <w:uiPriority w:val="99"/>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2647B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47B4"/>
    <w:rPr>
      <w:color w:val="0000FF"/>
      <w:u w:val="single"/>
    </w:rPr>
  </w:style>
  <w:style w:type="paragraph" w:styleId="Title">
    <w:name w:val="Title"/>
    <w:basedOn w:val="Normal"/>
    <w:link w:val="TitleChar"/>
    <w:uiPriority w:val="10"/>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itleChar">
    <w:name w:val="Title Char"/>
    <w:basedOn w:val="DefaultParagraphFont"/>
    <w:link w:val="Title"/>
    <w:uiPriority w:val="10"/>
    <w:rsid w:val="002647B4"/>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2647B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A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9C"/>
    <w:rPr>
      <w:rFonts w:ascii="Segoe UI" w:hAnsi="Segoe UI" w:cs="Segoe UI"/>
      <w:sz w:val="18"/>
      <w:szCs w:val="18"/>
    </w:rPr>
  </w:style>
  <w:style w:type="paragraph" w:styleId="Footer">
    <w:name w:val="footer"/>
    <w:basedOn w:val="Normal"/>
    <w:link w:val="FooterChar"/>
    <w:uiPriority w:val="99"/>
    <w:unhideWhenUsed/>
    <w:rsid w:val="003961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1B4"/>
  </w:style>
  <w:style w:type="paragraph" w:styleId="NoSpacing">
    <w:name w:val="No Spacing"/>
    <w:uiPriority w:val="1"/>
    <w:qFormat/>
    <w:rsid w:val="00844338"/>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paragraph" w:styleId="Revision">
    <w:name w:val="Revision"/>
    <w:hidden/>
    <w:uiPriority w:val="99"/>
    <w:semiHidden/>
    <w:rsid w:val="00BA3232"/>
    <w:pPr>
      <w:spacing w:after="0" w:line="240" w:lineRule="auto"/>
    </w:pPr>
  </w:style>
  <w:style w:type="character" w:styleId="CommentReference">
    <w:name w:val="annotation reference"/>
    <w:basedOn w:val="DefaultParagraphFont"/>
    <w:uiPriority w:val="99"/>
    <w:semiHidden/>
    <w:unhideWhenUsed/>
    <w:rsid w:val="005627F9"/>
    <w:rPr>
      <w:sz w:val="16"/>
      <w:szCs w:val="16"/>
    </w:rPr>
  </w:style>
  <w:style w:type="paragraph" w:styleId="CommentText">
    <w:name w:val="annotation text"/>
    <w:basedOn w:val="Normal"/>
    <w:link w:val="CommentTextChar"/>
    <w:uiPriority w:val="99"/>
    <w:semiHidden/>
    <w:unhideWhenUsed/>
    <w:rsid w:val="005627F9"/>
    <w:pPr>
      <w:spacing w:line="240" w:lineRule="auto"/>
    </w:pPr>
    <w:rPr>
      <w:sz w:val="20"/>
      <w:szCs w:val="20"/>
    </w:rPr>
  </w:style>
  <w:style w:type="character" w:customStyle="1" w:styleId="CommentTextChar">
    <w:name w:val="Comment Text Char"/>
    <w:basedOn w:val="DefaultParagraphFont"/>
    <w:link w:val="CommentText"/>
    <w:uiPriority w:val="99"/>
    <w:semiHidden/>
    <w:rsid w:val="005627F9"/>
    <w:rPr>
      <w:sz w:val="20"/>
      <w:szCs w:val="20"/>
    </w:rPr>
  </w:style>
  <w:style w:type="paragraph" w:styleId="CommentSubject">
    <w:name w:val="annotation subject"/>
    <w:basedOn w:val="CommentText"/>
    <w:next w:val="CommentText"/>
    <w:link w:val="CommentSubjectChar"/>
    <w:uiPriority w:val="99"/>
    <w:semiHidden/>
    <w:unhideWhenUsed/>
    <w:rsid w:val="005627F9"/>
    <w:rPr>
      <w:b/>
      <w:bCs/>
    </w:rPr>
  </w:style>
  <w:style w:type="character" w:customStyle="1" w:styleId="CommentSubjectChar">
    <w:name w:val="Comment Subject Char"/>
    <w:basedOn w:val="CommentTextChar"/>
    <w:link w:val="CommentSubject"/>
    <w:uiPriority w:val="99"/>
    <w:semiHidden/>
    <w:rsid w:val="00562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29103">
      <w:bodyDiv w:val="1"/>
      <w:marLeft w:val="0"/>
      <w:marRight w:val="0"/>
      <w:marTop w:val="0"/>
      <w:marBottom w:val="0"/>
      <w:divBdr>
        <w:top w:val="none" w:sz="0" w:space="0" w:color="auto"/>
        <w:left w:val="none" w:sz="0" w:space="0" w:color="auto"/>
        <w:bottom w:val="none" w:sz="0" w:space="0" w:color="auto"/>
        <w:right w:val="none" w:sz="0" w:space="0" w:color="auto"/>
      </w:divBdr>
    </w:div>
    <w:div w:id="1938711701">
      <w:bodyDiv w:val="1"/>
      <w:marLeft w:val="0"/>
      <w:marRight w:val="0"/>
      <w:marTop w:val="0"/>
      <w:marBottom w:val="0"/>
      <w:divBdr>
        <w:top w:val="none" w:sz="0" w:space="0" w:color="auto"/>
        <w:left w:val="none" w:sz="0" w:space="0" w:color="auto"/>
        <w:bottom w:val="none" w:sz="0" w:space="0" w:color="auto"/>
        <w:right w:val="none" w:sz="0" w:space="0" w:color="auto"/>
      </w:divBdr>
    </w:div>
    <w:div w:id="20316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9405-noteikumi-par-minimalo-menesa-darba-algu-un-minimalo-stundas-tarifa-lik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259405-noteikumi-par-minimalo-menesa-darba-algu-un-minimalo-stundas-tarifa-lik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9F767-D0BF-475A-B069-8A8E4A2D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5477</Words>
  <Characters>3122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Korne</dc:creator>
  <cp:keywords/>
  <dc:description/>
  <cp:lastModifiedBy>Jekaterina Borovika</cp:lastModifiedBy>
  <cp:revision>2</cp:revision>
  <cp:lastPrinted>2017-11-24T13:29:00Z</cp:lastPrinted>
  <dcterms:created xsi:type="dcterms:W3CDTF">2018-09-11T12:14:00Z</dcterms:created>
  <dcterms:modified xsi:type="dcterms:W3CDTF">2018-09-11T12:14:00Z</dcterms:modified>
</cp:coreProperties>
</file>