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F2084" w14:textId="77777777" w:rsidR="00404C40" w:rsidRPr="00404C40" w:rsidRDefault="006E1CCE" w:rsidP="00404C40">
      <w:pPr>
        <w:tabs>
          <w:tab w:val="left" w:pos="666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04C40">
        <w:rPr>
          <w:rFonts w:ascii="Times New Roman" w:eastAsia="Calibri" w:hAnsi="Times New Roman" w:cs="Times New Roman"/>
          <w:sz w:val="28"/>
          <w:szCs w:val="28"/>
        </w:rPr>
        <w:t>2018. gada __.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proofErr w:type="gramEnd"/>
      <w:r w:rsidRPr="00404C40">
        <w:rPr>
          <w:rFonts w:ascii="Times New Roman" w:eastAsia="Calibri" w:hAnsi="Times New Roman" w:cs="Times New Roman"/>
          <w:sz w:val="28"/>
          <w:szCs w:val="28"/>
        </w:rPr>
        <w:t>Noteikumi Nr. ___</w:t>
      </w:r>
    </w:p>
    <w:p w14:paraId="050F1CC8" w14:textId="77777777" w:rsidR="00404C40" w:rsidRPr="00404C40" w:rsidRDefault="006E1CCE" w:rsidP="00404C40">
      <w:pPr>
        <w:tabs>
          <w:tab w:val="left" w:pos="666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Rīgā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gramEnd"/>
      <w:r w:rsidRPr="00404C40">
        <w:rPr>
          <w:rFonts w:ascii="Times New Roman" w:eastAsia="Calibri" w:hAnsi="Times New Roman" w:cs="Times New Roman"/>
          <w:sz w:val="28"/>
          <w:szCs w:val="28"/>
        </w:rPr>
        <w:t>(prot. Nr.        §)</w:t>
      </w:r>
    </w:p>
    <w:p w14:paraId="2FCFDA4F" w14:textId="77777777" w:rsidR="00404C40" w:rsidRPr="00404C40" w:rsidRDefault="00404C40" w:rsidP="00404C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</w:p>
    <w:p w14:paraId="53F6C9C5" w14:textId="31013ABE" w:rsidR="00404C40" w:rsidRDefault="006E1CCE" w:rsidP="00404C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lv-LV"/>
        </w:rPr>
      </w:pPr>
      <w:r w:rsidRPr="00404C4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Kārtība, kādā </w:t>
      </w:r>
      <w:r w:rsidR="002979B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atļauj vai atsaka</w:t>
      </w:r>
      <w:r w:rsidRPr="00404C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lv-LV"/>
        </w:rPr>
        <w:t xml:space="preserve"> Latvijas pilsoņa, kas ir atvaļināts no militārā vai cita valsts dienesta par disciplīnas pārkāpumiem, pieņemšanu militārajā dienestā</w:t>
      </w:r>
    </w:p>
    <w:p w14:paraId="3DA7668B" w14:textId="77777777" w:rsidR="008147AD" w:rsidRPr="00404C40" w:rsidRDefault="008147AD" w:rsidP="00404C4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5A15A7BB" w14:textId="47AF5101" w:rsidR="00404C40" w:rsidRPr="00404C40" w:rsidRDefault="006E1CCE" w:rsidP="00404C4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Pr="00404C4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Izdoti saskaņā ar </w:t>
      </w:r>
    </w:p>
    <w:p w14:paraId="0BD0847B" w14:textId="77777777" w:rsidR="00404C40" w:rsidRPr="00404C40" w:rsidRDefault="006E1CCE" w:rsidP="00404C40">
      <w:pPr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04C40">
        <w:rPr>
          <w:rFonts w:ascii="Times New Roman" w:eastAsia="Calibri" w:hAnsi="Times New Roman" w:cs="Times New Roman"/>
          <w:sz w:val="28"/>
          <w:szCs w:val="28"/>
        </w:rPr>
        <w:t xml:space="preserve">Militārā dienesta likuma </w:t>
      </w:r>
    </w:p>
    <w:p w14:paraId="59772A77" w14:textId="77777777" w:rsidR="00404C40" w:rsidRDefault="006E1CCE" w:rsidP="00404C40">
      <w:pPr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04C40">
        <w:rPr>
          <w:rFonts w:ascii="Times New Roman" w:eastAsia="Calibri" w:hAnsi="Times New Roman" w:cs="Times New Roman"/>
          <w:sz w:val="28"/>
          <w:szCs w:val="28"/>
        </w:rPr>
        <w:t>16.panta</w:t>
      </w:r>
      <w:proofErr w:type="gramEnd"/>
      <w:r w:rsidRPr="00404C40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404C40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404C40">
        <w:rPr>
          <w:rFonts w:ascii="Times New Roman" w:eastAsia="Calibri" w:hAnsi="Times New Roman" w:cs="Times New Roman"/>
          <w:sz w:val="28"/>
          <w:szCs w:val="28"/>
        </w:rPr>
        <w:t xml:space="preserve"> daļu</w:t>
      </w:r>
    </w:p>
    <w:p w14:paraId="4BA4F185" w14:textId="77777777" w:rsidR="00404C40" w:rsidRDefault="00404C40" w:rsidP="00404C40">
      <w:pPr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11D25070" w14:textId="629E792E" w:rsidR="00404C40" w:rsidRPr="00404C40" w:rsidRDefault="006E1CCE" w:rsidP="00404C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04C40">
        <w:rPr>
          <w:rFonts w:ascii="Times New Roman" w:eastAsia="Calibri" w:hAnsi="Times New Roman" w:cs="Times New Roman"/>
          <w:sz w:val="28"/>
          <w:szCs w:val="28"/>
        </w:rPr>
        <w:t xml:space="preserve">1. Noteikumi nosaka kārtību, kādā </w:t>
      </w:r>
      <w:r w:rsidR="002979BA">
        <w:rPr>
          <w:rFonts w:ascii="Times New Roman" w:eastAsia="Calibri" w:hAnsi="Times New Roman" w:cs="Times New Roman"/>
          <w:sz w:val="28"/>
          <w:szCs w:val="28"/>
        </w:rPr>
        <w:t>atļauj vai atsaka</w:t>
      </w:r>
      <w:r w:rsidRPr="00404C4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Latvijas pilsoņa, </w:t>
      </w:r>
      <w:proofErr w:type="gramStart"/>
      <w:r w:rsidRPr="00404C40">
        <w:rPr>
          <w:rFonts w:ascii="Times New Roman" w:eastAsia="Calibri" w:hAnsi="Times New Roman" w:cs="Times New Roman"/>
          <w:bCs/>
          <w:iCs/>
          <w:sz w:val="28"/>
          <w:szCs w:val="28"/>
        </w:rPr>
        <w:t>kas ir atvaļināts no militārā</w:t>
      </w:r>
      <w:proofErr w:type="gramEnd"/>
      <w:r w:rsidRPr="00404C4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vai cita valsts dienesta par disciplīnas pārkāpumiem,</w:t>
      </w:r>
      <w:r w:rsidR="00CA74D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(turpmāk - </w:t>
      </w:r>
      <w:r w:rsidR="006F1242">
        <w:rPr>
          <w:rFonts w:ascii="Times New Roman" w:eastAsia="Calibri" w:hAnsi="Times New Roman" w:cs="Times New Roman"/>
          <w:bCs/>
          <w:iCs/>
          <w:sz w:val="28"/>
          <w:szCs w:val="28"/>
        </w:rPr>
        <w:t>kandidāts</w:t>
      </w:r>
      <w:r w:rsidR="00CA74DE">
        <w:rPr>
          <w:rFonts w:ascii="Times New Roman" w:eastAsia="Calibri" w:hAnsi="Times New Roman" w:cs="Times New Roman"/>
          <w:bCs/>
          <w:iCs/>
          <w:sz w:val="28"/>
          <w:szCs w:val="28"/>
        </w:rPr>
        <w:t>)</w:t>
      </w:r>
      <w:r w:rsidR="00620E1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404C40">
        <w:rPr>
          <w:rFonts w:ascii="Times New Roman" w:eastAsia="Calibri" w:hAnsi="Times New Roman" w:cs="Times New Roman"/>
          <w:bCs/>
          <w:iCs/>
          <w:sz w:val="28"/>
          <w:szCs w:val="28"/>
        </w:rPr>
        <w:t>pieņemšanu militārajā dienestā.</w:t>
      </w:r>
    </w:p>
    <w:p w14:paraId="4200689B" w14:textId="18E4449D" w:rsidR="00404C40" w:rsidRPr="00404C40" w:rsidRDefault="00404C40" w:rsidP="00F14F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B9EC1C" w14:textId="3A042D9B" w:rsidR="008257A6" w:rsidRDefault="006E1CCE" w:rsidP="00F14F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404C40" w:rsidRPr="00404C40">
        <w:rPr>
          <w:rFonts w:ascii="Times New Roman" w:eastAsia="Calibri" w:hAnsi="Times New Roman" w:cs="Times New Roman"/>
          <w:sz w:val="28"/>
          <w:szCs w:val="28"/>
        </w:rPr>
        <w:t>.</w:t>
      </w:r>
      <w:r w:rsidR="00B05E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1242">
        <w:rPr>
          <w:rFonts w:ascii="Times New Roman" w:eastAsia="Calibri" w:hAnsi="Times New Roman" w:cs="Times New Roman"/>
          <w:sz w:val="28"/>
          <w:szCs w:val="28"/>
        </w:rPr>
        <w:t>Lēmumu par a</w:t>
      </w:r>
      <w:r w:rsidR="00B05EAB">
        <w:rPr>
          <w:rFonts w:ascii="Times New Roman" w:eastAsia="Calibri" w:hAnsi="Times New Roman" w:cs="Times New Roman"/>
          <w:sz w:val="28"/>
          <w:szCs w:val="28"/>
        </w:rPr>
        <w:t>tļauju</w:t>
      </w:r>
      <w:r w:rsidR="006F1242">
        <w:rPr>
          <w:rFonts w:ascii="Times New Roman" w:eastAsia="Calibri" w:hAnsi="Times New Roman" w:cs="Times New Roman"/>
          <w:sz w:val="28"/>
          <w:szCs w:val="28"/>
        </w:rPr>
        <w:t xml:space="preserve"> vai atteikumu</w:t>
      </w:r>
      <w:r w:rsidR="00B05E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29F1" w:rsidRPr="00EA77F0">
        <w:rPr>
          <w:rFonts w:ascii="Times New Roman" w:eastAsia="Calibri" w:hAnsi="Times New Roman" w:cs="Times New Roman"/>
          <w:sz w:val="28"/>
          <w:szCs w:val="28"/>
        </w:rPr>
        <w:t xml:space="preserve">pieņemt </w:t>
      </w:r>
      <w:r w:rsidR="006F1242" w:rsidRPr="00EA77F0">
        <w:rPr>
          <w:rFonts w:ascii="Times New Roman" w:eastAsia="Calibri" w:hAnsi="Times New Roman" w:cs="Times New Roman"/>
          <w:sz w:val="28"/>
          <w:szCs w:val="28"/>
        </w:rPr>
        <w:t xml:space="preserve">kandidātu </w:t>
      </w:r>
      <w:r w:rsidR="00B05EAB" w:rsidRPr="00EA77F0">
        <w:rPr>
          <w:rFonts w:ascii="Times New Roman" w:eastAsia="Calibri" w:hAnsi="Times New Roman" w:cs="Times New Roman"/>
          <w:sz w:val="28"/>
          <w:szCs w:val="28"/>
        </w:rPr>
        <w:t>militārajā dienestā</w:t>
      </w:r>
      <w:r w:rsidR="00B05EAB">
        <w:rPr>
          <w:rFonts w:ascii="Times New Roman" w:eastAsia="Calibri" w:hAnsi="Times New Roman" w:cs="Times New Roman"/>
          <w:sz w:val="28"/>
          <w:szCs w:val="28"/>
        </w:rPr>
        <w:t xml:space="preserve"> pieņem aizsardzības ministra izveidot</w:t>
      </w:r>
      <w:r w:rsidR="000033E8">
        <w:rPr>
          <w:rFonts w:ascii="Times New Roman" w:eastAsia="Calibri" w:hAnsi="Times New Roman" w:cs="Times New Roman"/>
          <w:sz w:val="28"/>
          <w:szCs w:val="28"/>
        </w:rPr>
        <w:t>a</w:t>
      </w:r>
      <w:r w:rsidR="00B05EAB">
        <w:rPr>
          <w:rFonts w:ascii="Times New Roman" w:eastAsia="Calibri" w:hAnsi="Times New Roman" w:cs="Times New Roman"/>
          <w:sz w:val="28"/>
          <w:szCs w:val="28"/>
        </w:rPr>
        <w:t xml:space="preserve"> pastāvīgā komisija</w:t>
      </w:r>
      <w:r w:rsidR="00F14FF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Komisijas </w:t>
      </w:r>
      <w:r w:rsidRPr="00DB48E9">
        <w:rPr>
          <w:rFonts w:ascii="Times New Roman" w:hAnsi="Times New Roman"/>
          <w:sz w:val="28"/>
          <w:szCs w:val="28"/>
        </w:rPr>
        <w:t xml:space="preserve">sastāvu, darba organizāciju un darba nodrošināšanas </w:t>
      </w:r>
      <w:r>
        <w:rPr>
          <w:rFonts w:ascii="Times New Roman" w:hAnsi="Times New Roman"/>
          <w:sz w:val="28"/>
          <w:szCs w:val="28"/>
        </w:rPr>
        <w:t>kārtību nosaka aizsardzības ministrs.</w:t>
      </w:r>
    </w:p>
    <w:p w14:paraId="0BA3B3EF" w14:textId="77777777" w:rsidR="002E7B2F" w:rsidRDefault="002E7B2F" w:rsidP="002E7B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3A8F6C" w14:textId="77777777" w:rsidR="002E7B2F" w:rsidRPr="00404C40" w:rsidRDefault="006E1CCE" w:rsidP="002E7B2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404C4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K</w:t>
      </w:r>
      <w:r w:rsidRPr="00404C40">
        <w:rPr>
          <w:rFonts w:ascii="Times New Roman" w:eastAsia="Calibri" w:hAnsi="Times New Roman" w:cs="Times New Roman"/>
          <w:sz w:val="28"/>
          <w:szCs w:val="28"/>
        </w:rPr>
        <w:t>omisijai ir tiesības pieaicināt komisijas darbā</w:t>
      </w:r>
      <w:r>
        <w:rPr>
          <w:rFonts w:ascii="Times New Roman" w:eastAsia="Calibri" w:hAnsi="Times New Roman" w:cs="Times New Roman"/>
          <w:sz w:val="28"/>
          <w:szCs w:val="28"/>
        </w:rPr>
        <w:t xml:space="preserve"> ar padomdevēja tiesībām</w:t>
      </w:r>
      <w:r w:rsidRPr="00404C40">
        <w:rPr>
          <w:rFonts w:ascii="Times New Roman" w:eastAsia="Calibri" w:hAnsi="Times New Roman" w:cs="Times New Roman"/>
          <w:sz w:val="28"/>
          <w:szCs w:val="28"/>
        </w:rPr>
        <w:t xml:space="preserve"> citu institūciju pārstāvjus</w:t>
      </w:r>
      <w:r>
        <w:rPr>
          <w:rFonts w:ascii="Times New Roman" w:eastAsia="Calibri" w:hAnsi="Times New Roman" w:cs="Times New Roman"/>
          <w:sz w:val="28"/>
          <w:szCs w:val="28"/>
        </w:rPr>
        <w:t xml:space="preserve"> vai ekspertus</w:t>
      </w:r>
      <w:r w:rsidRPr="00404C4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B9CF388" w14:textId="77777777" w:rsidR="008257A6" w:rsidRDefault="008257A6" w:rsidP="00404C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F378552" w14:textId="51DE3CA5" w:rsidR="003631A7" w:rsidRDefault="006E1CCE" w:rsidP="00404C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257A6">
        <w:rPr>
          <w:rFonts w:ascii="Times New Roman" w:hAnsi="Times New Roman"/>
          <w:sz w:val="28"/>
          <w:szCs w:val="28"/>
        </w:rPr>
        <w:t xml:space="preserve">. </w:t>
      </w:r>
      <w:r w:rsidR="008257A6">
        <w:rPr>
          <w:rFonts w:ascii="Times New Roman" w:eastAsia="Calibri" w:hAnsi="Times New Roman" w:cs="Times New Roman"/>
          <w:sz w:val="28"/>
          <w:szCs w:val="28"/>
        </w:rPr>
        <w:t>K</w:t>
      </w:r>
      <w:r w:rsidR="00B6138D">
        <w:rPr>
          <w:rFonts w:ascii="Times New Roman" w:eastAsia="Calibri" w:hAnsi="Times New Roman" w:cs="Times New Roman"/>
          <w:sz w:val="28"/>
          <w:szCs w:val="28"/>
        </w:rPr>
        <w:t xml:space="preserve">omisija </w:t>
      </w:r>
      <w:r w:rsidR="008257A6">
        <w:rPr>
          <w:rFonts w:ascii="Times New Roman" w:eastAsia="Calibri" w:hAnsi="Times New Roman" w:cs="Times New Roman"/>
          <w:sz w:val="28"/>
          <w:szCs w:val="28"/>
        </w:rPr>
        <w:t>vērtē</w:t>
      </w:r>
      <w:proofErr w:type="gramStart"/>
      <w:r w:rsidR="008257A6">
        <w:rPr>
          <w:rFonts w:ascii="Times New Roman" w:eastAsia="Calibri" w:hAnsi="Times New Roman" w:cs="Times New Roman"/>
          <w:sz w:val="28"/>
          <w:szCs w:val="28"/>
        </w:rPr>
        <w:t xml:space="preserve"> vai </w:t>
      </w:r>
      <w:r w:rsidR="00B6138D">
        <w:rPr>
          <w:rFonts w:ascii="Times New Roman" w:eastAsia="Calibri" w:hAnsi="Times New Roman" w:cs="Times New Roman"/>
          <w:sz w:val="28"/>
          <w:szCs w:val="28"/>
        </w:rPr>
        <w:t xml:space="preserve">atļaut pieņemt </w:t>
      </w:r>
      <w:r w:rsidR="00AF0378">
        <w:rPr>
          <w:rFonts w:ascii="Times New Roman" w:eastAsia="Calibri" w:hAnsi="Times New Roman" w:cs="Times New Roman"/>
          <w:sz w:val="28"/>
          <w:szCs w:val="28"/>
        </w:rPr>
        <w:t xml:space="preserve">kandidātu </w:t>
      </w:r>
      <w:r w:rsidR="00B6138D">
        <w:rPr>
          <w:rFonts w:ascii="Times New Roman" w:eastAsia="Calibri" w:hAnsi="Times New Roman" w:cs="Times New Roman"/>
          <w:sz w:val="28"/>
          <w:szCs w:val="28"/>
        </w:rPr>
        <w:t>militārajā dienestā</w:t>
      </w:r>
      <w:proofErr w:type="gramEnd"/>
      <w:r w:rsidR="008257A6">
        <w:rPr>
          <w:rFonts w:ascii="Times New Roman" w:eastAsia="Calibri" w:hAnsi="Times New Roman" w:cs="Times New Roman"/>
          <w:sz w:val="28"/>
          <w:szCs w:val="28"/>
        </w:rPr>
        <w:t>, ja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0025741" w14:textId="46F4FCDD" w:rsidR="003631A7" w:rsidRDefault="006E1CCE" w:rsidP="00404C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4.1.</w:t>
      </w:r>
      <w:r w:rsidR="00B613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239F">
        <w:rPr>
          <w:rFonts w:ascii="Times New Roman" w:eastAsia="Calibri" w:hAnsi="Times New Roman" w:cs="Times New Roman"/>
          <w:sz w:val="28"/>
          <w:szCs w:val="28"/>
        </w:rPr>
        <w:t xml:space="preserve">kandidāts </w:t>
      </w:r>
      <w:r w:rsidR="00B6138D">
        <w:rPr>
          <w:rFonts w:ascii="Times New Roman" w:eastAsia="Calibri" w:hAnsi="Times New Roman" w:cs="Times New Roman"/>
          <w:sz w:val="28"/>
          <w:szCs w:val="28"/>
        </w:rPr>
        <w:t>normatīvajos aktos noteiktajā kārtībā ir izgāj</w:t>
      </w:r>
      <w:r w:rsidR="006E239F">
        <w:rPr>
          <w:rFonts w:ascii="Times New Roman" w:eastAsia="Calibri" w:hAnsi="Times New Roman" w:cs="Times New Roman"/>
          <w:sz w:val="28"/>
          <w:szCs w:val="28"/>
        </w:rPr>
        <w:t>is</w:t>
      </w:r>
      <w:r w:rsidR="00B6138D">
        <w:rPr>
          <w:rFonts w:ascii="Times New Roman" w:eastAsia="Calibri" w:hAnsi="Times New Roman" w:cs="Times New Roman"/>
          <w:sz w:val="28"/>
          <w:szCs w:val="28"/>
        </w:rPr>
        <w:t xml:space="preserve"> atlases militārajam dienestam </w:t>
      </w:r>
      <w:proofErr w:type="spellStart"/>
      <w:r w:rsidR="006E239F">
        <w:rPr>
          <w:rFonts w:ascii="Times New Roman" w:eastAsia="Calibri" w:hAnsi="Times New Roman" w:cs="Times New Roman"/>
          <w:sz w:val="28"/>
          <w:szCs w:val="28"/>
        </w:rPr>
        <w:t>pirmsatlasi</w:t>
      </w:r>
      <w:proofErr w:type="spellEnd"/>
      <w:r w:rsidR="006E239F">
        <w:rPr>
          <w:rFonts w:ascii="Times New Roman" w:eastAsia="Calibri" w:hAnsi="Times New Roman" w:cs="Times New Roman"/>
          <w:sz w:val="28"/>
          <w:szCs w:val="28"/>
        </w:rPr>
        <w:t xml:space="preserve"> atbilstoši Aizsardzības ministrijas noteiktajai kārtībai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4DA48DB" w14:textId="1205E8E1" w:rsidR="003631A7" w:rsidRDefault="006E1CCE" w:rsidP="00404C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4.2.</w:t>
      </w:r>
      <w:r w:rsidR="00B6138D">
        <w:rPr>
          <w:rFonts w:ascii="Times New Roman" w:eastAsia="Calibri" w:hAnsi="Times New Roman" w:cs="Times New Roman"/>
          <w:sz w:val="28"/>
          <w:szCs w:val="28"/>
        </w:rPr>
        <w:t xml:space="preserve"> Nacionālo bruņoto spēku komandiera izveidotā atlases komisija </w:t>
      </w:r>
      <w:r w:rsidR="006E239F">
        <w:rPr>
          <w:rFonts w:ascii="Times New Roman" w:eastAsia="Calibri" w:hAnsi="Times New Roman" w:cs="Times New Roman"/>
          <w:sz w:val="28"/>
          <w:szCs w:val="28"/>
        </w:rPr>
        <w:t xml:space="preserve">ir </w:t>
      </w:r>
      <w:r w:rsidR="00B6138D">
        <w:rPr>
          <w:rFonts w:ascii="Times New Roman" w:eastAsia="Calibri" w:hAnsi="Times New Roman" w:cs="Times New Roman"/>
          <w:sz w:val="28"/>
          <w:szCs w:val="28"/>
        </w:rPr>
        <w:t>atzin</w:t>
      </w:r>
      <w:r w:rsidR="006E239F">
        <w:rPr>
          <w:rFonts w:ascii="Times New Roman" w:eastAsia="Calibri" w:hAnsi="Times New Roman" w:cs="Times New Roman"/>
          <w:sz w:val="28"/>
          <w:szCs w:val="28"/>
        </w:rPr>
        <w:t>usi</w:t>
      </w:r>
      <w:r w:rsidR="00B6138D">
        <w:rPr>
          <w:rFonts w:ascii="Times New Roman" w:eastAsia="Calibri" w:hAnsi="Times New Roman" w:cs="Times New Roman"/>
          <w:sz w:val="28"/>
          <w:szCs w:val="28"/>
        </w:rPr>
        <w:t xml:space="preserve">, ka vienīgais šķērslis personas </w:t>
      </w:r>
      <w:r w:rsidR="002756E6" w:rsidRPr="002756E6">
        <w:rPr>
          <w:rFonts w:ascii="Times New Roman" w:eastAsia="Calibri" w:hAnsi="Times New Roman" w:cs="Times New Roman"/>
          <w:sz w:val="28"/>
          <w:szCs w:val="28"/>
        </w:rPr>
        <w:t>atlases pārbaudījumu (procesa) uzsākšanai</w:t>
      </w:r>
      <w:r w:rsidR="002756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138D">
        <w:rPr>
          <w:rFonts w:ascii="Times New Roman" w:eastAsia="Calibri" w:hAnsi="Times New Roman" w:cs="Times New Roman"/>
          <w:sz w:val="28"/>
          <w:szCs w:val="28"/>
        </w:rPr>
        <w:t>ir disciplīnas pārkāpums, kura dēļ persona atvaļināta no militārā vai cita valsts dienesta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529D725" w14:textId="70370F9E" w:rsidR="00B6138D" w:rsidRDefault="006E1CCE" w:rsidP="003631A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3631A7">
        <w:rPr>
          <w:rFonts w:ascii="Times New Roman" w:eastAsia="Calibri" w:hAnsi="Times New Roman" w:cs="Times New Roman"/>
          <w:sz w:val="28"/>
          <w:szCs w:val="28"/>
        </w:rPr>
        <w:t xml:space="preserve">.3. Nacionālo bruņoto spēku par profesionālā dienesta kandidātu atlasi atbildīgā struktūrvienība </w:t>
      </w:r>
      <w:r w:rsidR="00910CDD">
        <w:rPr>
          <w:rFonts w:ascii="Times New Roman" w:eastAsia="Calibri" w:hAnsi="Times New Roman" w:cs="Times New Roman"/>
          <w:sz w:val="28"/>
          <w:szCs w:val="28"/>
        </w:rPr>
        <w:t>lūdz komisijai</w:t>
      </w:r>
      <w:r w:rsidR="003631A7">
        <w:rPr>
          <w:rFonts w:ascii="Times New Roman" w:eastAsia="Calibri" w:hAnsi="Times New Roman" w:cs="Times New Roman"/>
          <w:sz w:val="28"/>
          <w:szCs w:val="28"/>
        </w:rPr>
        <w:t xml:space="preserve"> atļau</w:t>
      </w:r>
      <w:r w:rsidR="00910CDD">
        <w:rPr>
          <w:rFonts w:ascii="Times New Roman" w:eastAsia="Calibri" w:hAnsi="Times New Roman" w:cs="Times New Roman"/>
          <w:sz w:val="28"/>
          <w:szCs w:val="28"/>
        </w:rPr>
        <w:t>t</w:t>
      </w:r>
      <w:r w:rsidR="003631A7">
        <w:rPr>
          <w:rFonts w:ascii="Times New Roman" w:eastAsia="Calibri" w:hAnsi="Times New Roman" w:cs="Times New Roman"/>
          <w:sz w:val="28"/>
          <w:szCs w:val="28"/>
        </w:rPr>
        <w:t xml:space="preserve"> persona</w:t>
      </w:r>
      <w:r w:rsidR="004B21C4">
        <w:rPr>
          <w:rFonts w:ascii="Times New Roman" w:eastAsia="Calibri" w:hAnsi="Times New Roman" w:cs="Times New Roman"/>
          <w:sz w:val="28"/>
          <w:szCs w:val="28"/>
        </w:rPr>
        <w:t>s pieņemšanu profesionālajā dienestā</w:t>
      </w:r>
      <w:r w:rsidR="00852E3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B462D66" w14:textId="4A7D1ADA" w:rsidR="00915B9B" w:rsidRDefault="006E1CCE" w:rsidP="003631A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4.4. </w:t>
      </w:r>
      <w:r w:rsidR="00476D8A">
        <w:rPr>
          <w:rFonts w:ascii="Times New Roman" w:eastAsia="Calibri" w:hAnsi="Times New Roman" w:cs="Times New Roman"/>
          <w:sz w:val="28"/>
          <w:szCs w:val="28"/>
        </w:rPr>
        <w:t xml:space="preserve">konstatēta kandidāta </w:t>
      </w:r>
      <w:r w:rsidR="00892DBE">
        <w:rPr>
          <w:rFonts w:ascii="Times New Roman" w:eastAsia="Calibri" w:hAnsi="Times New Roman" w:cs="Times New Roman"/>
          <w:sz w:val="28"/>
          <w:szCs w:val="28"/>
        </w:rPr>
        <w:t xml:space="preserve">atbilstība </w:t>
      </w:r>
      <w:r>
        <w:rPr>
          <w:rFonts w:ascii="Times New Roman" w:eastAsia="Calibri" w:hAnsi="Times New Roman" w:cs="Times New Roman"/>
          <w:sz w:val="28"/>
          <w:szCs w:val="28"/>
        </w:rPr>
        <w:t>likuma “Par valsts noslēpumu” prasībām atļaujas pieejai valsts noslēpumam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saņemšanai.</w:t>
      </w:r>
    </w:p>
    <w:p w14:paraId="11387DB5" w14:textId="77777777" w:rsidR="003631A7" w:rsidRDefault="003631A7" w:rsidP="00F14F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3B3855" w14:textId="0B5F0867" w:rsidR="00C700E5" w:rsidRDefault="006E1CCE" w:rsidP="00F14F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 Komisija pieņem lēmumu par atļaujas izsniegšanu </w:t>
      </w:r>
      <w:r w:rsidR="00F113F2">
        <w:rPr>
          <w:rFonts w:ascii="Times New Roman" w:eastAsia="Calibri" w:hAnsi="Times New Roman" w:cs="Times New Roman"/>
          <w:sz w:val="28"/>
          <w:szCs w:val="28"/>
        </w:rPr>
        <w:t xml:space="preserve">kandidāta </w:t>
      </w:r>
      <w:r w:rsidR="000E2B75" w:rsidRPr="00EA77F0">
        <w:rPr>
          <w:rFonts w:ascii="Times New Roman" w:eastAsia="Calibri" w:hAnsi="Times New Roman" w:cs="Times New Roman"/>
          <w:sz w:val="28"/>
          <w:szCs w:val="28"/>
        </w:rPr>
        <w:t xml:space="preserve">pieņemšanai </w:t>
      </w:r>
      <w:r w:rsidRPr="00EA77F0">
        <w:rPr>
          <w:rFonts w:ascii="Times New Roman" w:eastAsia="Calibri" w:hAnsi="Times New Roman" w:cs="Times New Roman"/>
          <w:sz w:val="28"/>
          <w:szCs w:val="28"/>
        </w:rPr>
        <w:t>militārajā dienestā</w:t>
      </w:r>
      <w:r>
        <w:rPr>
          <w:rFonts w:ascii="Times New Roman" w:eastAsia="Calibri" w:hAnsi="Times New Roman" w:cs="Times New Roman"/>
          <w:sz w:val="28"/>
          <w:szCs w:val="28"/>
        </w:rPr>
        <w:t xml:space="preserve"> mēneša laikā kopš 4.3. apakšpunktā noteiktā lūguma saņemšanas</w:t>
      </w:r>
      <w:r w:rsidR="00700306">
        <w:rPr>
          <w:rFonts w:ascii="Times New Roman" w:eastAsia="Calibri" w:hAnsi="Times New Roman" w:cs="Times New Roman"/>
          <w:sz w:val="28"/>
          <w:szCs w:val="28"/>
        </w:rPr>
        <w:t xml:space="preserve"> dienas</w:t>
      </w:r>
      <w:r>
        <w:rPr>
          <w:rFonts w:ascii="Times New Roman" w:eastAsia="Calibri" w:hAnsi="Times New Roman" w:cs="Times New Roman"/>
          <w:sz w:val="28"/>
          <w:szCs w:val="28"/>
        </w:rPr>
        <w:t>. Komisija var pagarināt lēmuma pieņemšanas termiņu Administratīvā procesa likumā noteiktajā kārtībā.</w:t>
      </w:r>
    </w:p>
    <w:p w14:paraId="5DECFBD4" w14:textId="77777777" w:rsidR="00C700E5" w:rsidRDefault="00C700E5" w:rsidP="00F14F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85E3E2" w14:textId="2B0DB9FE" w:rsidR="00C700E5" w:rsidRDefault="006E1CCE" w:rsidP="00F14F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 </w:t>
      </w:r>
      <w:r w:rsidR="003631A7">
        <w:rPr>
          <w:rFonts w:ascii="Times New Roman" w:eastAsia="Calibri" w:hAnsi="Times New Roman" w:cs="Times New Roman"/>
          <w:sz w:val="28"/>
          <w:szCs w:val="28"/>
        </w:rPr>
        <w:t xml:space="preserve">Komisija </w:t>
      </w:r>
      <w:r w:rsidR="002E7B2F">
        <w:rPr>
          <w:rFonts w:ascii="Times New Roman" w:eastAsia="Calibri" w:hAnsi="Times New Roman" w:cs="Times New Roman"/>
          <w:sz w:val="28"/>
          <w:szCs w:val="28"/>
        </w:rPr>
        <w:t xml:space="preserve">pēc šo noteikumu 4.3. apakšpunktā noteiktā lūguma saņemšanas, nepieciešamības gadījumā var pieprasīt </w:t>
      </w:r>
      <w:r w:rsidR="00F113F2">
        <w:rPr>
          <w:rFonts w:ascii="Times New Roman" w:eastAsia="Calibri" w:hAnsi="Times New Roman" w:cs="Times New Roman"/>
          <w:sz w:val="28"/>
          <w:szCs w:val="28"/>
        </w:rPr>
        <w:t>kandidātam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113F2">
        <w:rPr>
          <w:rFonts w:ascii="Times New Roman" w:eastAsia="Calibri" w:hAnsi="Times New Roman" w:cs="Times New Roman"/>
          <w:sz w:val="28"/>
          <w:szCs w:val="28"/>
        </w:rPr>
        <w:t xml:space="preserve">kandidāta </w:t>
      </w:r>
      <w:r>
        <w:rPr>
          <w:rFonts w:ascii="Times New Roman" w:eastAsia="Calibri" w:hAnsi="Times New Roman" w:cs="Times New Roman"/>
          <w:sz w:val="28"/>
          <w:szCs w:val="28"/>
        </w:rPr>
        <w:t>esošajai vai bijušajai darba (dienesta) vietai, valsts vai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pašvaldības iestādei </w:t>
      </w:r>
      <w:r w:rsidR="00205C0D">
        <w:rPr>
          <w:rFonts w:ascii="Times New Roman" w:eastAsia="Calibri" w:hAnsi="Times New Roman" w:cs="Times New Roman"/>
          <w:sz w:val="28"/>
          <w:szCs w:val="28"/>
        </w:rPr>
        <w:t xml:space="preserve">kandidāta </w:t>
      </w:r>
      <w:r>
        <w:rPr>
          <w:rFonts w:ascii="Times New Roman" w:eastAsia="Calibri" w:hAnsi="Times New Roman" w:cs="Times New Roman"/>
          <w:sz w:val="28"/>
          <w:szCs w:val="28"/>
        </w:rPr>
        <w:t xml:space="preserve">izvērtējumam nepieciešamo informāciju.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Informāciju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jāsniedz 10 darba dienu laikā. </w:t>
      </w:r>
    </w:p>
    <w:p w14:paraId="16843636" w14:textId="77777777" w:rsidR="008C4E20" w:rsidRDefault="008C4E20" w:rsidP="00F14F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F60848" w14:textId="3DADD5D8" w:rsidR="002E7B2F" w:rsidRDefault="006E1CCE" w:rsidP="00404C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404C40" w:rsidRPr="00404C4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Komisija pirms lēmuma pieņemšanas izvērtē:</w:t>
      </w:r>
    </w:p>
    <w:p w14:paraId="26A87EF6" w14:textId="3DDBC733" w:rsidR="002E7B2F" w:rsidRDefault="006E1CCE" w:rsidP="00404C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7.1. </w:t>
      </w:r>
      <w:r w:rsidR="00B07773">
        <w:rPr>
          <w:rFonts w:ascii="Times New Roman" w:eastAsia="Calibri" w:hAnsi="Times New Roman" w:cs="Times New Roman"/>
          <w:sz w:val="28"/>
          <w:szCs w:val="28"/>
        </w:rPr>
        <w:t xml:space="preserve">kandidāta disciplīnas pārkāpuma </w:t>
      </w:r>
      <w:r w:rsidR="00B07773" w:rsidRPr="00B07773">
        <w:rPr>
          <w:rFonts w:ascii="Times New Roman" w:eastAsia="Calibri" w:hAnsi="Times New Roman" w:cs="Times New Roman"/>
          <w:sz w:val="28"/>
          <w:szCs w:val="28"/>
        </w:rPr>
        <w:t xml:space="preserve">veidu, raksturu un </w:t>
      </w:r>
      <w:r w:rsidR="00B07773">
        <w:rPr>
          <w:rFonts w:ascii="Times New Roman" w:eastAsia="Calibri" w:hAnsi="Times New Roman" w:cs="Times New Roman"/>
          <w:sz w:val="28"/>
          <w:szCs w:val="28"/>
        </w:rPr>
        <w:t>kandidāta</w:t>
      </w:r>
      <w:r w:rsidR="00B07773" w:rsidRPr="00B07773">
        <w:rPr>
          <w:rFonts w:ascii="Times New Roman" w:eastAsia="Calibri" w:hAnsi="Times New Roman" w:cs="Times New Roman"/>
          <w:sz w:val="28"/>
          <w:szCs w:val="28"/>
        </w:rPr>
        <w:t xml:space="preserve"> attieksmi pret to</w:t>
      </w:r>
      <w:r w:rsidR="00B07773">
        <w:rPr>
          <w:rFonts w:ascii="Times New Roman" w:eastAsia="Calibri" w:hAnsi="Times New Roman" w:cs="Times New Roman"/>
          <w:sz w:val="28"/>
          <w:szCs w:val="28"/>
        </w:rPr>
        <w:t>, kā arī</w:t>
      </w:r>
      <w:proofErr w:type="gramStart"/>
      <w:r w:rsidR="00B077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7773" w:rsidRPr="00B077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B07773" w:rsidRPr="00B07773">
        <w:rPr>
          <w:rFonts w:ascii="Times New Roman" w:eastAsia="Calibri" w:hAnsi="Times New Roman" w:cs="Times New Roman"/>
          <w:sz w:val="28"/>
          <w:szCs w:val="28"/>
        </w:rPr>
        <w:t xml:space="preserve">disciplīnas pārkāpuma </w:t>
      </w:r>
      <w:r w:rsidR="00B07773">
        <w:rPr>
          <w:rFonts w:ascii="Times New Roman" w:eastAsia="Calibri" w:hAnsi="Times New Roman" w:cs="Times New Roman"/>
          <w:sz w:val="28"/>
          <w:szCs w:val="28"/>
        </w:rPr>
        <w:t>iespējamo ietekmi uz plānoto dienesta gaitu;</w:t>
      </w:r>
    </w:p>
    <w:p w14:paraId="19EAC21E" w14:textId="3565579A" w:rsidR="00404C40" w:rsidRPr="00404C40" w:rsidRDefault="006E1CCE" w:rsidP="0087717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2E7B2F">
        <w:rPr>
          <w:rFonts w:ascii="Times New Roman" w:eastAsia="Calibri" w:hAnsi="Times New Roman" w:cs="Times New Roman"/>
          <w:sz w:val="28"/>
          <w:szCs w:val="28"/>
        </w:rPr>
        <w:t>.</w:t>
      </w:r>
      <w:r w:rsidR="00753B01">
        <w:rPr>
          <w:rFonts w:ascii="Times New Roman" w:eastAsia="Calibri" w:hAnsi="Times New Roman" w:cs="Times New Roman"/>
          <w:sz w:val="28"/>
          <w:szCs w:val="28"/>
        </w:rPr>
        <w:t>2</w:t>
      </w:r>
      <w:r w:rsidR="002E7B2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07773">
        <w:rPr>
          <w:rFonts w:ascii="Times New Roman" w:eastAsia="Calibri" w:hAnsi="Times New Roman" w:cs="Times New Roman"/>
          <w:sz w:val="28"/>
          <w:szCs w:val="28"/>
        </w:rPr>
        <w:t>kandidāta specialitāti, iepriekšējo dienesta gaitu, kā arī</w:t>
      </w:r>
      <w:proofErr w:type="gramStart"/>
      <w:r w:rsidR="00B077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3B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753B01">
        <w:rPr>
          <w:rFonts w:ascii="Times New Roman" w:eastAsia="Calibri" w:hAnsi="Times New Roman" w:cs="Times New Roman"/>
          <w:sz w:val="28"/>
          <w:szCs w:val="28"/>
        </w:rPr>
        <w:t xml:space="preserve">laika posmā pēc atvaļināšanas no militārā vai valsts dienesta </w:t>
      </w:r>
      <w:r w:rsidR="00B07773">
        <w:rPr>
          <w:rFonts w:ascii="Times New Roman" w:eastAsia="Calibri" w:hAnsi="Times New Roman" w:cs="Times New Roman"/>
          <w:sz w:val="28"/>
          <w:szCs w:val="28"/>
        </w:rPr>
        <w:t>iegūto pieredzi kopsakarā ar valsts aizsardzības  vajadzībām</w:t>
      </w:r>
      <w:r w:rsidR="002E7B2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F055A5C" w14:textId="707D97DB" w:rsidR="00404C40" w:rsidRPr="00404C40" w:rsidRDefault="006E1CCE" w:rsidP="00404C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2E7B2F">
        <w:rPr>
          <w:rFonts w:ascii="Times New Roman" w:eastAsia="Calibri" w:hAnsi="Times New Roman" w:cs="Times New Roman"/>
          <w:sz w:val="28"/>
          <w:szCs w:val="28"/>
        </w:rPr>
        <w:t>.</w:t>
      </w:r>
      <w:r w:rsidR="00753B01">
        <w:rPr>
          <w:rFonts w:ascii="Times New Roman" w:eastAsia="Calibri" w:hAnsi="Times New Roman" w:cs="Times New Roman"/>
          <w:sz w:val="28"/>
          <w:szCs w:val="28"/>
        </w:rPr>
        <w:t>3</w:t>
      </w:r>
      <w:r w:rsidR="002E7B2F">
        <w:rPr>
          <w:rFonts w:ascii="Times New Roman" w:eastAsia="Calibri" w:hAnsi="Times New Roman" w:cs="Times New Roman"/>
          <w:sz w:val="28"/>
          <w:szCs w:val="28"/>
        </w:rPr>
        <w:t>.</w:t>
      </w:r>
      <w:r w:rsidRPr="00404C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7773">
        <w:rPr>
          <w:rFonts w:ascii="Times New Roman" w:eastAsia="Calibri" w:hAnsi="Times New Roman" w:cs="Times New Roman"/>
          <w:sz w:val="28"/>
          <w:szCs w:val="28"/>
        </w:rPr>
        <w:t xml:space="preserve">iespējamos riskus valsts aizsardzībai, </w:t>
      </w:r>
      <w:r w:rsidR="00753B01">
        <w:rPr>
          <w:rFonts w:ascii="Times New Roman" w:eastAsia="Calibri" w:hAnsi="Times New Roman" w:cs="Times New Roman"/>
          <w:sz w:val="28"/>
          <w:szCs w:val="28"/>
        </w:rPr>
        <w:t>atļaujot kandidāta pieņemšanu militārajā</w:t>
      </w:r>
      <w:r w:rsidR="00B07773">
        <w:rPr>
          <w:rFonts w:ascii="Times New Roman" w:eastAsia="Calibri" w:hAnsi="Times New Roman" w:cs="Times New Roman"/>
          <w:sz w:val="28"/>
          <w:szCs w:val="28"/>
        </w:rPr>
        <w:t xml:space="preserve"> dienestā</w:t>
      </w:r>
      <w:r w:rsidR="002E7B2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B684946" w14:textId="77777777" w:rsidR="00404C40" w:rsidRPr="00404C40" w:rsidRDefault="00404C40" w:rsidP="00404C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CFD1B4" w14:textId="5ACC6B45" w:rsidR="00C700E5" w:rsidRDefault="006E1CCE" w:rsidP="00404C4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404C40" w:rsidRPr="00404C40">
        <w:rPr>
          <w:rFonts w:ascii="Times New Roman" w:eastAsia="Calibri" w:hAnsi="Times New Roman" w:cs="Times New Roman"/>
          <w:sz w:val="28"/>
          <w:szCs w:val="28"/>
        </w:rPr>
        <w:t>. Komisija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404C40" w:rsidRPr="00404C40">
        <w:rPr>
          <w:rFonts w:ascii="Times New Roman" w:eastAsia="Calibri" w:hAnsi="Times New Roman" w:cs="Times New Roman"/>
          <w:sz w:val="28"/>
          <w:szCs w:val="28"/>
        </w:rPr>
        <w:t xml:space="preserve"> izvērtē</w:t>
      </w:r>
      <w:r>
        <w:rPr>
          <w:rFonts w:ascii="Times New Roman" w:eastAsia="Calibri" w:hAnsi="Times New Roman" w:cs="Times New Roman"/>
          <w:sz w:val="28"/>
          <w:szCs w:val="28"/>
        </w:rPr>
        <w:t>jot lēmuma pieņemšanai nepieciešamos dokumentus</w:t>
      </w:r>
      <w:r w:rsidR="00224C8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13B2F">
        <w:rPr>
          <w:rFonts w:ascii="Times New Roman" w:eastAsia="Calibri" w:hAnsi="Times New Roman" w:cs="Times New Roman"/>
          <w:sz w:val="28"/>
          <w:szCs w:val="28"/>
        </w:rPr>
        <w:t>pēc kandidāta uzklausīšanas</w:t>
      </w:r>
      <w:r w:rsidR="00404C40" w:rsidRPr="00404C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pieņem lēmum</w:t>
      </w:r>
      <w:r w:rsidR="00413B2F">
        <w:rPr>
          <w:rFonts w:ascii="Times New Roman" w:eastAsia="Calibri" w:hAnsi="Times New Roman" w:cs="Times New Roman"/>
          <w:sz w:val="28"/>
          <w:szCs w:val="28"/>
        </w:rPr>
        <w:t xml:space="preserve">u atļaut vai atteikt </w:t>
      </w:r>
      <w:r w:rsidR="00413B2F" w:rsidRPr="00EA77F0">
        <w:rPr>
          <w:rFonts w:ascii="Times New Roman" w:eastAsia="Calibri" w:hAnsi="Times New Roman" w:cs="Times New Roman"/>
          <w:sz w:val="28"/>
          <w:szCs w:val="28"/>
        </w:rPr>
        <w:t>pieņemt kandidātu militārajā dienestā.</w:t>
      </w:r>
      <w:r w:rsidR="00413B2F">
        <w:rPr>
          <w:rFonts w:ascii="Times New Roman" w:eastAsia="Calibri" w:hAnsi="Times New Roman" w:cs="Times New Roman"/>
          <w:sz w:val="28"/>
          <w:szCs w:val="28"/>
        </w:rPr>
        <w:t xml:space="preserve"> Lēmum</w:t>
      </w:r>
      <w:r w:rsidR="00183B1F">
        <w:rPr>
          <w:rFonts w:ascii="Times New Roman" w:eastAsia="Calibri" w:hAnsi="Times New Roman" w:cs="Times New Roman"/>
          <w:sz w:val="28"/>
          <w:szCs w:val="28"/>
        </w:rPr>
        <w:t>u</w:t>
      </w:r>
      <w:r w:rsidR="00413B2F">
        <w:rPr>
          <w:rFonts w:ascii="Times New Roman" w:eastAsia="Calibri" w:hAnsi="Times New Roman" w:cs="Times New Roman"/>
          <w:sz w:val="28"/>
          <w:szCs w:val="28"/>
        </w:rPr>
        <w:t xml:space="preserve"> rakstiski paziņo kandidātam un Nacionālo bruņoto spēku struktūrvienībai, kas atbildīga par profesionālā dienesta kandidātu atlasi.</w:t>
      </w:r>
    </w:p>
    <w:p w14:paraId="54AAD013" w14:textId="77777777" w:rsidR="00BC2FF3" w:rsidRPr="00404C40" w:rsidRDefault="00BC2FF3" w:rsidP="00F14F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12"/>
      <w:bookmarkStart w:id="2" w:name="p-512716"/>
      <w:bookmarkStart w:id="3" w:name="p13"/>
      <w:bookmarkStart w:id="4" w:name="p-512718"/>
      <w:bookmarkStart w:id="5" w:name="p16"/>
      <w:bookmarkStart w:id="6" w:name="p-512721"/>
      <w:bookmarkStart w:id="7" w:name="p17"/>
      <w:bookmarkStart w:id="8" w:name="p-512723"/>
      <w:bookmarkStart w:id="9" w:name="p18"/>
      <w:bookmarkStart w:id="10" w:name="p-51272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37FD44D7" w14:textId="37C75B90" w:rsidR="00404C40" w:rsidRPr="00404C40" w:rsidRDefault="006E1CCE" w:rsidP="00404C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p19"/>
      <w:bookmarkStart w:id="12" w:name="p-512726"/>
      <w:bookmarkEnd w:id="11"/>
      <w:bookmarkEnd w:id="12"/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404C4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Komisijas</w:t>
      </w:r>
      <w:r w:rsidRPr="00404C40">
        <w:rPr>
          <w:rFonts w:ascii="Times New Roman" w:eastAsia="Calibri" w:hAnsi="Times New Roman" w:cs="Times New Roman"/>
          <w:sz w:val="28"/>
          <w:szCs w:val="28"/>
        </w:rPr>
        <w:t xml:space="preserve"> lēmumu </w:t>
      </w:r>
      <w:r w:rsidR="00183B1F">
        <w:rPr>
          <w:rFonts w:ascii="Times New Roman" w:eastAsia="Calibri" w:hAnsi="Times New Roman" w:cs="Times New Roman"/>
          <w:sz w:val="28"/>
          <w:szCs w:val="28"/>
        </w:rPr>
        <w:t xml:space="preserve">kandidāts </w:t>
      </w:r>
      <w:r w:rsidRPr="00404C40">
        <w:rPr>
          <w:rFonts w:ascii="Times New Roman" w:eastAsia="Calibri" w:hAnsi="Times New Roman" w:cs="Times New Roman"/>
          <w:sz w:val="28"/>
          <w:szCs w:val="28"/>
        </w:rPr>
        <w:t xml:space="preserve">var pārsūdzēt tiesā </w:t>
      </w:r>
      <w:hyperlink r:id="rId7" w:tgtFrame="_blank" w:history="1">
        <w:r w:rsidRPr="00404C40">
          <w:rPr>
            <w:rFonts w:ascii="Times New Roman" w:eastAsia="Calibri" w:hAnsi="Times New Roman" w:cs="Times New Roman"/>
            <w:sz w:val="28"/>
            <w:szCs w:val="28"/>
          </w:rPr>
          <w:t>Administratīvā procesa likumā</w:t>
        </w:r>
      </w:hyperlink>
      <w:r w:rsidRPr="00404C40">
        <w:rPr>
          <w:rFonts w:ascii="Times New Roman" w:eastAsia="Calibri" w:hAnsi="Times New Roman" w:cs="Times New Roman"/>
          <w:sz w:val="28"/>
          <w:szCs w:val="28"/>
        </w:rPr>
        <w:t xml:space="preserve"> noteiktajā kārtībā.</w:t>
      </w:r>
    </w:p>
    <w:p w14:paraId="0A46C114" w14:textId="77777777" w:rsidR="00404C40" w:rsidRPr="00404C40" w:rsidRDefault="00404C40" w:rsidP="00404C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p20"/>
      <w:bookmarkStart w:id="14" w:name="p-512728"/>
      <w:bookmarkEnd w:id="13"/>
      <w:bookmarkEnd w:id="14"/>
    </w:p>
    <w:p w14:paraId="5769CEFE" w14:textId="606AAF58" w:rsidR="00404C40" w:rsidRPr="00404C40" w:rsidRDefault="006E1CCE" w:rsidP="00404C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404C40">
        <w:rPr>
          <w:rFonts w:ascii="Times New Roman" w:eastAsia="Calibri" w:hAnsi="Times New Roman" w:cs="Times New Roman"/>
          <w:sz w:val="28"/>
          <w:szCs w:val="28"/>
        </w:rPr>
        <w:t>. Noteikumi stājas spēkā 2019. gada 1. janvārī.</w:t>
      </w:r>
    </w:p>
    <w:p w14:paraId="1136BEFE" w14:textId="77777777" w:rsidR="00404C40" w:rsidRPr="00404C40" w:rsidRDefault="006E1CCE" w:rsidP="00404C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4C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C49CC25" w14:textId="77777777" w:rsidR="00404C40" w:rsidRPr="00404C40" w:rsidRDefault="00404C40" w:rsidP="00404C40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299849" w14:textId="77777777" w:rsidR="00404C40" w:rsidRPr="00404C40" w:rsidRDefault="00404C40" w:rsidP="00404C40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C3F146" w14:textId="77777777" w:rsidR="00404C40" w:rsidRPr="00404C40" w:rsidRDefault="00404C40" w:rsidP="00404C4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0BF295" w14:textId="77777777" w:rsidR="00404C40" w:rsidRPr="00404C40" w:rsidRDefault="006E1CCE" w:rsidP="00404C40">
      <w:pPr>
        <w:tabs>
          <w:tab w:val="left" w:pos="6237"/>
          <w:tab w:val="righ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04C40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Pr="00404C4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Māris Kučinskis </w:t>
      </w:r>
    </w:p>
    <w:p w14:paraId="11660431" w14:textId="77777777" w:rsidR="00404C40" w:rsidRPr="00404C40" w:rsidRDefault="00404C40" w:rsidP="00404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BB78E9" w14:textId="77777777" w:rsidR="00404C40" w:rsidRPr="00404C40" w:rsidRDefault="00404C40" w:rsidP="00404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1A4375" w14:textId="77777777" w:rsidR="00404C40" w:rsidRPr="00404C40" w:rsidRDefault="00404C40" w:rsidP="00404C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9ABDE9" w14:textId="77777777" w:rsidR="00404C40" w:rsidRPr="00404C40" w:rsidRDefault="006E1CCE" w:rsidP="00404C40">
      <w:pPr>
        <w:tabs>
          <w:tab w:val="left" w:pos="2552"/>
          <w:tab w:val="left" w:pos="2694"/>
          <w:tab w:val="left" w:pos="6521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Aizsardzības ministrs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proofErr w:type="gramEnd"/>
      <w:r w:rsidRPr="00404C40">
        <w:rPr>
          <w:rFonts w:ascii="Times New Roman" w:eastAsia="Calibri" w:hAnsi="Times New Roman" w:cs="Times New Roman"/>
          <w:sz w:val="28"/>
          <w:szCs w:val="28"/>
        </w:rPr>
        <w:t>Raimonds Bergmanis</w:t>
      </w:r>
    </w:p>
    <w:p w14:paraId="4D748EC0" w14:textId="77777777" w:rsidR="00404C40" w:rsidRPr="00404C40" w:rsidRDefault="00404C40" w:rsidP="00404C40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03FB2834" w14:textId="63951214" w:rsidR="00CD5C2A" w:rsidRDefault="00CD5C2A" w:rsidP="00CD5C2A"/>
    <w:p w14:paraId="68E37A08" w14:textId="2482EC6A" w:rsidR="00CD5C2A" w:rsidRDefault="00CD5C2A" w:rsidP="00CD5C2A"/>
    <w:p w14:paraId="4DB46517" w14:textId="77777777" w:rsidR="00CD5C2A" w:rsidRPr="00CD5C2A" w:rsidRDefault="00CD5C2A" w:rsidP="00CD5C2A"/>
    <w:p w14:paraId="0B95464D" w14:textId="36A12A76" w:rsidR="001C1720" w:rsidRPr="00CD5C2A" w:rsidRDefault="001C1720" w:rsidP="00CD5C2A">
      <w:pPr>
        <w:spacing w:after="0" w:line="240" w:lineRule="auto"/>
        <w:rPr>
          <w:rFonts w:ascii="Times New Roman" w:hAnsi="Times New Roman" w:cs="Times New Roman"/>
        </w:rPr>
      </w:pPr>
    </w:p>
    <w:sectPr w:rsidR="001C1720" w:rsidRPr="00CD5C2A" w:rsidSect="00625A0A">
      <w:headerReference w:type="default" r:id="rId8"/>
      <w:footerReference w:type="default" r:id="rId9"/>
      <w:footerReference w:type="first" r:id="rId10"/>
      <w:pgSz w:w="11906" w:h="16838"/>
      <w:pgMar w:top="1440" w:right="1134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3735D" w14:textId="77777777" w:rsidR="00371FBC" w:rsidRDefault="00371FBC">
      <w:pPr>
        <w:spacing w:after="0" w:line="240" w:lineRule="auto"/>
      </w:pPr>
      <w:r>
        <w:separator/>
      </w:r>
    </w:p>
  </w:endnote>
  <w:endnote w:type="continuationSeparator" w:id="0">
    <w:p w14:paraId="28A7BA82" w14:textId="77777777" w:rsidR="00371FBC" w:rsidRDefault="0037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D9B14" w14:textId="0A2A8AF3" w:rsidR="00CD5C2A" w:rsidRDefault="006E1CCE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381EEE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39377C1C" w14:textId="77777777" w:rsidR="002103E0" w:rsidRPr="002103E0" w:rsidRDefault="002103E0" w:rsidP="002103E0">
    <w:pPr>
      <w:pStyle w:val="Footer"/>
      <w:rPr>
        <w:rFonts w:ascii="Times New Roman" w:hAnsi="Times New Roman" w:cs="Times New Roman"/>
      </w:rPr>
    </w:pPr>
    <w:r w:rsidRPr="002103E0">
      <w:rPr>
        <w:rFonts w:ascii="Times New Roman" w:hAnsi="Times New Roman" w:cs="Times New Roman"/>
      </w:rPr>
      <w:t xml:space="preserve">AIMNot_140918_MK </w:t>
    </w:r>
    <w:proofErr w:type="spellStart"/>
    <w:r w:rsidRPr="002103E0">
      <w:rPr>
        <w:rFonts w:ascii="Times New Roman" w:hAnsi="Times New Roman" w:cs="Times New Roman"/>
      </w:rPr>
      <w:t>projekts.docx</w:t>
    </w:r>
    <w:proofErr w:type="spellEnd"/>
  </w:p>
  <w:p w14:paraId="58115DAC" w14:textId="77777777" w:rsidR="00E15F47" w:rsidRDefault="00E15F47" w:rsidP="002103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A6F40" w14:textId="3ECF4312" w:rsidR="00E15F47" w:rsidRPr="00CD5C2A" w:rsidRDefault="006E1CCE">
    <w:pPr>
      <w:pStyle w:val="Footer"/>
      <w:rPr>
        <w:rFonts w:ascii="Times New Roman" w:hAnsi="Times New Roman" w:cs="Times New Roman"/>
      </w:rPr>
    </w:pPr>
    <w:r w:rsidRPr="00CD5C2A">
      <w:rPr>
        <w:rFonts w:ascii="Times New Roman" w:hAnsi="Times New Roman" w:cs="Times New Roman"/>
      </w:rPr>
      <w:t>AIMNot_</w:t>
    </w:r>
    <w:r w:rsidR="00557B68">
      <w:rPr>
        <w:rFonts w:ascii="Times New Roman" w:hAnsi="Times New Roman" w:cs="Times New Roman"/>
      </w:rPr>
      <w:t>140918</w:t>
    </w:r>
    <w:r w:rsidRPr="00CD5C2A">
      <w:rPr>
        <w:rFonts w:ascii="Times New Roman" w:hAnsi="Times New Roman" w:cs="Times New Roman"/>
      </w:rPr>
      <w:t>_MK</w:t>
    </w:r>
    <w:r w:rsidR="002103E0">
      <w:rPr>
        <w:rFonts w:ascii="Times New Roman" w:hAnsi="Times New Roman" w:cs="Times New Roman"/>
      </w:rPr>
      <w:t xml:space="preserve"> </w:t>
    </w:r>
    <w:proofErr w:type="spellStart"/>
    <w:r w:rsidR="002103E0">
      <w:rPr>
        <w:rFonts w:ascii="Times New Roman" w:hAnsi="Times New Roman" w:cs="Times New Roman"/>
      </w:rPr>
      <w:t>projekts</w:t>
    </w:r>
    <w:r w:rsidRPr="00CD5C2A">
      <w:rPr>
        <w:rFonts w:ascii="Times New Roman" w:hAnsi="Times New Roman" w:cs="Times New Roman"/>
      </w:rPr>
      <w:t>.docx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DABA1" w14:textId="77777777" w:rsidR="00371FBC" w:rsidRDefault="00371FBC">
      <w:pPr>
        <w:spacing w:after="0" w:line="240" w:lineRule="auto"/>
      </w:pPr>
      <w:r>
        <w:separator/>
      </w:r>
    </w:p>
  </w:footnote>
  <w:footnote w:type="continuationSeparator" w:id="0">
    <w:p w14:paraId="21FFD75F" w14:textId="77777777" w:rsidR="00371FBC" w:rsidRDefault="0037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30972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5DFE50F" w14:textId="7EEAFE71" w:rsidR="00F93296" w:rsidRDefault="006E1CC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1E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63396E" w14:textId="77777777" w:rsidR="00F93296" w:rsidRDefault="00F93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42341043"/>
    <w:multiLevelType w:val="multilevel"/>
    <w:tmpl w:val="668A4750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705"/>
        </w:tabs>
        <w:ind w:left="2705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2705"/>
        </w:tabs>
        <w:ind w:left="2705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3065"/>
        </w:tabs>
        <w:ind w:left="3065" w:hanging="1080"/>
      </w:pPr>
      <w:rPr>
        <w:rFonts w:ascii="Dutch TL" w:hAnsi="Dutch TL"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3065"/>
        </w:tabs>
        <w:ind w:left="3065" w:hanging="1080"/>
      </w:pPr>
      <w:rPr>
        <w:rFonts w:ascii="Dutch TL" w:hAnsi="Dutch TL"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3425"/>
        </w:tabs>
        <w:ind w:left="3425" w:hanging="1440"/>
      </w:pPr>
      <w:rPr>
        <w:rFonts w:ascii="Dutch TL" w:hAnsi="Dutch T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85"/>
        </w:tabs>
        <w:ind w:left="3785" w:hanging="1800"/>
      </w:pPr>
      <w:rPr>
        <w:rFonts w:ascii="Dutch TL" w:hAnsi="Dutch T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85"/>
        </w:tabs>
        <w:ind w:left="3785" w:hanging="1800"/>
      </w:pPr>
      <w:rPr>
        <w:rFonts w:ascii="Dutch TL" w:hAnsi="Dutch T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45"/>
        </w:tabs>
        <w:ind w:left="4145" w:hanging="2160"/>
      </w:pPr>
      <w:rPr>
        <w:rFonts w:ascii="Dutch TL" w:hAnsi="Dutch TL" w:hint="default"/>
        <w:sz w:val="24"/>
      </w:rPr>
    </w:lvl>
  </w:abstractNum>
  <w:abstractNum w:abstractNumId="1" w15:restartNumberingAfterBreak="1">
    <w:nsid w:val="70716992"/>
    <w:multiLevelType w:val="multilevel"/>
    <w:tmpl w:val="927C1C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2A5"/>
    <w:rsid w:val="000033E8"/>
    <w:rsid w:val="00021693"/>
    <w:rsid w:val="0004310F"/>
    <w:rsid w:val="000E2B75"/>
    <w:rsid w:val="000F4884"/>
    <w:rsid w:val="00160199"/>
    <w:rsid w:val="00161BCB"/>
    <w:rsid w:val="00183B1F"/>
    <w:rsid w:val="00196F93"/>
    <w:rsid w:val="001C1720"/>
    <w:rsid w:val="001E0F22"/>
    <w:rsid w:val="0020334F"/>
    <w:rsid w:val="00205C0D"/>
    <w:rsid w:val="002103E0"/>
    <w:rsid w:val="002149D0"/>
    <w:rsid w:val="00224C88"/>
    <w:rsid w:val="00236930"/>
    <w:rsid w:val="002612A5"/>
    <w:rsid w:val="002756E6"/>
    <w:rsid w:val="002979BA"/>
    <w:rsid w:val="002E1B65"/>
    <w:rsid w:val="002E7B2F"/>
    <w:rsid w:val="003631A7"/>
    <w:rsid w:val="00371FBC"/>
    <w:rsid w:val="00381EEE"/>
    <w:rsid w:val="00404C40"/>
    <w:rsid w:val="00413B2F"/>
    <w:rsid w:val="00422E92"/>
    <w:rsid w:val="00467A51"/>
    <w:rsid w:val="00476D8A"/>
    <w:rsid w:val="0048628B"/>
    <w:rsid w:val="004B21C4"/>
    <w:rsid w:val="00557B68"/>
    <w:rsid w:val="005A0FA9"/>
    <w:rsid w:val="005A2AEB"/>
    <w:rsid w:val="005A4633"/>
    <w:rsid w:val="00620E1B"/>
    <w:rsid w:val="00625A0A"/>
    <w:rsid w:val="0064642F"/>
    <w:rsid w:val="006C3866"/>
    <w:rsid w:val="006E1CCE"/>
    <w:rsid w:val="006E239F"/>
    <w:rsid w:val="006F1242"/>
    <w:rsid w:val="00700306"/>
    <w:rsid w:val="00702539"/>
    <w:rsid w:val="00753B01"/>
    <w:rsid w:val="007D2850"/>
    <w:rsid w:val="008147AD"/>
    <w:rsid w:val="008257A6"/>
    <w:rsid w:val="00852E36"/>
    <w:rsid w:val="00877173"/>
    <w:rsid w:val="00892DBE"/>
    <w:rsid w:val="008B7D0C"/>
    <w:rsid w:val="008C4E20"/>
    <w:rsid w:val="00902C9E"/>
    <w:rsid w:val="00904421"/>
    <w:rsid w:val="00910CDD"/>
    <w:rsid w:val="00915B9B"/>
    <w:rsid w:val="00935BC7"/>
    <w:rsid w:val="00952003"/>
    <w:rsid w:val="00961C56"/>
    <w:rsid w:val="0096544A"/>
    <w:rsid w:val="009729A1"/>
    <w:rsid w:val="00996178"/>
    <w:rsid w:val="009A29F1"/>
    <w:rsid w:val="009D336D"/>
    <w:rsid w:val="009F32BD"/>
    <w:rsid w:val="00A32003"/>
    <w:rsid w:val="00A66413"/>
    <w:rsid w:val="00A74370"/>
    <w:rsid w:val="00A94659"/>
    <w:rsid w:val="00AF0378"/>
    <w:rsid w:val="00B056F1"/>
    <w:rsid w:val="00B05EAB"/>
    <w:rsid w:val="00B07773"/>
    <w:rsid w:val="00B6138D"/>
    <w:rsid w:val="00B6390C"/>
    <w:rsid w:val="00BC2FF3"/>
    <w:rsid w:val="00BC4DCB"/>
    <w:rsid w:val="00BF5AE4"/>
    <w:rsid w:val="00C1655B"/>
    <w:rsid w:val="00C45ADB"/>
    <w:rsid w:val="00C700E5"/>
    <w:rsid w:val="00C76843"/>
    <w:rsid w:val="00C76FCD"/>
    <w:rsid w:val="00CA74DE"/>
    <w:rsid w:val="00CB5D37"/>
    <w:rsid w:val="00CD5C2A"/>
    <w:rsid w:val="00CE75E3"/>
    <w:rsid w:val="00CF5ED8"/>
    <w:rsid w:val="00DB26C3"/>
    <w:rsid w:val="00DB48E9"/>
    <w:rsid w:val="00DB5623"/>
    <w:rsid w:val="00DC0092"/>
    <w:rsid w:val="00DF65B2"/>
    <w:rsid w:val="00E15F47"/>
    <w:rsid w:val="00E166DF"/>
    <w:rsid w:val="00E256CA"/>
    <w:rsid w:val="00EA77F0"/>
    <w:rsid w:val="00EB1833"/>
    <w:rsid w:val="00EB40BB"/>
    <w:rsid w:val="00F113F2"/>
    <w:rsid w:val="00F14FF5"/>
    <w:rsid w:val="00F93296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ECB51"/>
  <w15:chartTrackingRefBased/>
  <w15:docId w15:val="{8E3B0627-6D09-4EAA-BEE6-B7F829E8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6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32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296"/>
  </w:style>
  <w:style w:type="paragraph" w:styleId="Footer">
    <w:name w:val="footer"/>
    <w:basedOn w:val="Normal"/>
    <w:link w:val="FooterChar"/>
    <w:uiPriority w:val="99"/>
    <w:unhideWhenUsed/>
    <w:rsid w:val="00F932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296"/>
  </w:style>
  <w:style w:type="character" w:styleId="CommentReference">
    <w:name w:val="annotation reference"/>
    <w:basedOn w:val="DefaultParagraphFont"/>
    <w:uiPriority w:val="99"/>
    <w:semiHidden/>
    <w:unhideWhenUsed/>
    <w:rsid w:val="007025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5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5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53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257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C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55567-administrativa-procesa-likum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2230</Words>
  <Characters>1272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 Mednis</dc:creator>
  <cp:lastModifiedBy>Jekaterina Borovika</cp:lastModifiedBy>
  <cp:revision>2</cp:revision>
  <cp:lastPrinted>2018-09-03T08:09:00Z</cp:lastPrinted>
  <dcterms:created xsi:type="dcterms:W3CDTF">2018-09-18T10:10:00Z</dcterms:created>
  <dcterms:modified xsi:type="dcterms:W3CDTF">2018-09-18T10:10:00Z</dcterms:modified>
</cp:coreProperties>
</file>