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F46" w:rsidRPr="00EB3B13" w:rsidRDefault="006C4F46" w:rsidP="00EB3B13">
      <w:pPr>
        <w:shd w:val="clear" w:color="auto" w:fill="FFFFFF"/>
        <w:spacing w:after="0" w:line="240" w:lineRule="auto"/>
        <w:jc w:val="center"/>
        <w:rPr>
          <w:rFonts w:ascii="Times New Roman" w:hAnsi="Times New Roman"/>
          <w:b/>
          <w:sz w:val="28"/>
        </w:rPr>
      </w:pPr>
      <w:r w:rsidRPr="00A55C27">
        <w:rPr>
          <w:rFonts w:ascii="Times New Roman" w:hAnsi="Times New Roman"/>
          <w:b/>
          <w:sz w:val="28"/>
        </w:rPr>
        <w:t>Minis</w:t>
      </w:r>
      <w:r>
        <w:rPr>
          <w:rFonts w:ascii="Times New Roman" w:hAnsi="Times New Roman"/>
          <w:b/>
          <w:sz w:val="28"/>
        </w:rPr>
        <w:t xml:space="preserve">tru </w:t>
      </w:r>
      <w:r w:rsidRPr="00EB3B13">
        <w:rPr>
          <w:rFonts w:ascii="Times New Roman" w:hAnsi="Times New Roman"/>
          <w:b/>
          <w:sz w:val="28"/>
        </w:rPr>
        <w:t>kabineta noteikumu projekta</w:t>
      </w:r>
    </w:p>
    <w:p w:rsidR="00EB3B13" w:rsidRPr="00EB3B13" w:rsidRDefault="00682CE2" w:rsidP="00EB3B13">
      <w:pPr>
        <w:spacing w:after="0" w:line="240" w:lineRule="auto"/>
        <w:jc w:val="center"/>
        <w:rPr>
          <w:rFonts w:ascii="Times New Roman" w:hAnsi="Times New Roman"/>
          <w:b/>
          <w:sz w:val="28"/>
        </w:rPr>
      </w:pPr>
      <w:r w:rsidRPr="00EB3B13">
        <w:rPr>
          <w:rFonts w:ascii="Times New Roman" w:hAnsi="Times New Roman"/>
          <w:b/>
          <w:sz w:val="28"/>
        </w:rPr>
        <w:t>„</w:t>
      </w:r>
      <w:r w:rsidR="00EB3B13" w:rsidRPr="00EB3B13">
        <w:rPr>
          <w:rFonts w:ascii="Times New Roman" w:hAnsi="Times New Roman"/>
          <w:b/>
          <w:sz w:val="28"/>
        </w:rPr>
        <w:t xml:space="preserve">Grozījumi Ministru kabineta 2011.gada 27.decembra noteikumos Nr.1035 </w:t>
      </w:r>
    </w:p>
    <w:p w:rsidR="00EB3B13" w:rsidRPr="00EB3B13" w:rsidRDefault="00EB3B13" w:rsidP="00EB3B13">
      <w:pPr>
        <w:spacing w:after="0" w:line="240" w:lineRule="auto"/>
        <w:jc w:val="center"/>
        <w:rPr>
          <w:rFonts w:ascii="Times New Roman" w:hAnsi="Times New Roman"/>
          <w:b/>
          <w:sz w:val="28"/>
        </w:rPr>
      </w:pPr>
      <w:r w:rsidRPr="00EB3B13">
        <w:rPr>
          <w:rFonts w:ascii="Times New Roman" w:hAnsi="Times New Roman"/>
          <w:b/>
          <w:sz w:val="28"/>
        </w:rPr>
        <w:t xml:space="preserve">„Kārtība, kādā valsts finansē profesionālās ievirzes mākslas, mūzikas </w:t>
      </w:r>
    </w:p>
    <w:p w:rsidR="006C4F46" w:rsidRPr="00EB3B13" w:rsidRDefault="00EB3B13" w:rsidP="00EB3B13">
      <w:pPr>
        <w:spacing w:after="0" w:line="240" w:lineRule="auto"/>
        <w:ind w:firstLine="720"/>
        <w:jc w:val="center"/>
        <w:rPr>
          <w:rFonts w:ascii="Times New Roman" w:hAnsi="Times New Roman"/>
          <w:b/>
          <w:sz w:val="28"/>
        </w:rPr>
      </w:pPr>
      <w:r w:rsidRPr="00EB3B13">
        <w:rPr>
          <w:rFonts w:ascii="Times New Roman" w:hAnsi="Times New Roman"/>
          <w:b/>
          <w:sz w:val="28"/>
        </w:rPr>
        <w:t>un dejas izglītības programmas”</w:t>
      </w:r>
      <w:r w:rsidR="00682CE2" w:rsidRPr="00EB3B13">
        <w:rPr>
          <w:rFonts w:ascii="Times New Roman" w:hAnsi="Times New Roman"/>
          <w:b/>
          <w:sz w:val="28"/>
        </w:rPr>
        <w:t xml:space="preserve">” </w:t>
      </w:r>
      <w:r w:rsidR="006C4F46" w:rsidRPr="00EB3B13">
        <w:rPr>
          <w:rFonts w:ascii="Times New Roman" w:hAnsi="Times New Roman"/>
          <w:b/>
          <w:sz w:val="28"/>
        </w:rPr>
        <w:t>sākotnējās ietekmes novērtējuma</w:t>
      </w:r>
    </w:p>
    <w:p w:rsidR="006C4F46" w:rsidRPr="00EB3B13" w:rsidRDefault="006C4F46" w:rsidP="00EB3B13">
      <w:pPr>
        <w:shd w:val="clear" w:color="auto" w:fill="FFFFFF"/>
        <w:spacing w:after="0" w:line="240" w:lineRule="auto"/>
        <w:jc w:val="center"/>
        <w:rPr>
          <w:rFonts w:ascii="Times New Roman" w:eastAsia="Times New Roman" w:hAnsi="Times New Roman" w:cs="Times New Roman"/>
          <w:b/>
          <w:bCs/>
          <w:sz w:val="28"/>
          <w:szCs w:val="28"/>
          <w:lang w:eastAsia="lv-LV"/>
        </w:rPr>
      </w:pPr>
      <w:r w:rsidRPr="00EB3B13">
        <w:rPr>
          <w:rFonts w:ascii="Times New Roman" w:eastAsia="Times New Roman" w:hAnsi="Times New Roman" w:cs="Times New Roman"/>
          <w:b/>
          <w:bCs/>
          <w:sz w:val="28"/>
          <w:szCs w:val="28"/>
          <w:lang w:eastAsia="lv-LV"/>
        </w:rPr>
        <w:t>ziņojums (anotācija)</w:t>
      </w:r>
    </w:p>
    <w:p w:rsidR="006C4F46" w:rsidRPr="00EB3B13" w:rsidRDefault="006C4F46" w:rsidP="00EB3B13">
      <w:pPr>
        <w:shd w:val="clear" w:color="auto" w:fill="FFFFFF"/>
        <w:spacing w:after="0" w:line="240" w:lineRule="auto"/>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336"/>
        <w:gridCol w:w="5885"/>
      </w:tblGrid>
      <w:tr w:rsidR="006C4F46" w:rsidRPr="00A55C27" w:rsidTr="00174513">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C4F46" w:rsidRPr="00A55C27" w:rsidRDefault="006C4F46" w:rsidP="00174513">
            <w:pPr>
              <w:spacing w:after="0" w:line="240" w:lineRule="auto"/>
              <w:jc w:val="center"/>
              <w:rPr>
                <w:rFonts w:ascii="Times New Roman" w:eastAsia="Times New Roman" w:hAnsi="Times New Roman" w:cs="Times New Roman"/>
                <w:b/>
                <w:bCs/>
                <w:iCs/>
                <w:sz w:val="28"/>
                <w:szCs w:val="28"/>
                <w:lang w:eastAsia="lv-LV"/>
              </w:rPr>
            </w:pPr>
            <w:r w:rsidRPr="00A55C27">
              <w:rPr>
                <w:rFonts w:ascii="Times New Roman" w:eastAsia="Times New Roman" w:hAnsi="Times New Roman" w:cs="Times New Roman"/>
                <w:b/>
                <w:bCs/>
                <w:iCs/>
                <w:sz w:val="28"/>
                <w:szCs w:val="28"/>
                <w:lang w:eastAsia="lv-LV"/>
              </w:rPr>
              <w:t>Tiesību akta projekta anotācijas kopsavilkums</w:t>
            </w:r>
          </w:p>
        </w:tc>
      </w:tr>
      <w:tr w:rsidR="006C4F46" w:rsidRPr="000356D3" w:rsidTr="00174513">
        <w:trPr>
          <w:tblCellSpacing w:w="15" w:type="dxa"/>
        </w:trPr>
        <w:tc>
          <w:tcPr>
            <w:tcW w:w="1785" w:type="pct"/>
            <w:tcBorders>
              <w:top w:val="outset" w:sz="6" w:space="0" w:color="auto"/>
              <w:left w:val="outset" w:sz="6" w:space="0" w:color="auto"/>
              <w:bottom w:val="outset" w:sz="6" w:space="0" w:color="auto"/>
              <w:right w:val="outset" w:sz="6" w:space="0" w:color="auto"/>
            </w:tcBorders>
            <w:hideMark/>
          </w:tcPr>
          <w:p w:rsidR="006C4F46" w:rsidRPr="000356D3" w:rsidRDefault="006C4F46" w:rsidP="00174513">
            <w:pPr>
              <w:spacing w:after="0" w:line="240" w:lineRule="auto"/>
              <w:rPr>
                <w:rFonts w:ascii="Times New Roman" w:eastAsia="Times New Roman" w:hAnsi="Times New Roman" w:cs="Times New Roman"/>
                <w:iCs/>
                <w:sz w:val="28"/>
                <w:szCs w:val="28"/>
                <w:lang w:eastAsia="lv-LV"/>
              </w:rPr>
            </w:pPr>
            <w:r w:rsidRPr="000356D3">
              <w:rPr>
                <w:rFonts w:ascii="Times New Roman" w:eastAsia="Times New Roman" w:hAnsi="Times New Roman" w:cs="Times New Roman"/>
                <w:iCs/>
                <w:sz w:val="28"/>
                <w:szCs w:val="28"/>
                <w:lang w:eastAsia="lv-LV"/>
              </w:rPr>
              <w:t>Mērķis, risinājums un projekta spēkā stāšanās laiks (500 zīmes bez atstarpēm)</w:t>
            </w:r>
          </w:p>
        </w:tc>
        <w:tc>
          <w:tcPr>
            <w:tcW w:w="3167" w:type="pct"/>
            <w:tcBorders>
              <w:top w:val="outset" w:sz="6" w:space="0" w:color="auto"/>
              <w:left w:val="outset" w:sz="6" w:space="0" w:color="auto"/>
              <w:bottom w:val="outset" w:sz="6" w:space="0" w:color="auto"/>
              <w:right w:val="outset" w:sz="6" w:space="0" w:color="auto"/>
            </w:tcBorders>
            <w:hideMark/>
          </w:tcPr>
          <w:p w:rsidR="00C806FF" w:rsidRPr="00C806FF" w:rsidRDefault="00682CE2" w:rsidP="0037771F">
            <w:pPr>
              <w:spacing w:after="0" w:line="240" w:lineRule="auto"/>
              <w:jc w:val="both"/>
              <w:rPr>
                <w:rFonts w:ascii="Times New Roman" w:hAnsi="Times New Roman" w:cs="Times New Roman"/>
                <w:sz w:val="28"/>
                <w:szCs w:val="28"/>
              </w:rPr>
            </w:pPr>
            <w:r w:rsidRPr="00682CE2">
              <w:rPr>
                <w:rFonts w:ascii="Times New Roman" w:hAnsi="Times New Roman"/>
                <w:sz w:val="28"/>
                <w:szCs w:val="28"/>
              </w:rPr>
              <w:t xml:space="preserve">Ministru kabineta </w:t>
            </w:r>
            <w:r w:rsidRPr="0083591F">
              <w:rPr>
                <w:rFonts w:ascii="Times New Roman" w:hAnsi="Times New Roman" w:cs="Times New Roman"/>
                <w:sz w:val="28"/>
                <w:szCs w:val="28"/>
              </w:rPr>
              <w:t>noteikumu projekts</w:t>
            </w:r>
            <w:r w:rsidR="00300658" w:rsidRPr="0083591F">
              <w:rPr>
                <w:rFonts w:ascii="Times New Roman" w:hAnsi="Times New Roman" w:cs="Times New Roman"/>
                <w:sz w:val="28"/>
                <w:szCs w:val="28"/>
              </w:rPr>
              <w:t xml:space="preserve"> </w:t>
            </w:r>
            <w:r w:rsidRPr="0083591F">
              <w:rPr>
                <w:rFonts w:ascii="Times New Roman" w:hAnsi="Times New Roman" w:cs="Times New Roman"/>
                <w:sz w:val="28"/>
                <w:szCs w:val="28"/>
              </w:rPr>
              <w:t>„</w:t>
            </w:r>
            <w:r w:rsidR="00B3014D" w:rsidRPr="0083591F">
              <w:rPr>
                <w:rFonts w:ascii="Times New Roman" w:eastAsia="Calibri" w:hAnsi="Times New Roman" w:cs="Times New Roman"/>
                <w:bCs/>
                <w:sz w:val="28"/>
                <w:szCs w:val="28"/>
              </w:rPr>
              <w:t xml:space="preserve">Grozījumi Ministru kabineta 2011.gada 27.decembra noteikumos Nr.1035 „Kārtība, kādā valsts finansē profesionālās ievirzes </w:t>
            </w:r>
            <w:r w:rsidR="00B3014D" w:rsidRPr="0083591F">
              <w:rPr>
                <w:rFonts w:ascii="Times New Roman" w:eastAsia="Calibri" w:hAnsi="Times New Roman" w:cs="Times New Roman"/>
                <w:sz w:val="28"/>
                <w:szCs w:val="28"/>
              </w:rPr>
              <w:t>mākslas, mūzikas un dejas izglītības programmas”</w:t>
            </w:r>
            <w:r w:rsidRPr="0083591F">
              <w:rPr>
                <w:rFonts w:ascii="Times New Roman" w:hAnsi="Times New Roman" w:cs="Times New Roman"/>
                <w:sz w:val="28"/>
                <w:szCs w:val="28"/>
              </w:rPr>
              <w:t>”</w:t>
            </w:r>
            <w:r w:rsidR="000D3FD4" w:rsidRPr="0083591F">
              <w:rPr>
                <w:rFonts w:ascii="Times New Roman" w:hAnsi="Times New Roman" w:cs="Times New Roman"/>
                <w:sz w:val="28"/>
                <w:szCs w:val="28"/>
              </w:rPr>
              <w:t xml:space="preserve"> (turpmāk </w:t>
            </w:r>
            <w:r w:rsidR="00D8030B" w:rsidRPr="0083591F">
              <w:rPr>
                <w:rFonts w:ascii="Times New Roman" w:hAnsi="Times New Roman" w:cs="Times New Roman"/>
                <w:sz w:val="28"/>
                <w:szCs w:val="28"/>
              </w:rPr>
              <w:t>–</w:t>
            </w:r>
            <w:r w:rsidR="000D3FD4" w:rsidRPr="0083591F">
              <w:rPr>
                <w:rFonts w:ascii="Times New Roman" w:hAnsi="Times New Roman" w:cs="Times New Roman"/>
                <w:sz w:val="28"/>
                <w:szCs w:val="28"/>
              </w:rPr>
              <w:t xml:space="preserve"> Projekts)</w:t>
            </w:r>
            <w:r w:rsidRPr="0083591F">
              <w:rPr>
                <w:rFonts w:ascii="Times New Roman" w:hAnsi="Times New Roman" w:cs="Times New Roman"/>
                <w:sz w:val="28"/>
                <w:szCs w:val="28"/>
              </w:rPr>
              <w:t xml:space="preserve"> </w:t>
            </w:r>
            <w:r w:rsidRPr="0037771F">
              <w:rPr>
                <w:rFonts w:ascii="Times New Roman" w:hAnsi="Times New Roman" w:cs="Times New Roman"/>
                <w:sz w:val="28"/>
                <w:szCs w:val="28"/>
              </w:rPr>
              <w:t>sagatavots</w:t>
            </w:r>
            <w:r w:rsidR="00B3014D" w:rsidRPr="0037771F">
              <w:rPr>
                <w:rFonts w:ascii="Times New Roman" w:hAnsi="Times New Roman" w:cs="Times New Roman"/>
                <w:sz w:val="28"/>
                <w:szCs w:val="28"/>
              </w:rPr>
              <w:t>, lai</w:t>
            </w:r>
            <w:r w:rsidR="0083591F" w:rsidRPr="0037771F">
              <w:rPr>
                <w:rFonts w:ascii="Times New Roman" w:hAnsi="Times New Roman" w:cs="Times New Roman"/>
                <w:sz w:val="28"/>
                <w:szCs w:val="28"/>
              </w:rPr>
              <w:t xml:space="preserve"> </w:t>
            </w:r>
            <w:r w:rsidR="0037771F">
              <w:rPr>
                <w:rFonts w:ascii="Times New Roman" w:hAnsi="Times New Roman" w:cs="Times New Roman"/>
                <w:sz w:val="28"/>
                <w:szCs w:val="28"/>
              </w:rPr>
              <w:t>pašvaldību un</w:t>
            </w:r>
            <w:r w:rsidR="00E91FDD" w:rsidRPr="0037771F">
              <w:rPr>
                <w:rFonts w:ascii="Times New Roman" w:hAnsi="Times New Roman" w:cs="Times New Roman"/>
                <w:sz w:val="28"/>
                <w:szCs w:val="28"/>
              </w:rPr>
              <w:t xml:space="preserve"> juridisko vai </w:t>
            </w:r>
            <w:r w:rsidR="0037771F">
              <w:rPr>
                <w:rFonts w:ascii="Times New Roman" w:hAnsi="Times New Roman" w:cs="Times New Roman"/>
                <w:sz w:val="28"/>
                <w:szCs w:val="28"/>
              </w:rPr>
              <w:t>fizisko personu dibinātās</w:t>
            </w:r>
            <w:r w:rsidR="0037771F" w:rsidRPr="0037771F">
              <w:rPr>
                <w:rFonts w:ascii="Times New Roman" w:hAnsi="Times New Roman" w:cs="Times New Roman"/>
                <w:sz w:val="28"/>
                <w:szCs w:val="28"/>
              </w:rPr>
              <w:t xml:space="preserve"> iestādēs</w:t>
            </w:r>
            <w:r w:rsidR="00E91FDD" w:rsidRPr="0037771F">
              <w:rPr>
                <w:rFonts w:ascii="Times New Roman" w:hAnsi="Times New Roman" w:cs="Times New Roman"/>
                <w:sz w:val="28"/>
                <w:szCs w:val="28"/>
              </w:rPr>
              <w:t>,</w:t>
            </w:r>
            <w:r w:rsidR="0037771F" w:rsidRPr="0037771F">
              <w:rPr>
                <w:rFonts w:ascii="Times New Roman" w:hAnsi="Times New Roman" w:cs="Times New Roman"/>
                <w:sz w:val="28"/>
                <w:szCs w:val="28"/>
              </w:rPr>
              <w:t xml:space="preserve"> </w:t>
            </w:r>
            <w:r w:rsidR="0037771F">
              <w:rPr>
                <w:rFonts w:ascii="Times New Roman" w:hAnsi="Times New Roman" w:cs="Times New Roman"/>
                <w:sz w:val="28"/>
                <w:szCs w:val="28"/>
              </w:rPr>
              <w:t>kuras īsteno</w:t>
            </w:r>
            <w:proofErr w:type="gramStart"/>
            <w:r w:rsidR="0037771F">
              <w:rPr>
                <w:rFonts w:ascii="Times New Roman" w:hAnsi="Times New Roman" w:cs="Times New Roman"/>
                <w:sz w:val="28"/>
                <w:szCs w:val="28"/>
              </w:rPr>
              <w:t xml:space="preserve">  </w:t>
            </w:r>
            <w:proofErr w:type="gramEnd"/>
            <w:r w:rsidR="0037771F" w:rsidRPr="0037771F">
              <w:rPr>
                <w:rFonts w:ascii="Times New Roman" w:hAnsi="Times New Roman" w:cs="Times New Roman"/>
                <w:sz w:val="28"/>
                <w:szCs w:val="28"/>
              </w:rPr>
              <w:t>profesionālās ievirzes mākslas, mūzikas un dejas izglītības programmas</w:t>
            </w:r>
            <w:r w:rsidR="0037771F">
              <w:rPr>
                <w:rFonts w:ascii="Times New Roman" w:hAnsi="Times New Roman" w:cs="Times New Roman"/>
                <w:sz w:val="28"/>
                <w:szCs w:val="28"/>
              </w:rPr>
              <w:t>,</w:t>
            </w:r>
            <w:r w:rsidR="0037771F" w:rsidRPr="0037771F">
              <w:rPr>
                <w:rFonts w:ascii="Times New Roman" w:hAnsi="Times New Roman" w:cs="Times New Roman"/>
                <w:sz w:val="28"/>
                <w:szCs w:val="28"/>
              </w:rPr>
              <w:t xml:space="preserve"> </w:t>
            </w:r>
            <w:r w:rsidR="00C806FF" w:rsidRPr="0037771F">
              <w:rPr>
                <w:rFonts w:ascii="Times New Roman" w:eastAsia="Times New Roman" w:hAnsi="Times New Roman" w:cs="Times New Roman"/>
                <w:sz w:val="28"/>
                <w:szCs w:val="28"/>
                <w:lang w:eastAsia="lv-LV"/>
              </w:rPr>
              <w:t xml:space="preserve">nodrošinātu iespēju pedagogiem saņemt </w:t>
            </w:r>
            <w:r w:rsidR="00C806FF" w:rsidRPr="0083591F">
              <w:rPr>
                <w:rFonts w:ascii="Times New Roman" w:eastAsia="Times New Roman" w:hAnsi="Times New Roman" w:cs="Times New Roman"/>
                <w:sz w:val="28"/>
                <w:szCs w:val="28"/>
                <w:lang w:eastAsia="lv-LV"/>
              </w:rPr>
              <w:t>pedagogu dar</w:t>
            </w:r>
            <w:r w:rsidR="0037771F">
              <w:rPr>
                <w:rFonts w:ascii="Times New Roman" w:eastAsia="Times New Roman" w:hAnsi="Times New Roman" w:cs="Times New Roman"/>
                <w:sz w:val="28"/>
                <w:szCs w:val="28"/>
                <w:lang w:eastAsia="lv-LV"/>
              </w:rPr>
              <w:t>ba samaksas noteikumos noteikto darba samaksu un</w:t>
            </w:r>
            <w:r w:rsidR="00C806FF" w:rsidRPr="0083591F">
              <w:rPr>
                <w:rFonts w:ascii="Times New Roman" w:eastAsia="Times New Roman" w:hAnsi="Times New Roman" w:cs="Times New Roman"/>
                <w:sz w:val="28"/>
                <w:szCs w:val="28"/>
                <w:lang w:eastAsia="lv-LV"/>
              </w:rPr>
              <w:t xml:space="preserve"> pedagoga profesionālās darbības kvalitātes piemaksas no 2018./2019.mācību gada 1.septembra.</w:t>
            </w:r>
          </w:p>
        </w:tc>
      </w:tr>
    </w:tbl>
    <w:p w:rsidR="006C4F46" w:rsidRPr="000356D3" w:rsidRDefault="006C4F46" w:rsidP="006C4F46">
      <w:pPr>
        <w:spacing w:after="0" w:line="240" w:lineRule="auto"/>
        <w:rPr>
          <w:rFonts w:ascii="Times New Roman" w:hAnsi="Times New Roman"/>
          <w:sz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2744"/>
        <w:gridCol w:w="5886"/>
      </w:tblGrid>
      <w:tr w:rsidR="006C4F46" w:rsidRPr="000356D3" w:rsidTr="0017451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C4F46" w:rsidRPr="000356D3" w:rsidRDefault="006C4F46" w:rsidP="00174513">
            <w:pPr>
              <w:spacing w:after="0" w:line="240" w:lineRule="auto"/>
              <w:jc w:val="center"/>
              <w:rPr>
                <w:rFonts w:ascii="Times New Roman" w:hAnsi="Times New Roman"/>
                <w:b/>
                <w:sz w:val="28"/>
              </w:rPr>
            </w:pPr>
            <w:r w:rsidRPr="000356D3">
              <w:rPr>
                <w:rFonts w:ascii="Times New Roman" w:hAnsi="Times New Roman"/>
                <w:b/>
                <w:sz w:val="28"/>
              </w:rPr>
              <w:t>I. Tiesību akta projekta izstrādes nepieciešamība</w:t>
            </w:r>
          </w:p>
        </w:tc>
      </w:tr>
      <w:tr w:rsidR="006C4F46" w:rsidRPr="000356D3" w:rsidTr="0017451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C4F46" w:rsidRPr="000356D3" w:rsidRDefault="006C4F46" w:rsidP="00174513">
            <w:pPr>
              <w:spacing w:after="0" w:line="240" w:lineRule="auto"/>
              <w:jc w:val="center"/>
              <w:rPr>
                <w:rFonts w:ascii="Times New Roman" w:hAnsi="Times New Roman"/>
                <w:sz w:val="28"/>
              </w:rPr>
            </w:pPr>
            <w:r w:rsidRPr="000356D3">
              <w:rPr>
                <w:rFonts w:ascii="Times New Roman" w:hAnsi="Times New Roman"/>
                <w:sz w:val="28"/>
              </w:rPr>
              <w:t>1.</w:t>
            </w:r>
          </w:p>
        </w:tc>
        <w:tc>
          <w:tcPr>
            <w:tcW w:w="1472" w:type="pct"/>
            <w:tcBorders>
              <w:top w:val="outset" w:sz="6" w:space="0" w:color="auto"/>
              <w:left w:val="outset" w:sz="6" w:space="0" w:color="auto"/>
              <w:bottom w:val="outset" w:sz="6" w:space="0" w:color="auto"/>
              <w:right w:val="outset" w:sz="6" w:space="0" w:color="auto"/>
            </w:tcBorders>
            <w:hideMark/>
          </w:tcPr>
          <w:p w:rsidR="006C4F46" w:rsidRPr="000356D3" w:rsidRDefault="006C4F46" w:rsidP="00174513">
            <w:pPr>
              <w:spacing w:after="0" w:line="240" w:lineRule="auto"/>
              <w:rPr>
                <w:rFonts w:ascii="Times New Roman" w:hAnsi="Times New Roman"/>
                <w:sz w:val="28"/>
              </w:rPr>
            </w:pPr>
            <w:r w:rsidRPr="000356D3">
              <w:rPr>
                <w:rFonts w:ascii="Times New Roman" w:hAnsi="Times New Roman"/>
                <w:sz w:val="28"/>
              </w:rPr>
              <w:t>Pamatojums</w:t>
            </w:r>
          </w:p>
        </w:tc>
        <w:tc>
          <w:tcPr>
            <w:tcW w:w="3167" w:type="pct"/>
            <w:tcBorders>
              <w:top w:val="outset" w:sz="6" w:space="0" w:color="auto"/>
              <w:left w:val="outset" w:sz="6" w:space="0" w:color="auto"/>
              <w:bottom w:val="outset" w:sz="6" w:space="0" w:color="auto"/>
              <w:right w:val="outset" w:sz="6" w:space="0" w:color="auto"/>
            </w:tcBorders>
            <w:hideMark/>
          </w:tcPr>
          <w:p w:rsidR="00B3014D" w:rsidRPr="00B3014D" w:rsidRDefault="00B3014D" w:rsidP="00B3014D">
            <w:pPr>
              <w:spacing w:after="0" w:line="240" w:lineRule="auto"/>
              <w:jc w:val="both"/>
              <w:rPr>
                <w:rFonts w:ascii="Times New Roman" w:hAnsi="Times New Roman" w:cs="Times New Roman"/>
                <w:sz w:val="28"/>
                <w:szCs w:val="28"/>
              </w:rPr>
            </w:pPr>
            <w:r w:rsidRPr="00B3014D">
              <w:rPr>
                <w:rFonts w:ascii="Times New Roman" w:hAnsi="Times New Roman" w:cs="Times New Roman"/>
                <w:sz w:val="28"/>
                <w:szCs w:val="28"/>
              </w:rPr>
              <w:t>Projekts sagatavots</w:t>
            </w:r>
            <w:r>
              <w:rPr>
                <w:rFonts w:ascii="Times New Roman" w:hAnsi="Times New Roman" w:cs="Times New Roman"/>
                <w:sz w:val="28"/>
                <w:szCs w:val="28"/>
              </w:rPr>
              <w:t xml:space="preserve"> pamatojoties uz:</w:t>
            </w:r>
          </w:p>
          <w:p w:rsidR="00B3014D" w:rsidRDefault="00B3014D" w:rsidP="00B3014D">
            <w:pPr>
              <w:numPr>
                <w:ilvl w:val="0"/>
                <w:numId w:val="5"/>
              </w:numPr>
              <w:suppressAutoHyphens/>
              <w:spacing w:after="0" w:line="240" w:lineRule="auto"/>
              <w:ind w:right="140"/>
              <w:jc w:val="both"/>
              <w:rPr>
                <w:rFonts w:ascii="Times New Roman" w:hAnsi="Times New Roman"/>
                <w:sz w:val="28"/>
              </w:rPr>
            </w:pPr>
            <w:r w:rsidRPr="00B3014D">
              <w:rPr>
                <w:rFonts w:ascii="Times New Roman" w:hAnsi="Times New Roman"/>
                <w:sz w:val="28"/>
              </w:rPr>
              <w:t>Izglītības likuma 14.panta 26.punktu, kas nosaka, ka Ministru kabinets nosaka kārtību, kādā valsts finansē profesionālās ievirzes izglītības programmas;</w:t>
            </w:r>
          </w:p>
          <w:p w:rsidR="00452822" w:rsidRPr="0067785F" w:rsidRDefault="00B3014D" w:rsidP="00B3014D">
            <w:pPr>
              <w:numPr>
                <w:ilvl w:val="0"/>
                <w:numId w:val="5"/>
              </w:numPr>
              <w:suppressAutoHyphens/>
              <w:spacing w:after="0" w:line="240" w:lineRule="auto"/>
              <w:ind w:right="140"/>
              <w:jc w:val="both"/>
              <w:rPr>
                <w:rFonts w:ascii="Times New Roman" w:hAnsi="Times New Roman"/>
                <w:sz w:val="28"/>
              </w:rPr>
            </w:pPr>
            <w:r w:rsidRPr="00B3014D">
              <w:rPr>
                <w:rFonts w:ascii="Times New Roman" w:hAnsi="Times New Roman"/>
                <w:sz w:val="28"/>
              </w:rPr>
              <w:t>Profesionālās izglītības likuma 31.panta otro trīs prim daļu, kas nosaka, ka valsts finansējumu profesionālās ievirzes mākslas vai mūzikas izglītības programmu īstenošanai ir tiesības saņemt akreditētai izglītības iestādei, kura nodrošina noteikta minimālā audzēkņu skaita izglītošanu izglītības iestādēs īstenotajās profesionālās ievirzes izglītības programmās mākslā vai mūzikā. Izglītojamo minimālo audzēkņu skaitu profesionālās ievirzes izglītības programmās mākslā vai mūzikā nosaka Ministru kabinets.</w:t>
            </w:r>
          </w:p>
        </w:tc>
      </w:tr>
      <w:tr w:rsidR="006C4F46" w:rsidRPr="000356D3" w:rsidTr="0017451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C4F46" w:rsidRPr="000356D3" w:rsidRDefault="006C4F46" w:rsidP="00174513">
            <w:pPr>
              <w:spacing w:after="0" w:line="240" w:lineRule="auto"/>
              <w:jc w:val="center"/>
              <w:rPr>
                <w:rFonts w:ascii="Times New Roman" w:hAnsi="Times New Roman"/>
                <w:sz w:val="28"/>
              </w:rPr>
            </w:pPr>
            <w:r w:rsidRPr="000356D3">
              <w:rPr>
                <w:rFonts w:ascii="Times New Roman" w:hAnsi="Times New Roman"/>
                <w:sz w:val="28"/>
              </w:rPr>
              <w:t>2.</w:t>
            </w:r>
          </w:p>
        </w:tc>
        <w:tc>
          <w:tcPr>
            <w:tcW w:w="1472" w:type="pct"/>
            <w:tcBorders>
              <w:top w:val="outset" w:sz="6" w:space="0" w:color="auto"/>
              <w:left w:val="outset" w:sz="6" w:space="0" w:color="auto"/>
              <w:bottom w:val="outset" w:sz="6" w:space="0" w:color="auto"/>
              <w:right w:val="outset" w:sz="6" w:space="0" w:color="auto"/>
            </w:tcBorders>
            <w:hideMark/>
          </w:tcPr>
          <w:p w:rsidR="006C4F46" w:rsidRPr="000356D3" w:rsidRDefault="006C4F46" w:rsidP="00174513">
            <w:pPr>
              <w:spacing w:after="0" w:line="240" w:lineRule="auto"/>
              <w:rPr>
                <w:rFonts w:ascii="Times New Roman" w:hAnsi="Times New Roman"/>
                <w:sz w:val="28"/>
              </w:rPr>
            </w:pPr>
            <w:r w:rsidRPr="000356D3">
              <w:rPr>
                <w:rFonts w:ascii="Times New Roman" w:hAnsi="Times New Roman"/>
                <w:sz w:val="28"/>
              </w:rPr>
              <w:t xml:space="preserve">Pašreizējā situācija un problēmas, kuru </w:t>
            </w:r>
            <w:r w:rsidRPr="000356D3">
              <w:rPr>
                <w:rFonts w:ascii="Times New Roman" w:hAnsi="Times New Roman"/>
                <w:sz w:val="28"/>
              </w:rPr>
              <w:lastRenderedPageBreak/>
              <w:t>risināšanai tiesību akta projekts izstrādāts, tiesiskā regulējuma mērķis un būtība</w:t>
            </w:r>
          </w:p>
        </w:tc>
        <w:tc>
          <w:tcPr>
            <w:tcW w:w="3167" w:type="pct"/>
            <w:tcBorders>
              <w:top w:val="outset" w:sz="6" w:space="0" w:color="auto"/>
              <w:left w:val="outset" w:sz="6" w:space="0" w:color="auto"/>
              <w:bottom w:val="outset" w:sz="6" w:space="0" w:color="auto"/>
              <w:right w:val="outset" w:sz="6" w:space="0" w:color="auto"/>
            </w:tcBorders>
            <w:hideMark/>
          </w:tcPr>
          <w:p w:rsidR="00E83071" w:rsidRDefault="00B3014D" w:rsidP="00E83071">
            <w:pPr>
              <w:spacing w:after="0" w:line="240" w:lineRule="auto"/>
              <w:ind w:left="128" w:right="142"/>
              <w:jc w:val="both"/>
              <w:rPr>
                <w:rFonts w:ascii="Times New Roman" w:hAnsi="Times New Roman"/>
                <w:sz w:val="28"/>
              </w:rPr>
            </w:pPr>
            <w:r w:rsidRPr="00B3014D">
              <w:rPr>
                <w:rFonts w:ascii="Times New Roman" w:hAnsi="Times New Roman"/>
                <w:sz w:val="28"/>
              </w:rPr>
              <w:lastRenderedPageBreak/>
              <w:t xml:space="preserve">Ministru kabineta 2011.gada 27.decembra noteikumi Nr.1035 „Kārtība, kādā valsts finansē </w:t>
            </w:r>
            <w:r w:rsidRPr="00B3014D">
              <w:rPr>
                <w:rFonts w:ascii="Times New Roman" w:hAnsi="Times New Roman"/>
                <w:sz w:val="28"/>
              </w:rPr>
              <w:lastRenderedPageBreak/>
              <w:t xml:space="preserve">profesionālās ievirzes mākslas, mūzikas un dejas izglītības programmas” (turpmāk – MK noteikumi Nr.1035) nosaka tiesisko regulējumu un kārtību, kādā valsts finansē profesionālās ievirzes mākslas, mūzikas un dejas programmas. </w:t>
            </w:r>
          </w:p>
          <w:p w:rsidR="00E83071" w:rsidRDefault="00E83071" w:rsidP="00E83071">
            <w:pPr>
              <w:spacing w:after="0" w:line="240" w:lineRule="auto"/>
              <w:ind w:left="128" w:right="142"/>
              <w:jc w:val="both"/>
              <w:rPr>
                <w:rFonts w:ascii="Times New Roman" w:hAnsi="Times New Roman"/>
                <w:sz w:val="28"/>
              </w:rPr>
            </w:pPr>
          </w:p>
          <w:p w:rsidR="009B5F5E" w:rsidRPr="009B5F5E" w:rsidRDefault="00B3014D" w:rsidP="00E83071">
            <w:pPr>
              <w:spacing w:after="0" w:line="240" w:lineRule="auto"/>
              <w:ind w:left="128" w:right="142"/>
              <w:jc w:val="both"/>
              <w:rPr>
                <w:rFonts w:ascii="Times New Roman" w:eastAsia="Calibri" w:hAnsi="Times New Roman" w:cs="Times New Roman"/>
                <w:sz w:val="28"/>
                <w:szCs w:val="28"/>
              </w:rPr>
            </w:pPr>
            <w:r w:rsidRPr="00B3014D">
              <w:rPr>
                <w:rFonts w:ascii="Times New Roman" w:hAnsi="Times New Roman"/>
                <w:sz w:val="28"/>
              </w:rPr>
              <w:t>Izglītības likuma 53.panta otrā daļa nosaka, ka pedagogam, kuram piešķirta profesionālās darbības kvalitātes pakāpe, nosaka piemaksu pie mēnešalgas izglītības iestādes vadītāja noteiktajā apmērā, ņemot vērā šim mērķim izglītības iestādei pieejamos finanšu līdzekļus. Savukārt Izglītības likuma pārejas noteikumu 59.</w:t>
            </w:r>
            <w:r w:rsidRPr="00B3014D">
              <w:rPr>
                <w:rFonts w:ascii="Times New Roman" w:eastAsia="Calibri" w:hAnsi="Times New Roman" w:cs="Times New Roman"/>
                <w:sz w:val="28"/>
                <w:szCs w:val="28"/>
              </w:rPr>
              <w:t>p</w:t>
            </w:r>
            <w:r w:rsidR="009B5F5E">
              <w:rPr>
                <w:rFonts w:ascii="Times New Roman" w:eastAsia="Calibri" w:hAnsi="Times New Roman" w:cs="Times New Roman"/>
                <w:sz w:val="28"/>
                <w:szCs w:val="28"/>
              </w:rPr>
              <w:t>unkts</w:t>
            </w:r>
            <w:r w:rsidRPr="00B3014D">
              <w:rPr>
                <w:rFonts w:ascii="Times New Roman" w:hAnsi="Times New Roman"/>
                <w:sz w:val="28"/>
              </w:rPr>
              <w:t xml:space="preserve"> nosaka, ka pedagogiem, kuriem profesionālās darbības kvalitātes pakāpi apliecinošs dokuments izsniegts līdz </w:t>
            </w:r>
            <w:r w:rsidRPr="009B5F5E">
              <w:rPr>
                <w:rFonts w:ascii="Times New Roman" w:hAnsi="Times New Roman"/>
                <w:sz w:val="28"/>
              </w:rPr>
              <w:t>2017.gada 9.augustam, līdz kvalitātes pakāpi apliecinoša dokumenta derīguma termiņa beigām ir tiesības turpināt saņemt piemaksu par profesionālās darbības kvalitātes pakāpi tādā apmērā, kādā pedagogs to saņ</w:t>
            </w:r>
            <w:r w:rsidR="009B5F5E" w:rsidRPr="009B5F5E">
              <w:rPr>
                <w:rFonts w:ascii="Times New Roman" w:hAnsi="Times New Roman"/>
                <w:sz w:val="28"/>
              </w:rPr>
              <w:t>ēmis līdz 2017.gada 9.augustam.</w:t>
            </w:r>
          </w:p>
          <w:p w:rsidR="009B5F5E" w:rsidRPr="009B5F5E" w:rsidRDefault="009B5F5E" w:rsidP="00E83071">
            <w:pPr>
              <w:spacing w:after="0" w:line="240" w:lineRule="auto"/>
              <w:ind w:left="128" w:right="142"/>
              <w:jc w:val="both"/>
              <w:rPr>
                <w:rFonts w:ascii="Times New Roman" w:eastAsia="Calibri" w:hAnsi="Times New Roman" w:cs="Times New Roman"/>
                <w:sz w:val="28"/>
                <w:szCs w:val="28"/>
              </w:rPr>
            </w:pPr>
          </w:p>
          <w:p w:rsidR="00B3014D" w:rsidRPr="00B3014D" w:rsidRDefault="00B3014D" w:rsidP="00E83071">
            <w:pPr>
              <w:spacing w:after="0" w:line="240" w:lineRule="auto"/>
              <w:ind w:left="128" w:right="142"/>
              <w:jc w:val="both"/>
              <w:rPr>
                <w:rFonts w:ascii="Times New Roman" w:hAnsi="Times New Roman"/>
                <w:sz w:val="28"/>
              </w:rPr>
            </w:pPr>
            <w:r w:rsidRPr="009B5F5E">
              <w:rPr>
                <w:rFonts w:ascii="Times New Roman" w:hAnsi="Times New Roman"/>
                <w:sz w:val="28"/>
              </w:rPr>
              <w:t xml:space="preserve">2017.gada 1.septembrī stājās spēkā Ministru kabineta 2017.gada 22.augusta noteikumi Nr.501 „Pedagogu profesionālās darbības kvalitātes novērtēšanas organizēšanas kārtība” (turpmāk – MK noteikumi Nr.501), kas nosaka pedagogu profesionālās darbības kvalitātes novērtēšanas kārtību izglītības iestādē. Līdz ar to Izglītības un zinātnes ministrijas virzītie grozījumi </w:t>
            </w:r>
            <w:r w:rsidR="00CA2089">
              <w:rPr>
                <w:rFonts w:ascii="Times New Roman" w:hAnsi="Times New Roman"/>
                <w:sz w:val="28"/>
              </w:rPr>
              <w:t>– Ministru kabineta 2018.gada 14.augusta noteikum</w:t>
            </w:r>
            <w:r w:rsidR="00BC3AAB">
              <w:rPr>
                <w:rFonts w:ascii="Times New Roman" w:hAnsi="Times New Roman"/>
                <w:sz w:val="28"/>
              </w:rPr>
              <w:t>i</w:t>
            </w:r>
            <w:r w:rsidR="00CA2089">
              <w:rPr>
                <w:rFonts w:ascii="Times New Roman" w:hAnsi="Times New Roman"/>
                <w:sz w:val="28"/>
              </w:rPr>
              <w:t xml:space="preserve"> Nr.525 „Grozījumi </w:t>
            </w:r>
            <w:r w:rsidRPr="009B5F5E">
              <w:rPr>
                <w:rFonts w:ascii="Times New Roman" w:hAnsi="Times New Roman"/>
                <w:sz w:val="28"/>
              </w:rPr>
              <w:t>Ministru kabineta</w:t>
            </w:r>
            <w:r w:rsidRPr="00B3014D">
              <w:rPr>
                <w:rFonts w:ascii="Times New Roman" w:hAnsi="Times New Roman"/>
                <w:sz w:val="28"/>
              </w:rPr>
              <w:t xml:space="preserve"> 2016.gada 5.jūlija noteikumos Nr.</w:t>
            </w:r>
            <w:r w:rsidRPr="00BC2682">
              <w:rPr>
                <w:rFonts w:ascii="Times New Roman" w:hAnsi="Times New Roman" w:cs="Times New Roman"/>
                <w:sz w:val="28"/>
              </w:rPr>
              <w:t>445</w:t>
            </w:r>
            <w:r w:rsidR="00E83071" w:rsidRPr="00BC2682">
              <w:rPr>
                <w:rFonts w:ascii="Times New Roman" w:eastAsia="Calibri" w:hAnsi="Times New Roman" w:cs="Times New Roman"/>
                <w:sz w:val="28"/>
                <w:szCs w:val="28"/>
              </w:rPr>
              <w:t xml:space="preserve"> </w:t>
            </w:r>
            <w:r w:rsidRPr="00BC2682">
              <w:rPr>
                <w:rFonts w:ascii="Times New Roman" w:eastAsia="Calibri" w:hAnsi="Times New Roman" w:cs="Times New Roman"/>
                <w:sz w:val="28"/>
                <w:szCs w:val="28"/>
              </w:rPr>
              <w:t>„</w:t>
            </w:r>
            <w:r w:rsidRPr="00BC2682">
              <w:rPr>
                <w:rFonts w:ascii="Times New Roman" w:hAnsi="Times New Roman" w:cs="Times New Roman"/>
                <w:sz w:val="28"/>
              </w:rPr>
              <w:t>Pedagogu darba samaksas noteikumi”</w:t>
            </w:r>
            <w:r w:rsidR="00CA2089" w:rsidRPr="00BC2682">
              <w:rPr>
                <w:rFonts w:ascii="Times New Roman" w:hAnsi="Times New Roman" w:cs="Times New Roman"/>
                <w:sz w:val="28"/>
              </w:rPr>
              <w:t>”</w:t>
            </w:r>
            <w:r w:rsidR="009B5F5E" w:rsidRPr="00BC2682">
              <w:rPr>
                <w:rFonts w:ascii="Times New Roman" w:hAnsi="Times New Roman" w:cs="Times New Roman"/>
                <w:sz w:val="28"/>
              </w:rPr>
              <w:t xml:space="preserve"> </w:t>
            </w:r>
            <w:r w:rsidR="00BC2682" w:rsidRPr="00BC2682">
              <w:rPr>
                <w:rFonts w:ascii="Times New Roman" w:hAnsi="Times New Roman" w:cs="Times New Roman"/>
                <w:sz w:val="28"/>
                <w:szCs w:val="28"/>
              </w:rPr>
              <w:t>27.</w:t>
            </w:r>
            <w:r w:rsidR="00BC2682" w:rsidRPr="00BC2682">
              <w:rPr>
                <w:rFonts w:ascii="Times New Roman" w:hAnsi="Times New Roman" w:cs="Times New Roman"/>
                <w:sz w:val="28"/>
                <w:szCs w:val="28"/>
                <w:vertAlign w:val="superscript"/>
              </w:rPr>
              <w:t>1</w:t>
            </w:r>
            <w:r w:rsidR="00BC2682" w:rsidRPr="00BC2682">
              <w:rPr>
                <w:rFonts w:ascii="Times New Roman" w:hAnsi="Times New Roman" w:cs="Times New Roman"/>
                <w:sz w:val="28"/>
              </w:rPr>
              <w:t xml:space="preserve"> </w:t>
            </w:r>
            <w:r w:rsidR="00BC2682">
              <w:rPr>
                <w:rFonts w:ascii="Times New Roman" w:hAnsi="Times New Roman" w:cs="Times New Roman"/>
                <w:sz w:val="28"/>
              </w:rPr>
              <w:t>punkt</w:t>
            </w:r>
            <w:r w:rsidR="00BC3AAB">
              <w:rPr>
                <w:rFonts w:ascii="Times New Roman" w:hAnsi="Times New Roman" w:cs="Times New Roman"/>
                <w:sz w:val="28"/>
              </w:rPr>
              <w:t>ā</w:t>
            </w:r>
            <w:r w:rsidR="00BC2682">
              <w:rPr>
                <w:rFonts w:ascii="Times New Roman" w:hAnsi="Times New Roman" w:cs="Times New Roman"/>
                <w:sz w:val="28"/>
              </w:rPr>
              <w:t xml:space="preserve"> </w:t>
            </w:r>
            <w:r w:rsidR="00CA2089" w:rsidRPr="00BC2682">
              <w:rPr>
                <w:rFonts w:ascii="Times New Roman" w:hAnsi="Times New Roman" w:cs="Times New Roman"/>
                <w:sz w:val="28"/>
              </w:rPr>
              <w:t>paredz</w:t>
            </w:r>
            <w:r w:rsidRPr="00BC2682">
              <w:rPr>
                <w:rFonts w:ascii="Times New Roman" w:hAnsi="Times New Roman" w:cs="Times New Roman"/>
                <w:sz w:val="28"/>
              </w:rPr>
              <w:t>, ka piemaksu par iegūto pedagogu profesionālās darbības 1., 2. un 3.</w:t>
            </w:r>
            <w:r w:rsidR="00E83071" w:rsidRPr="00BC2682">
              <w:rPr>
                <w:rFonts w:ascii="Times New Roman" w:hAnsi="Times New Roman" w:cs="Times New Roman"/>
                <w:sz w:val="28"/>
              </w:rPr>
              <w:t xml:space="preserve"> </w:t>
            </w:r>
            <w:r w:rsidRPr="00BC2682">
              <w:rPr>
                <w:rFonts w:ascii="Times New Roman" w:hAnsi="Times New Roman" w:cs="Times New Roman"/>
                <w:sz w:val="28"/>
              </w:rPr>
              <w:t>kvalitātes pakāpi (</w:t>
            </w:r>
            <w:r w:rsidRPr="00B3014D">
              <w:rPr>
                <w:rFonts w:ascii="Times New Roman" w:hAnsi="Times New Roman"/>
                <w:sz w:val="28"/>
              </w:rPr>
              <w:t>turpmāk – kvalitātes piemaksa), kas iegūta saskaņā ar MK noteikumiem Nr.501, nosaka izglītības iestādes vadītājs izglītības iestādei piešķirtā finansējuma ietvaros. Lai izglītības iestādē tiktu ievērots vienlīdzības un samērīguma princips, tiek noteikts, ka pedagogiem, kuri ieguvuši vienādu kvalitātes pakāpi, piemaksas apmēru par darba slodzi, kas atbilst mēneša darba algas likmei, nosaka vienādu, kā arī tas, ka kvalitātes piemaksa ir proporcionāla pedagoga darba slodzei.</w:t>
            </w:r>
          </w:p>
          <w:p w:rsidR="009F2EDB" w:rsidRDefault="009F2EDB" w:rsidP="00B3014D">
            <w:pPr>
              <w:spacing w:after="0" w:line="240" w:lineRule="auto"/>
              <w:ind w:left="128" w:right="142"/>
              <w:jc w:val="both"/>
              <w:rPr>
                <w:rFonts w:ascii="Times New Roman" w:hAnsi="Times New Roman"/>
                <w:sz w:val="28"/>
              </w:rPr>
            </w:pPr>
          </w:p>
          <w:p w:rsidR="00B3014D" w:rsidRPr="00B3014D" w:rsidRDefault="00B3014D" w:rsidP="00B3014D">
            <w:pPr>
              <w:spacing w:after="0" w:line="240" w:lineRule="auto"/>
              <w:ind w:left="128" w:right="142"/>
              <w:jc w:val="both"/>
              <w:rPr>
                <w:rFonts w:ascii="Times New Roman" w:hAnsi="Times New Roman"/>
                <w:sz w:val="28"/>
              </w:rPr>
            </w:pPr>
            <w:r w:rsidRPr="00E83071">
              <w:rPr>
                <w:rFonts w:ascii="Times New Roman" w:hAnsi="Times New Roman"/>
                <w:sz w:val="28"/>
              </w:rPr>
              <w:t>Projekta 1.1.</w:t>
            </w:r>
            <w:r w:rsidR="00E83071">
              <w:rPr>
                <w:rFonts w:ascii="Times New Roman" w:eastAsia="Calibri" w:hAnsi="Times New Roman" w:cs="Times New Roman"/>
                <w:sz w:val="28"/>
                <w:szCs w:val="28"/>
              </w:rPr>
              <w:t>apakš</w:t>
            </w:r>
            <w:r w:rsidRPr="00E83071">
              <w:rPr>
                <w:rFonts w:ascii="Times New Roman" w:eastAsia="Calibri" w:hAnsi="Times New Roman" w:cs="Times New Roman"/>
                <w:sz w:val="28"/>
                <w:szCs w:val="28"/>
              </w:rPr>
              <w:t>punkts</w:t>
            </w:r>
            <w:r w:rsidRPr="00B3014D">
              <w:rPr>
                <w:rFonts w:ascii="Times New Roman" w:hAnsi="Times New Roman"/>
                <w:sz w:val="28"/>
              </w:rPr>
              <w:t xml:space="preserve"> paredz izteikt jaunā redakcijā MK noteikumu Nr.1035</w:t>
            </w:r>
            <w:r w:rsidR="009F2EDB">
              <w:rPr>
                <w:rFonts w:ascii="Times New Roman" w:hAnsi="Times New Roman"/>
                <w:sz w:val="28"/>
              </w:rPr>
              <w:t xml:space="preserve"> </w:t>
            </w:r>
            <w:r w:rsidR="009F2EDB">
              <w:rPr>
                <w:rFonts w:ascii="Times New Roman" w:eastAsia="Calibri" w:hAnsi="Times New Roman" w:cs="Times New Roman"/>
                <w:sz w:val="28"/>
                <w:szCs w:val="28"/>
              </w:rPr>
              <w:t xml:space="preserve">                    </w:t>
            </w:r>
            <w:r w:rsidRPr="00B3014D">
              <w:rPr>
                <w:rFonts w:ascii="Times New Roman" w:eastAsia="Calibri" w:hAnsi="Times New Roman" w:cs="Times New Roman"/>
                <w:sz w:val="28"/>
                <w:szCs w:val="28"/>
              </w:rPr>
              <w:t xml:space="preserve"> </w:t>
            </w:r>
            <w:r w:rsidRPr="00B3014D">
              <w:rPr>
                <w:rFonts w:ascii="Times New Roman" w:hAnsi="Times New Roman"/>
                <w:sz w:val="28"/>
              </w:rPr>
              <w:t>4.</w:t>
            </w:r>
            <w:r w:rsidRPr="00B3014D">
              <w:rPr>
                <w:rFonts w:ascii="Times New Roman" w:hAnsi="Times New Roman"/>
                <w:sz w:val="28"/>
                <w:vertAlign w:val="superscript"/>
              </w:rPr>
              <w:t>1</w:t>
            </w:r>
            <w:r w:rsidRPr="00B3014D">
              <w:rPr>
                <w:rFonts w:ascii="Times New Roman" w:hAnsi="Times New Roman"/>
                <w:sz w:val="28"/>
              </w:rPr>
              <w:t xml:space="preserve"> 2.</w:t>
            </w:r>
            <w:r w:rsidR="009F2EDB">
              <w:rPr>
                <w:rFonts w:ascii="Times New Roman" w:eastAsia="Calibri" w:hAnsi="Times New Roman" w:cs="Times New Roman"/>
                <w:sz w:val="28"/>
                <w:szCs w:val="28"/>
              </w:rPr>
              <w:t>apakš</w:t>
            </w:r>
            <w:r w:rsidRPr="00B3014D">
              <w:rPr>
                <w:rFonts w:ascii="Times New Roman" w:eastAsia="Calibri" w:hAnsi="Times New Roman" w:cs="Times New Roman"/>
                <w:sz w:val="28"/>
                <w:szCs w:val="28"/>
              </w:rPr>
              <w:t>punktu</w:t>
            </w:r>
            <w:r w:rsidRPr="00B3014D">
              <w:rPr>
                <w:rFonts w:ascii="Times New Roman" w:hAnsi="Times New Roman"/>
                <w:sz w:val="28"/>
              </w:rPr>
              <w:t>, nodalot atsevišķi</w:t>
            </w:r>
            <w:r w:rsidR="009F2EDB" w:rsidRPr="00B3014D">
              <w:rPr>
                <w:rFonts w:ascii="Times New Roman" w:hAnsi="Times New Roman"/>
                <w:sz w:val="28"/>
              </w:rPr>
              <w:t xml:space="preserve"> </w:t>
            </w:r>
            <w:r w:rsidRPr="00B3014D">
              <w:rPr>
                <w:rFonts w:ascii="Times New Roman" w:hAnsi="Times New Roman"/>
                <w:sz w:val="28"/>
              </w:rPr>
              <w:t>kvalitātes piemaksas, kuras tikušas piešķirtas līdz 2017.gada 9.augustam un pēc 2017.gada 9.augusta.</w:t>
            </w:r>
          </w:p>
          <w:p w:rsidR="00B3014D" w:rsidRPr="00B3014D" w:rsidRDefault="00B3014D" w:rsidP="00B3014D">
            <w:pPr>
              <w:spacing w:after="0" w:line="240" w:lineRule="auto"/>
              <w:ind w:left="128" w:right="142"/>
              <w:jc w:val="both"/>
              <w:rPr>
                <w:rFonts w:ascii="Times New Roman" w:hAnsi="Times New Roman"/>
                <w:sz w:val="28"/>
              </w:rPr>
            </w:pPr>
          </w:p>
          <w:p w:rsidR="00B3014D" w:rsidRPr="00B3014D" w:rsidRDefault="00B3014D" w:rsidP="00B3014D">
            <w:pPr>
              <w:spacing w:after="0" w:line="240" w:lineRule="auto"/>
              <w:ind w:left="128" w:right="142"/>
              <w:jc w:val="both"/>
              <w:rPr>
                <w:rFonts w:ascii="Times New Roman" w:hAnsi="Times New Roman"/>
                <w:sz w:val="28"/>
              </w:rPr>
            </w:pPr>
            <w:r w:rsidRPr="00E83071">
              <w:rPr>
                <w:rFonts w:ascii="Times New Roman" w:hAnsi="Times New Roman"/>
                <w:sz w:val="28"/>
              </w:rPr>
              <w:t>Projekta 1.2.</w:t>
            </w:r>
            <w:r w:rsidR="00E83071">
              <w:rPr>
                <w:rFonts w:ascii="Times New Roman" w:eastAsia="Calibri" w:hAnsi="Times New Roman" w:cs="Times New Roman"/>
                <w:sz w:val="28"/>
                <w:szCs w:val="28"/>
              </w:rPr>
              <w:t>apakš</w:t>
            </w:r>
            <w:r w:rsidRPr="00E83071">
              <w:rPr>
                <w:rFonts w:ascii="Times New Roman" w:eastAsia="Calibri" w:hAnsi="Times New Roman" w:cs="Times New Roman"/>
                <w:sz w:val="28"/>
                <w:szCs w:val="28"/>
              </w:rPr>
              <w:t>punkts</w:t>
            </w:r>
            <w:r w:rsidRPr="00B3014D">
              <w:rPr>
                <w:rFonts w:ascii="Times New Roman" w:hAnsi="Times New Roman"/>
                <w:sz w:val="28"/>
              </w:rPr>
              <w:t xml:space="preserve"> paredz izteikt jaunā redakcijā MK noteikumu Nr.1035 6.punktu, </w:t>
            </w:r>
            <w:r w:rsidR="00486B6B">
              <w:rPr>
                <w:rFonts w:ascii="Times New Roman" w:eastAsia="Calibri" w:hAnsi="Times New Roman" w:cs="Times New Roman"/>
                <w:sz w:val="28"/>
                <w:szCs w:val="28"/>
              </w:rPr>
              <w:t>nosakot</w:t>
            </w:r>
            <w:r w:rsidRPr="00B3014D">
              <w:rPr>
                <w:rFonts w:ascii="Times New Roman" w:hAnsi="Times New Roman"/>
                <w:sz w:val="28"/>
              </w:rPr>
              <w:t xml:space="preserve">, ka dotācijas aprēķināšanai tiek izmantoti dati no Valsts izglītības informācijas sistēmas (turpmāk – VIIS) uz kārtējā gada 1.septembri. </w:t>
            </w:r>
          </w:p>
          <w:p w:rsidR="00B3014D" w:rsidRPr="00B3014D" w:rsidRDefault="00B3014D" w:rsidP="00B3014D">
            <w:pPr>
              <w:spacing w:after="0" w:line="240" w:lineRule="auto"/>
              <w:ind w:left="128" w:right="142"/>
              <w:jc w:val="both"/>
              <w:rPr>
                <w:rFonts w:ascii="Times New Roman" w:hAnsi="Times New Roman"/>
                <w:sz w:val="28"/>
              </w:rPr>
            </w:pPr>
          </w:p>
          <w:p w:rsidR="00700BD9" w:rsidRPr="009054E2" w:rsidRDefault="00B3014D" w:rsidP="00B3014D">
            <w:pPr>
              <w:spacing w:after="0" w:line="240" w:lineRule="auto"/>
              <w:ind w:left="128" w:right="142"/>
              <w:jc w:val="both"/>
              <w:rPr>
                <w:rFonts w:ascii="Times New Roman" w:hAnsi="Times New Roman" w:cs="Times New Roman"/>
                <w:sz w:val="28"/>
                <w:szCs w:val="28"/>
              </w:rPr>
            </w:pPr>
            <w:r w:rsidRPr="009054E2">
              <w:rPr>
                <w:rFonts w:ascii="Times New Roman" w:hAnsi="Times New Roman"/>
                <w:sz w:val="28"/>
              </w:rPr>
              <w:t>Projekta 1.3.</w:t>
            </w:r>
            <w:r w:rsidR="00E83071" w:rsidRPr="009054E2">
              <w:rPr>
                <w:rFonts w:ascii="Times New Roman" w:eastAsia="Calibri" w:hAnsi="Times New Roman" w:cs="Times New Roman"/>
                <w:sz w:val="28"/>
                <w:szCs w:val="28"/>
              </w:rPr>
              <w:t>apakš</w:t>
            </w:r>
            <w:r w:rsidRPr="009054E2">
              <w:rPr>
                <w:rFonts w:ascii="Times New Roman" w:eastAsia="Calibri" w:hAnsi="Times New Roman" w:cs="Times New Roman"/>
                <w:sz w:val="28"/>
                <w:szCs w:val="28"/>
              </w:rPr>
              <w:t>punkts</w:t>
            </w:r>
            <w:r w:rsidRPr="009054E2">
              <w:rPr>
                <w:rFonts w:ascii="Times New Roman" w:hAnsi="Times New Roman"/>
                <w:sz w:val="28"/>
              </w:rPr>
              <w:t xml:space="preserve"> paredz svītrot MK noteikumu Nr.1035 </w:t>
            </w:r>
            <w:r w:rsidRPr="009054E2">
              <w:rPr>
                <w:rFonts w:ascii="Times New Roman" w:hAnsi="Times New Roman" w:cs="Times New Roman"/>
                <w:sz w:val="28"/>
                <w:szCs w:val="28"/>
              </w:rPr>
              <w:t>6.</w:t>
            </w:r>
            <w:r w:rsidRPr="009054E2">
              <w:rPr>
                <w:rFonts w:ascii="Times New Roman" w:hAnsi="Times New Roman" w:cs="Times New Roman"/>
                <w:sz w:val="28"/>
                <w:szCs w:val="28"/>
                <w:vertAlign w:val="superscript"/>
              </w:rPr>
              <w:t>1</w:t>
            </w:r>
            <w:r w:rsidRPr="009054E2">
              <w:rPr>
                <w:rFonts w:ascii="Times New Roman" w:hAnsi="Times New Roman" w:cs="Times New Roman"/>
                <w:sz w:val="28"/>
                <w:szCs w:val="28"/>
              </w:rPr>
              <w:t xml:space="preserve"> </w:t>
            </w:r>
            <w:r w:rsidR="0056664C" w:rsidRPr="009054E2">
              <w:rPr>
                <w:rFonts w:ascii="Times New Roman" w:hAnsi="Times New Roman" w:cs="Times New Roman"/>
                <w:sz w:val="28"/>
                <w:szCs w:val="28"/>
              </w:rPr>
              <w:t>punktu kā aktualitāti zaudējušu.</w:t>
            </w:r>
          </w:p>
          <w:p w:rsidR="00700BD9" w:rsidRDefault="00700BD9" w:rsidP="00B3014D">
            <w:pPr>
              <w:spacing w:after="0" w:line="240" w:lineRule="auto"/>
              <w:ind w:left="128" w:right="142"/>
              <w:jc w:val="both"/>
              <w:rPr>
                <w:rFonts w:ascii="Times New Roman" w:hAnsi="Times New Roman"/>
                <w:sz w:val="28"/>
              </w:rPr>
            </w:pPr>
            <w:r w:rsidRPr="009054E2">
              <w:rPr>
                <w:rFonts w:ascii="Times New Roman" w:hAnsi="Times New Roman"/>
                <w:sz w:val="28"/>
              </w:rPr>
              <w:t>MK noteikumu Nr.1035 5.punkts</w:t>
            </w:r>
            <w:r w:rsidRPr="00A81796">
              <w:rPr>
                <w:rFonts w:ascii="Times New Roman" w:hAnsi="Times New Roman"/>
                <w:sz w:val="28"/>
              </w:rPr>
              <w:t xml:space="preserve"> nosaka, ka uz valsts dotāciju var pretendēt akreditētas izglītības iestādes. Latvijas Nacionālais kultūras centrs, organizējot MK noteikumu Nr.1035</w:t>
            </w:r>
            <w:r w:rsidR="00C2596D">
              <w:rPr>
                <w:rFonts w:ascii="Times New Roman" w:hAnsi="Times New Roman"/>
                <w:sz w:val="28"/>
              </w:rPr>
              <w:t xml:space="preserve"> 9. </w:t>
            </w:r>
            <w:r w:rsidRPr="00A81796">
              <w:rPr>
                <w:rFonts w:ascii="Times New Roman" w:hAnsi="Times New Roman"/>
                <w:sz w:val="28"/>
              </w:rPr>
              <w:t>un 10.punktā noteikto konsultatīvās komisijas darbu, pārliecinās, ka VIIS uz kārtējā gada 1.septembri reģistrētie izglītojamie mācās akreditētās izglītības iestādēs. Tādējādi Latvijas Nacionālais kultūras centrs veic kontroli par katras izglītības iestādes atbilstību MK noteikumu Nr.1035 prasībām, tai skaitā akreditāciju</w:t>
            </w:r>
            <w:r w:rsidR="001B5F68">
              <w:rPr>
                <w:rFonts w:ascii="Times New Roman" w:hAnsi="Times New Roman"/>
                <w:sz w:val="28"/>
              </w:rPr>
              <w:t>.</w:t>
            </w:r>
          </w:p>
          <w:p w:rsidR="00A81796" w:rsidRPr="00A81796" w:rsidRDefault="00A81796" w:rsidP="00A81796">
            <w:pPr>
              <w:spacing w:after="0" w:line="240" w:lineRule="auto"/>
              <w:ind w:left="128" w:right="142"/>
              <w:jc w:val="both"/>
              <w:rPr>
                <w:rFonts w:ascii="Times New Roman" w:hAnsi="Times New Roman"/>
                <w:sz w:val="28"/>
              </w:rPr>
            </w:pPr>
            <w:r w:rsidRPr="00A81796">
              <w:rPr>
                <w:rFonts w:ascii="Times New Roman" w:hAnsi="Times New Roman"/>
                <w:sz w:val="28"/>
              </w:rPr>
              <w:t>MK noteikumos Nr.1035 noteiktais regulējums un tā 6.</w:t>
            </w:r>
            <w:r w:rsidRPr="00A81796">
              <w:rPr>
                <w:rFonts w:ascii="Times New Roman" w:hAnsi="Times New Roman"/>
                <w:sz w:val="28"/>
                <w:vertAlign w:val="superscript"/>
              </w:rPr>
              <w:t>1</w:t>
            </w:r>
            <w:r w:rsidRPr="00A81796">
              <w:rPr>
                <w:rFonts w:ascii="Times New Roman" w:hAnsi="Times New Roman"/>
                <w:sz w:val="28"/>
              </w:rPr>
              <w:t xml:space="preserve"> punkts neparedz finansēt tās izglītības programmas, kas akreditētas pēc likuma par valsts budžetu kārtējam gadam pieņemšanas. Ja atbilstoši MK noteikumu Nr.1035 20.punktam kādai no izglītības iestādēm dotācijas izmaksa tiek pārtraukta vai veikta pārskaitītās dotācijas atmaksa, Latvijas Nacionālais kultūras centrs var lemt par neizlietotās dotācijas piešķiršanu citai izglītības iestādei.</w:t>
            </w:r>
          </w:p>
          <w:p w:rsidR="00F77139" w:rsidRPr="00A81796" w:rsidRDefault="0056664C" w:rsidP="00B3014D">
            <w:pPr>
              <w:spacing w:after="0" w:line="240" w:lineRule="auto"/>
              <w:ind w:left="128" w:right="142"/>
              <w:jc w:val="both"/>
              <w:rPr>
                <w:rFonts w:ascii="Times New Roman" w:hAnsi="Times New Roman" w:cs="Times New Roman"/>
                <w:sz w:val="28"/>
                <w:szCs w:val="28"/>
              </w:rPr>
            </w:pPr>
            <w:r w:rsidRPr="00A81796">
              <w:rPr>
                <w:rFonts w:ascii="Times New Roman" w:hAnsi="Times New Roman"/>
                <w:sz w:val="28"/>
              </w:rPr>
              <w:t>MK noteikumu Nr</w:t>
            </w:r>
            <w:r w:rsidRPr="00A81796">
              <w:rPr>
                <w:rFonts w:ascii="Times New Roman" w:hAnsi="Times New Roman" w:cs="Times New Roman"/>
                <w:sz w:val="28"/>
                <w:szCs w:val="28"/>
              </w:rPr>
              <w:t>.1035 spēkā esošās redakcijas 6.</w:t>
            </w:r>
            <w:r w:rsidRPr="00A81796">
              <w:rPr>
                <w:rFonts w:ascii="Times New Roman" w:hAnsi="Times New Roman" w:cs="Times New Roman"/>
                <w:sz w:val="28"/>
                <w:szCs w:val="28"/>
                <w:vertAlign w:val="superscript"/>
              </w:rPr>
              <w:t>1</w:t>
            </w:r>
            <w:r w:rsidRPr="00A81796">
              <w:rPr>
                <w:rFonts w:ascii="Times New Roman" w:hAnsi="Times New Roman" w:cs="Times New Roman"/>
                <w:sz w:val="28"/>
                <w:szCs w:val="28"/>
              </w:rPr>
              <w:t xml:space="preserve"> punkta </w:t>
            </w:r>
            <w:r w:rsidR="00F77139" w:rsidRPr="00A81796">
              <w:rPr>
                <w:rFonts w:ascii="Times New Roman" w:hAnsi="Times New Roman" w:cs="Times New Roman"/>
                <w:sz w:val="28"/>
                <w:szCs w:val="28"/>
              </w:rPr>
              <w:t xml:space="preserve">mērķis </w:t>
            </w:r>
            <w:r w:rsidR="00A81796">
              <w:rPr>
                <w:rFonts w:ascii="Times New Roman" w:hAnsi="Times New Roman" w:cs="Times New Roman"/>
                <w:sz w:val="28"/>
                <w:szCs w:val="28"/>
              </w:rPr>
              <w:t>bija</w:t>
            </w:r>
            <w:r w:rsidR="00F77139" w:rsidRPr="00A81796">
              <w:rPr>
                <w:rFonts w:ascii="Times New Roman" w:hAnsi="Times New Roman" w:cs="Times New Roman"/>
                <w:sz w:val="28"/>
                <w:szCs w:val="28"/>
              </w:rPr>
              <w:t xml:space="preserve"> noteikt – izglītības iestādes</w:t>
            </w:r>
            <w:r w:rsidR="008F4656" w:rsidRPr="00A81796">
              <w:rPr>
                <w:rFonts w:ascii="Times New Roman" w:hAnsi="Times New Roman" w:cs="Times New Roman"/>
                <w:sz w:val="28"/>
                <w:szCs w:val="28"/>
              </w:rPr>
              <w:t>,</w:t>
            </w:r>
            <w:r w:rsidR="00F77139" w:rsidRPr="00A81796">
              <w:rPr>
                <w:rFonts w:ascii="Times New Roman" w:hAnsi="Times New Roman" w:cs="Times New Roman"/>
                <w:sz w:val="28"/>
                <w:szCs w:val="28"/>
              </w:rPr>
              <w:t xml:space="preserve"> </w:t>
            </w:r>
            <w:r w:rsidR="008F4656" w:rsidRPr="00A81796">
              <w:rPr>
                <w:rFonts w:ascii="Times New Roman" w:hAnsi="Times New Roman" w:cs="Times New Roman"/>
                <w:sz w:val="28"/>
                <w:szCs w:val="28"/>
              </w:rPr>
              <w:t>kas ir akreditēta laikposmā starp attiecīgā gada 1.</w:t>
            </w:r>
            <w:r w:rsidR="0020759A">
              <w:rPr>
                <w:rFonts w:ascii="Times New Roman" w:hAnsi="Times New Roman" w:cs="Times New Roman"/>
                <w:sz w:val="28"/>
                <w:szCs w:val="28"/>
              </w:rPr>
              <w:t>oktobri</w:t>
            </w:r>
            <w:r w:rsidR="008F4656" w:rsidRPr="00A81796">
              <w:rPr>
                <w:rFonts w:ascii="Times New Roman" w:hAnsi="Times New Roman" w:cs="Times New Roman"/>
                <w:sz w:val="28"/>
                <w:szCs w:val="28"/>
              </w:rPr>
              <w:t xml:space="preserve"> un likuma par valsts budžetu nākamajam gadam pieņemšanu, </w:t>
            </w:r>
            <w:r w:rsidR="00F77139" w:rsidRPr="00A81796">
              <w:rPr>
                <w:rFonts w:ascii="Times New Roman" w:hAnsi="Times New Roman" w:cs="Times New Roman"/>
                <w:sz w:val="28"/>
                <w:szCs w:val="28"/>
              </w:rPr>
              <w:t>dotācijas pieteikumu nākamajam budžeta gadam</w:t>
            </w:r>
            <w:r w:rsidR="008F4656" w:rsidRPr="00A81796">
              <w:rPr>
                <w:rFonts w:ascii="Times New Roman" w:hAnsi="Times New Roman" w:cs="Times New Roman"/>
                <w:sz w:val="28"/>
                <w:szCs w:val="28"/>
              </w:rPr>
              <w:t>.</w:t>
            </w:r>
            <w:r w:rsidRPr="00A81796">
              <w:rPr>
                <w:rFonts w:ascii="Times New Roman" w:hAnsi="Times New Roman" w:cs="Times New Roman"/>
                <w:sz w:val="28"/>
                <w:szCs w:val="28"/>
              </w:rPr>
              <w:t xml:space="preserve"> </w:t>
            </w:r>
            <w:r w:rsidR="00474A41" w:rsidRPr="00A81796">
              <w:rPr>
                <w:rFonts w:ascii="Times New Roman" w:hAnsi="Times New Roman" w:cs="Times New Roman"/>
                <w:sz w:val="28"/>
                <w:szCs w:val="28"/>
              </w:rPr>
              <w:t xml:space="preserve">Ņemot vērā, ka </w:t>
            </w:r>
            <w:r w:rsidR="00474A41" w:rsidRPr="00A81796">
              <w:rPr>
                <w:rFonts w:ascii="Times New Roman" w:hAnsi="Times New Roman"/>
                <w:sz w:val="28"/>
              </w:rPr>
              <w:t>Projekta 1.2.</w:t>
            </w:r>
            <w:r w:rsidR="00474A41" w:rsidRPr="00A81796">
              <w:rPr>
                <w:rFonts w:ascii="Times New Roman" w:eastAsia="Calibri" w:hAnsi="Times New Roman" w:cs="Times New Roman"/>
                <w:sz w:val="28"/>
                <w:szCs w:val="28"/>
              </w:rPr>
              <w:t>apakšpunkts</w:t>
            </w:r>
            <w:r w:rsidR="00474A41" w:rsidRPr="00A81796">
              <w:rPr>
                <w:rFonts w:ascii="Times New Roman" w:hAnsi="Times New Roman"/>
                <w:sz w:val="28"/>
              </w:rPr>
              <w:t xml:space="preserve"> paredz </w:t>
            </w:r>
            <w:r w:rsidR="00474A41" w:rsidRPr="00A81796">
              <w:rPr>
                <w:rFonts w:ascii="Times New Roman" w:hAnsi="Times New Roman" w:cs="Times New Roman"/>
                <w:sz w:val="28"/>
              </w:rPr>
              <w:t xml:space="preserve">izteikt jaunā redakcijā MK noteikumu Nr.1035 6.punktu, nosakot, ka izglītības iestāde </w:t>
            </w:r>
            <w:r w:rsidR="00474A41" w:rsidRPr="00A81796">
              <w:rPr>
                <w:rFonts w:ascii="Times New Roman" w:hAnsi="Times New Roman" w:cs="Times New Roman"/>
                <w:sz w:val="28"/>
                <w:szCs w:val="28"/>
              </w:rPr>
              <w:t>dotācijas pieteikumu nākamajam budžeta gadam Latvijas Nacionālajā kultūras centrā vairāk neiesniedz, bet d</w:t>
            </w:r>
            <w:r w:rsidR="00474A41" w:rsidRPr="00A81796">
              <w:rPr>
                <w:rFonts w:ascii="Times New Roman" w:hAnsi="Times New Roman" w:cs="Times New Roman"/>
                <w:bCs/>
                <w:sz w:val="28"/>
                <w:szCs w:val="28"/>
              </w:rPr>
              <w:t xml:space="preserve">otācijas aprēķināšanai </w:t>
            </w:r>
            <w:r w:rsidR="00474A41" w:rsidRPr="00A81796">
              <w:rPr>
                <w:rFonts w:ascii="Times New Roman" w:hAnsi="Times New Roman" w:cs="Times New Roman"/>
                <w:sz w:val="28"/>
                <w:szCs w:val="28"/>
              </w:rPr>
              <w:t>Latvijas Nacionālais kultūras centrs</w:t>
            </w:r>
            <w:r w:rsidR="00474A41" w:rsidRPr="00A81796">
              <w:rPr>
                <w:rFonts w:ascii="Times New Roman" w:hAnsi="Times New Roman" w:cs="Times New Roman"/>
                <w:bCs/>
                <w:sz w:val="28"/>
                <w:szCs w:val="28"/>
              </w:rPr>
              <w:t xml:space="preserve"> nākamajam budžeta gadam izmanto izglītības iestādes VIIS ievadītus datus par izglītojamo skaitu izglītības iestādē uz attiecīgā mācību gada 1.septembri, </w:t>
            </w:r>
            <w:r w:rsidR="00474A41" w:rsidRPr="00A81796">
              <w:rPr>
                <w:rFonts w:ascii="Times New Roman" w:hAnsi="Times New Roman"/>
                <w:sz w:val="28"/>
              </w:rPr>
              <w:t xml:space="preserve">MK noteikumu Nr.1035 </w:t>
            </w:r>
            <w:r w:rsidR="00474A41" w:rsidRPr="00A81796">
              <w:rPr>
                <w:rFonts w:ascii="Times New Roman" w:hAnsi="Times New Roman" w:cs="Times New Roman"/>
                <w:sz w:val="28"/>
                <w:szCs w:val="28"/>
              </w:rPr>
              <w:t>6.</w:t>
            </w:r>
            <w:r w:rsidR="00474A41" w:rsidRPr="00A81796">
              <w:rPr>
                <w:rFonts w:ascii="Times New Roman" w:hAnsi="Times New Roman" w:cs="Times New Roman"/>
                <w:sz w:val="28"/>
                <w:szCs w:val="28"/>
                <w:vertAlign w:val="superscript"/>
              </w:rPr>
              <w:t>1</w:t>
            </w:r>
            <w:r w:rsidR="00474A41" w:rsidRPr="00A81796">
              <w:rPr>
                <w:rFonts w:ascii="Times New Roman" w:hAnsi="Times New Roman" w:cs="Times New Roman"/>
                <w:sz w:val="28"/>
                <w:szCs w:val="28"/>
              </w:rPr>
              <w:t xml:space="preserve"> punkta redakcija nav aktuāla.</w:t>
            </w:r>
          </w:p>
          <w:p w:rsidR="00474A41" w:rsidRPr="00A81796" w:rsidRDefault="00700BD9" w:rsidP="00B3014D">
            <w:pPr>
              <w:spacing w:after="0" w:line="240" w:lineRule="auto"/>
              <w:ind w:left="128" w:right="142"/>
              <w:jc w:val="both"/>
              <w:rPr>
                <w:rFonts w:ascii="Times New Roman" w:hAnsi="Times New Roman" w:cs="Times New Roman"/>
                <w:sz w:val="28"/>
                <w:szCs w:val="28"/>
              </w:rPr>
            </w:pPr>
            <w:r w:rsidRPr="00A81796">
              <w:rPr>
                <w:rFonts w:ascii="Times New Roman" w:hAnsi="Times New Roman" w:cs="Times New Roman"/>
                <w:sz w:val="28"/>
                <w:szCs w:val="28"/>
              </w:rPr>
              <w:t>Ja izglītības iestāde ir akreditēta laikposmā starp attiecīgā gada 1.</w:t>
            </w:r>
            <w:r w:rsidR="00D317C6">
              <w:rPr>
                <w:rFonts w:ascii="Times New Roman" w:hAnsi="Times New Roman" w:cs="Times New Roman"/>
                <w:sz w:val="28"/>
                <w:szCs w:val="28"/>
              </w:rPr>
              <w:t>sep</w:t>
            </w:r>
            <w:bookmarkStart w:id="0" w:name="_GoBack"/>
            <w:bookmarkEnd w:id="0"/>
            <w:r w:rsidR="00D317C6">
              <w:rPr>
                <w:rFonts w:ascii="Times New Roman" w:hAnsi="Times New Roman" w:cs="Times New Roman"/>
                <w:sz w:val="28"/>
                <w:szCs w:val="28"/>
              </w:rPr>
              <w:t>tembri</w:t>
            </w:r>
            <w:r w:rsidRPr="00771688">
              <w:rPr>
                <w:rFonts w:ascii="Times New Roman" w:hAnsi="Times New Roman" w:cs="Times New Roman"/>
                <w:sz w:val="28"/>
                <w:szCs w:val="28"/>
              </w:rPr>
              <w:t xml:space="preserve"> un likuma par valsts budžetu nākamajam gadam pieņemšanu, tad </w:t>
            </w:r>
            <w:r w:rsidR="0045410C" w:rsidRPr="00771688">
              <w:rPr>
                <w:rFonts w:ascii="Times New Roman" w:hAnsi="Times New Roman" w:cs="Times New Roman"/>
                <w:sz w:val="28"/>
                <w:szCs w:val="28"/>
              </w:rPr>
              <w:t>pēc būtības saglabājas pašlaik spēkā esošais regulējums, ka konsultatīvajā komisijā, nosakot nākoša gada valsts budžeta finansēto audzēkņu skaitu, tiek ņemts vērā audzēkņu skaits akreditētajās izglītības programmās uz dotācijas sadales brīdi.</w:t>
            </w:r>
          </w:p>
          <w:p w:rsidR="00700BD9" w:rsidRPr="00A81796" w:rsidRDefault="00700BD9" w:rsidP="00B3014D">
            <w:pPr>
              <w:spacing w:after="0" w:line="240" w:lineRule="auto"/>
              <w:ind w:left="128" w:right="142"/>
              <w:jc w:val="both"/>
              <w:rPr>
                <w:rFonts w:ascii="Times New Roman" w:hAnsi="Times New Roman"/>
                <w:sz w:val="28"/>
              </w:rPr>
            </w:pPr>
          </w:p>
          <w:p w:rsidR="00CA752F" w:rsidRPr="00B3014D" w:rsidRDefault="00CA752F" w:rsidP="00CA752F">
            <w:pPr>
              <w:spacing w:after="0" w:line="240" w:lineRule="auto"/>
              <w:ind w:left="128" w:right="142"/>
              <w:jc w:val="both"/>
              <w:rPr>
                <w:rFonts w:ascii="Times New Roman" w:hAnsi="Times New Roman"/>
                <w:sz w:val="28"/>
              </w:rPr>
            </w:pPr>
            <w:r w:rsidRPr="00E83071">
              <w:rPr>
                <w:rFonts w:ascii="Times New Roman" w:hAnsi="Times New Roman"/>
                <w:sz w:val="28"/>
              </w:rPr>
              <w:t>Projekta 1.</w:t>
            </w:r>
            <w:r>
              <w:rPr>
                <w:rFonts w:ascii="Times New Roman" w:hAnsi="Times New Roman"/>
                <w:sz w:val="28"/>
              </w:rPr>
              <w:t>4</w:t>
            </w:r>
            <w:r w:rsidRPr="00E83071">
              <w:rPr>
                <w:rFonts w:ascii="Times New Roman" w:hAnsi="Times New Roman"/>
                <w:sz w:val="28"/>
              </w:rPr>
              <w:t>.</w:t>
            </w:r>
            <w:r>
              <w:rPr>
                <w:rFonts w:ascii="Times New Roman" w:eastAsia="Calibri" w:hAnsi="Times New Roman" w:cs="Times New Roman"/>
                <w:sz w:val="28"/>
                <w:szCs w:val="28"/>
              </w:rPr>
              <w:t>apakš</w:t>
            </w:r>
            <w:r w:rsidRPr="00E83071">
              <w:rPr>
                <w:rFonts w:ascii="Times New Roman" w:eastAsia="Calibri" w:hAnsi="Times New Roman" w:cs="Times New Roman"/>
                <w:sz w:val="28"/>
                <w:szCs w:val="28"/>
              </w:rPr>
              <w:t>punkts</w:t>
            </w:r>
            <w:r w:rsidRPr="00B3014D">
              <w:rPr>
                <w:rFonts w:ascii="Times New Roman" w:hAnsi="Times New Roman"/>
                <w:sz w:val="28"/>
              </w:rPr>
              <w:t xml:space="preserve"> paredz precizēt MK noteikumu Nr.1035 9.punktu, lai mazinātu administratīvo slogu, </w:t>
            </w:r>
            <w:r w:rsidRPr="00B3014D">
              <w:rPr>
                <w:rFonts w:ascii="Times New Roman" w:eastAsia="Calibri" w:hAnsi="Times New Roman" w:cs="Times New Roman"/>
                <w:sz w:val="28"/>
                <w:szCs w:val="28"/>
              </w:rPr>
              <w:t>svītro</w:t>
            </w:r>
            <w:r>
              <w:rPr>
                <w:rFonts w:ascii="Times New Roman" w:eastAsia="Calibri" w:hAnsi="Times New Roman" w:cs="Times New Roman"/>
                <w:sz w:val="28"/>
                <w:szCs w:val="28"/>
              </w:rPr>
              <w:t>jo</w:t>
            </w:r>
            <w:r w:rsidRPr="00B3014D">
              <w:rPr>
                <w:rFonts w:ascii="Times New Roman" w:eastAsia="Calibri" w:hAnsi="Times New Roman" w:cs="Times New Roman"/>
                <w:sz w:val="28"/>
                <w:szCs w:val="28"/>
              </w:rPr>
              <w:t>t</w:t>
            </w:r>
            <w:r w:rsidRPr="00B3014D">
              <w:rPr>
                <w:rFonts w:ascii="Times New Roman" w:hAnsi="Times New Roman"/>
                <w:sz w:val="28"/>
              </w:rPr>
              <w:t xml:space="preserve"> Kultūras ministrijas </w:t>
            </w:r>
            <w:r w:rsidRPr="00B3014D">
              <w:rPr>
                <w:rFonts w:ascii="Times New Roman" w:eastAsia="Calibri" w:hAnsi="Times New Roman" w:cs="Times New Roman"/>
                <w:sz w:val="28"/>
                <w:szCs w:val="28"/>
              </w:rPr>
              <w:t>deleģēt</w:t>
            </w:r>
            <w:r>
              <w:rPr>
                <w:rFonts w:ascii="Times New Roman" w:eastAsia="Calibri" w:hAnsi="Times New Roman" w:cs="Times New Roman"/>
                <w:sz w:val="28"/>
                <w:szCs w:val="28"/>
              </w:rPr>
              <w:t>o</w:t>
            </w:r>
            <w:r w:rsidRPr="00B3014D">
              <w:rPr>
                <w:rFonts w:ascii="Times New Roman" w:eastAsia="Calibri" w:hAnsi="Times New Roman" w:cs="Times New Roman"/>
                <w:sz w:val="28"/>
                <w:szCs w:val="28"/>
              </w:rPr>
              <w:t>s</w:t>
            </w:r>
            <w:r w:rsidRPr="00B3014D">
              <w:rPr>
                <w:rFonts w:ascii="Times New Roman" w:hAnsi="Times New Roman"/>
                <w:sz w:val="28"/>
              </w:rPr>
              <w:t xml:space="preserve"> pārstāvjus no Latvijas Nacionālā kultūras centra izveidotās konsultatīvās komisijas, ņemot vērā, ka Kultūras ministrija ir tā, kas izskata un pieņem gala lēmumu par komisijas un Latvijas Nacionālā kultūras centra piedāvāto valsts budžeta finansēto audzēkņu skaitu, kā arī </w:t>
            </w:r>
            <w:r>
              <w:rPr>
                <w:rFonts w:ascii="Times New Roman" w:eastAsia="Calibri" w:hAnsi="Times New Roman" w:cs="Times New Roman"/>
                <w:sz w:val="28"/>
                <w:szCs w:val="28"/>
              </w:rPr>
              <w:t xml:space="preserve">kultūras </w:t>
            </w:r>
            <w:r w:rsidRPr="00B3014D">
              <w:rPr>
                <w:rFonts w:ascii="Times New Roman" w:hAnsi="Times New Roman"/>
                <w:sz w:val="28"/>
              </w:rPr>
              <w:t>ministrs apstiprina</w:t>
            </w:r>
            <w:r w:rsidRPr="00B3014D">
              <w:rPr>
                <w:rFonts w:ascii="Times New Roman" w:eastAsia="Calibri" w:hAnsi="Times New Roman" w:cs="Times New Roman"/>
                <w:sz w:val="28"/>
                <w:szCs w:val="28"/>
              </w:rPr>
              <w:t xml:space="preserve"> valsts budže</w:t>
            </w:r>
            <w:r>
              <w:rPr>
                <w:rFonts w:ascii="Times New Roman" w:eastAsia="Calibri" w:hAnsi="Times New Roman" w:cs="Times New Roman"/>
                <w:sz w:val="28"/>
                <w:szCs w:val="28"/>
              </w:rPr>
              <w:t>ta finansēto audzēkņu skaita</w:t>
            </w:r>
            <w:r w:rsidRPr="00B3014D">
              <w:rPr>
                <w:rFonts w:ascii="Times New Roman" w:hAnsi="Times New Roman"/>
                <w:sz w:val="28"/>
              </w:rPr>
              <w:t xml:space="preserve"> sadalījumu.</w:t>
            </w:r>
          </w:p>
          <w:p w:rsidR="00B3014D" w:rsidRPr="00B3014D" w:rsidRDefault="00B3014D" w:rsidP="00B3014D">
            <w:pPr>
              <w:spacing w:after="0" w:line="240" w:lineRule="auto"/>
              <w:ind w:left="128" w:right="142"/>
              <w:jc w:val="both"/>
              <w:rPr>
                <w:rFonts w:ascii="Times New Roman" w:hAnsi="Times New Roman"/>
                <w:sz w:val="28"/>
              </w:rPr>
            </w:pPr>
          </w:p>
          <w:p w:rsidR="00824F7B" w:rsidRDefault="00B3014D" w:rsidP="00B3014D">
            <w:pPr>
              <w:spacing w:after="0" w:line="240" w:lineRule="auto"/>
              <w:ind w:left="128" w:right="142"/>
              <w:jc w:val="both"/>
              <w:rPr>
                <w:rFonts w:ascii="Times New Roman" w:eastAsia="Calibri" w:hAnsi="Times New Roman" w:cs="Times New Roman"/>
                <w:sz w:val="28"/>
                <w:szCs w:val="28"/>
              </w:rPr>
            </w:pPr>
            <w:r w:rsidRPr="00E83071">
              <w:rPr>
                <w:rFonts w:ascii="Times New Roman" w:hAnsi="Times New Roman"/>
                <w:sz w:val="28"/>
              </w:rPr>
              <w:t>Projekta 1.</w:t>
            </w:r>
            <w:r w:rsidR="00824F7B">
              <w:rPr>
                <w:rFonts w:ascii="Times New Roman" w:hAnsi="Times New Roman"/>
                <w:sz w:val="28"/>
              </w:rPr>
              <w:t>5</w:t>
            </w:r>
            <w:r w:rsidRPr="00E83071">
              <w:rPr>
                <w:rFonts w:ascii="Times New Roman" w:hAnsi="Times New Roman"/>
                <w:sz w:val="28"/>
              </w:rPr>
              <w:t>.</w:t>
            </w:r>
            <w:r w:rsidR="00E83071">
              <w:rPr>
                <w:rFonts w:ascii="Times New Roman" w:eastAsia="Calibri" w:hAnsi="Times New Roman" w:cs="Times New Roman"/>
                <w:sz w:val="28"/>
                <w:szCs w:val="28"/>
              </w:rPr>
              <w:t>apakš</w:t>
            </w:r>
            <w:r w:rsidRPr="00E83071">
              <w:rPr>
                <w:rFonts w:ascii="Times New Roman" w:eastAsia="Calibri" w:hAnsi="Times New Roman" w:cs="Times New Roman"/>
                <w:sz w:val="28"/>
                <w:szCs w:val="28"/>
              </w:rPr>
              <w:t>punkts</w:t>
            </w:r>
            <w:r w:rsidR="00824F7B">
              <w:rPr>
                <w:rFonts w:ascii="Times New Roman" w:eastAsia="Calibri" w:hAnsi="Times New Roman" w:cs="Times New Roman"/>
                <w:sz w:val="28"/>
                <w:szCs w:val="28"/>
              </w:rPr>
              <w:t>:</w:t>
            </w:r>
          </w:p>
          <w:p w:rsidR="00B3014D" w:rsidRPr="00B3014D" w:rsidRDefault="00824F7B" w:rsidP="00B3014D">
            <w:pPr>
              <w:spacing w:after="0" w:line="240" w:lineRule="auto"/>
              <w:ind w:left="128" w:right="142"/>
              <w:jc w:val="both"/>
              <w:rPr>
                <w:rFonts w:ascii="Times New Roman" w:hAnsi="Times New Roman"/>
                <w:sz w:val="28"/>
              </w:rPr>
            </w:pPr>
            <w:r>
              <w:rPr>
                <w:rFonts w:ascii="Times New Roman" w:eastAsia="Calibri" w:hAnsi="Times New Roman" w:cs="Times New Roman"/>
                <w:sz w:val="28"/>
                <w:szCs w:val="28"/>
              </w:rPr>
              <w:t>1)</w:t>
            </w:r>
            <w:r w:rsidR="00B3014D" w:rsidRPr="00B3014D">
              <w:rPr>
                <w:rFonts w:ascii="Times New Roman" w:hAnsi="Times New Roman"/>
                <w:sz w:val="28"/>
              </w:rPr>
              <w:t xml:space="preserve"> precizē MK noteikumu Nr.1035 10.3.apakšpunktu, nosakot, ka valsts budžeta finansējamo izglītojamo skaitu nosaka, ņemot vērā datus no V</w:t>
            </w:r>
            <w:r>
              <w:rPr>
                <w:rFonts w:ascii="Times New Roman" w:hAnsi="Times New Roman"/>
                <w:sz w:val="28"/>
              </w:rPr>
              <w:t>IIS uz kārtējā gada 1.septembri;</w:t>
            </w:r>
          </w:p>
          <w:p w:rsidR="00B3014D" w:rsidRPr="00B3014D" w:rsidRDefault="00824F7B" w:rsidP="00824F7B">
            <w:pPr>
              <w:spacing w:after="0" w:line="240" w:lineRule="auto"/>
              <w:ind w:left="128" w:right="142"/>
              <w:jc w:val="both"/>
              <w:rPr>
                <w:rFonts w:ascii="Times New Roman" w:hAnsi="Times New Roman"/>
                <w:sz w:val="28"/>
              </w:rPr>
            </w:pPr>
            <w:r>
              <w:rPr>
                <w:rFonts w:ascii="Times New Roman" w:hAnsi="Times New Roman"/>
                <w:sz w:val="28"/>
              </w:rPr>
              <w:t xml:space="preserve">2) </w:t>
            </w:r>
            <w:r w:rsidR="00B3014D" w:rsidRPr="00B3014D">
              <w:rPr>
                <w:rFonts w:ascii="Times New Roman" w:hAnsi="Times New Roman"/>
                <w:sz w:val="28"/>
              </w:rPr>
              <w:t xml:space="preserve">precizē </w:t>
            </w:r>
            <w:r w:rsidR="00671271">
              <w:rPr>
                <w:rFonts w:ascii="Times New Roman" w:eastAsia="Calibri" w:hAnsi="Times New Roman" w:cs="Times New Roman"/>
                <w:sz w:val="28"/>
                <w:szCs w:val="28"/>
              </w:rPr>
              <w:t xml:space="preserve">MK </w:t>
            </w:r>
            <w:r w:rsidR="00B3014D" w:rsidRPr="00B3014D">
              <w:rPr>
                <w:rFonts w:ascii="Times New Roman" w:hAnsi="Times New Roman"/>
                <w:sz w:val="28"/>
              </w:rPr>
              <w:t xml:space="preserve">noteikumu Nr.1035 10.4.apakšpunktu atbilstoši </w:t>
            </w:r>
            <w:r w:rsidR="00671271">
              <w:rPr>
                <w:rFonts w:ascii="Times New Roman" w:eastAsia="Calibri" w:hAnsi="Times New Roman" w:cs="Times New Roman"/>
                <w:sz w:val="28"/>
                <w:szCs w:val="28"/>
              </w:rPr>
              <w:t>Projekta 1.2.apakšpunktā veiktajiem grozījumiem.</w:t>
            </w:r>
          </w:p>
          <w:p w:rsidR="00B3014D" w:rsidRPr="00B3014D" w:rsidRDefault="00B3014D" w:rsidP="00B3014D">
            <w:pPr>
              <w:spacing w:after="0" w:line="240" w:lineRule="auto"/>
              <w:ind w:left="128" w:right="142"/>
              <w:jc w:val="both"/>
              <w:rPr>
                <w:rFonts w:ascii="Times New Roman" w:hAnsi="Times New Roman"/>
                <w:sz w:val="28"/>
              </w:rPr>
            </w:pPr>
          </w:p>
          <w:p w:rsidR="002228BB" w:rsidRDefault="00B3014D" w:rsidP="00B3014D">
            <w:pPr>
              <w:spacing w:after="0" w:line="240" w:lineRule="auto"/>
              <w:ind w:left="128" w:right="142"/>
              <w:jc w:val="both"/>
              <w:rPr>
                <w:rFonts w:ascii="Times New Roman" w:hAnsi="Times New Roman"/>
                <w:sz w:val="28"/>
              </w:rPr>
            </w:pPr>
            <w:r w:rsidRPr="00E83071">
              <w:rPr>
                <w:rFonts w:ascii="Times New Roman" w:hAnsi="Times New Roman"/>
                <w:sz w:val="28"/>
              </w:rPr>
              <w:t>Projekta 1.</w:t>
            </w:r>
            <w:r w:rsidR="001823FC">
              <w:rPr>
                <w:rFonts w:ascii="Times New Roman" w:hAnsi="Times New Roman"/>
                <w:sz w:val="28"/>
              </w:rPr>
              <w:t>6</w:t>
            </w:r>
            <w:r w:rsidRPr="00E83071">
              <w:rPr>
                <w:rFonts w:ascii="Times New Roman" w:hAnsi="Times New Roman"/>
                <w:sz w:val="28"/>
              </w:rPr>
              <w:t>.</w:t>
            </w:r>
            <w:r w:rsidR="00E83071">
              <w:rPr>
                <w:rFonts w:ascii="Times New Roman" w:eastAsia="Calibri" w:hAnsi="Times New Roman" w:cs="Times New Roman"/>
                <w:sz w:val="28"/>
                <w:szCs w:val="28"/>
              </w:rPr>
              <w:t>apakš</w:t>
            </w:r>
            <w:r w:rsidRPr="00E83071">
              <w:rPr>
                <w:rFonts w:ascii="Times New Roman" w:eastAsia="Calibri" w:hAnsi="Times New Roman" w:cs="Times New Roman"/>
                <w:sz w:val="28"/>
                <w:szCs w:val="28"/>
              </w:rPr>
              <w:t>punkts</w:t>
            </w:r>
            <w:r w:rsidRPr="00B3014D">
              <w:rPr>
                <w:rFonts w:ascii="Times New Roman" w:hAnsi="Times New Roman"/>
                <w:sz w:val="28"/>
              </w:rPr>
              <w:t xml:space="preserve"> precizēt MK noteikumu Nr.1035 10.4.</w:t>
            </w:r>
            <w:r w:rsidRPr="00D618FC">
              <w:rPr>
                <w:rFonts w:ascii="Times New Roman" w:hAnsi="Times New Roman"/>
                <w:sz w:val="28"/>
                <w:vertAlign w:val="superscript"/>
              </w:rPr>
              <w:t>1</w:t>
            </w:r>
            <w:r w:rsidR="00D618FC">
              <w:rPr>
                <w:rFonts w:ascii="Times New Roman" w:hAnsi="Times New Roman"/>
                <w:sz w:val="28"/>
              </w:rPr>
              <w:t xml:space="preserve"> </w:t>
            </w:r>
            <w:r w:rsidR="00E83071">
              <w:rPr>
                <w:rFonts w:ascii="Times New Roman" w:eastAsia="Calibri" w:hAnsi="Times New Roman" w:cs="Times New Roman"/>
                <w:sz w:val="28"/>
                <w:szCs w:val="28"/>
              </w:rPr>
              <w:t>apakš</w:t>
            </w:r>
            <w:r w:rsidRPr="00B3014D">
              <w:rPr>
                <w:rFonts w:ascii="Times New Roman" w:eastAsia="Calibri" w:hAnsi="Times New Roman" w:cs="Times New Roman"/>
                <w:sz w:val="28"/>
                <w:szCs w:val="28"/>
              </w:rPr>
              <w:t>punktu</w:t>
            </w:r>
            <w:r w:rsidRPr="00B3014D">
              <w:rPr>
                <w:rFonts w:ascii="Times New Roman" w:hAnsi="Times New Roman"/>
                <w:sz w:val="28"/>
              </w:rPr>
              <w:t xml:space="preserve">, nosakot, ka izglītības iestāžu izglītojamo dalība Latvijas Nacionālā kultūras centra organizētajos valsts konkursos tiek ņemta vērā, sākot no dalības </w:t>
            </w:r>
            <w:r w:rsidR="00FC7F73" w:rsidRPr="00B3014D">
              <w:rPr>
                <w:rFonts w:ascii="Times New Roman" w:hAnsi="Times New Roman"/>
                <w:sz w:val="28"/>
              </w:rPr>
              <w:t xml:space="preserve">Latvijas Nacionālā kultūras centra organizēto </w:t>
            </w:r>
            <w:r w:rsidR="00991E83">
              <w:rPr>
                <w:rFonts w:ascii="Times New Roman" w:eastAsia="Calibri" w:hAnsi="Times New Roman" w:cs="Times New Roman"/>
                <w:sz w:val="28"/>
                <w:szCs w:val="28"/>
              </w:rPr>
              <w:t xml:space="preserve">valsts konkursu </w:t>
            </w:r>
            <w:r w:rsidRPr="00B3014D">
              <w:rPr>
                <w:rFonts w:ascii="Times New Roman" w:hAnsi="Times New Roman"/>
                <w:sz w:val="28"/>
              </w:rPr>
              <w:t>II kārtā.</w:t>
            </w:r>
            <w:r w:rsidR="00014483">
              <w:rPr>
                <w:rFonts w:ascii="Times New Roman" w:hAnsi="Times New Roman"/>
                <w:sz w:val="28"/>
              </w:rPr>
              <w:t xml:space="preserve"> </w:t>
            </w:r>
            <w:r w:rsidR="00F153B3" w:rsidRPr="00B3014D">
              <w:rPr>
                <w:rFonts w:ascii="Times New Roman" w:hAnsi="Times New Roman"/>
                <w:sz w:val="28"/>
              </w:rPr>
              <w:t xml:space="preserve">Latvijas Nacionālā kultūras centra organizēto </w:t>
            </w:r>
            <w:r w:rsidR="00F153B3">
              <w:rPr>
                <w:rFonts w:ascii="Times New Roman" w:hAnsi="Times New Roman"/>
                <w:sz w:val="28"/>
              </w:rPr>
              <w:t>v</w:t>
            </w:r>
            <w:r w:rsidR="00014483" w:rsidRPr="0080438B">
              <w:rPr>
                <w:rFonts w:ascii="Times New Roman" w:hAnsi="Times New Roman"/>
                <w:sz w:val="28"/>
              </w:rPr>
              <w:t>alsts konkursu</w:t>
            </w:r>
            <w:proofErr w:type="gramStart"/>
            <w:r w:rsidR="00014483" w:rsidRPr="0080438B">
              <w:rPr>
                <w:rFonts w:ascii="Times New Roman" w:hAnsi="Times New Roman"/>
                <w:sz w:val="28"/>
              </w:rPr>
              <w:t xml:space="preserve"> </w:t>
            </w:r>
            <w:r w:rsidR="00F153B3">
              <w:rPr>
                <w:rFonts w:ascii="Times New Roman" w:hAnsi="Times New Roman"/>
                <w:sz w:val="28"/>
              </w:rPr>
              <w:t xml:space="preserve">            </w:t>
            </w:r>
            <w:proofErr w:type="gramEnd"/>
            <w:r w:rsidR="00014483" w:rsidRPr="0080438B">
              <w:rPr>
                <w:rFonts w:ascii="Times New Roman" w:hAnsi="Times New Roman"/>
                <w:sz w:val="28"/>
              </w:rPr>
              <w:t>I kārtā dalība ir obligāta visām profesionālās ievi</w:t>
            </w:r>
            <w:r w:rsidR="00F153B3">
              <w:rPr>
                <w:rFonts w:ascii="Times New Roman" w:hAnsi="Times New Roman"/>
                <w:sz w:val="28"/>
              </w:rPr>
              <w:t>rzes izglītības iestādēm un tie</w:t>
            </w:r>
            <w:r w:rsidR="00014483" w:rsidRPr="0080438B">
              <w:rPr>
                <w:rFonts w:ascii="Times New Roman" w:hAnsi="Times New Roman"/>
                <w:sz w:val="28"/>
              </w:rPr>
              <w:t xml:space="preserve"> </w:t>
            </w:r>
            <w:r w:rsidR="00F153B3">
              <w:rPr>
                <w:rFonts w:ascii="Times New Roman" w:hAnsi="Times New Roman"/>
                <w:sz w:val="28"/>
              </w:rPr>
              <w:t>tiek</w:t>
            </w:r>
            <w:r w:rsidR="00014483" w:rsidRPr="0080438B">
              <w:rPr>
                <w:rFonts w:ascii="Times New Roman" w:hAnsi="Times New Roman"/>
                <w:sz w:val="28"/>
              </w:rPr>
              <w:t xml:space="preserve"> organizēti katras izglītības iestādes līmenī. Savukārt dalībai </w:t>
            </w:r>
            <w:r w:rsidR="002D61FD" w:rsidRPr="00B3014D">
              <w:rPr>
                <w:rFonts w:ascii="Times New Roman" w:hAnsi="Times New Roman"/>
                <w:sz w:val="28"/>
              </w:rPr>
              <w:t xml:space="preserve">Latvijas Nacionālā kultūras centra organizēto </w:t>
            </w:r>
            <w:r w:rsidR="00014483" w:rsidRPr="0080438B">
              <w:rPr>
                <w:rFonts w:ascii="Times New Roman" w:hAnsi="Times New Roman"/>
                <w:sz w:val="28"/>
              </w:rPr>
              <w:t>valsts konkursu II kārtā (</w:t>
            </w:r>
            <w:r w:rsidR="00E06684">
              <w:rPr>
                <w:rFonts w:ascii="Times New Roman" w:hAnsi="Times New Roman"/>
                <w:sz w:val="28"/>
              </w:rPr>
              <w:t xml:space="preserve">konkurss tiek organizēts </w:t>
            </w:r>
            <w:r w:rsidR="00014483" w:rsidRPr="0080438B">
              <w:rPr>
                <w:rFonts w:ascii="Times New Roman" w:hAnsi="Times New Roman"/>
                <w:sz w:val="28"/>
              </w:rPr>
              <w:t>valsts līmenī</w:t>
            </w:r>
            <w:r w:rsidR="00353640" w:rsidRPr="0080438B">
              <w:rPr>
                <w:rFonts w:ascii="Times New Roman" w:hAnsi="Times New Roman"/>
                <w:sz w:val="28"/>
              </w:rPr>
              <w:t xml:space="preserve"> mākslā un dizainā un reģionālajā līmenī mūzikā</w:t>
            </w:r>
            <w:r w:rsidR="00014483" w:rsidRPr="0080438B">
              <w:rPr>
                <w:rFonts w:ascii="Times New Roman" w:hAnsi="Times New Roman"/>
                <w:sz w:val="28"/>
              </w:rPr>
              <w:t xml:space="preserve">) tiek izvirzīti I kārtas uzvarētāji no katras izglītības iestādes katrā vecuma grupā atbilstoši </w:t>
            </w:r>
            <w:r w:rsidR="00270526" w:rsidRPr="0080438B">
              <w:rPr>
                <w:rFonts w:ascii="Times New Roman" w:hAnsi="Times New Roman"/>
                <w:sz w:val="28"/>
              </w:rPr>
              <w:t xml:space="preserve">konkursa </w:t>
            </w:r>
            <w:r w:rsidR="00014483" w:rsidRPr="0080438B">
              <w:rPr>
                <w:rFonts w:ascii="Times New Roman" w:hAnsi="Times New Roman"/>
                <w:sz w:val="28"/>
              </w:rPr>
              <w:t xml:space="preserve">nolikumam. Dalība </w:t>
            </w:r>
            <w:r w:rsidR="00BB3F82" w:rsidRPr="00B3014D">
              <w:rPr>
                <w:rFonts w:ascii="Times New Roman" w:hAnsi="Times New Roman"/>
                <w:sz w:val="28"/>
              </w:rPr>
              <w:t xml:space="preserve">Latvijas Nacionālā kultūras centra organizēto </w:t>
            </w:r>
            <w:r w:rsidR="00014483" w:rsidRPr="0080438B">
              <w:rPr>
                <w:rFonts w:ascii="Times New Roman" w:hAnsi="Times New Roman"/>
                <w:sz w:val="28"/>
              </w:rPr>
              <w:t xml:space="preserve">valsts konkursu II </w:t>
            </w:r>
            <w:r w:rsidR="00353640" w:rsidRPr="0080438B">
              <w:rPr>
                <w:rFonts w:ascii="Times New Roman" w:hAnsi="Times New Roman"/>
                <w:sz w:val="28"/>
              </w:rPr>
              <w:t xml:space="preserve">un III </w:t>
            </w:r>
            <w:r w:rsidR="00014483" w:rsidRPr="0080438B">
              <w:rPr>
                <w:rFonts w:ascii="Times New Roman" w:hAnsi="Times New Roman"/>
                <w:sz w:val="28"/>
              </w:rPr>
              <w:t xml:space="preserve">kārtā </w:t>
            </w:r>
            <w:r w:rsidR="00BB3F82">
              <w:rPr>
                <w:rFonts w:ascii="Times New Roman" w:hAnsi="Times New Roman"/>
                <w:sz w:val="28"/>
              </w:rPr>
              <w:t>apliecina izglītības iestādes</w:t>
            </w:r>
            <w:r w:rsidR="00014483" w:rsidRPr="0080438B">
              <w:rPr>
                <w:rFonts w:ascii="Times New Roman" w:hAnsi="Times New Roman"/>
                <w:sz w:val="28"/>
              </w:rPr>
              <w:t xml:space="preserve"> īstenot</w:t>
            </w:r>
            <w:r w:rsidR="00BB3F82">
              <w:rPr>
                <w:rFonts w:ascii="Times New Roman" w:hAnsi="Times New Roman"/>
                <w:sz w:val="28"/>
              </w:rPr>
              <w:t>o</w:t>
            </w:r>
            <w:r w:rsidR="00014483" w:rsidRPr="0080438B">
              <w:rPr>
                <w:rFonts w:ascii="Times New Roman" w:hAnsi="Times New Roman"/>
                <w:sz w:val="28"/>
              </w:rPr>
              <w:t xml:space="preserve"> izglītības programm</w:t>
            </w:r>
            <w:r w:rsidR="00BB3F82">
              <w:rPr>
                <w:rFonts w:ascii="Times New Roman" w:hAnsi="Times New Roman"/>
                <w:sz w:val="28"/>
              </w:rPr>
              <w:t>u</w:t>
            </w:r>
            <w:r w:rsidR="00014483" w:rsidRPr="0080438B">
              <w:rPr>
                <w:rFonts w:ascii="Times New Roman" w:hAnsi="Times New Roman"/>
                <w:sz w:val="28"/>
              </w:rPr>
              <w:t xml:space="preserve"> un izglītības procesa kvalitāti un ilgtspēju, īpaši, ja Latvijas Nacionālais kultūras centrs var izvērtēt izglītības iestādes regulāru pārstāvniecību valsts konkursu II </w:t>
            </w:r>
            <w:r w:rsidR="00353640" w:rsidRPr="0080438B">
              <w:rPr>
                <w:rFonts w:ascii="Times New Roman" w:hAnsi="Times New Roman"/>
                <w:sz w:val="28"/>
              </w:rPr>
              <w:t xml:space="preserve">un III </w:t>
            </w:r>
            <w:r w:rsidR="00014483" w:rsidRPr="0080438B">
              <w:rPr>
                <w:rFonts w:ascii="Times New Roman" w:hAnsi="Times New Roman"/>
                <w:sz w:val="28"/>
              </w:rPr>
              <w:t>kārtā.</w:t>
            </w:r>
            <w:r w:rsidR="00CB12D6" w:rsidRPr="0080438B">
              <w:rPr>
                <w:rFonts w:ascii="Times New Roman" w:hAnsi="Times New Roman"/>
                <w:sz w:val="28"/>
              </w:rPr>
              <w:t xml:space="preserve"> </w:t>
            </w:r>
            <w:r w:rsidR="00630EA7" w:rsidRPr="00E83071">
              <w:rPr>
                <w:rFonts w:ascii="Times New Roman" w:hAnsi="Times New Roman"/>
                <w:sz w:val="28"/>
              </w:rPr>
              <w:t>Projekta 1.</w:t>
            </w:r>
            <w:r w:rsidR="00630EA7">
              <w:rPr>
                <w:rFonts w:ascii="Times New Roman" w:hAnsi="Times New Roman"/>
                <w:sz w:val="28"/>
              </w:rPr>
              <w:t>6</w:t>
            </w:r>
            <w:r w:rsidR="00630EA7" w:rsidRPr="00E83071">
              <w:rPr>
                <w:rFonts w:ascii="Times New Roman" w:hAnsi="Times New Roman"/>
                <w:sz w:val="28"/>
              </w:rPr>
              <w:t>.</w:t>
            </w:r>
            <w:r w:rsidR="00630EA7">
              <w:rPr>
                <w:rFonts w:ascii="Times New Roman" w:eastAsia="Calibri" w:hAnsi="Times New Roman" w:cs="Times New Roman"/>
                <w:sz w:val="28"/>
                <w:szCs w:val="28"/>
              </w:rPr>
              <w:t>apakšpunktā noteiktais</w:t>
            </w:r>
            <w:r w:rsidR="00630EA7" w:rsidRPr="00B3014D">
              <w:rPr>
                <w:rFonts w:ascii="Times New Roman" w:hAnsi="Times New Roman"/>
                <w:sz w:val="28"/>
              </w:rPr>
              <w:t xml:space="preserve"> </w:t>
            </w:r>
            <w:r w:rsidR="00630EA7">
              <w:rPr>
                <w:rFonts w:ascii="Times New Roman" w:hAnsi="Times New Roman"/>
                <w:sz w:val="28"/>
              </w:rPr>
              <w:t>regulējums neietekmē valsts dotācijas</w:t>
            </w:r>
            <w:r w:rsidR="00353640" w:rsidRPr="0080438B">
              <w:rPr>
                <w:rFonts w:ascii="Times New Roman" w:hAnsi="Times New Roman"/>
                <w:sz w:val="28"/>
              </w:rPr>
              <w:t xml:space="preserve"> apjomu katrai izglītības iestādei.</w:t>
            </w:r>
          </w:p>
          <w:p w:rsidR="002228BB" w:rsidRDefault="002228BB" w:rsidP="00B3014D">
            <w:pPr>
              <w:spacing w:after="0" w:line="240" w:lineRule="auto"/>
              <w:ind w:left="128" w:right="142"/>
              <w:jc w:val="both"/>
              <w:rPr>
                <w:rFonts w:ascii="Times New Roman" w:hAnsi="Times New Roman"/>
                <w:sz w:val="28"/>
              </w:rPr>
            </w:pPr>
          </w:p>
          <w:p w:rsidR="00B3014D" w:rsidRPr="00B3014D" w:rsidRDefault="00B3014D" w:rsidP="00B3014D">
            <w:pPr>
              <w:spacing w:after="0" w:line="240" w:lineRule="auto"/>
              <w:ind w:left="128" w:right="142"/>
              <w:jc w:val="both"/>
              <w:rPr>
                <w:rFonts w:ascii="Times New Roman" w:hAnsi="Times New Roman"/>
                <w:sz w:val="28"/>
              </w:rPr>
            </w:pPr>
            <w:r w:rsidRPr="00E83071">
              <w:rPr>
                <w:rFonts w:ascii="Times New Roman" w:hAnsi="Times New Roman"/>
                <w:sz w:val="28"/>
              </w:rPr>
              <w:t>Projekta 1.</w:t>
            </w:r>
            <w:r w:rsidR="001823FC">
              <w:rPr>
                <w:rFonts w:ascii="Times New Roman" w:hAnsi="Times New Roman"/>
                <w:sz w:val="28"/>
              </w:rPr>
              <w:t>7</w:t>
            </w:r>
            <w:r w:rsidRPr="00E83071">
              <w:rPr>
                <w:rFonts w:ascii="Times New Roman" w:hAnsi="Times New Roman"/>
                <w:sz w:val="28"/>
              </w:rPr>
              <w:t>.</w:t>
            </w:r>
            <w:r w:rsidR="00C411DA">
              <w:rPr>
                <w:rFonts w:ascii="Times New Roman" w:hAnsi="Times New Roman"/>
                <w:sz w:val="28"/>
              </w:rPr>
              <w:t>, 1.8. un 1.9</w:t>
            </w:r>
            <w:r w:rsidR="001F7998">
              <w:rPr>
                <w:rFonts w:ascii="Times New Roman" w:hAnsi="Times New Roman"/>
                <w:sz w:val="28"/>
              </w:rPr>
              <w:t>.</w:t>
            </w:r>
            <w:r w:rsidR="00E83071">
              <w:rPr>
                <w:rFonts w:ascii="Times New Roman" w:eastAsia="Calibri" w:hAnsi="Times New Roman" w:cs="Times New Roman"/>
                <w:sz w:val="28"/>
                <w:szCs w:val="28"/>
              </w:rPr>
              <w:t>apakš</w:t>
            </w:r>
            <w:r w:rsidRPr="00E83071">
              <w:rPr>
                <w:rFonts w:ascii="Times New Roman" w:eastAsia="Calibri" w:hAnsi="Times New Roman" w:cs="Times New Roman"/>
                <w:sz w:val="28"/>
                <w:szCs w:val="28"/>
              </w:rPr>
              <w:t>punkts</w:t>
            </w:r>
            <w:r w:rsidRPr="00B3014D">
              <w:rPr>
                <w:rFonts w:ascii="Times New Roman" w:hAnsi="Times New Roman"/>
                <w:sz w:val="28"/>
              </w:rPr>
              <w:t xml:space="preserve"> paredz aktualizēt MK noteikumu Nr.1035 12.</w:t>
            </w:r>
            <w:r w:rsidRPr="00B3014D">
              <w:rPr>
                <w:rFonts w:ascii="Times New Roman" w:hAnsi="Times New Roman"/>
                <w:sz w:val="28"/>
                <w:vertAlign w:val="superscript"/>
              </w:rPr>
              <w:t>1</w:t>
            </w:r>
            <w:r w:rsidRPr="00B3014D">
              <w:rPr>
                <w:rFonts w:ascii="Times New Roman" w:hAnsi="Times New Roman"/>
                <w:sz w:val="28"/>
              </w:rPr>
              <w:t xml:space="preserve"> punktā definēto aprēķina formulu un tās skaidrojumus, nodalot atsevišķi dotācijas apmēru kva</w:t>
            </w:r>
            <w:r w:rsidR="00991E83">
              <w:rPr>
                <w:rFonts w:ascii="Times New Roman" w:hAnsi="Times New Roman"/>
                <w:sz w:val="28"/>
              </w:rPr>
              <w:t xml:space="preserve">litātes piemaksām, kuras </w:t>
            </w:r>
            <w:r w:rsidR="00991E83">
              <w:rPr>
                <w:rFonts w:ascii="Times New Roman" w:eastAsia="Calibri" w:hAnsi="Times New Roman" w:cs="Times New Roman"/>
                <w:sz w:val="28"/>
                <w:szCs w:val="28"/>
              </w:rPr>
              <w:t>tika</w:t>
            </w:r>
            <w:r w:rsidRPr="00B3014D">
              <w:rPr>
                <w:rFonts w:ascii="Times New Roman" w:hAnsi="Times New Roman"/>
                <w:sz w:val="28"/>
              </w:rPr>
              <w:t xml:space="preserve"> piešķirtas līdz 2017.gada 9.augus</w:t>
            </w:r>
            <w:r w:rsidR="00E83071">
              <w:rPr>
                <w:rFonts w:ascii="Times New Roman" w:hAnsi="Times New Roman"/>
                <w:sz w:val="28"/>
              </w:rPr>
              <w:t>tam un pēc 2017.gada 9.augusta.</w:t>
            </w:r>
          </w:p>
          <w:p w:rsidR="00B3014D" w:rsidRPr="00B3014D" w:rsidRDefault="00B3014D" w:rsidP="00B3014D">
            <w:pPr>
              <w:spacing w:after="0" w:line="240" w:lineRule="auto"/>
              <w:ind w:left="128" w:right="142"/>
              <w:jc w:val="both"/>
              <w:rPr>
                <w:rFonts w:ascii="Times New Roman" w:hAnsi="Times New Roman"/>
                <w:sz w:val="28"/>
              </w:rPr>
            </w:pPr>
            <w:r w:rsidRPr="00173BD9">
              <w:rPr>
                <w:rFonts w:ascii="Times New Roman" w:hAnsi="Times New Roman"/>
                <w:sz w:val="28"/>
              </w:rPr>
              <w:t>Projekta 1.</w:t>
            </w:r>
            <w:r w:rsidR="00D32575">
              <w:rPr>
                <w:rFonts w:ascii="Times New Roman" w:hAnsi="Times New Roman"/>
                <w:sz w:val="28"/>
              </w:rPr>
              <w:t>10</w:t>
            </w:r>
            <w:r w:rsidRPr="00173BD9">
              <w:rPr>
                <w:rFonts w:ascii="Times New Roman" w:hAnsi="Times New Roman"/>
                <w:sz w:val="28"/>
              </w:rPr>
              <w:t>.</w:t>
            </w:r>
            <w:r w:rsidR="00E83071" w:rsidRPr="00173BD9">
              <w:rPr>
                <w:rFonts w:ascii="Times New Roman" w:eastAsia="Calibri" w:hAnsi="Times New Roman" w:cs="Times New Roman"/>
                <w:sz w:val="28"/>
                <w:szCs w:val="28"/>
                <w:lang w:eastAsia="lv-LV"/>
              </w:rPr>
              <w:t>apakš</w:t>
            </w:r>
            <w:r w:rsidRPr="00173BD9">
              <w:rPr>
                <w:rFonts w:ascii="Times New Roman" w:eastAsia="Calibri" w:hAnsi="Times New Roman" w:cs="Times New Roman"/>
                <w:sz w:val="28"/>
                <w:szCs w:val="28"/>
                <w:lang w:eastAsia="lv-LV"/>
              </w:rPr>
              <w:t>punkts</w:t>
            </w:r>
            <w:r w:rsidRPr="00B3014D">
              <w:rPr>
                <w:rFonts w:ascii="Times New Roman" w:hAnsi="Times New Roman"/>
                <w:sz w:val="28"/>
              </w:rPr>
              <w:t xml:space="preserve"> paredz grozīt datumu no kārtējā gada 10.janvāra uz kārtējā gada 20.janvāri, kad izglītības iestādes dibinātājam jāiesniedz pārskats par dotācijas izlietojumu. </w:t>
            </w:r>
          </w:p>
          <w:p w:rsidR="00B3014D" w:rsidRPr="00B3014D" w:rsidRDefault="00B3014D" w:rsidP="00B3014D">
            <w:pPr>
              <w:spacing w:after="0" w:line="240" w:lineRule="auto"/>
              <w:ind w:left="128" w:right="142"/>
              <w:jc w:val="both"/>
              <w:rPr>
                <w:rFonts w:ascii="Times New Roman" w:hAnsi="Times New Roman"/>
                <w:sz w:val="28"/>
              </w:rPr>
            </w:pPr>
          </w:p>
          <w:p w:rsidR="00B3014D" w:rsidRPr="00B3014D" w:rsidRDefault="00B3014D" w:rsidP="00B3014D">
            <w:pPr>
              <w:spacing w:after="0" w:line="240" w:lineRule="auto"/>
              <w:ind w:left="126" w:right="142"/>
              <w:jc w:val="both"/>
              <w:rPr>
                <w:rFonts w:ascii="Times New Roman" w:hAnsi="Times New Roman"/>
                <w:sz w:val="28"/>
              </w:rPr>
            </w:pPr>
            <w:r w:rsidRPr="005F5D85">
              <w:rPr>
                <w:rFonts w:ascii="Times New Roman" w:hAnsi="Times New Roman"/>
                <w:sz w:val="28"/>
              </w:rPr>
              <w:t>Projekta 1.</w:t>
            </w:r>
            <w:r w:rsidR="00D32575">
              <w:rPr>
                <w:rFonts w:ascii="Times New Roman" w:hAnsi="Times New Roman"/>
                <w:sz w:val="28"/>
              </w:rPr>
              <w:t>11</w:t>
            </w:r>
            <w:r w:rsidRPr="005F5D85">
              <w:rPr>
                <w:rFonts w:ascii="Times New Roman" w:hAnsi="Times New Roman"/>
                <w:sz w:val="28"/>
              </w:rPr>
              <w:t>.</w:t>
            </w:r>
            <w:r w:rsidR="00173BD9" w:rsidRPr="005F5D85">
              <w:rPr>
                <w:rFonts w:ascii="Times New Roman" w:eastAsia="Calibri" w:hAnsi="Times New Roman" w:cs="Times New Roman"/>
                <w:sz w:val="28"/>
                <w:szCs w:val="28"/>
                <w:lang w:eastAsia="lv-LV"/>
              </w:rPr>
              <w:t>apakš</w:t>
            </w:r>
            <w:r w:rsidRPr="005F5D85">
              <w:rPr>
                <w:rFonts w:ascii="Times New Roman" w:eastAsia="Calibri" w:hAnsi="Times New Roman" w:cs="Times New Roman"/>
                <w:sz w:val="28"/>
                <w:szCs w:val="28"/>
                <w:lang w:eastAsia="lv-LV"/>
              </w:rPr>
              <w:t>punkts</w:t>
            </w:r>
            <w:r w:rsidRPr="00B3014D">
              <w:rPr>
                <w:rFonts w:ascii="Times New Roman" w:hAnsi="Times New Roman"/>
                <w:sz w:val="28"/>
              </w:rPr>
              <w:t xml:space="preserve"> paredz papildināt MK noteikumus Nr.1035 noteikumus ar 18.</w:t>
            </w:r>
            <w:r w:rsidRPr="00B3014D">
              <w:rPr>
                <w:rFonts w:ascii="Times New Roman" w:hAnsi="Times New Roman"/>
                <w:sz w:val="28"/>
                <w:vertAlign w:val="superscript"/>
              </w:rPr>
              <w:t xml:space="preserve">1 </w:t>
            </w:r>
            <w:r w:rsidRPr="00B3014D">
              <w:rPr>
                <w:rFonts w:ascii="Times New Roman" w:hAnsi="Times New Roman"/>
                <w:sz w:val="28"/>
              </w:rPr>
              <w:t>punktu, kas nosaka, ja izglītības iestāžu dibinātāju pārskatos norādītais atlikums pārsniedz vienu procentu, no pašvaldībai piešķirtās dotācijas iepriekšējā budžeta gadā, ministrija samazina dotāciju pārsniegtās summas apmērā laika periodam no kārtējā budžeta gada 1.janvāra līdz 31.decembrim.</w:t>
            </w:r>
          </w:p>
          <w:p w:rsidR="00B3014D" w:rsidRPr="00B3014D" w:rsidRDefault="00B3014D" w:rsidP="00B3014D">
            <w:pPr>
              <w:spacing w:after="0" w:line="240" w:lineRule="auto"/>
              <w:ind w:left="126" w:right="142"/>
              <w:jc w:val="both"/>
              <w:rPr>
                <w:rFonts w:ascii="Times New Roman" w:hAnsi="Times New Roman"/>
                <w:sz w:val="28"/>
              </w:rPr>
            </w:pPr>
          </w:p>
          <w:p w:rsidR="00B3014D" w:rsidRPr="00B3014D" w:rsidRDefault="00B3014D" w:rsidP="00B3014D">
            <w:pPr>
              <w:spacing w:after="0" w:line="240" w:lineRule="auto"/>
              <w:ind w:left="126" w:right="142"/>
              <w:jc w:val="both"/>
              <w:rPr>
                <w:rFonts w:ascii="Times New Roman" w:hAnsi="Times New Roman"/>
                <w:sz w:val="28"/>
              </w:rPr>
            </w:pPr>
            <w:r w:rsidRPr="00512B7B">
              <w:rPr>
                <w:rFonts w:ascii="Times New Roman" w:hAnsi="Times New Roman"/>
                <w:sz w:val="28"/>
              </w:rPr>
              <w:t>Projekta 1.1</w:t>
            </w:r>
            <w:r w:rsidR="00D32575">
              <w:rPr>
                <w:rFonts w:ascii="Times New Roman" w:hAnsi="Times New Roman"/>
                <w:sz w:val="28"/>
              </w:rPr>
              <w:t>2</w:t>
            </w:r>
            <w:r w:rsidRPr="00512B7B">
              <w:rPr>
                <w:rFonts w:ascii="Times New Roman" w:hAnsi="Times New Roman"/>
                <w:sz w:val="28"/>
              </w:rPr>
              <w:t>.</w:t>
            </w:r>
            <w:r w:rsidR="005F5D85" w:rsidRPr="00512B7B">
              <w:rPr>
                <w:rFonts w:ascii="Times New Roman" w:eastAsia="Calibri" w:hAnsi="Times New Roman" w:cs="Times New Roman"/>
                <w:sz w:val="28"/>
                <w:szCs w:val="28"/>
                <w:lang w:eastAsia="lv-LV"/>
              </w:rPr>
              <w:t>apakš</w:t>
            </w:r>
            <w:r w:rsidRPr="00512B7B">
              <w:rPr>
                <w:rFonts w:ascii="Times New Roman" w:eastAsia="Calibri" w:hAnsi="Times New Roman" w:cs="Times New Roman"/>
                <w:sz w:val="28"/>
                <w:szCs w:val="28"/>
                <w:lang w:eastAsia="lv-LV"/>
              </w:rPr>
              <w:t>punkts</w:t>
            </w:r>
            <w:r w:rsidRPr="00B3014D">
              <w:rPr>
                <w:rFonts w:ascii="Times New Roman" w:hAnsi="Times New Roman"/>
                <w:sz w:val="28"/>
              </w:rPr>
              <w:t xml:space="preserve"> paredz papildināt MK noteikumus Nr.1035 ar 27.</w:t>
            </w:r>
            <w:r w:rsidRPr="00B3014D">
              <w:rPr>
                <w:rFonts w:ascii="Times New Roman" w:hAnsi="Times New Roman"/>
                <w:sz w:val="28"/>
                <w:vertAlign w:val="superscript"/>
              </w:rPr>
              <w:t xml:space="preserve">7 </w:t>
            </w:r>
            <w:r w:rsidR="00EB24AE">
              <w:rPr>
                <w:rFonts w:ascii="Times New Roman" w:hAnsi="Times New Roman"/>
                <w:sz w:val="28"/>
              </w:rPr>
              <w:t xml:space="preserve">punktu </w:t>
            </w:r>
            <w:r w:rsidR="00EB24AE">
              <w:rPr>
                <w:rFonts w:ascii="Times New Roman" w:eastAsia="Calibri" w:hAnsi="Times New Roman" w:cs="Times New Roman"/>
                <w:sz w:val="28"/>
                <w:szCs w:val="28"/>
              </w:rPr>
              <w:t>nosakot</w:t>
            </w:r>
            <w:r w:rsidRPr="00B3014D">
              <w:rPr>
                <w:rFonts w:ascii="Times New Roman" w:hAnsi="Times New Roman"/>
                <w:sz w:val="28"/>
              </w:rPr>
              <w:t>, ka informāciju par 12.</w:t>
            </w:r>
            <w:r w:rsidRPr="00B3014D">
              <w:rPr>
                <w:rFonts w:ascii="Times New Roman" w:eastAsia="Calibri" w:hAnsi="Times New Roman" w:cs="Times New Roman"/>
                <w:sz w:val="28"/>
                <w:szCs w:val="28"/>
                <w:vertAlign w:val="superscript"/>
              </w:rPr>
              <w:t>1</w:t>
            </w:r>
            <w:r w:rsidR="00EB24AE">
              <w:rPr>
                <w:rFonts w:ascii="Times New Roman" w:eastAsia="Calibri" w:hAnsi="Times New Roman" w:cs="Times New Roman"/>
                <w:sz w:val="28"/>
                <w:szCs w:val="28"/>
                <w:vertAlign w:val="superscript"/>
              </w:rPr>
              <w:t xml:space="preserve"> </w:t>
            </w:r>
            <w:r w:rsidRPr="00B3014D">
              <w:rPr>
                <w:rFonts w:ascii="Times New Roman" w:eastAsia="Calibri" w:hAnsi="Times New Roman" w:cs="Times New Roman"/>
                <w:sz w:val="28"/>
                <w:szCs w:val="28"/>
              </w:rPr>
              <w:t>1.</w:t>
            </w:r>
            <w:r w:rsidR="00512B7B">
              <w:rPr>
                <w:rFonts w:ascii="Times New Roman" w:eastAsia="Calibri" w:hAnsi="Times New Roman" w:cs="Times New Roman"/>
                <w:sz w:val="28"/>
                <w:szCs w:val="28"/>
              </w:rPr>
              <w:t>apakš</w:t>
            </w:r>
            <w:r w:rsidRPr="00B3014D">
              <w:rPr>
                <w:rFonts w:ascii="Times New Roman" w:eastAsia="Calibri" w:hAnsi="Times New Roman" w:cs="Times New Roman"/>
                <w:sz w:val="28"/>
                <w:szCs w:val="28"/>
              </w:rPr>
              <w:t>punktā</w:t>
            </w:r>
            <w:r w:rsidRPr="00B3014D">
              <w:rPr>
                <w:rFonts w:ascii="Times New Roman" w:hAnsi="Times New Roman"/>
                <w:sz w:val="28"/>
              </w:rPr>
              <w:t xml:space="preserve"> aprēķinos izmantojamo no valsts budžeta finansējuma tarificēto pedagoģisko likmju skaitu attiecīgās izglītības iestādes pedagogiem, kuri ieguvuši 3., 4. vai 5.kvalitātes p</w:t>
            </w:r>
            <w:r w:rsidR="00EB24AE">
              <w:rPr>
                <w:rFonts w:ascii="Times New Roman" w:hAnsi="Times New Roman"/>
                <w:sz w:val="28"/>
              </w:rPr>
              <w:t>akāpi līdz 2017.gada 9.augustam</w:t>
            </w:r>
            <w:r w:rsidR="00EB24AE">
              <w:rPr>
                <w:rFonts w:ascii="Times New Roman" w:eastAsia="Calibri" w:hAnsi="Times New Roman" w:cs="Times New Roman"/>
                <w:sz w:val="28"/>
                <w:szCs w:val="28"/>
              </w:rPr>
              <w:t>,</w:t>
            </w:r>
            <w:r w:rsidRPr="00B3014D">
              <w:rPr>
                <w:rFonts w:ascii="Times New Roman" w:hAnsi="Times New Roman"/>
                <w:sz w:val="28"/>
              </w:rPr>
              <w:t xml:space="preserve"> Latvijas Nacionālais kultūras centrs iegūst no VIIS. Ja tehnisku apstākļu dēļ nav iespējams iegūt minēto informāciju no VIIS, Latvijas Nacionālais kultūras centrs var pieprasīt iesniegt to elektroniski.</w:t>
            </w:r>
          </w:p>
          <w:p w:rsidR="00FD3AA0" w:rsidRPr="002F0B7E" w:rsidRDefault="00B3014D" w:rsidP="00D32575">
            <w:pPr>
              <w:spacing w:after="0" w:line="240" w:lineRule="auto"/>
              <w:ind w:left="126" w:right="142"/>
              <w:jc w:val="both"/>
              <w:rPr>
                <w:rFonts w:ascii="Times New Roman" w:hAnsi="Times New Roman"/>
                <w:sz w:val="28"/>
              </w:rPr>
            </w:pPr>
            <w:r w:rsidRPr="00B3014D">
              <w:rPr>
                <w:rFonts w:ascii="Times New Roman" w:hAnsi="Times New Roman"/>
                <w:sz w:val="28"/>
              </w:rPr>
              <w:t>Projekta 1.1</w:t>
            </w:r>
            <w:r w:rsidR="00D32575">
              <w:rPr>
                <w:rFonts w:ascii="Times New Roman" w:hAnsi="Times New Roman"/>
                <w:sz w:val="28"/>
              </w:rPr>
              <w:t>3</w:t>
            </w:r>
            <w:r w:rsidRPr="00B3014D">
              <w:rPr>
                <w:rFonts w:ascii="Times New Roman" w:hAnsi="Times New Roman"/>
                <w:sz w:val="28"/>
              </w:rPr>
              <w:t>.</w:t>
            </w:r>
            <w:r w:rsidR="00512B7B">
              <w:rPr>
                <w:rFonts w:ascii="Times New Roman" w:eastAsia="Calibri" w:hAnsi="Times New Roman" w:cs="Times New Roman"/>
                <w:sz w:val="28"/>
                <w:szCs w:val="28"/>
                <w:lang w:eastAsia="lv-LV"/>
              </w:rPr>
              <w:t>apakš</w:t>
            </w:r>
            <w:r w:rsidRPr="00B3014D">
              <w:rPr>
                <w:rFonts w:ascii="Times New Roman" w:eastAsia="Calibri" w:hAnsi="Times New Roman" w:cs="Times New Roman"/>
                <w:sz w:val="28"/>
                <w:szCs w:val="28"/>
                <w:lang w:eastAsia="lv-LV"/>
              </w:rPr>
              <w:t>punkts</w:t>
            </w:r>
            <w:r w:rsidRPr="00B3014D">
              <w:rPr>
                <w:rFonts w:ascii="Times New Roman" w:hAnsi="Times New Roman"/>
                <w:sz w:val="28"/>
              </w:rPr>
              <w:t xml:space="preserve"> paredz svītrot </w:t>
            </w:r>
            <w:r w:rsidR="00EB24AE">
              <w:rPr>
                <w:rFonts w:ascii="Times New Roman" w:hAnsi="Times New Roman"/>
                <w:sz w:val="28"/>
              </w:rPr>
              <w:t xml:space="preserve">MK </w:t>
            </w:r>
            <w:r w:rsidR="00EB24AE">
              <w:rPr>
                <w:rFonts w:ascii="Times New Roman" w:eastAsia="Calibri" w:hAnsi="Times New Roman" w:cs="Times New Roman"/>
                <w:sz w:val="28"/>
                <w:szCs w:val="28"/>
              </w:rPr>
              <w:t>noteikumu</w:t>
            </w:r>
            <w:r w:rsidR="001823FC">
              <w:rPr>
                <w:rFonts w:ascii="Times New Roman" w:hAnsi="Times New Roman"/>
                <w:sz w:val="28"/>
              </w:rPr>
              <w:t xml:space="preserve"> Nr.1035 2.pielikumu </w:t>
            </w:r>
            <w:r w:rsidR="004D4095">
              <w:rPr>
                <w:rFonts w:ascii="Times New Roman" w:hAnsi="Times New Roman"/>
                <w:sz w:val="28"/>
              </w:rPr>
              <w:t>–</w:t>
            </w:r>
            <w:r w:rsidRPr="00B3014D">
              <w:rPr>
                <w:rFonts w:ascii="Times New Roman" w:hAnsi="Times New Roman"/>
                <w:sz w:val="28"/>
              </w:rPr>
              <w:t xml:space="preserve"> 1.tabulu „Pieteikums dotācijas saņemšanai n-gadā” un 2.tabulu „Pedagoģisko likmju un pedagogu skaits, kuri ieguvuši 3., 4. un 5. kvalitātes pakāpi un tarificēti no valsts budžeta finansētās</w:t>
            </w:r>
            <w:r w:rsidR="00EB24AE">
              <w:rPr>
                <w:rFonts w:ascii="Times New Roman" w:hAnsi="Times New Roman"/>
                <w:sz w:val="28"/>
              </w:rPr>
              <w:t xml:space="preserve"> daļas uz n–1 gada 1.septembri</w:t>
            </w:r>
            <w:r w:rsidR="00EB24AE">
              <w:rPr>
                <w:rFonts w:ascii="Times New Roman" w:eastAsia="Calibri" w:hAnsi="Times New Roman" w:cs="Times New Roman"/>
                <w:sz w:val="28"/>
                <w:szCs w:val="28"/>
              </w:rPr>
              <w:t>”, jo</w:t>
            </w:r>
            <w:r w:rsidR="00EB24AE">
              <w:rPr>
                <w:rFonts w:ascii="Times New Roman" w:hAnsi="Times New Roman"/>
                <w:sz w:val="28"/>
              </w:rPr>
              <w:t xml:space="preserve"> no</w:t>
            </w:r>
            <w:r w:rsidRPr="00B3014D">
              <w:rPr>
                <w:rFonts w:ascii="Times New Roman" w:hAnsi="Times New Roman"/>
                <w:sz w:val="28"/>
              </w:rPr>
              <w:t xml:space="preserve"> 2018.gada 1.septembra visa minētā informācija būs pieejama un/vai iesniedzama VIIS.</w:t>
            </w:r>
          </w:p>
        </w:tc>
      </w:tr>
      <w:tr w:rsidR="006C4F46" w:rsidRPr="00A55C27" w:rsidTr="0017451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C4F46" w:rsidRPr="00A55C27" w:rsidRDefault="006C4F46" w:rsidP="00F001A1">
            <w:pPr>
              <w:spacing w:after="0" w:line="240" w:lineRule="auto"/>
              <w:jc w:val="center"/>
              <w:rPr>
                <w:rFonts w:ascii="Times New Roman" w:hAnsi="Times New Roman"/>
                <w:sz w:val="28"/>
              </w:rPr>
            </w:pPr>
            <w:r w:rsidRPr="00A55C27">
              <w:rPr>
                <w:rFonts w:ascii="Times New Roman" w:hAnsi="Times New Roman"/>
                <w:sz w:val="28"/>
              </w:rPr>
              <w:lastRenderedPageBreak/>
              <w:t>3.</w:t>
            </w:r>
          </w:p>
        </w:tc>
        <w:tc>
          <w:tcPr>
            <w:tcW w:w="1472" w:type="pct"/>
            <w:tcBorders>
              <w:top w:val="outset" w:sz="6" w:space="0" w:color="auto"/>
              <w:left w:val="outset" w:sz="6" w:space="0" w:color="auto"/>
              <w:bottom w:val="outset" w:sz="6" w:space="0" w:color="auto"/>
              <w:right w:val="outset" w:sz="6" w:space="0" w:color="auto"/>
            </w:tcBorders>
            <w:hideMark/>
          </w:tcPr>
          <w:p w:rsidR="006C4F46" w:rsidRPr="00A55C27" w:rsidRDefault="006C4F46" w:rsidP="00F001A1">
            <w:pPr>
              <w:spacing w:after="0" w:line="240" w:lineRule="auto"/>
              <w:rPr>
                <w:rFonts w:ascii="Times New Roman" w:hAnsi="Times New Roman"/>
                <w:sz w:val="28"/>
              </w:rPr>
            </w:pPr>
            <w:r w:rsidRPr="00A55C27">
              <w:rPr>
                <w:rFonts w:ascii="Times New Roman" w:hAnsi="Times New Roman"/>
                <w:sz w:val="28"/>
              </w:rPr>
              <w:t>Projekta izstrādē iesaistītās institūcijas</w:t>
            </w:r>
            <w:r w:rsidRPr="00A55C27">
              <w:rPr>
                <w:rFonts w:ascii="Times New Roman" w:eastAsia="Times New Roman" w:hAnsi="Times New Roman" w:cs="Times New Roman"/>
                <w:iCs/>
                <w:sz w:val="28"/>
                <w:szCs w:val="28"/>
                <w:lang w:eastAsia="lv-LV"/>
              </w:rPr>
              <w:t xml:space="preserve"> un publiskas personas kapitālsabiedrības</w:t>
            </w:r>
          </w:p>
        </w:tc>
        <w:tc>
          <w:tcPr>
            <w:tcW w:w="3167" w:type="pct"/>
            <w:tcBorders>
              <w:top w:val="outset" w:sz="6" w:space="0" w:color="auto"/>
              <w:left w:val="outset" w:sz="6" w:space="0" w:color="auto"/>
              <w:bottom w:val="outset" w:sz="6" w:space="0" w:color="auto"/>
              <w:right w:val="outset" w:sz="6" w:space="0" w:color="auto"/>
            </w:tcBorders>
            <w:hideMark/>
          </w:tcPr>
          <w:p w:rsidR="006C4F46" w:rsidRPr="001B5B73" w:rsidRDefault="006C4F46" w:rsidP="00B3014D">
            <w:pPr>
              <w:spacing w:after="0" w:line="240" w:lineRule="auto"/>
              <w:ind w:right="140"/>
              <w:jc w:val="both"/>
              <w:rPr>
                <w:rFonts w:ascii="Times New Roman" w:hAnsi="Times New Roman"/>
                <w:sz w:val="28"/>
              </w:rPr>
            </w:pPr>
            <w:r w:rsidRPr="00396808">
              <w:rPr>
                <w:rFonts w:ascii="Times New Roman" w:hAnsi="Times New Roman"/>
                <w:sz w:val="28"/>
              </w:rPr>
              <w:t xml:space="preserve">Kultūras </w:t>
            </w:r>
            <w:r w:rsidRPr="00B3014D">
              <w:rPr>
                <w:rFonts w:ascii="Times New Roman" w:hAnsi="Times New Roman"/>
                <w:sz w:val="28"/>
              </w:rPr>
              <w:t>ministrija</w:t>
            </w:r>
            <w:r w:rsidR="00985DBC" w:rsidRPr="00B3014D">
              <w:rPr>
                <w:rFonts w:ascii="Times New Roman" w:hAnsi="Times New Roman"/>
                <w:sz w:val="28"/>
              </w:rPr>
              <w:t>,</w:t>
            </w:r>
            <w:r w:rsidR="00353735" w:rsidRPr="00B3014D">
              <w:rPr>
                <w:rFonts w:ascii="Times New Roman" w:hAnsi="Times New Roman"/>
                <w:sz w:val="28"/>
              </w:rPr>
              <w:t xml:space="preserve"> </w:t>
            </w:r>
            <w:r w:rsidR="00B3014D" w:rsidRPr="00B3014D">
              <w:rPr>
                <w:rFonts w:ascii="Times New Roman" w:hAnsi="Times New Roman"/>
                <w:sz w:val="28"/>
              </w:rPr>
              <w:t>Latvijas Nacionālais kultūras centrs.</w:t>
            </w:r>
          </w:p>
        </w:tc>
      </w:tr>
      <w:tr w:rsidR="006C4F46" w:rsidRPr="00A55C27" w:rsidTr="0017451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C4F46" w:rsidRPr="00A55C27" w:rsidRDefault="006C4F46" w:rsidP="00F001A1">
            <w:pPr>
              <w:spacing w:after="0" w:line="240" w:lineRule="auto"/>
              <w:jc w:val="center"/>
              <w:rPr>
                <w:rFonts w:ascii="Times New Roman" w:hAnsi="Times New Roman"/>
                <w:sz w:val="28"/>
              </w:rPr>
            </w:pPr>
            <w:r w:rsidRPr="00A55C27">
              <w:rPr>
                <w:rFonts w:ascii="Times New Roman" w:hAnsi="Times New Roman"/>
                <w:sz w:val="28"/>
              </w:rPr>
              <w:t>4.</w:t>
            </w:r>
          </w:p>
        </w:tc>
        <w:tc>
          <w:tcPr>
            <w:tcW w:w="1472" w:type="pct"/>
            <w:tcBorders>
              <w:top w:val="outset" w:sz="6" w:space="0" w:color="auto"/>
              <w:left w:val="outset" w:sz="6" w:space="0" w:color="auto"/>
              <w:bottom w:val="outset" w:sz="6" w:space="0" w:color="auto"/>
              <w:right w:val="outset" w:sz="6" w:space="0" w:color="auto"/>
            </w:tcBorders>
            <w:hideMark/>
          </w:tcPr>
          <w:p w:rsidR="006C4F46" w:rsidRPr="00A55C27" w:rsidRDefault="006C4F46" w:rsidP="00F001A1">
            <w:pPr>
              <w:spacing w:after="0" w:line="240" w:lineRule="auto"/>
              <w:rPr>
                <w:rFonts w:ascii="Times New Roman" w:hAnsi="Times New Roman"/>
                <w:sz w:val="28"/>
              </w:rPr>
            </w:pPr>
            <w:r w:rsidRPr="00A55C27">
              <w:rPr>
                <w:rFonts w:ascii="Times New Roman" w:hAnsi="Times New Roman"/>
                <w:sz w:val="28"/>
              </w:rPr>
              <w:t>Cita informācija</w:t>
            </w:r>
          </w:p>
        </w:tc>
        <w:tc>
          <w:tcPr>
            <w:tcW w:w="3167" w:type="pct"/>
            <w:tcBorders>
              <w:top w:val="outset" w:sz="6" w:space="0" w:color="auto"/>
              <w:left w:val="outset" w:sz="6" w:space="0" w:color="auto"/>
              <w:bottom w:val="outset" w:sz="6" w:space="0" w:color="auto"/>
              <w:right w:val="outset" w:sz="6" w:space="0" w:color="auto"/>
            </w:tcBorders>
            <w:hideMark/>
          </w:tcPr>
          <w:p w:rsidR="006C4F46" w:rsidRPr="00A55C27" w:rsidRDefault="006C4F46" w:rsidP="00F001A1">
            <w:pPr>
              <w:spacing w:after="0" w:line="240" w:lineRule="auto"/>
              <w:rPr>
                <w:rFonts w:ascii="Times New Roman" w:hAnsi="Times New Roman"/>
                <w:sz w:val="28"/>
              </w:rPr>
            </w:pPr>
            <w:r w:rsidRPr="00A55C27">
              <w:rPr>
                <w:rFonts w:ascii="Times New Roman" w:hAnsi="Times New Roman"/>
                <w:sz w:val="28"/>
              </w:rPr>
              <w:t>Nav</w:t>
            </w:r>
          </w:p>
        </w:tc>
      </w:tr>
    </w:tbl>
    <w:p w:rsidR="000327CD" w:rsidRDefault="000327CD" w:rsidP="00F001A1">
      <w:pPr>
        <w:spacing w:after="0" w:line="240" w:lineRule="auto"/>
        <w:rPr>
          <w:rFonts w:ascii="Times New Roman" w:hAnsi="Times New Roman"/>
          <w:sz w:val="28"/>
        </w:rPr>
      </w:pPr>
    </w:p>
    <w:tbl>
      <w:tblPr>
        <w:tblW w:w="9221"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7349AF" w:rsidRPr="00A55C27" w:rsidTr="0083591F">
        <w:trPr>
          <w:tblCellSpacing w:w="15" w:type="dxa"/>
        </w:trPr>
        <w:tc>
          <w:tcPr>
            <w:tcW w:w="9161" w:type="dxa"/>
            <w:tcBorders>
              <w:top w:val="outset" w:sz="6" w:space="0" w:color="auto"/>
              <w:left w:val="outset" w:sz="6" w:space="0" w:color="auto"/>
              <w:bottom w:val="outset" w:sz="6" w:space="0" w:color="auto"/>
              <w:right w:val="outset" w:sz="6" w:space="0" w:color="auto"/>
            </w:tcBorders>
            <w:vAlign w:val="center"/>
            <w:hideMark/>
          </w:tcPr>
          <w:p w:rsidR="007349AF" w:rsidRPr="00A55C27" w:rsidRDefault="007349AF" w:rsidP="007349AF">
            <w:pPr>
              <w:spacing w:after="0" w:line="240" w:lineRule="auto"/>
              <w:jc w:val="center"/>
              <w:rPr>
                <w:rFonts w:ascii="Times New Roman" w:eastAsia="Times New Roman" w:hAnsi="Times New Roman" w:cs="Times New Roman"/>
                <w:b/>
                <w:bCs/>
                <w:iCs/>
                <w:sz w:val="28"/>
                <w:szCs w:val="28"/>
                <w:lang w:eastAsia="lv-LV"/>
              </w:rPr>
            </w:pPr>
            <w:r>
              <w:rPr>
                <w:rFonts w:ascii="Times New Roman" w:eastAsia="Times New Roman" w:hAnsi="Times New Roman" w:cs="Times New Roman"/>
                <w:b/>
                <w:bCs/>
                <w:iCs/>
                <w:sz w:val="28"/>
                <w:szCs w:val="28"/>
                <w:lang w:eastAsia="lv-LV"/>
              </w:rPr>
              <w:t>II</w:t>
            </w:r>
            <w:r w:rsidRPr="00A55C27">
              <w:rPr>
                <w:rFonts w:ascii="Times New Roman" w:eastAsia="Times New Roman" w:hAnsi="Times New Roman" w:cs="Times New Roman"/>
                <w:b/>
                <w:bCs/>
                <w:iCs/>
                <w:sz w:val="28"/>
                <w:szCs w:val="28"/>
                <w:lang w:eastAsia="lv-LV"/>
              </w:rPr>
              <w:t xml:space="preserve">. Tiesību akta projekta </w:t>
            </w:r>
            <w:r>
              <w:rPr>
                <w:rFonts w:ascii="Times New Roman" w:eastAsia="Times New Roman" w:hAnsi="Times New Roman" w:cs="Times New Roman"/>
                <w:b/>
                <w:bCs/>
                <w:iCs/>
                <w:sz w:val="28"/>
                <w:szCs w:val="28"/>
                <w:lang w:eastAsia="lv-LV"/>
              </w:rPr>
              <w:t>ietekme uz sabiedrību, tautsaimniecības attīstību un administratīvo slogu</w:t>
            </w:r>
          </w:p>
        </w:tc>
      </w:tr>
      <w:tr w:rsidR="007349AF" w:rsidRPr="00A55C27" w:rsidTr="0083591F">
        <w:trPr>
          <w:trHeight w:val="440"/>
          <w:tblCellSpacing w:w="15" w:type="dxa"/>
        </w:trPr>
        <w:tc>
          <w:tcPr>
            <w:tcW w:w="9161" w:type="dxa"/>
            <w:tcBorders>
              <w:top w:val="outset" w:sz="6" w:space="0" w:color="auto"/>
              <w:left w:val="outset" w:sz="6" w:space="0" w:color="auto"/>
              <w:right w:val="outset" w:sz="6" w:space="0" w:color="auto"/>
            </w:tcBorders>
            <w:vAlign w:val="center"/>
            <w:hideMark/>
          </w:tcPr>
          <w:p w:rsidR="007349AF" w:rsidRPr="00A55C27" w:rsidRDefault="007349AF"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Projekts šo jomu neskar.</w:t>
            </w:r>
          </w:p>
        </w:tc>
      </w:tr>
    </w:tbl>
    <w:p w:rsidR="007349AF" w:rsidRDefault="007349AF" w:rsidP="00F001A1">
      <w:pPr>
        <w:spacing w:after="0" w:line="240" w:lineRule="auto"/>
        <w:rPr>
          <w:rFonts w:ascii="Times New Roman" w:hAnsi="Times New Roman"/>
          <w:sz w:val="28"/>
        </w:rPr>
      </w:pPr>
    </w:p>
    <w:tbl>
      <w:tblPr>
        <w:tblW w:w="0" w:type="auto"/>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736"/>
        <w:gridCol w:w="1144"/>
        <w:gridCol w:w="1121"/>
        <w:gridCol w:w="921"/>
        <w:gridCol w:w="1121"/>
        <w:gridCol w:w="921"/>
        <w:gridCol w:w="1121"/>
        <w:gridCol w:w="1136"/>
      </w:tblGrid>
      <w:tr w:rsidR="0087123C" w:rsidRPr="00A55C27" w:rsidTr="0083591F">
        <w:trPr>
          <w:tblCellSpacing w:w="15" w:type="dxa"/>
        </w:trPr>
        <w:tc>
          <w:tcPr>
            <w:tcW w:w="9161" w:type="dxa"/>
            <w:gridSpan w:val="8"/>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b/>
                <w:sz w:val="28"/>
              </w:rPr>
            </w:pPr>
            <w:r w:rsidRPr="00A55C27">
              <w:rPr>
                <w:rFonts w:ascii="Times New Roman" w:hAnsi="Times New Roman"/>
                <w:b/>
                <w:sz w:val="28"/>
              </w:rPr>
              <w:t>III. Tiesību akta projekta ietekme uz valsts budžetu un pašvaldību budžetiem</w:t>
            </w:r>
          </w:p>
        </w:tc>
      </w:tr>
      <w:tr w:rsidR="0087123C" w:rsidRPr="00A55C27" w:rsidTr="0083591F">
        <w:trPr>
          <w:tblCellSpacing w:w="15" w:type="dxa"/>
        </w:trPr>
        <w:tc>
          <w:tcPr>
            <w:tcW w:w="1691" w:type="dxa"/>
            <w:vMerge w:val="restar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rPr>
                <w:rFonts w:ascii="Times New Roman" w:hAnsi="Times New Roman"/>
                <w:sz w:val="28"/>
              </w:rPr>
            </w:pPr>
            <w:r w:rsidRPr="00A55C27">
              <w:rPr>
                <w:rFonts w:ascii="Times New Roman" w:hAnsi="Times New Roman"/>
                <w:sz w:val="28"/>
              </w:rPr>
              <w:t>Rādītāji</w:t>
            </w:r>
          </w:p>
        </w:tc>
        <w:tc>
          <w:tcPr>
            <w:tcW w:w="2235"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87123C" w:rsidRPr="0058012B" w:rsidRDefault="0087123C" w:rsidP="0083591F">
            <w:pPr>
              <w:spacing w:after="0" w:line="240" w:lineRule="auto"/>
              <w:jc w:val="center"/>
              <w:rPr>
                <w:rFonts w:ascii="Times New Roman" w:hAnsi="Times New Roman"/>
                <w:b/>
                <w:sz w:val="28"/>
              </w:rPr>
            </w:pPr>
            <w:r w:rsidRPr="0058012B">
              <w:rPr>
                <w:rFonts w:ascii="Times New Roman" w:hAnsi="Times New Roman"/>
                <w:b/>
                <w:sz w:val="28"/>
              </w:rPr>
              <w:t>2018</w:t>
            </w:r>
            <w:r w:rsidR="0058012B" w:rsidRPr="0058012B">
              <w:rPr>
                <w:rFonts w:ascii="Times New Roman" w:hAnsi="Times New Roman"/>
                <w:b/>
                <w:sz w:val="28"/>
              </w:rPr>
              <w:t>.gads</w:t>
            </w:r>
          </w:p>
        </w:tc>
        <w:tc>
          <w:tcPr>
            <w:tcW w:w="5175" w:type="dxa"/>
            <w:gridSpan w:val="5"/>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Turpmākie trīs gadi (</w:t>
            </w:r>
            <w:r w:rsidRPr="00A55C27">
              <w:rPr>
                <w:rFonts w:ascii="Times New Roman" w:hAnsi="Times New Roman"/>
                <w:i/>
                <w:sz w:val="28"/>
              </w:rPr>
              <w:t>euro</w:t>
            </w:r>
            <w:r w:rsidRPr="00A55C27">
              <w:rPr>
                <w:rFonts w:ascii="Times New Roman" w:hAnsi="Times New Roman"/>
                <w:sz w:val="28"/>
              </w:rPr>
              <w:t>)</w:t>
            </w:r>
          </w:p>
        </w:tc>
      </w:tr>
      <w:tr w:rsidR="0087123C" w:rsidRPr="00A55C27" w:rsidTr="0083591F">
        <w:trPr>
          <w:tblCellSpacing w:w="15" w:type="dxa"/>
        </w:trPr>
        <w:tc>
          <w:tcPr>
            <w:tcW w:w="1691" w:type="dxa"/>
            <w:vMerge/>
            <w:tcBorders>
              <w:top w:val="outset" w:sz="6" w:space="0" w:color="auto"/>
              <w:left w:val="outset" w:sz="6" w:space="0" w:color="auto"/>
              <w:bottom w:val="outset" w:sz="6" w:space="0" w:color="auto"/>
              <w:right w:val="outset" w:sz="6" w:space="0" w:color="auto"/>
            </w:tcBorders>
            <w:vAlign w:val="center"/>
            <w:hideMark/>
          </w:tcPr>
          <w:p w:rsidR="007A484A" w:rsidRDefault="007A484A">
            <w:pPr>
              <w:spacing w:after="0" w:line="240" w:lineRule="auto"/>
              <w:rPr>
                <w:rFonts w:ascii="Times New Roman" w:hAnsi="Times New Roman"/>
                <w:sz w:val="28"/>
              </w:rPr>
            </w:pPr>
          </w:p>
        </w:tc>
        <w:tc>
          <w:tcPr>
            <w:tcW w:w="2235" w:type="dxa"/>
            <w:gridSpan w:val="2"/>
            <w:vMerge/>
            <w:tcBorders>
              <w:top w:val="outset" w:sz="6" w:space="0" w:color="auto"/>
              <w:left w:val="outset" w:sz="6" w:space="0" w:color="auto"/>
              <w:bottom w:val="outset" w:sz="6" w:space="0" w:color="auto"/>
              <w:right w:val="outset" w:sz="6" w:space="0" w:color="auto"/>
            </w:tcBorders>
            <w:vAlign w:val="center"/>
            <w:hideMark/>
          </w:tcPr>
          <w:p w:rsidR="007A484A" w:rsidRDefault="007A484A">
            <w:pPr>
              <w:spacing w:after="0" w:line="240" w:lineRule="auto"/>
              <w:rPr>
                <w:rFonts w:ascii="Times New Roman" w:hAnsi="Times New Roman"/>
                <w:sz w:val="28"/>
              </w:rPr>
            </w:pPr>
          </w:p>
        </w:tc>
        <w:tc>
          <w:tcPr>
            <w:tcW w:w="2012" w:type="dxa"/>
            <w:gridSpan w:val="2"/>
            <w:tcBorders>
              <w:top w:val="outset" w:sz="6" w:space="0" w:color="auto"/>
              <w:left w:val="outset" w:sz="6" w:space="0" w:color="auto"/>
              <w:bottom w:val="outset" w:sz="6" w:space="0" w:color="auto"/>
              <w:right w:val="outset" w:sz="6" w:space="0" w:color="auto"/>
            </w:tcBorders>
            <w:vAlign w:val="center"/>
            <w:hideMark/>
          </w:tcPr>
          <w:p w:rsidR="007A484A" w:rsidRPr="0058012B" w:rsidRDefault="0087123C">
            <w:pPr>
              <w:spacing w:after="0" w:line="240" w:lineRule="auto"/>
              <w:jc w:val="center"/>
              <w:rPr>
                <w:rFonts w:ascii="Times New Roman" w:hAnsi="Times New Roman"/>
                <w:b/>
                <w:sz w:val="28"/>
              </w:rPr>
            </w:pPr>
            <w:r w:rsidRPr="0058012B">
              <w:rPr>
                <w:rFonts w:ascii="Times New Roman" w:hAnsi="Times New Roman"/>
                <w:b/>
                <w:sz w:val="28"/>
              </w:rPr>
              <w:t>2019</w:t>
            </w:r>
            <w:r w:rsidR="0058012B">
              <w:rPr>
                <w:rFonts w:ascii="Times New Roman" w:hAnsi="Times New Roman"/>
                <w:b/>
                <w:sz w:val="28"/>
              </w:rPr>
              <w:t>.</w:t>
            </w:r>
          </w:p>
        </w:tc>
        <w:tc>
          <w:tcPr>
            <w:tcW w:w="2012" w:type="dxa"/>
            <w:gridSpan w:val="2"/>
            <w:tcBorders>
              <w:top w:val="outset" w:sz="6" w:space="0" w:color="auto"/>
              <w:left w:val="outset" w:sz="6" w:space="0" w:color="auto"/>
              <w:bottom w:val="outset" w:sz="6" w:space="0" w:color="auto"/>
              <w:right w:val="outset" w:sz="6" w:space="0" w:color="auto"/>
            </w:tcBorders>
            <w:vAlign w:val="center"/>
            <w:hideMark/>
          </w:tcPr>
          <w:p w:rsidR="007A484A" w:rsidRPr="0058012B" w:rsidRDefault="0087123C">
            <w:pPr>
              <w:spacing w:after="0" w:line="240" w:lineRule="auto"/>
              <w:jc w:val="center"/>
              <w:rPr>
                <w:rFonts w:ascii="Times New Roman" w:hAnsi="Times New Roman"/>
                <w:b/>
                <w:sz w:val="28"/>
              </w:rPr>
            </w:pPr>
            <w:r w:rsidRPr="0058012B">
              <w:rPr>
                <w:rFonts w:ascii="Times New Roman" w:hAnsi="Times New Roman"/>
                <w:b/>
                <w:sz w:val="28"/>
              </w:rPr>
              <w:t>2020</w:t>
            </w:r>
            <w:r w:rsidR="0058012B">
              <w:rPr>
                <w:rFonts w:ascii="Times New Roman" w:hAnsi="Times New Roman"/>
                <w:b/>
                <w:sz w:val="28"/>
              </w:rPr>
              <w:t>.</w:t>
            </w:r>
          </w:p>
        </w:tc>
        <w:tc>
          <w:tcPr>
            <w:tcW w:w="1091" w:type="dxa"/>
            <w:tcBorders>
              <w:top w:val="outset" w:sz="6" w:space="0" w:color="auto"/>
              <w:left w:val="outset" w:sz="6" w:space="0" w:color="auto"/>
              <w:bottom w:val="outset" w:sz="6" w:space="0" w:color="auto"/>
              <w:right w:val="outset" w:sz="6" w:space="0" w:color="auto"/>
            </w:tcBorders>
            <w:vAlign w:val="center"/>
            <w:hideMark/>
          </w:tcPr>
          <w:p w:rsidR="007A484A" w:rsidRPr="0058012B" w:rsidRDefault="0087123C">
            <w:pPr>
              <w:spacing w:after="0" w:line="240" w:lineRule="auto"/>
              <w:jc w:val="center"/>
              <w:rPr>
                <w:rFonts w:ascii="Times New Roman" w:hAnsi="Times New Roman"/>
                <w:b/>
                <w:sz w:val="28"/>
              </w:rPr>
            </w:pPr>
            <w:r w:rsidRPr="0058012B">
              <w:rPr>
                <w:rFonts w:ascii="Times New Roman" w:hAnsi="Times New Roman"/>
                <w:b/>
                <w:sz w:val="28"/>
              </w:rPr>
              <w:t>2021</w:t>
            </w:r>
            <w:r w:rsidR="0058012B">
              <w:rPr>
                <w:rFonts w:ascii="Times New Roman" w:hAnsi="Times New Roman"/>
                <w:b/>
                <w:sz w:val="28"/>
              </w:rPr>
              <w:t>.</w:t>
            </w:r>
          </w:p>
        </w:tc>
      </w:tr>
      <w:tr w:rsidR="0087123C" w:rsidRPr="00A55C27" w:rsidTr="0083591F">
        <w:trPr>
          <w:tblCellSpacing w:w="15" w:type="dxa"/>
        </w:trPr>
        <w:tc>
          <w:tcPr>
            <w:tcW w:w="1691" w:type="dxa"/>
            <w:vMerge/>
            <w:tcBorders>
              <w:top w:val="outset" w:sz="6" w:space="0" w:color="auto"/>
              <w:left w:val="outset" w:sz="6" w:space="0" w:color="auto"/>
              <w:bottom w:val="outset" w:sz="6" w:space="0" w:color="auto"/>
              <w:right w:val="outset" w:sz="6" w:space="0" w:color="auto"/>
            </w:tcBorders>
            <w:vAlign w:val="center"/>
            <w:hideMark/>
          </w:tcPr>
          <w:p w:rsidR="007A484A" w:rsidRDefault="007A484A">
            <w:pPr>
              <w:spacing w:after="0" w:line="240" w:lineRule="auto"/>
              <w:rPr>
                <w:rFonts w:ascii="Times New Roman" w:hAnsi="Times New Roman"/>
                <w:sz w:val="28"/>
              </w:rPr>
            </w:pPr>
          </w:p>
        </w:tc>
        <w:tc>
          <w:tcPr>
            <w:tcW w:w="1114" w:type="dxa"/>
            <w:tcBorders>
              <w:top w:val="outset" w:sz="6" w:space="0" w:color="auto"/>
              <w:left w:val="outset" w:sz="6" w:space="0" w:color="auto"/>
              <w:bottom w:val="outset" w:sz="6" w:space="0" w:color="auto"/>
              <w:right w:val="outset" w:sz="6" w:space="0" w:color="auto"/>
            </w:tcBorders>
            <w:vAlign w:val="center"/>
            <w:hideMark/>
          </w:tcPr>
          <w:p w:rsidR="007A484A" w:rsidRPr="0058012B" w:rsidRDefault="0087123C">
            <w:pPr>
              <w:spacing w:after="0" w:line="240" w:lineRule="auto"/>
              <w:jc w:val="center"/>
              <w:rPr>
                <w:rFonts w:ascii="Times New Roman" w:hAnsi="Times New Roman"/>
                <w:sz w:val="24"/>
                <w:szCs w:val="24"/>
              </w:rPr>
            </w:pPr>
            <w:r w:rsidRPr="0058012B">
              <w:rPr>
                <w:rFonts w:ascii="Times New Roman" w:eastAsia="Times New Roman" w:hAnsi="Times New Roman" w:cs="Times New Roman"/>
                <w:iCs/>
                <w:sz w:val="24"/>
                <w:szCs w:val="24"/>
                <w:lang w:eastAsia="lv-LV"/>
              </w:rPr>
              <w:t>saskaņā</w:t>
            </w:r>
            <w:r w:rsidRPr="0058012B">
              <w:rPr>
                <w:rFonts w:ascii="Times New Roman" w:hAnsi="Times New Roman"/>
                <w:sz w:val="24"/>
                <w:szCs w:val="24"/>
              </w:rPr>
              <w:t xml:space="preserve"> ar valsts budžetu kārtējam gadam</w:t>
            </w:r>
          </w:p>
        </w:tc>
        <w:tc>
          <w:tcPr>
            <w:tcW w:w="1091" w:type="dxa"/>
            <w:tcBorders>
              <w:top w:val="outset" w:sz="6" w:space="0" w:color="auto"/>
              <w:left w:val="outset" w:sz="6" w:space="0" w:color="auto"/>
              <w:bottom w:val="outset" w:sz="6" w:space="0" w:color="auto"/>
              <w:right w:val="outset" w:sz="6" w:space="0" w:color="auto"/>
            </w:tcBorders>
            <w:vAlign w:val="center"/>
            <w:hideMark/>
          </w:tcPr>
          <w:p w:rsidR="007A484A" w:rsidRPr="0058012B" w:rsidRDefault="0087123C">
            <w:pPr>
              <w:spacing w:after="0" w:line="240" w:lineRule="auto"/>
              <w:jc w:val="center"/>
              <w:rPr>
                <w:rFonts w:ascii="Times New Roman" w:hAnsi="Times New Roman"/>
                <w:sz w:val="24"/>
                <w:szCs w:val="24"/>
              </w:rPr>
            </w:pPr>
            <w:r w:rsidRPr="0058012B">
              <w:rPr>
                <w:rFonts w:ascii="Times New Roman" w:eastAsia="Times New Roman" w:hAnsi="Times New Roman" w:cs="Times New Roman"/>
                <w:iCs/>
                <w:sz w:val="24"/>
                <w:szCs w:val="24"/>
                <w:lang w:eastAsia="lv-LV"/>
              </w:rPr>
              <w:t>izmaiņas</w:t>
            </w:r>
            <w:r w:rsidRPr="0058012B">
              <w:rPr>
                <w:rFonts w:ascii="Times New Roman" w:hAnsi="Times New Roman"/>
                <w:sz w:val="24"/>
                <w:szCs w:val="24"/>
              </w:rPr>
              <w:t xml:space="preserve"> kārtējā gadā, salīdzinot ar </w:t>
            </w:r>
            <w:r w:rsidRPr="0058012B">
              <w:rPr>
                <w:rFonts w:ascii="Times New Roman" w:eastAsia="Times New Roman" w:hAnsi="Times New Roman" w:cs="Times New Roman"/>
                <w:iCs/>
                <w:sz w:val="24"/>
                <w:szCs w:val="24"/>
                <w:lang w:eastAsia="lv-LV"/>
              </w:rPr>
              <w:t xml:space="preserve">valsts </w:t>
            </w:r>
            <w:r w:rsidRPr="0058012B">
              <w:rPr>
                <w:rFonts w:ascii="Times New Roman" w:hAnsi="Times New Roman"/>
                <w:sz w:val="24"/>
                <w:szCs w:val="24"/>
              </w:rPr>
              <w:t>budžetu kārtējam gadam</w:t>
            </w:r>
          </w:p>
        </w:tc>
        <w:tc>
          <w:tcPr>
            <w:tcW w:w="891" w:type="dxa"/>
            <w:tcBorders>
              <w:top w:val="outset" w:sz="6" w:space="0" w:color="auto"/>
              <w:left w:val="outset" w:sz="6" w:space="0" w:color="auto"/>
              <w:bottom w:val="outset" w:sz="6" w:space="0" w:color="auto"/>
              <w:right w:val="outset" w:sz="6" w:space="0" w:color="auto"/>
            </w:tcBorders>
            <w:vAlign w:val="center"/>
            <w:hideMark/>
          </w:tcPr>
          <w:p w:rsidR="0087123C" w:rsidRPr="0058012B" w:rsidRDefault="0087123C" w:rsidP="0083591F">
            <w:pPr>
              <w:spacing w:after="0" w:line="240" w:lineRule="auto"/>
              <w:jc w:val="center"/>
              <w:rPr>
                <w:rFonts w:ascii="Times New Roman" w:eastAsia="Times New Roman" w:hAnsi="Times New Roman" w:cs="Times New Roman"/>
                <w:iCs/>
                <w:sz w:val="24"/>
                <w:szCs w:val="24"/>
                <w:lang w:eastAsia="lv-LV"/>
              </w:rPr>
            </w:pPr>
            <w:r w:rsidRPr="0058012B">
              <w:rPr>
                <w:rFonts w:ascii="Times New Roman" w:eastAsia="Times New Roman" w:hAnsi="Times New Roman" w:cs="Times New Roman"/>
                <w:iCs/>
                <w:sz w:val="24"/>
                <w:szCs w:val="24"/>
                <w:lang w:eastAsia="lv-LV"/>
              </w:rPr>
              <w:t>saskaņā ar vidēja termiņa budžeta ietvaru</w:t>
            </w:r>
          </w:p>
        </w:tc>
        <w:tc>
          <w:tcPr>
            <w:tcW w:w="1091" w:type="dxa"/>
            <w:tcBorders>
              <w:top w:val="outset" w:sz="6" w:space="0" w:color="auto"/>
              <w:left w:val="outset" w:sz="6" w:space="0" w:color="auto"/>
              <w:bottom w:val="outset" w:sz="6" w:space="0" w:color="auto"/>
              <w:right w:val="outset" w:sz="6" w:space="0" w:color="auto"/>
            </w:tcBorders>
            <w:vAlign w:val="center"/>
            <w:hideMark/>
          </w:tcPr>
          <w:p w:rsidR="0087123C" w:rsidRPr="0058012B" w:rsidRDefault="0087123C" w:rsidP="0058012B">
            <w:pPr>
              <w:spacing w:after="0" w:line="240" w:lineRule="auto"/>
              <w:jc w:val="center"/>
              <w:rPr>
                <w:rFonts w:ascii="Times New Roman" w:hAnsi="Times New Roman"/>
                <w:sz w:val="24"/>
                <w:szCs w:val="24"/>
              </w:rPr>
            </w:pPr>
            <w:r w:rsidRPr="0058012B">
              <w:rPr>
                <w:rFonts w:ascii="Times New Roman" w:eastAsia="Times New Roman" w:hAnsi="Times New Roman" w:cs="Times New Roman"/>
                <w:iCs/>
                <w:sz w:val="24"/>
                <w:szCs w:val="24"/>
                <w:lang w:eastAsia="lv-LV"/>
              </w:rPr>
              <w:t>izmaiņas</w:t>
            </w:r>
            <w:r w:rsidRPr="0058012B">
              <w:rPr>
                <w:rFonts w:ascii="Times New Roman" w:hAnsi="Times New Roman"/>
                <w:sz w:val="24"/>
                <w:szCs w:val="24"/>
              </w:rPr>
              <w:t xml:space="preserve">, salīdzinot ar </w:t>
            </w:r>
            <w:r w:rsidRPr="0058012B">
              <w:rPr>
                <w:rFonts w:ascii="Times New Roman" w:eastAsia="Times New Roman" w:hAnsi="Times New Roman" w:cs="Times New Roman"/>
                <w:iCs/>
                <w:sz w:val="24"/>
                <w:szCs w:val="24"/>
                <w:lang w:eastAsia="lv-LV"/>
              </w:rPr>
              <w:t xml:space="preserve">vidēja termiņa budžeta ietvaru </w:t>
            </w:r>
            <w:r w:rsidR="0058012B">
              <w:rPr>
                <w:rFonts w:ascii="Times New Roman" w:eastAsia="Times New Roman" w:hAnsi="Times New Roman" w:cs="Times New Roman"/>
                <w:iCs/>
                <w:sz w:val="24"/>
                <w:szCs w:val="24"/>
                <w:lang w:eastAsia="lv-LV"/>
              </w:rPr>
              <w:t>2019.</w:t>
            </w:r>
            <w:r w:rsidRPr="0058012B">
              <w:rPr>
                <w:rFonts w:ascii="Times New Roman" w:eastAsia="Times New Roman" w:hAnsi="Times New Roman" w:cs="Times New Roman"/>
                <w:iCs/>
                <w:sz w:val="24"/>
                <w:szCs w:val="24"/>
                <w:lang w:eastAsia="lv-LV"/>
              </w:rPr>
              <w:t xml:space="preserve"> gadam</w:t>
            </w:r>
          </w:p>
        </w:tc>
        <w:tc>
          <w:tcPr>
            <w:tcW w:w="891" w:type="dxa"/>
            <w:tcBorders>
              <w:top w:val="outset" w:sz="6" w:space="0" w:color="auto"/>
              <w:left w:val="outset" w:sz="6" w:space="0" w:color="auto"/>
              <w:bottom w:val="outset" w:sz="6" w:space="0" w:color="auto"/>
              <w:right w:val="outset" w:sz="6" w:space="0" w:color="auto"/>
            </w:tcBorders>
            <w:vAlign w:val="center"/>
            <w:hideMark/>
          </w:tcPr>
          <w:p w:rsidR="0087123C" w:rsidRPr="0058012B" w:rsidRDefault="0087123C" w:rsidP="0083591F">
            <w:pPr>
              <w:spacing w:after="0" w:line="240" w:lineRule="auto"/>
              <w:jc w:val="center"/>
              <w:rPr>
                <w:rFonts w:ascii="Times New Roman" w:eastAsia="Times New Roman" w:hAnsi="Times New Roman" w:cs="Times New Roman"/>
                <w:iCs/>
                <w:sz w:val="24"/>
                <w:szCs w:val="24"/>
                <w:lang w:eastAsia="lv-LV"/>
              </w:rPr>
            </w:pPr>
            <w:r w:rsidRPr="0058012B">
              <w:rPr>
                <w:rFonts w:ascii="Times New Roman" w:eastAsia="Times New Roman" w:hAnsi="Times New Roman" w:cs="Times New Roman"/>
                <w:iCs/>
                <w:sz w:val="24"/>
                <w:szCs w:val="24"/>
                <w:lang w:eastAsia="lv-LV"/>
              </w:rPr>
              <w:t>saskaņā ar vidēja termiņa budžeta ietvaru</w:t>
            </w:r>
          </w:p>
        </w:tc>
        <w:tc>
          <w:tcPr>
            <w:tcW w:w="1091" w:type="dxa"/>
            <w:tcBorders>
              <w:top w:val="outset" w:sz="6" w:space="0" w:color="auto"/>
              <w:left w:val="outset" w:sz="6" w:space="0" w:color="auto"/>
              <w:bottom w:val="outset" w:sz="6" w:space="0" w:color="auto"/>
              <w:right w:val="outset" w:sz="6" w:space="0" w:color="auto"/>
            </w:tcBorders>
            <w:vAlign w:val="center"/>
            <w:hideMark/>
          </w:tcPr>
          <w:p w:rsidR="0087123C" w:rsidRPr="0058012B" w:rsidRDefault="0087123C" w:rsidP="0058012B">
            <w:pPr>
              <w:spacing w:after="0" w:line="240" w:lineRule="auto"/>
              <w:jc w:val="center"/>
              <w:rPr>
                <w:rFonts w:ascii="Times New Roman" w:hAnsi="Times New Roman"/>
                <w:sz w:val="24"/>
                <w:szCs w:val="24"/>
              </w:rPr>
            </w:pPr>
            <w:r w:rsidRPr="0058012B">
              <w:rPr>
                <w:rFonts w:ascii="Times New Roman" w:eastAsia="Times New Roman" w:hAnsi="Times New Roman" w:cs="Times New Roman"/>
                <w:iCs/>
                <w:sz w:val="24"/>
                <w:szCs w:val="24"/>
                <w:lang w:eastAsia="lv-LV"/>
              </w:rPr>
              <w:t>izmaiņas</w:t>
            </w:r>
            <w:r w:rsidRPr="0058012B">
              <w:rPr>
                <w:rFonts w:ascii="Times New Roman" w:hAnsi="Times New Roman"/>
                <w:sz w:val="24"/>
                <w:szCs w:val="24"/>
              </w:rPr>
              <w:t xml:space="preserve">, salīdzinot ar </w:t>
            </w:r>
            <w:r w:rsidRPr="0058012B">
              <w:rPr>
                <w:rFonts w:ascii="Times New Roman" w:eastAsia="Times New Roman" w:hAnsi="Times New Roman" w:cs="Times New Roman"/>
                <w:iCs/>
                <w:sz w:val="24"/>
                <w:szCs w:val="24"/>
                <w:lang w:eastAsia="lv-LV"/>
              </w:rPr>
              <w:t xml:space="preserve">vidēja termiņa budžeta ietvaru </w:t>
            </w:r>
            <w:r w:rsidR="0058012B">
              <w:rPr>
                <w:rFonts w:ascii="Times New Roman" w:eastAsia="Times New Roman" w:hAnsi="Times New Roman" w:cs="Times New Roman"/>
                <w:iCs/>
                <w:sz w:val="24"/>
                <w:szCs w:val="24"/>
                <w:lang w:eastAsia="lv-LV"/>
              </w:rPr>
              <w:t>2020.</w:t>
            </w:r>
            <w:r w:rsidRPr="0058012B">
              <w:rPr>
                <w:rFonts w:ascii="Times New Roman" w:eastAsia="Times New Roman" w:hAnsi="Times New Roman" w:cs="Times New Roman"/>
                <w:iCs/>
                <w:sz w:val="24"/>
                <w:szCs w:val="24"/>
                <w:lang w:eastAsia="lv-LV"/>
              </w:rPr>
              <w:t xml:space="preserve"> gadam</w:t>
            </w:r>
          </w:p>
        </w:tc>
        <w:tc>
          <w:tcPr>
            <w:tcW w:w="1091" w:type="dxa"/>
            <w:tcBorders>
              <w:top w:val="outset" w:sz="6" w:space="0" w:color="auto"/>
              <w:left w:val="outset" w:sz="6" w:space="0" w:color="auto"/>
              <w:bottom w:val="outset" w:sz="6" w:space="0" w:color="auto"/>
              <w:right w:val="outset" w:sz="6" w:space="0" w:color="auto"/>
            </w:tcBorders>
            <w:vAlign w:val="center"/>
            <w:hideMark/>
          </w:tcPr>
          <w:p w:rsidR="0087123C" w:rsidRPr="0058012B" w:rsidRDefault="0087123C" w:rsidP="0058012B">
            <w:pPr>
              <w:spacing w:after="0" w:line="240" w:lineRule="auto"/>
              <w:jc w:val="center"/>
              <w:rPr>
                <w:rFonts w:ascii="Times New Roman" w:hAnsi="Times New Roman"/>
                <w:sz w:val="24"/>
                <w:szCs w:val="24"/>
              </w:rPr>
            </w:pPr>
            <w:r w:rsidRPr="0058012B">
              <w:rPr>
                <w:rFonts w:ascii="Times New Roman" w:eastAsia="Times New Roman" w:hAnsi="Times New Roman" w:cs="Times New Roman"/>
                <w:iCs/>
                <w:sz w:val="24"/>
                <w:szCs w:val="24"/>
                <w:lang w:eastAsia="lv-LV"/>
              </w:rPr>
              <w:t>izmaiņas</w:t>
            </w:r>
            <w:r w:rsidRPr="0058012B">
              <w:rPr>
                <w:rFonts w:ascii="Times New Roman" w:hAnsi="Times New Roman"/>
                <w:sz w:val="24"/>
                <w:szCs w:val="24"/>
              </w:rPr>
              <w:t xml:space="preserve">, salīdzinot ar </w:t>
            </w:r>
            <w:r w:rsidRPr="0058012B">
              <w:rPr>
                <w:rFonts w:ascii="Times New Roman" w:eastAsia="Times New Roman" w:hAnsi="Times New Roman" w:cs="Times New Roman"/>
                <w:iCs/>
                <w:sz w:val="24"/>
                <w:szCs w:val="24"/>
                <w:lang w:eastAsia="lv-LV"/>
              </w:rPr>
              <w:t xml:space="preserve">vidēja termiņa budžeta ietvaru </w:t>
            </w:r>
            <w:r w:rsidR="0058012B">
              <w:rPr>
                <w:rFonts w:ascii="Times New Roman" w:eastAsia="Times New Roman" w:hAnsi="Times New Roman" w:cs="Times New Roman"/>
                <w:iCs/>
                <w:sz w:val="24"/>
                <w:szCs w:val="24"/>
                <w:lang w:eastAsia="lv-LV"/>
              </w:rPr>
              <w:t>2021.</w:t>
            </w:r>
            <w:r w:rsidRPr="0058012B">
              <w:rPr>
                <w:rFonts w:ascii="Times New Roman" w:eastAsia="Times New Roman" w:hAnsi="Times New Roman" w:cs="Times New Roman"/>
                <w:iCs/>
                <w:sz w:val="24"/>
                <w:szCs w:val="24"/>
                <w:lang w:eastAsia="lv-LV"/>
              </w:rPr>
              <w:t xml:space="preserve"> gadam</w:t>
            </w:r>
          </w:p>
        </w:tc>
      </w:tr>
      <w:tr w:rsidR="0087123C" w:rsidRPr="00A55C27" w:rsidTr="0083591F">
        <w:trPr>
          <w:tblCellSpacing w:w="15" w:type="dxa"/>
        </w:trPr>
        <w:tc>
          <w:tcPr>
            <w:tcW w:w="1691" w:type="dxa"/>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1</w:t>
            </w:r>
          </w:p>
        </w:tc>
        <w:tc>
          <w:tcPr>
            <w:tcW w:w="1114" w:type="dxa"/>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2</w:t>
            </w:r>
          </w:p>
        </w:tc>
        <w:tc>
          <w:tcPr>
            <w:tcW w:w="1091" w:type="dxa"/>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3</w:t>
            </w:r>
          </w:p>
        </w:tc>
        <w:tc>
          <w:tcPr>
            <w:tcW w:w="891" w:type="dxa"/>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4</w:t>
            </w:r>
          </w:p>
        </w:tc>
        <w:tc>
          <w:tcPr>
            <w:tcW w:w="1091" w:type="dxa"/>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5</w:t>
            </w:r>
          </w:p>
        </w:tc>
        <w:tc>
          <w:tcPr>
            <w:tcW w:w="891" w:type="dxa"/>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6</w:t>
            </w:r>
          </w:p>
        </w:tc>
        <w:tc>
          <w:tcPr>
            <w:tcW w:w="1091" w:type="dxa"/>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7</w:t>
            </w:r>
          </w:p>
        </w:tc>
        <w:tc>
          <w:tcPr>
            <w:tcW w:w="1091" w:type="dxa"/>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8</w:t>
            </w:r>
          </w:p>
        </w:tc>
      </w:tr>
      <w:tr w:rsidR="00D35717" w:rsidRPr="00A55C27" w:rsidTr="0083591F">
        <w:trPr>
          <w:tblCellSpacing w:w="15" w:type="dxa"/>
        </w:trPr>
        <w:tc>
          <w:tcPr>
            <w:tcW w:w="1691" w:type="dxa"/>
            <w:tcBorders>
              <w:top w:val="outset" w:sz="6" w:space="0" w:color="auto"/>
              <w:left w:val="outset" w:sz="6" w:space="0" w:color="auto"/>
              <w:bottom w:val="outset" w:sz="6" w:space="0" w:color="auto"/>
              <w:right w:val="outset" w:sz="6" w:space="0" w:color="auto"/>
            </w:tcBorders>
            <w:hideMark/>
          </w:tcPr>
          <w:p w:rsidR="0087123C" w:rsidRPr="00A55C27" w:rsidRDefault="0087123C" w:rsidP="0083591F">
            <w:pPr>
              <w:spacing w:after="0" w:line="240" w:lineRule="auto"/>
              <w:rPr>
                <w:rFonts w:ascii="Times New Roman" w:hAnsi="Times New Roman"/>
                <w:sz w:val="28"/>
              </w:rPr>
            </w:pPr>
            <w:r w:rsidRPr="00A55C27">
              <w:rPr>
                <w:rFonts w:ascii="Times New Roman" w:hAnsi="Times New Roman"/>
                <w:sz w:val="28"/>
              </w:rPr>
              <w:t>1. Budžeta ieņēmumi</w:t>
            </w:r>
          </w:p>
        </w:tc>
        <w:tc>
          <w:tcPr>
            <w:tcW w:w="1114" w:type="dxa"/>
            <w:tcBorders>
              <w:top w:val="outset" w:sz="6" w:space="0" w:color="auto"/>
              <w:left w:val="outset" w:sz="6" w:space="0" w:color="auto"/>
              <w:bottom w:val="outset" w:sz="6" w:space="0" w:color="auto"/>
              <w:right w:val="outset" w:sz="6" w:space="0" w:color="auto"/>
            </w:tcBorders>
            <w:vAlign w:val="center"/>
            <w:hideMark/>
          </w:tcPr>
          <w:p w:rsidR="0087123C" w:rsidRPr="00A55C27" w:rsidRDefault="002F538D" w:rsidP="0083591F">
            <w:pPr>
              <w:spacing w:after="0" w:line="240" w:lineRule="auto"/>
              <w:jc w:val="center"/>
              <w:rPr>
                <w:rFonts w:ascii="Times New Roman" w:hAnsi="Times New Roman"/>
                <w:sz w:val="28"/>
              </w:rPr>
            </w:pPr>
            <w:r>
              <w:rPr>
                <w:rFonts w:ascii="Times New Roman" w:hAnsi="Times New Roman"/>
                <w:sz w:val="28"/>
              </w:rPr>
              <w:t>18 194 809</w:t>
            </w:r>
          </w:p>
        </w:tc>
        <w:tc>
          <w:tcPr>
            <w:tcW w:w="1091" w:type="dxa"/>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8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10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8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10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D35717" w:rsidRPr="00A55C27" w:rsidTr="0083591F">
        <w:trPr>
          <w:tblCellSpacing w:w="15" w:type="dxa"/>
        </w:trPr>
        <w:tc>
          <w:tcPr>
            <w:tcW w:w="1691" w:type="dxa"/>
            <w:tcBorders>
              <w:top w:val="outset" w:sz="6" w:space="0" w:color="auto"/>
              <w:left w:val="outset" w:sz="6" w:space="0" w:color="auto"/>
              <w:bottom w:val="outset" w:sz="6" w:space="0" w:color="auto"/>
              <w:right w:val="outset" w:sz="6" w:space="0" w:color="auto"/>
            </w:tcBorders>
            <w:hideMark/>
          </w:tcPr>
          <w:p w:rsidR="0087123C" w:rsidRPr="00A55C27" w:rsidRDefault="0087123C" w:rsidP="0083591F">
            <w:pPr>
              <w:spacing w:after="0" w:line="240" w:lineRule="auto"/>
              <w:rPr>
                <w:rFonts w:ascii="Times New Roman" w:hAnsi="Times New Roman"/>
                <w:sz w:val="28"/>
              </w:rPr>
            </w:pPr>
            <w:r w:rsidRPr="00A55C27">
              <w:rPr>
                <w:rFonts w:ascii="Times New Roman" w:hAnsi="Times New Roman"/>
                <w:sz w:val="28"/>
              </w:rPr>
              <w:t>1.1. valsts pamatbudžets, tai skaitā ieņēmumi no maksas pakalpojumiem un citi pašu ieņēmumi</w:t>
            </w:r>
          </w:p>
        </w:tc>
        <w:tc>
          <w:tcPr>
            <w:tcW w:w="1114" w:type="dxa"/>
            <w:tcBorders>
              <w:top w:val="outset" w:sz="6" w:space="0" w:color="auto"/>
              <w:left w:val="outset" w:sz="6" w:space="0" w:color="auto"/>
              <w:bottom w:val="outset" w:sz="6" w:space="0" w:color="auto"/>
              <w:right w:val="outset" w:sz="6" w:space="0" w:color="auto"/>
            </w:tcBorders>
            <w:vAlign w:val="center"/>
            <w:hideMark/>
          </w:tcPr>
          <w:p w:rsidR="0087123C" w:rsidRDefault="002F538D" w:rsidP="0083591F">
            <w:pPr>
              <w:spacing w:after="0" w:line="240" w:lineRule="auto"/>
              <w:jc w:val="center"/>
              <w:rPr>
                <w:rFonts w:ascii="Times New Roman" w:hAnsi="Times New Roman"/>
                <w:sz w:val="28"/>
              </w:rPr>
            </w:pPr>
            <w:r>
              <w:rPr>
                <w:rFonts w:ascii="Times New Roman" w:hAnsi="Times New Roman"/>
                <w:sz w:val="28"/>
              </w:rPr>
              <w:t>18 194 809</w:t>
            </w:r>
          </w:p>
        </w:tc>
        <w:tc>
          <w:tcPr>
            <w:tcW w:w="1091" w:type="dxa"/>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8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10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8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10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123C" w:rsidRPr="00A55C27" w:rsidRDefault="0087123C" w:rsidP="0083591F">
            <w:pPr>
              <w:spacing w:after="0" w:line="240" w:lineRule="auto"/>
              <w:jc w:val="center"/>
              <w:rPr>
                <w:rFonts w:ascii="Times New Roman" w:eastAsia="Times New Roman" w:hAnsi="Times New Roman" w:cs="Times New Roman"/>
                <w:sz w:val="28"/>
                <w:szCs w:val="28"/>
                <w:lang w:eastAsia="lv-LV"/>
              </w:rPr>
            </w:pPr>
            <w:r w:rsidRPr="00A55C27">
              <w:rPr>
                <w:rFonts w:ascii="Times New Roman" w:eastAsia="Times New Roman" w:hAnsi="Times New Roman" w:cs="Times New Roman"/>
                <w:sz w:val="28"/>
                <w:szCs w:val="28"/>
                <w:lang w:eastAsia="lv-LV"/>
              </w:rPr>
              <w:t>0</w:t>
            </w:r>
          </w:p>
        </w:tc>
        <w:tc>
          <w:tcPr>
            <w:tcW w:w="10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123C" w:rsidRPr="00A55C27" w:rsidRDefault="0087123C" w:rsidP="0083591F">
            <w:pPr>
              <w:spacing w:after="0" w:line="240" w:lineRule="auto"/>
              <w:jc w:val="center"/>
              <w:rPr>
                <w:rFonts w:ascii="Times New Roman" w:eastAsia="Times New Roman" w:hAnsi="Times New Roman" w:cs="Times New Roman"/>
                <w:sz w:val="28"/>
                <w:szCs w:val="28"/>
                <w:lang w:eastAsia="lv-LV"/>
              </w:rPr>
            </w:pPr>
            <w:r w:rsidRPr="00A55C27">
              <w:rPr>
                <w:rFonts w:ascii="Times New Roman" w:eastAsia="Times New Roman" w:hAnsi="Times New Roman" w:cs="Times New Roman"/>
                <w:sz w:val="28"/>
                <w:szCs w:val="28"/>
                <w:lang w:eastAsia="lv-LV"/>
              </w:rPr>
              <w:t>0</w:t>
            </w:r>
          </w:p>
        </w:tc>
      </w:tr>
      <w:tr w:rsidR="0087123C" w:rsidRPr="00A55C27" w:rsidTr="0083591F">
        <w:trPr>
          <w:tblCellSpacing w:w="15" w:type="dxa"/>
        </w:trPr>
        <w:tc>
          <w:tcPr>
            <w:tcW w:w="1691" w:type="dxa"/>
            <w:tcBorders>
              <w:top w:val="outset" w:sz="6" w:space="0" w:color="auto"/>
              <w:left w:val="outset" w:sz="6" w:space="0" w:color="auto"/>
              <w:bottom w:val="outset" w:sz="6" w:space="0" w:color="auto"/>
              <w:right w:val="outset" w:sz="6" w:space="0" w:color="auto"/>
            </w:tcBorders>
            <w:hideMark/>
          </w:tcPr>
          <w:p w:rsidR="0087123C" w:rsidRPr="00A55C27" w:rsidRDefault="0087123C" w:rsidP="0083591F">
            <w:pPr>
              <w:spacing w:after="0" w:line="240" w:lineRule="auto"/>
              <w:rPr>
                <w:rFonts w:ascii="Times New Roman" w:hAnsi="Times New Roman"/>
                <w:sz w:val="28"/>
              </w:rPr>
            </w:pPr>
            <w:r w:rsidRPr="00A55C27">
              <w:rPr>
                <w:rFonts w:ascii="Times New Roman" w:hAnsi="Times New Roman"/>
                <w:sz w:val="28"/>
              </w:rPr>
              <w:t>1.2. valsts speciālais budžets</w:t>
            </w:r>
          </w:p>
        </w:tc>
        <w:tc>
          <w:tcPr>
            <w:tcW w:w="1114" w:type="dxa"/>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1091" w:type="dxa"/>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891" w:type="dxa"/>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1091" w:type="dxa"/>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891" w:type="dxa"/>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1091" w:type="dxa"/>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91" w:type="dxa"/>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87123C" w:rsidRPr="00A55C27" w:rsidTr="0083591F">
        <w:trPr>
          <w:tblCellSpacing w:w="15" w:type="dxa"/>
        </w:trPr>
        <w:tc>
          <w:tcPr>
            <w:tcW w:w="1691" w:type="dxa"/>
            <w:tcBorders>
              <w:top w:val="outset" w:sz="6" w:space="0" w:color="auto"/>
              <w:left w:val="outset" w:sz="6" w:space="0" w:color="auto"/>
              <w:bottom w:val="outset" w:sz="6" w:space="0" w:color="auto"/>
              <w:right w:val="outset" w:sz="6" w:space="0" w:color="auto"/>
            </w:tcBorders>
            <w:hideMark/>
          </w:tcPr>
          <w:p w:rsidR="0087123C" w:rsidRPr="00A55C27" w:rsidRDefault="0087123C" w:rsidP="0083591F">
            <w:pPr>
              <w:spacing w:after="0" w:line="240" w:lineRule="auto"/>
              <w:rPr>
                <w:rFonts w:ascii="Times New Roman" w:hAnsi="Times New Roman"/>
                <w:sz w:val="28"/>
              </w:rPr>
            </w:pPr>
            <w:r w:rsidRPr="00A55C27">
              <w:rPr>
                <w:rFonts w:ascii="Times New Roman" w:hAnsi="Times New Roman"/>
                <w:sz w:val="28"/>
              </w:rPr>
              <w:t>1.3. pašvaldību budžets</w:t>
            </w:r>
          </w:p>
        </w:tc>
        <w:tc>
          <w:tcPr>
            <w:tcW w:w="1114" w:type="dxa"/>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1091" w:type="dxa"/>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891" w:type="dxa"/>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1091" w:type="dxa"/>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891" w:type="dxa"/>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1091" w:type="dxa"/>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91" w:type="dxa"/>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87123C" w:rsidRPr="00FE48D7" w:rsidTr="0083591F">
        <w:trPr>
          <w:tblCellSpacing w:w="15" w:type="dxa"/>
        </w:trPr>
        <w:tc>
          <w:tcPr>
            <w:tcW w:w="1691" w:type="dxa"/>
            <w:tcBorders>
              <w:top w:val="outset" w:sz="6" w:space="0" w:color="auto"/>
              <w:left w:val="outset" w:sz="6" w:space="0" w:color="auto"/>
              <w:bottom w:val="outset" w:sz="6" w:space="0" w:color="auto"/>
              <w:right w:val="outset" w:sz="6" w:space="0" w:color="auto"/>
            </w:tcBorders>
            <w:hideMark/>
          </w:tcPr>
          <w:p w:rsidR="0087123C" w:rsidRPr="00FE48D7" w:rsidRDefault="0087123C" w:rsidP="0083591F">
            <w:pPr>
              <w:spacing w:after="0" w:line="240" w:lineRule="auto"/>
              <w:rPr>
                <w:rFonts w:ascii="Times New Roman" w:hAnsi="Times New Roman"/>
                <w:sz w:val="28"/>
              </w:rPr>
            </w:pPr>
            <w:r w:rsidRPr="00FE48D7">
              <w:rPr>
                <w:rFonts w:ascii="Times New Roman" w:hAnsi="Times New Roman"/>
                <w:sz w:val="28"/>
              </w:rPr>
              <w:t>2. Budžeta izdevumi</w:t>
            </w:r>
          </w:p>
        </w:tc>
        <w:tc>
          <w:tcPr>
            <w:tcW w:w="1114" w:type="dxa"/>
            <w:tcBorders>
              <w:top w:val="outset" w:sz="6" w:space="0" w:color="auto"/>
              <w:left w:val="outset" w:sz="6" w:space="0" w:color="auto"/>
              <w:bottom w:val="outset" w:sz="6" w:space="0" w:color="auto"/>
              <w:right w:val="outset" w:sz="6" w:space="0" w:color="auto"/>
            </w:tcBorders>
            <w:vAlign w:val="center"/>
            <w:hideMark/>
          </w:tcPr>
          <w:p w:rsidR="0087123C" w:rsidRPr="00FE48D7" w:rsidRDefault="002F538D" w:rsidP="0083591F">
            <w:pPr>
              <w:spacing w:after="0" w:line="240" w:lineRule="auto"/>
              <w:jc w:val="center"/>
              <w:rPr>
                <w:rFonts w:ascii="Times New Roman" w:hAnsi="Times New Roman"/>
                <w:sz w:val="28"/>
              </w:rPr>
            </w:pPr>
            <w:r>
              <w:rPr>
                <w:rFonts w:ascii="Times New Roman" w:hAnsi="Times New Roman"/>
                <w:sz w:val="28"/>
              </w:rPr>
              <w:t>0</w:t>
            </w:r>
          </w:p>
        </w:tc>
        <w:tc>
          <w:tcPr>
            <w:tcW w:w="1091" w:type="dxa"/>
            <w:tcBorders>
              <w:top w:val="outset" w:sz="6" w:space="0" w:color="auto"/>
              <w:left w:val="outset" w:sz="6" w:space="0" w:color="auto"/>
              <w:bottom w:val="outset" w:sz="6" w:space="0" w:color="auto"/>
              <w:right w:val="outset" w:sz="6" w:space="0" w:color="auto"/>
            </w:tcBorders>
            <w:vAlign w:val="center"/>
            <w:hideMark/>
          </w:tcPr>
          <w:p w:rsidR="0087123C" w:rsidRPr="00FE48D7" w:rsidRDefault="0087123C" w:rsidP="0083591F">
            <w:pPr>
              <w:spacing w:after="0" w:line="240" w:lineRule="auto"/>
              <w:jc w:val="center"/>
              <w:rPr>
                <w:rFonts w:ascii="Times New Roman" w:hAnsi="Times New Roman"/>
                <w:sz w:val="28"/>
              </w:rPr>
            </w:pPr>
            <w:r w:rsidRPr="00FE48D7">
              <w:rPr>
                <w:rFonts w:ascii="Times New Roman" w:hAnsi="Times New Roman"/>
                <w:sz w:val="28"/>
              </w:rPr>
              <w:t>0</w:t>
            </w:r>
          </w:p>
        </w:tc>
        <w:tc>
          <w:tcPr>
            <w:tcW w:w="891" w:type="dxa"/>
            <w:tcBorders>
              <w:top w:val="outset" w:sz="6" w:space="0" w:color="auto"/>
              <w:left w:val="outset" w:sz="6" w:space="0" w:color="auto"/>
              <w:bottom w:val="outset" w:sz="6" w:space="0" w:color="auto"/>
              <w:right w:val="outset" w:sz="6" w:space="0" w:color="auto"/>
            </w:tcBorders>
            <w:vAlign w:val="center"/>
            <w:hideMark/>
          </w:tcPr>
          <w:p w:rsidR="0087123C" w:rsidRPr="00FE48D7" w:rsidRDefault="0087123C" w:rsidP="0083591F">
            <w:pPr>
              <w:spacing w:after="0" w:line="240" w:lineRule="auto"/>
              <w:jc w:val="center"/>
              <w:rPr>
                <w:rFonts w:ascii="Times New Roman" w:hAnsi="Times New Roman"/>
                <w:sz w:val="28"/>
              </w:rPr>
            </w:pPr>
            <w:r w:rsidRPr="00FE48D7">
              <w:rPr>
                <w:rFonts w:ascii="Times New Roman" w:hAnsi="Times New Roman"/>
                <w:sz w:val="28"/>
              </w:rPr>
              <w:t>0</w:t>
            </w:r>
          </w:p>
        </w:tc>
        <w:tc>
          <w:tcPr>
            <w:tcW w:w="1091" w:type="dxa"/>
            <w:tcBorders>
              <w:top w:val="outset" w:sz="6" w:space="0" w:color="auto"/>
              <w:left w:val="outset" w:sz="6" w:space="0" w:color="auto"/>
              <w:bottom w:val="outset" w:sz="6" w:space="0" w:color="auto"/>
              <w:right w:val="outset" w:sz="6" w:space="0" w:color="auto"/>
            </w:tcBorders>
            <w:vAlign w:val="center"/>
            <w:hideMark/>
          </w:tcPr>
          <w:p w:rsidR="0087123C" w:rsidRPr="00FE48D7" w:rsidRDefault="0087123C" w:rsidP="0083591F">
            <w:pPr>
              <w:spacing w:after="0" w:line="240" w:lineRule="auto"/>
              <w:jc w:val="center"/>
              <w:rPr>
                <w:rFonts w:ascii="Times New Roman" w:hAnsi="Times New Roman"/>
                <w:sz w:val="28"/>
              </w:rPr>
            </w:pPr>
            <w:r w:rsidRPr="00FE48D7">
              <w:rPr>
                <w:rFonts w:ascii="Times New Roman" w:hAnsi="Times New Roman"/>
                <w:sz w:val="28"/>
              </w:rPr>
              <w:t>0</w:t>
            </w:r>
          </w:p>
        </w:tc>
        <w:tc>
          <w:tcPr>
            <w:tcW w:w="891" w:type="dxa"/>
            <w:tcBorders>
              <w:top w:val="outset" w:sz="6" w:space="0" w:color="auto"/>
              <w:left w:val="outset" w:sz="6" w:space="0" w:color="auto"/>
              <w:bottom w:val="outset" w:sz="6" w:space="0" w:color="auto"/>
              <w:right w:val="outset" w:sz="6" w:space="0" w:color="auto"/>
            </w:tcBorders>
            <w:vAlign w:val="center"/>
            <w:hideMark/>
          </w:tcPr>
          <w:p w:rsidR="0087123C" w:rsidRPr="00FE48D7" w:rsidRDefault="0087123C" w:rsidP="0083591F">
            <w:pPr>
              <w:spacing w:after="0" w:line="240" w:lineRule="auto"/>
              <w:jc w:val="center"/>
              <w:rPr>
                <w:rFonts w:ascii="Times New Roman" w:hAnsi="Times New Roman"/>
                <w:sz w:val="28"/>
              </w:rPr>
            </w:pPr>
            <w:r w:rsidRPr="00FE48D7">
              <w:rPr>
                <w:rFonts w:ascii="Times New Roman" w:hAnsi="Times New Roman"/>
                <w:sz w:val="28"/>
              </w:rPr>
              <w:t>0</w:t>
            </w:r>
          </w:p>
        </w:tc>
        <w:tc>
          <w:tcPr>
            <w:tcW w:w="1091" w:type="dxa"/>
            <w:tcBorders>
              <w:top w:val="outset" w:sz="6" w:space="0" w:color="auto"/>
              <w:left w:val="outset" w:sz="6" w:space="0" w:color="auto"/>
              <w:bottom w:val="outset" w:sz="6" w:space="0" w:color="auto"/>
              <w:right w:val="outset" w:sz="6" w:space="0" w:color="auto"/>
            </w:tcBorders>
            <w:vAlign w:val="center"/>
            <w:hideMark/>
          </w:tcPr>
          <w:p w:rsidR="0087123C" w:rsidRPr="00FE48D7" w:rsidRDefault="0087123C" w:rsidP="0083591F">
            <w:pPr>
              <w:spacing w:after="0" w:line="240" w:lineRule="auto"/>
              <w:jc w:val="center"/>
              <w:rPr>
                <w:rFonts w:ascii="Times New Roman" w:eastAsia="Times New Roman" w:hAnsi="Times New Roman" w:cs="Times New Roman"/>
                <w:iCs/>
                <w:sz w:val="28"/>
                <w:szCs w:val="28"/>
                <w:lang w:eastAsia="lv-LV"/>
              </w:rPr>
            </w:pPr>
            <w:r w:rsidRPr="00FE48D7">
              <w:rPr>
                <w:rFonts w:ascii="Times New Roman" w:eastAsia="Times New Roman" w:hAnsi="Times New Roman" w:cs="Times New Roman"/>
                <w:sz w:val="28"/>
                <w:szCs w:val="28"/>
                <w:lang w:eastAsia="lv-LV"/>
              </w:rPr>
              <w:t>0</w:t>
            </w:r>
          </w:p>
        </w:tc>
        <w:tc>
          <w:tcPr>
            <w:tcW w:w="1091" w:type="dxa"/>
            <w:tcBorders>
              <w:top w:val="outset" w:sz="6" w:space="0" w:color="auto"/>
              <w:left w:val="outset" w:sz="6" w:space="0" w:color="auto"/>
              <w:bottom w:val="outset" w:sz="6" w:space="0" w:color="auto"/>
              <w:right w:val="outset" w:sz="6" w:space="0" w:color="auto"/>
            </w:tcBorders>
            <w:vAlign w:val="center"/>
            <w:hideMark/>
          </w:tcPr>
          <w:p w:rsidR="0087123C" w:rsidRPr="00FE48D7" w:rsidRDefault="0087123C" w:rsidP="0083591F">
            <w:pPr>
              <w:spacing w:after="0" w:line="240" w:lineRule="auto"/>
              <w:jc w:val="center"/>
              <w:rPr>
                <w:rFonts w:ascii="Times New Roman" w:eastAsia="Times New Roman" w:hAnsi="Times New Roman" w:cs="Times New Roman"/>
                <w:iCs/>
                <w:sz w:val="28"/>
                <w:szCs w:val="28"/>
                <w:lang w:eastAsia="lv-LV"/>
              </w:rPr>
            </w:pPr>
            <w:r w:rsidRPr="00FE48D7">
              <w:rPr>
                <w:rFonts w:ascii="Times New Roman" w:eastAsia="Times New Roman" w:hAnsi="Times New Roman" w:cs="Times New Roman"/>
                <w:sz w:val="28"/>
                <w:szCs w:val="28"/>
                <w:lang w:eastAsia="lv-LV"/>
              </w:rPr>
              <w:t>0</w:t>
            </w:r>
          </w:p>
        </w:tc>
      </w:tr>
      <w:tr w:rsidR="0087123C" w:rsidRPr="00A55C27" w:rsidTr="0083591F">
        <w:trPr>
          <w:tblCellSpacing w:w="15" w:type="dxa"/>
        </w:trPr>
        <w:tc>
          <w:tcPr>
            <w:tcW w:w="1691" w:type="dxa"/>
            <w:tcBorders>
              <w:top w:val="outset" w:sz="6" w:space="0" w:color="auto"/>
              <w:left w:val="outset" w:sz="6" w:space="0" w:color="auto"/>
              <w:bottom w:val="outset" w:sz="6" w:space="0" w:color="auto"/>
              <w:right w:val="outset" w:sz="6" w:space="0" w:color="auto"/>
            </w:tcBorders>
            <w:hideMark/>
          </w:tcPr>
          <w:p w:rsidR="0087123C" w:rsidRPr="00FE48D7" w:rsidRDefault="0087123C" w:rsidP="0083591F">
            <w:pPr>
              <w:spacing w:after="0" w:line="240" w:lineRule="auto"/>
              <w:rPr>
                <w:rFonts w:ascii="Times New Roman" w:hAnsi="Times New Roman"/>
                <w:sz w:val="28"/>
              </w:rPr>
            </w:pPr>
            <w:r w:rsidRPr="00FE48D7">
              <w:rPr>
                <w:rFonts w:ascii="Times New Roman" w:hAnsi="Times New Roman"/>
                <w:sz w:val="28"/>
              </w:rPr>
              <w:t>2.1. valsts pamatbudžets</w:t>
            </w:r>
          </w:p>
        </w:tc>
        <w:tc>
          <w:tcPr>
            <w:tcW w:w="1114" w:type="dxa"/>
            <w:tcBorders>
              <w:top w:val="outset" w:sz="6" w:space="0" w:color="auto"/>
              <w:left w:val="outset" w:sz="6" w:space="0" w:color="auto"/>
              <w:bottom w:val="outset" w:sz="6" w:space="0" w:color="auto"/>
              <w:right w:val="outset" w:sz="6" w:space="0" w:color="auto"/>
            </w:tcBorders>
            <w:vAlign w:val="center"/>
            <w:hideMark/>
          </w:tcPr>
          <w:p w:rsidR="0087123C" w:rsidRPr="00FE48D7" w:rsidRDefault="002F538D" w:rsidP="0083591F">
            <w:pPr>
              <w:spacing w:after="0" w:line="240" w:lineRule="auto"/>
              <w:jc w:val="center"/>
              <w:rPr>
                <w:rFonts w:ascii="Times New Roman" w:hAnsi="Times New Roman"/>
                <w:sz w:val="28"/>
              </w:rPr>
            </w:pPr>
            <w:r>
              <w:rPr>
                <w:rFonts w:ascii="Times New Roman" w:hAnsi="Times New Roman"/>
                <w:sz w:val="28"/>
              </w:rPr>
              <w:t>18 194 809</w:t>
            </w:r>
          </w:p>
        </w:tc>
        <w:tc>
          <w:tcPr>
            <w:tcW w:w="1091" w:type="dxa"/>
            <w:tcBorders>
              <w:top w:val="outset" w:sz="6" w:space="0" w:color="auto"/>
              <w:left w:val="outset" w:sz="6" w:space="0" w:color="auto"/>
              <w:bottom w:val="outset" w:sz="6" w:space="0" w:color="auto"/>
              <w:right w:val="outset" w:sz="6" w:space="0" w:color="auto"/>
            </w:tcBorders>
            <w:vAlign w:val="center"/>
            <w:hideMark/>
          </w:tcPr>
          <w:p w:rsidR="0087123C" w:rsidRPr="00FE48D7" w:rsidRDefault="0087123C" w:rsidP="0083591F">
            <w:pPr>
              <w:spacing w:after="0" w:line="240" w:lineRule="auto"/>
              <w:jc w:val="center"/>
              <w:rPr>
                <w:rFonts w:ascii="Times New Roman" w:hAnsi="Times New Roman"/>
                <w:sz w:val="28"/>
              </w:rPr>
            </w:pPr>
            <w:r w:rsidRPr="00FE48D7">
              <w:rPr>
                <w:rFonts w:ascii="Times New Roman" w:hAnsi="Times New Roman"/>
                <w:sz w:val="28"/>
              </w:rPr>
              <w:t>0</w:t>
            </w:r>
          </w:p>
        </w:tc>
        <w:tc>
          <w:tcPr>
            <w:tcW w:w="891" w:type="dxa"/>
            <w:tcBorders>
              <w:top w:val="outset" w:sz="6" w:space="0" w:color="auto"/>
              <w:left w:val="outset" w:sz="6" w:space="0" w:color="auto"/>
              <w:bottom w:val="outset" w:sz="6" w:space="0" w:color="auto"/>
              <w:right w:val="outset" w:sz="6" w:space="0" w:color="auto"/>
            </w:tcBorders>
            <w:vAlign w:val="center"/>
            <w:hideMark/>
          </w:tcPr>
          <w:p w:rsidR="0087123C" w:rsidRPr="00FE48D7" w:rsidRDefault="0087123C" w:rsidP="0083591F">
            <w:pPr>
              <w:spacing w:after="0" w:line="240" w:lineRule="auto"/>
              <w:jc w:val="center"/>
              <w:rPr>
                <w:rFonts w:ascii="Times New Roman" w:hAnsi="Times New Roman"/>
                <w:sz w:val="28"/>
              </w:rPr>
            </w:pPr>
            <w:r w:rsidRPr="00FE48D7">
              <w:rPr>
                <w:rFonts w:ascii="Times New Roman" w:hAnsi="Times New Roman"/>
                <w:sz w:val="28"/>
              </w:rPr>
              <w:t>0</w:t>
            </w:r>
          </w:p>
        </w:tc>
        <w:tc>
          <w:tcPr>
            <w:tcW w:w="1091" w:type="dxa"/>
            <w:tcBorders>
              <w:top w:val="outset" w:sz="6" w:space="0" w:color="auto"/>
              <w:left w:val="outset" w:sz="6" w:space="0" w:color="auto"/>
              <w:bottom w:val="outset" w:sz="6" w:space="0" w:color="auto"/>
              <w:right w:val="outset" w:sz="6" w:space="0" w:color="auto"/>
            </w:tcBorders>
            <w:vAlign w:val="center"/>
            <w:hideMark/>
          </w:tcPr>
          <w:p w:rsidR="0087123C" w:rsidRPr="00FE48D7" w:rsidRDefault="0087123C" w:rsidP="0083591F">
            <w:pPr>
              <w:spacing w:after="0" w:line="240" w:lineRule="auto"/>
              <w:jc w:val="center"/>
              <w:rPr>
                <w:rFonts w:ascii="Times New Roman" w:hAnsi="Times New Roman"/>
                <w:sz w:val="28"/>
              </w:rPr>
            </w:pPr>
            <w:r w:rsidRPr="00FE48D7">
              <w:rPr>
                <w:rFonts w:ascii="Times New Roman" w:hAnsi="Times New Roman"/>
                <w:sz w:val="28"/>
              </w:rPr>
              <w:t>0</w:t>
            </w:r>
          </w:p>
        </w:tc>
        <w:tc>
          <w:tcPr>
            <w:tcW w:w="891" w:type="dxa"/>
            <w:tcBorders>
              <w:top w:val="outset" w:sz="6" w:space="0" w:color="auto"/>
              <w:left w:val="outset" w:sz="6" w:space="0" w:color="auto"/>
              <w:bottom w:val="outset" w:sz="6" w:space="0" w:color="auto"/>
              <w:right w:val="outset" w:sz="6" w:space="0" w:color="auto"/>
            </w:tcBorders>
            <w:vAlign w:val="center"/>
            <w:hideMark/>
          </w:tcPr>
          <w:p w:rsidR="0087123C" w:rsidRPr="00FE48D7" w:rsidRDefault="0087123C" w:rsidP="0083591F">
            <w:pPr>
              <w:spacing w:after="0" w:line="240" w:lineRule="auto"/>
              <w:jc w:val="center"/>
              <w:rPr>
                <w:rFonts w:ascii="Times New Roman" w:hAnsi="Times New Roman"/>
                <w:sz w:val="28"/>
              </w:rPr>
            </w:pPr>
            <w:r w:rsidRPr="00FE48D7">
              <w:rPr>
                <w:rFonts w:ascii="Times New Roman" w:hAnsi="Times New Roman"/>
                <w:sz w:val="28"/>
              </w:rPr>
              <w:t>0</w:t>
            </w:r>
          </w:p>
        </w:tc>
        <w:tc>
          <w:tcPr>
            <w:tcW w:w="1091" w:type="dxa"/>
            <w:tcBorders>
              <w:top w:val="outset" w:sz="6" w:space="0" w:color="auto"/>
              <w:left w:val="outset" w:sz="6" w:space="0" w:color="auto"/>
              <w:bottom w:val="outset" w:sz="6" w:space="0" w:color="auto"/>
              <w:right w:val="outset" w:sz="6" w:space="0" w:color="auto"/>
            </w:tcBorders>
            <w:vAlign w:val="center"/>
            <w:hideMark/>
          </w:tcPr>
          <w:p w:rsidR="0087123C" w:rsidRPr="00FE48D7" w:rsidRDefault="0087123C" w:rsidP="0083591F">
            <w:pPr>
              <w:spacing w:after="0" w:line="240" w:lineRule="auto"/>
              <w:jc w:val="center"/>
              <w:rPr>
                <w:rFonts w:ascii="Times New Roman" w:eastAsia="Times New Roman" w:hAnsi="Times New Roman" w:cs="Times New Roman"/>
                <w:iCs/>
                <w:sz w:val="28"/>
                <w:szCs w:val="28"/>
                <w:lang w:eastAsia="lv-LV"/>
              </w:rPr>
            </w:pPr>
            <w:r w:rsidRPr="00FE48D7">
              <w:rPr>
                <w:rFonts w:ascii="Times New Roman" w:eastAsia="Times New Roman" w:hAnsi="Times New Roman" w:cs="Times New Roman"/>
                <w:sz w:val="28"/>
                <w:szCs w:val="28"/>
                <w:lang w:eastAsia="lv-LV"/>
              </w:rPr>
              <w:t>0</w:t>
            </w:r>
          </w:p>
        </w:tc>
        <w:tc>
          <w:tcPr>
            <w:tcW w:w="1091" w:type="dxa"/>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FE48D7">
              <w:rPr>
                <w:rFonts w:ascii="Times New Roman" w:eastAsia="Times New Roman" w:hAnsi="Times New Roman" w:cs="Times New Roman"/>
                <w:sz w:val="28"/>
                <w:szCs w:val="28"/>
                <w:lang w:eastAsia="lv-LV"/>
              </w:rPr>
              <w:t>0</w:t>
            </w:r>
          </w:p>
        </w:tc>
      </w:tr>
      <w:tr w:rsidR="0087123C" w:rsidRPr="00A55C27" w:rsidTr="0083591F">
        <w:trPr>
          <w:tblCellSpacing w:w="15" w:type="dxa"/>
        </w:trPr>
        <w:tc>
          <w:tcPr>
            <w:tcW w:w="1691" w:type="dxa"/>
            <w:tcBorders>
              <w:top w:val="outset" w:sz="6" w:space="0" w:color="auto"/>
              <w:left w:val="outset" w:sz="6" w:space="0" w:color="auto"/>
              <w:bottom w:val="outset" w:sz="6" w:space="0" w:color="auto"/>
              <w:right w:val="outset" w:sz="6" w:space="0" w:color="auto"/>
            </w:tcBorders>
            <w:hideMark/>
          </w:tcPr>
          <w:p w:rsidR="0087123C" w:rsidRPr="00A55C27" w:rsidRDefault="0087123C" w:rsidP="0083591F">
            <w:pPr>
              <w:spacing w:after="0" w:line="240" w:lineRule="auto"/>
              <w:rPr>
                <w:rFonts w:ascii="Times New Roman" w:hAnsi="Times New Roman"/>
                <w:sz w:val="28"/>
              </w:rPr>
            </w:pPr>
            <w:r w:rsidRPr="00A55C27">
              <w:rPr>
                <w:rFonts w:ascii="Times New Roman" w:hAnsi="Times New Roman"/>
                <w:sz w:val="28"/>
              </w:rPr>
              <w:t>2.2. valsts speciālais budžets</w:t>
            </w:r>
          </w:p>
        </w:tc>
        <w:tc>
          <w:tcPr>
            <w:tcW w:w="1114" w:type="dxa"/>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1091" w:type="dxa"/>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891" w:type="dxa"/>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1091" w:type="dxa"/>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891" w:type="dxa"/>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1091" w:type="dxa"/>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91" w:type="dxa"/>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87123C" w:rsidRPr="00A55C27" w:rsidTr="0083591F">
        <w:trPr>
          <w:tblCellSpacing w:w="15" w:type="dxa"/>
        </w:trPr>
        <w:tc>
          <w:tcPr>
            <w:tcW w:w="1691" w:type="dxa"/>
            <w:tcBorders>
              <w:top w:val="outset" w:sz="6" w:space="0" w:color="auto"/>
              <w:left w:val="outset" w:sz="6" w:space="0" w:color="auto"/>
              <w:bottom w:val="outset" w:sz="6" w:space="0" w:color="auto"/>
              <w:right w:val="outset" w:sz="6" w:space="0" w:color="auto"/>
            </w:tcBorders>
            <w:hideMark/>
          </w:tcPr>
          <w:p w:rsidR="0087123C" w:rsidRPr="00A55C27" w:rsidRDefault="0087123C" w:rsidP="0083591F">
            <w:pPr>
              <w:spacing w:after="0" w:line="240" w:lineRule="auto"/>
              <w:rPr>
                <w:rFonts w:ascii="Times New Roman" w:hAnsi="Times New Roman"/>
                <w:sz w:val="28"/>
              </w:rPr>
            </w:pPr>
            <w:r w:rsidRPr="00A55C27">
              <w:rPr>
                <w:rFonts w:ascii="Times New Roman" w:hAnsi="Times New Roman"/>
                <w:sz w:val="28"/>
              </w:rPr>
              <w:t>2.3. pašvaldību budžets</w:t>
            </w:r>
          </w:p>
        </w:tc>
        <w:tc>
          <w:tcPr>
            <w:tcW w:w="1114" w:type="dxa"/>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1091" w:type="dxa"/>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891" w:type="dxa"/>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1091" w:type="dxa"/>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891" w:type="dxa"/>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1091" w:type="dxa"/>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91" w:type="dxa"/>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87123C" w:rsidRPr="00A55C27" w:rsidTr="0083591F">
        <w:trPr>
          <w:tblCellSpacing w:w="15" w:type="dxa"/>
        </w:trPr>
        <w:tc>
          <w:tcPr>
            <w:tcW w:w="1691" w:type="dxa"/>
            <w:tcBorders>
              <w:top w:val="outset" w:sz="6" w:space="0" w:color="auto"/>
              <w:left w:val="outset" w:sz="6" w:space="0" w:color="auto"/>
              <w:bottom w:val="outset" w:sz="6" w:space="0" w:color="auto"/>
              <w:right w:val="outset" w:sz="6" w:space="0" w:color="auto"/>
            </w:tcBorders>
            <w:hideMark/>
          </w:tcPr>
          <w:p w:rsidR="0087123C" w:rsidRPr="00A55C27" w:rsidRDefault="0087123C" w:rsidP="0083591F">
            <w:pPr>
              <w:spacing w:after="0" w:line="240" w:lineRule="auto"/>
              <w:rPr>
                <w:rFonts w:ascii="Times New Roman" w:hAnsi="Times New Roman"/>
                <w:sz w:val="28"/>
              </w:rPr>
            </w:pPr>
            <w:r w:rsidRPr="00A55C27">
              <w:rPr>
                <w:rFonts w:ascii="Times New Roman" w:hAnsi="Times New Roman"/>
                <w:sz w:val="28"/>
              </w:rPr>
              <w:t>3. Finansiālā ietekme</w:t>
            </w:r>
          </w:p>
        </w:tc>
        <w:tc>
          <w:tcPr>
            <w:tcW w:w="1114" w:type="dxa"/>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1091" w:type="dxa"/>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891" w:type="dxa"/>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1091" w:type="dxa"/>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891" w:type="dxa"/>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1091" w:type="dxa"/>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91" w:type="dxa"/>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87123C" w:rsidRPr="00A55C27" w:rsidTr="0083591F">
        <w:trPr>
          <w:tblCellSpacing w:w="15" w:type="dxa"/>
        </w:trPr>
        <w:tc>
          <w:tcPr>
            <w:tcW w:w="1691" w:type="dxa"/>
            <w:tcBorders>
              <w:top w:val="outset" w:sz="6" w:space="0" w:color="auto"/>
              <w:left w:val="outset" w:sz="6" w:space="0" w:color="auto"/>
              <w:bottom w:val="outset" w:sz="6" w:space="0" w:color="auto"/>
              <w:right w:val="outset" w:sz="6" w:space="0" w:color="auto"/>
            </w:tcBorders>
            <w:hideMark/>
          </w:tcPr>
          <w:p w:rsidR="0087123C" w:rsidRPr="00A55C27" w:rsidRDefault="0087123C" w:rsidP="0083591F">
            <w:pPr>
              <w:spacing w:after="0" w:line="240" w:lineRule="auto"/>
              <w:rPr>
                <w:rFonts w:ascii="Times New Roman" w:hAnsi="Times New Roman"/>
                <w:sz w:val="28"/>
              </w:rPr>
            </w:pPr>
            <w:r w:rsidRPr="00A55C27">
              <w:rPr>
                <w:rFonts w:ascii="Times New Roman" w:hAnsi="Times New Roman"/>
                <w:sz w:val="28"/>
              </w:rPr>
              <w:t>3.1. valsts pamatbudžets</w:t>
            </w:r>
          </w:p>
        </w:tc>
        <w:tc>
          <w:tcPr>
            <w:tcW w:w="1114" w:type="dxa"/>
            <w:tcBorders>
              <w:top w:val="outset" w:sz="6" w:space="0" w:color="auto"/>
              <w:left w:val="outset" w:sz="6" w:space="0" w:color="auto"/>
              <w:bottom w:val="outset" w:sz="6" w:space="0" w:color="auto"/>
              <w:right w:val="outset" w:sz="6" w:space="0" w:color="auto"/>
            </w:tcBorders>
            <w:vAlign w:val="center"/>
            <w:hideMark/>
          </w:tcPr>
          <w:p w:rsidR="0087123C" w:rsidRPr="00A55C27" w:rsidRDefault="002F538D" w:rsidP="0083591F">
            <w:pPr>
              <w:spacing w:after="0" w:line="240" w:lineRule="auto"/>
              <w:jc w:val="center"/>
              <w:rPr>
                <w:rFonts w:ascii="Times New Roman" w:hAnsi="Times New Roman"/>
                <w:sz w:val="28"/>
              </w:rPr>
            </w:pPr>
            <w:r>
              <w:rPr>
                <w:rFonts w:ascii="Times New Roman" w:hAnsi="Times New Roman"/>
                <w:sz w:val="28"/>
              </w:rPr>
              <w:t>18 194 809</w:t>
            </w:r>
          </w:p>
        </w:tc>
        <w:tc>
          <w:tcPr>
            <w:tcW w:w="1091" w:type="dxa"/>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891" w:type="dxa"/>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1091" w:type="dxa"/>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891" w:type="dxa"/>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1091" w:type="dxa"/>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91" w:type="dxa"/>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87123C" w:rsidRPr="00A55C27" w:rsidTr="0083591F">
        <w:trPr>
          <w:tblCellSpacing w:w="15" w:type="dxa"/>
        </w:trPr>
        <w:tc>
          <w:tcPr>
            <w:tcW w:w="1691" w:type="dxa"/>
            <w:tcBorders>
              <w:top w:val="outset" w:sz="6" w:space="0" w:color="auto"/>
              <w:left w:val="outset" w:sz="6" w:space="0" w:color="auto"/>
              <w:bottom w:val="outset" w:sz="6" w:space="0" w:color="auto"/>
              <w:right w:val="outset" w:sz="6" w:space="0" w:color="auto"/>
            </w:tcBorders>
            <w:hideMark/>
          </w:tcPr>
          <w:p w:rsidR="0087123C" w:rsidRPr="00A55C27" w:rsidRDefault="0087123C" w:rsidP="0083591F">
            <w:pPr>
              <w:spacing w:after="0" w:line="240" w:lineRule="auto"/>
              <w:rPr>
                <w:rFonts w:ascii="Times New Roman" w:hAnsi="Times New Roman"/>
                <w:sz w:val="28"/>
              </w:rPr>
            </w:pPr>
            <w:r w:rsidRPr="00A55C27">
              <w:rPr>
                <w:rFonts w:ascii="Times New Roman" w:hAnsi="Times New Roman"/>
                <w:sz w:val="28"/>
              </w:rPr>
              <w:t>3.2. speciālais budžets</w:t>
            </w:r>
          </w:p>
        </w:tc>
        <w:tc>
          <w:tcPr>
            <w:tcW w:w="1114" w:type="dxa"/>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1091" w:type="dxa"/>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eastAsia="Times New Roman" w:hAnsi="Times New Roman" w:cs="Times New Roman"/>
                <w:sz w:val="28"/>
                <w:szCs w:val="28"/>
                <w:lang w:eastAsia="lv-LV"/>
              </w:rPr>
              <w:t>0</w:t>
            </w:r>
          </w:p>
        </w:tc>
        <w:tc>
          <w:tcPr>
            <w:tcW w:w="891" w:type="dxa"/>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eastAsia="Times New Roman" w:hAnsi="Times New Roman" w:cs="Times New Roman"/>
                <w:sz w:val="28"/>
                <w:szCs w:val="28"/>
                <w:lang w:eastAsia="lv-LV"/>
              </w:rPr>
              <w:t>0</w:t>
            </w:r>
          </w:p>
        </w:tc>
        <w:tc>
          <w:tcPr>
            <w:tcW w:w="1091" w:type="dxa"/>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eastAsia="Times New Roman" w:hAnsi="Times New Roman" w:cs="Times New Roman"/>
                <w:sz w:val="28"/>
                <w:szCs w:val="28"/>
                <w:lang w:eastAsia="lv-LV"/>
              </w:rPr>
              <w:t>0</w:t>
            </w:r>
          </w:p>
        </w:tc>
        <w:tc>
          <w:tcPr>
            <w:tcW w:w="891" w:type="dxa"/>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eastAsia="Times New Roman" w:hAnsi="Times New Roman" w:cs="Times New Roman"/>
                <w:sz w:val="28"/>
                <w:szCs w:val="28"/>
                <w:lang w:eastAsia="lv-LV"/>
              </w:rPr>
              <w:t>0</w:t>
            </w:r>
          </w:p>
        </w:tc>
        <w:tc>
          <w:tcPr>
            <w:tcW w:w="1091" w:type="dxa"/>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91" w:type="dxa"/>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87123C" w:rsidRPr="00A55C27" w:rsidTr="0083591F">
        <w:trPr>
          <w:tblCellSpacing w:w="15" w:type="dxa"/>
        </w:trPr>
        <w:tc>
          <w:tcPr>
            <w:tcW w:w="1691" w:type="dxa"/>
            <w:tcBorders>
              <w:top w:val="outset" w:sz="6" w:space="0" w:color="auto"/>
              <w:left w:val="outset" w:sz="6" w:space="0" w:color="auto"/>
              <w:bottom w:val="outset" w:sz="6" w:space="0" w:color="auto"/>
              <w:right w:val="outset" w:sz="6" w:space="0" w:color="auto"/>
            </w:tcBorders>
            <w:hideMark/>
          </w:tcPr>
          <w:p w:rsidR="0087123C" w:rsidRPr="00A55C27" w:rsidRDefault="0087123C" w:rsidP="0083591F">
            <w:pPr>
              <w:spacing w:after="0" w:line="240" w:lineRule="auto"/>
              <w:rPr>
                <w:rFonts w:ascii="Times New Roman" w:hAnsi="Times New Roman"/>
                <w:sz w:val="28"/>
              </w:rPr>
            </w:pPr>
            <w:r w:rsidRPr="00A55C27">
              <w:rPr>
                <w:rFonts w:ascii="Times New Roman" w:hAnsi="Times New Roman"/>
                <w:sz w:val="28"/>
              </w:rPr>
              <w:t>3.3. pašvaldību budžets</w:t>
            </w:r>
          </w:p>
        </w:tc>
        <w:tc>
          <w:tcPr>
            <w:tcW w:w="1114" w:type="dxa"/>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1091" w:type="dxa"/>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891" w:type="dxa"/>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1091" w:type="dxa"/>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891" w:type="dxa"/>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1091" w:type="dxa"/>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91" w:type="dxa"/>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87123C" w:rsidRPr="00A55C27" w:rsidTr="0083591F">
        <w:trPr>
          <w:tblCellSpacing w:w="15" w:type="dxa"/>
        </w:trPr>
        <w:tc>
          <w:tcPr>
            <w:tcW w:w="1691" w:type="dxa"/>
            <w:tcBorders>
              <w:top w:val="outset" w:sz="6" w:space="0" w:color="auto"/>
              <w:left w:val="outset" w:sz="6" w:space="0" w:color="auto"/>
              <w:bottom w:val="outset" w:sz="6" w:space="0" w:color="auto"/>
              <w:right w:val="outset" w:sz="6" w:space="0" w:color="auto"/>
            </w:tcBorders>
            <w:hideMark/>
          </w:tcPr>
          <w:p w:rsidR="0087123C" w:rsidRPr="00A55C27" w:rsidRDefault="0087123C" w:rsidP="0083591F">
            <w:pPr>
              <w:spacing w:after="0" w:line="240" w:lineRule="auto"/>
              <w:rPr>
                <w:rFonts w:ascii="Times New Roman" w:hAnsi="Times New Roman"/>
                <w:sz w:val="28"/>
              </w:rPr>
            </w:pPr>
            <w:r w:rsidRPr="00A55C27">
              <w:rPr>
                <w:rFonts w:ascii="Times New Roman" w:hAnsi="Times New Roman"/>
                <w:sz w:val="28"/>
              </w:rPr>
              <w:t xml:space="preserve">4. Finanšu līdzekļi papildu </w:t>
            </w:r>
            <w:r w:rsidRPr="00A55C27">
              <w:rPr>
                <w:rFonts w:ascii="Times New Roman" w:eastAsia="Times New Roman" w:hAnsi="Times New Roman" w:cs="Times New Roman"/>
                <w:iCs/>
                <w:sz w:val="28"/>
                <w:szCs w:val="28"/>
                <w:lang w:eastAsia="lv-LV"/>
              </w:rPr>
              <w:t>izdevumu</w:t>
            </w:r>
            <w:r w:rsidRPr="00A55C27">
              <w:rPr>
                <w:rFonts w:ascii="Times New Roman" w:hAnsi="Times New Roman"/>
                <w:sz w:val="28"/>
              </w:rPr>
              <w:t xml:space="preserve"> finansēšanai (kompensējošu izdevumu samazinājumu norāda ar "+" zīmi)</w:t>
            </w:r>
          </w:p>
        </w:tc>
        <w:tc>
          <w:tcPr>
            <w:tcW w:w="1114" w:type="dxa"/>
            <w:tcBorders>
              <w:top w:val="outset" w:sz="6" w:space="0" w:color="auto"/>
              <w:left w:val="outset" w:sz="6" w:space="0" w:color="auto"/>
              <w:bottom w:val="outset" w:sz="6" w:space="0" w:color="auto"/>
              <w:right w:val="outset" w:sz="6" w:space="0" w:color="auto"/>
            </w:tcBorders>
            <w:vAlign w:val="center"/>
            <w:hideMark/>
          </w:tcPr>
          <w:p w:rsidR="0087123C" w:rsidRPr="00A55C27" w:rsidRDefault="002F538D" w:rsidP="0083591F">
            <w:pPr>
              <w:spacing w:after="0" w:line="240" w:lineRule="auto"/>
              <w:jc w:val="center"/>
              <w:rPr>
                <w:rFonts w:ascii="Times New Roman" w:hAnsi="Times New Roman"/>
                <w:sz w:val="28"/>
              </w:rPr>
            </w:pPr>
            <w:r>
              <w:rPr>
                <w:sz w:val="28"/>
              </w:rPr>
              <w:t>0</w:t>
            </w:r>
          </w:p>
        </w:tc>
        <w:tc>
          <w:tcPr>
            <w:tcW w:w="1091" w:type="dxa"/>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891" w:type="dxa"/>
            <w:tcBorders>
              <w:top w:val="outset" w:sz="6" w:space="0" w:color="auto"/>
              <w:left w:val="outset" w:sz="6" w:space="0" w:color="auto"/>
              <w:bottom w:val="outset" w:sz="6" w:space="0" w:color="auto"/>
              <w:right w:val="outset" w:sz="6" w:space="0" w:color="auto"/>
            </w:tcBorders>
            <w:vAlign w:val="center"/>
            <w:hideMark/>
          </w:tcPr>
          <w:p w:rsidR="0087123C" w:rsidRPr="00A55C27" w:rsidRDefault="002F538D" w:rsidP="0083591F">
            <w:pPr>
              <w:spacing w:after="0" w:line="240" w:lineRule="auto"/>
              <w:jc w:val="center"/>
              <w:rPr>
                <w:rFonts w:ascii="Times New Roman" w:hAnsi="Times New Roman"/>
                <w:sz w:val="28"/>
              </w:rPr>
            </w:pPr>
            <w:r>
              <w:rPr>
                <w:rFonts w:ascii="Times New Roman" w:hAnsi="Times New Roman"/>
                <w:sz w:val="28"/>
              </w:rPr>
              <w:t>0</w:t>
            </w:r>
          </w:p>
        </w:tc>
        <w:tc>
          <w:tcPr>
            <w:tcW w:w="1091" w:type="dxa"/>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891" w:type="dxa"/>
            <w:tcBorders>
              <w:top w:val="outset" w:sz="6" w:space="0" w:color="auto"/>
              <w:left w:val="outset" w:sz="6" w:space="0" w:color="auto"/>
              <w:bottom w:val="outset" w:sz="6" w:space="0" w:color="auto"/>
              <w:right w:val="outset" w:sz="6" w:space="0" w:color="auto"/>
            </w:tcBorders>
            <w:vAlign w:val="center"/>
            <w:hideMark/>
          </w:tcPr>
          <w:p w:rsidR="0087123C" w:rsidRPr="00A55C27" w:rsidRDefault="002F538D" w:rsidP="0083591F">
            <w:pPr>
              <w:spacing w:after="0" w:line="240" w:lineRule="auto"/>
              <w:jc w:val="center"/>
              <w:rPr>
                <w:rFonts w:ascii="Times New Roman" w:hAnsi="Times New Roman"/>
                <w:sz w:val="28"/>
              </w:rPr>
            </w:pPr>
            <w:r>
              <w:rPr>
                <w:rFonts w:ascii="Times New Roman" w:hAnsi="Times New Roman"/>
                <w:sz w:val="28"/>
              </w:rPr>
              <w:t>0</w:t>
            </w:r>
          </w:p>
        </w:tc>
        <w:tc>
          <w:tcPr>
            <w:tcW w:w="1091" w:type="dxa"/>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91" w:type="dxa"/>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87123C" w:rsidRPr="00A55C27" w:rsidTr="0083591F">
        <w:trPr>
          <w:tblCellSpacing w:w="15" w:type="dxa"/>
        </w:trPr>
        <w:tc>
          <w:tcPr>
            <w:tcW w:w="1691" w:type="dxa"/>
            <w:tcBorders>
              <w:top w:val="outset" w:sz="6" w:space="0" w:color="auto"/>
              <w:left w:val="outset" w:sz="6" w:space="0" w:color="auto"/>
              <w:bottom w:val="outset" w:sz="6" w:space="0" w:color="auto"/>
              <w:right w:val="outset" w:sz="6" w:space="0" w:color="auto"/>
            </w:tcBorders>
            <w:hideMark/>
          </w:tcPr>
          <w:p w:rsidR="0087123C" w:rsidRPr="00A55C27" w:rsidRDefault="0087123C" w:rsidP="0083591F">
            <w:pPr>
              <w:spacing w:after="0" w:line="240" w:lineRule="auto"/>
              <w:rPr>
                <w:rFonts w:ascii="Times New Roman" w:hAnsi="Times New Roman"/>
                <w:sz w:val="28"/>
              </w:rPr>
            </w:pPr>
            <w:r w:rsidRPr="00A55C27">
              <w:rPr>
                <w:rFonts w:ascii="Times New Roman" w:hAnsi="Times New Roman"/>
                <w:sz w:val="28"/>
              </w:rPr>
              <w:t>5. Precizēta finansiālā ietekme</w:t>
            </w:r>
          </w:p>
        </w:tc>
        <w:tc>
          <w:tcPr>
            <w:tcW w:w="1114" w:type="dxa"/>
            <w:vMerge w:val="restar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p>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p>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p>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p>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p>
          <w:p w:rsidR="0087123C" w:rsidRPr="00A55C27" w:rsidRDefault="002F538D" w:rsidP="0083591F">
            <w:pPr>
              <w:spacing w:after="0" w:line="240" w:lineRule="auto"/>
              <w:jc w:val="center"/>
              <w:rPr>
                <w:rFonts w:ascii="Times New Roman" w:hAnsi="Times New Roman"/>
                <w:sz w:val="28"/>
              </w:rPr>
            </w:pPr>
            <w:r>
              <w:rPr>
                <w:sz w:val="28"/>
              </w:rPr>
              <w:t>0</w:t>
            </w:r>
          </w:p>
        </w:tc>
        <w:tc>
          <w:tcPr>
            <w:tcW w:w="1091" w:type="dxa"/>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891" w:type="dxa"/>
            <w:vMerge w:val="restar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p>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p>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p>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p>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p>
          <w:p w:rsidR="0087123C" w:rsidRPr="00A55C27" w:rsidRDefault="002F538D" w:rsidP="0083591F">
            <w:pPr>
              <w:spacing w:after="0" w:line="240" w:lineRule="auto"/>
              <w:jc w:val="center"/>
              <w:rPr>
                <w:rFonts w:ascii="Times New Roman" w:hAnsi="Times New Roman"/>
                <w:sz w:val="28"/>
              </w:rPr>
            </w:pPr>
            <w:r>
              <w:rPr>
                <w:rFonts w:ascii="Times New Roman" w:hAnsi="Times New Roman"/>
                <w:sz w:val="28"/>
              </w:rPr>
              <w:t>0</w:t>
            </w:r>
          </w:p>
        </w:tc>
        <w:tc>
          <w:tcPr>
            <w:tcW w:w="1091" w:type="dxa"/>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891" w:type="dxa"/>
            <w:vMerge w:val="restar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p>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p>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p>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p>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p>
          <w:p w:rsidR="0087123C" w:rsidRPr="00A55C27" w:rsidRDefault="002F538D" w:rsidP="0083591F">
            <w:pPr>
              <w:spacing w:after="0" w:line="240" w:lineRule="auto"/>
              <w:jc w:val="center"/>
              <w:rPr>
                <w:rFonts w:ascii="Times New Roman" w:hAnsi="Times New Roman"/>
                <w:sz w:val="28"/>
              </w:rPr>
            </w:pPr>
            <w:r>
              <w:rPr>
                <w:rFonts w:ascii="Times New Roman" w:hAnsi="Times New Roman"/>
                <w:sz w:val="28"/>
              </w:rPr>
              <w:t>0</w:t>
            </w:r>
          </w:p>
        </w:tc>
        <w:tc>
          <w:tcPr>
            <w:tcW w:w="1091" w:type="dxa"/>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91" w:type="dxa"/>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87123C" w:rsidRPr="00A55C27" w:rsidTr="0083591F">
        <w:trPr>
          <w:tblCellSpacing w:w="15" w:type="dxa"/>
        </w:trPr>
        <w:tc>
          <w:tcPr>
            <w:tcW w:w="1691" w:type="dxa"/>
            <w:tcBorders>
              <w:top w:val="outset" w:sz="6" w:space="0" w:color="auto"/>
              <w:left w:val="outset" w:sz="6" w:space="0" w:color="auto"/>
              <w:bottom w:val="outset" w:sz="6" w:space="0" w:color="auto"/>
              <w:right w:val="outset" w:sz="6" w:space="0" w:color="auto"/>
            </w:tcBorders>
            <w:hideMark/>
          </w:tcPr>
          <w:p w:rsidR="0087123C" w:rsidRPr="00A55C27" w:rsidRDefault="0087123C" w:rsidP="0083591F">
            <w:pPr>
              <w:spacing w:after="0" w:line="240" w:lineRule="auto"/>
              <w:rPr>
                <w:rFonts w:ascii="Times New Roman" w:hAnsi="Times New Roman"/>
                <w:sz w:val="28"/>
              </w:rPr>
            </w:pPr>
            <w:r w:rsidRPr="00A55C27">
              <w:rPr>
                <w:rFonts w:ascii="Times New Roman" w:hAnsi="Times New Roman"/>
                <w:sz w:val="28"/>
              </w:rPr>
              <w:t>5.1. valsts pamatbudžets</w:t>
            </w:r>
          </w:p>
        </w:tc>
        <w:tc>
          <w:tcPr>
            <w:tcW w:w="1114" w:type="dxa"/>
            <w:vMerge/>
            <w:tcBorders>
              <w:top w:val="outset" w:sz="6" w:space="0" w:color="auto"/>
              <w:left w:val="outset" w:sz="6" w:space="0" w:color="auto"/>
              <w:bottom w:val="outset" w:sz="6" w:space="0" w:color="auto"/>
              <w:right w:val="outset" w:sz="6" w:space="0" w:color="auto"/>
            </w:tcBorders>
            <w:vAlign w:val="center"/>
            <w:hideMark/>
          </w:tcPr>
          <w:p w:rsidR="007A484A" w:rsidRDefault="007A484A">
            <w:pPr>
              <w:spacing w:after="0" w:line="240" w:lineRule="auto"/>
              <w:rPr>
                <w:rFonts w:ascii="Times New Roman" w:hAnsi="Times New Roman"/>
                <w:sz w:val="28"/>
              </w:rPr>
            </w:pPr>
          </w:p>
        </w:tc>
        <w:tc>
          <w:tcPr>
            <w:tcW w:w="1091" w:type="dxa"/>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891" w:type="dxa"/>
            <w:vMerge/>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rPr>
                <w:rFonts w:ascii="Times New Roman" w:hAnsi="Times New Roman"/>
                <w:sz w:val="28"/>
              </w:rPr>
            </w:pPr>
          </w:p>
        </w:tc>
        <w:tc>
          <w:tcPr>
            <w:tcW w:w="1091" w:type="dxa"/>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891" w:type="dxa"/>
            <w:vMerge/>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rPr>
                <w:rFonts w:ascii="Times New Roman" w:hAnsi="Times New Roman"/>
                <w:sz w:val="28"/>
              </w:rPr>
            </w:pPr>
          </w:p>
        </w:tc>
        <w:tc>
          <w:tcPr>
            <w:tcW w:w="1091" w:type="dxa"/>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91" w:type="dxa"/>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87123C" w:rsidRPr="00A55C27" w:rsidTr="0083591F">
        <w:trPr>
          <w:tblCellSpacing w:w="15" w:type="dxa"/>
        </w:trPr>
        <w:tc>
          <w:tcPr>
            <w:tcW w:w="1691" w:type="dxa"/>
            <w:tcBorders>
              <w:top w:val="outset" w:sz="6" w:space="0" w:color="auto"/>
              <w:left w:val="outset" w:sz="6" w:space="0" w:color="auto"/>
              <w:bottom w:val="outset" w:sz="6" w:space="0" w:color="auto"/>
              <w:right w:val="outset" w:sz="6" w:space="0" w:color="auto"/>
            </w:tcBorders>
            <w:hideMark/>
          </w:tcPr>
          <w:p w:rsidR="0087123C" w:rsidRPr="00A55C27" w:rsidRDefault="0087123C" w:rsidP="0083591F">
            <w:pPr>
              <w:spacing w:after="0" w:line="240" w:lineRule="auto"/>
              <w:rPr>
                <w:rFonts w:ascii="Times New Roman" w:hAnsi="Times New Roman"/>
                <w:sz w:val="28"/>
              </w:rPr>
            </w:pPr>
            <w:r w:rsidRPr="00A55C27">
              <w:rPr>
                <w:rFonts w:ascii="Times New Roman" w:hAnsi="Times New Roman"/>
                <w:sz w:val="28"/>
              </w:rPr>
              <w:t>5.2. speciālais budžets</w:t>
            </w:r>
          </w:p>
        </w:tc>
        <w:tc>
          <w:tcPr>
            <w:tcW w:w="1114" w:type="dxa"/>
            <w:vMerge/>
            <w:tcBorders>
              <w:top w:val="outset" w:sz="6" w:space="0" w:color="auto"/>
              <w:left w:val="outset" w:sz="6" w:space="0" w:color="auto"/>
              <w:bottom w:val="outset" w:sz="6" w:space="0" w:color="auto"/>
              <w:right w:val="outset" w:sz="6" w:space="0" w:color="auto"/>
            </w:tcBorders>
            <w:vAlign w:val="center"/>
            <w:hideMark/>
          </w:tcPr>
          <w:p w:rsidR="007A484A" w:rsidRDefault="007A484A">
            <w:pPr>
              <w:spacing w:after="0" w:line="240" w:lineRule="auto"/>
              <w:rPr>
                <w:rFonts w:ascii="Times New Roman" w:hAnsi="Times New Roman"/>
                <w:sz w:val="28"/>
              </w:rPr>
            </w:pPr>
          </w:p>
        </w:tc>
        <w:tc>
          <w:tcPr>
            <w:tcW w:w="1091" w:type="dxa"/>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891" w:type="dxa"/>
            <w:vMerge/>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rPr>
                <w:rFonts w:ascii="Times New Roman" w:hAnsi="Times New Roman"/>
                <w:sz w:val="28"/>
              </w:rPr>
            </w:pPr>
          </w:p>
        </w:tc>
        <w:tc>
          <w:tcPr>
            <w:tcW w:w="1091" w:type="dxa"/>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891" w:type="dxa"/>
            <w:vMerge/>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rPr>
                <w:rFonts w:ascii="Times New Roman" w:hAnsi="Times New Roman"/>
                <w:sz w:val="28"/>
              </w:rPr>
            </w:pPr>
          </w:p>
        </w:tc>
        <w:tc>
          <w:tcPr>
            <w:tcW w:w="1091" w:type="dxa"/>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91" w:type="dxa"/>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87123C" w:rsidRPr="00A55C27" w:rsidTr="0083591F">
        <w:trPr>
          <w:tblCellSpacing w:w="15" w:type="dxa"/>
        </w:trPr>
        <w:tc>
          <w:tcPr>
            <w:tcW w:w="1691" w:type="dxa"/>
            <w:tcBorders>
              <w:top w:val="outset" w:sz="6" w:space="0" w:color="auto"/>
              <w:left w:val="outset" w:sz="6" w:space="0" w:color="auto"/>
              <w:bottom w:val="outset" w:sz="6" w:space="0" w:color="auto"/>
              <w:right w:val="outset" w:sz="6" w:space="0" w:color="auto"/>
            </w:tcBorders>
            <w:hideMark/>
          </w:tcPr>
          <w:p w:rsidR="0087123C" w:rsidRPr="00A55C27" w:rsidRDefault="0087123C" w:rsidP="0083591F">
            <w:pPr>
              <w:spacing w:after="0" w:line="240" w:lineRule="auto"/>
              <w:rPr>
                <w:rFonts w:ascii="Times New Roman" w:hAnsi="Times New Roman"/>
                <w:sz w:val="28"/>
              </w:rPr>
            </w:pPr>
            <w:r w:rsidRPr="00A55C27">
              <w:rPr>
                <w:rFonts w:ascii="Times New Roman" w:hAnsi="Times New Roman"/>
                <w:sz w:val="28"/>
              </w:rPr>
              <w:t>5.3. pašvaldību budžets</w:t>
            </w:r>
          </w:p>
        </w:tc>
        <w:tc>
          <w:tcPr>
            <w:tcW w:w="1114" w:type="dxa"/>
            <w:vMerge/>
            <w:tcBorders>
              <w:top w:val="outset" w:sz="6" w:space="0" w:color="auto"/>
              <w:left w:val="outset" w:sz="6" w:space="0" w:color="auto"/>
              <w:bottom w:val="outset" w:sz="6" w:space="0" w:color="auto"/>
              <w:right w:val="outset" w:sz="6" w:space="0" w:color="auto"/>
            </w:tcBorders>
            <w:vAlign w:val="center"/>
            <w:hideMark/>
          </w:tcPr>
          <w:p w:rsidR="007A484A" w:rsidRDefault="007A484A">
            <w:pPr>
              <w:spacing w:after="0" w:line="240" w:lineRule="auto"/>
              <w:rPr>
                <w:rFonts w:ascii="Times New Roman" w:hAnsi="Times New Roman"/>
                <w:sz w:val="28"/>
              </w:rPr>
            </w:pPr>
          </w:p>
        </w:tc>
        <w:tc>
          <w:tcPr>
            <w:tcW w:w="1091" w:type="dxa"/>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891" w:type="dxa"/>
            <w:vMerge/>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rPr>
                <w:rFonts w:ascii="Times New Roman" w:hAnsi="Times New Roman"/>
                <w:sz w:val="28"/>
              </w:rPr>
            </w:pPr>
          </w:p>
        </w:tc>
        <w:tc>
          <w:tcPr>
            <w:tcW w:w="1091" w:type="dxa"/>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891" w:type="dxa"/>
            <w:vMerge/>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rPr>
                <w:rFonts w:ascii="Times New Roman" w:hAnsi="Times New Roman"/>
                <w:sz w:val="28"/>
              </w:rPr>
            </w:pPr>
          </w:p>
        </w:tc>
        <w:tc>
          <w:tcPr>
            <w:tcW w:w="1091" w:type="dxa"/>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91" w:type="dxa"/>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87123C" w:rsidRPr="00A55C27" w:rsidTr="0083591F">
        <w:trPr>
          <w:tblCellSpacing w:w="15" w:type="dxa"/>
        </w:trPr>
        <w:tc>
          <w:tcPr>
            <w:tcW w:w="1691" w:type="dxa"/>
            <w:tcBorders>
              <w:top w:val="outset" w:sz="6" w:space="0" w:color="auto"/>
              <w:left w:val="outset" w:sz="6" w:space="0" w:color="auto"/>
              <w:bottom w:val="outset" w:sz="6" w:space="0" w:color="auto"/>
              <w:right w:val="outset" w:sz="6" w:space="0" w:color="auto"/>
            </w:tcBorders>
            <w:hideMark/>
          </w:tcPr>
          <w:p w:rsidR="0087123C" w:rsidRPr="00A55C27" w:rsidRDefault="0087123C" w:rsidP="0083591F">
            <w:pPr>
              <w:spacing w:after="0" w:line="240" w:lineRule="auto"/>
              <w:rPr>
                <w:rFonts w:ascii="Times New Roman" w:hAnsi="Times New Roman"/>
                <w:sz w:val="28"/>
              </w:rPr>
            </w:pPr>
            <w:r w:rsidRPr="00A55C27">
              <w:rPr>
                <w:rFonts w:ascii="Times New Roman" w:hAnsi="Times New Roman"/>
                <w:sz w:val="28"/>
              </w:rPr>
              <w:t>6.</w:t>
            </w:r>
            <w:r w:rsidRPr="00A55C27">
              <w:rPr>
                <w:rFonts w:ascii="Times New Roman" w:eastAsia="Times New Roman" w:hAnsi="Times New Roman" w:cs="Times New Roman"/>
                <w:iCs/>
                <w:sz w:val="28"/>
                <w:szCs w:val="28"/>
                <w:lang w:eastAsia="lv-LV"/>
              </w:rPr>
              <w:t xml:space="preserve"> </w:t>
            </w:r>
            <w:r w:rsidRPr="00A55C27">
              <w:rPr>
                <w:rFonts w:ascii="Times New Roman" w:hAnsi="Times New Roman"/>
                <w:sz w:val="28"/>
              </w:rPr>
              <w:t xml:space="preserve">Detalizēts ieņēmumu un </w:t>
            </w:r>
            <w:r w:rsidRPr="00A55C27">
              <w:rPr>
                <w:rFonts w:ascii="Times New Roman" w:eastAsia="Times New Roman" w:hAnsi="Times New Roman" w:cs="Times New Roman"/>
                <w:iCs/>
                <w:sz w:val="28"/>
                <w:szCs w:val="28"/>
                <w:lang w:eastAsia="lv-LV"/>
              </w:rPr>
              <w:t>izdevumu</w:t>
            </w:r>
            <w:r w:rsidRPr="00A55C27">
              <w:rPr>
                <w:rFonts w:ascii="Times New Roman" w:hAnsi="Times New Roman"/>
                <w:sz w:val="28"/>
              </w:rPr>
              <w:t xml:space="preserve"> aprēķins (ja nepieciešams, detalizētu ieņēmumu un izdevumu aprēķinu var pievienot anotācijas pielikumā</w:t>
            </w:r>
            <w:r w:rsidRPr="00A55C27">
              <w:rPr>
                <w:rFonts w:ascii="Times New Roman" w:eastAsia="Times New Roman" w:hAnsi="Times New Roman" w:cs="Times New Roman"/>
                <w:iCs/>
                <w:sz w:val="28"/>
                <w:szCs w:val="28"/>
                <w:lang w:eastAsia="lv-LV"/>
              </w:rPr>
              <w:t>)</w:t>
            </w:r>
          </w:p>
        </w:tc>
        <w:tc>
          <w:tcPr>
            <w:tcW w:w="7440" w:type="dxa"/>
            <w:gridSpan w:val="7"/>
            <w:vMerge w:val="restart"/>
            <w:tcBorders>
              <w:top w:val="outset" w:sz="6" w:space="0" w:color="auto"/>
              <w:left w:val="outset" w:sz="6" w:space="0" w:color="auto"/>
              <w:bottom w:val="outset" w:sz="6" w:space="0" w:color="auto"/>
              <w:right w:val="outset" w:sz="6" w:space="0" w:color="auto"/>
            </w:tcBorders>
            <w:hideMark/>
          </w:tcPr>
          <w:p w:rsidR="0087123C" w:rsidRPr="002F538D" w:rsidRDefault="002F538D" w:rsidP="0083591F">
            <w:pPr>
              <w:spacing w:after="0" w:line="240" w:lineRule="auto"/>
              <w:ind w:left="87"/>
              <w:jc w:val="both"/>
              <w:rPr>
                <w:rFonts w:ascii="Times New Roman" w:hAnsi="Times New Roman"/>
                <w:sz w:val="28"/>
              </w:rPr>
            </w:pPr>
            <w:r w:rsidRPr="002F538D">
              <w:rPr>
                <w:rFonts w:ascii="Times New Roman" w:hAnsi="Times New Roman"/>
                <w:sz w:val="28"/>
              </w:rPr>
              <w:t>Projekts tiek īstenots esošā budžeta ietvaros.</w:t>
            </w:r>
          </w:p>
        </w:tc>
      </w:tr>
      <w:tr w:rsidR="0087123C" w:rsidRPr="00A55C27" w:rsidTr="0083591F">
        <w:trPr>
          <w:tblCellSpacing w:w="15" w:type="dxa"/>
        </w:trPr>
        <w:tc>
          <w:tcPr>
            <w:tcW w:w="1691" w:type="dxa"/>
            <w:tcBorders>
              <w:top w:val="outset" w:sz="6" w:space="0" w:color="auto"/>
              <w:left w:val="outset" w:sz="6" w:space="0" w:color="auto"/>
              <w:bottom w:val="outset" w:sz="6" w:space="0" w:color="auto"/>
              <w:right w:val="outset" w:sz="6" w:space="0" w:color="auto"/>
            </w:tcBorders>
            <w:hideMark/>
          </w:tcPr>
          <w:p w:rsidR="0087123C" w:rsidRPr="00A55C27" w:rsidRDefault="0087123C" w:rsidP="0083591F">
            <w:pPr>
              <w:spacing w:after="0" w:line="240" w:lineRule="auto"/>
              <w:rPr>
                <w:rFonts w:ascii="Times New Roman" w:hAnsi="Times New Roman"/>
                <w:sz w:val="28"/>
              </w:rPr>
            </w:pPr>
            <w:r w:rsidRPr="00A55C27">
              <w:rPr>
                <w:rFonts w:ascii="Times New Roman" w:hAnsi="Times New Roman"/>
                <w:sz w:val="28"/>
              </w:rPr>
              <w:t>6.1.</w:t>
            </w:r>
            <w:r w:rsidRPr="00A55C27">
              <w:rPr>
                <w:rFonts w:ascii="Times New Roman" w:eastAsia="Times New Roman" w:hAnsi="Times New Roman" w:cs="Times New Roman"/>
                <w:iCs/>
                <w:sz w:val="28"/>
                <w:szCs w:val="28"/>
                <w:lang w:eastAsia="lv-LV"/>
              </w:rPr>
              <w:t xml:space="preserve"> </w:t>
            </w:r>
            <w:r w:rsidRPr="00A55C27">
              <w:rPr>
                <w:rFonts w:ascii="Times New Roman" w:hAnsi="Times New Roman"/>
                <w:sz w:val="28"/>
              </w:rPr>
              <w:t>detalizēts ieņēmumu aprēķins</w:t>
            </w:r>
          </w:p>
        </w:tc>
        <w:tc>
          <w:tcPr>
            <w:tcW w:w="7440" w:type="dxa"/>
            <w:gridSpan w:val="7"/>
            <w:vMerge/>
            <w:tcBorders>
              <w:top w:val="outset" w:sz="6" w:space="0" w:color="auto"/>
              <w:left w:val="outset" w:sz="6" w:space="0" w:color="auto"/>
              <w:bottom w:val="outset" w:sz="6" w:space="0" w:color="auto"/>
              <w:right w:val="outset" w:sz="6" w:space="0" w:color="auto"/>
            </w:tcBorders>
            <w:vAlign w:val="center"/>
            <w:hideMark/>
          </w:tcPr>
          <w:p w:rsidR="007A484A" w:rsidRDefault="007A484A">
            <w:pPr>
              <w:spacing w:after="0" w:line="240" w:lineRule="auto"/>
              <w:rPr>
                <w:rFonts w:ascii="Times New Roman" w:hAnsi="Times New Roman"/>
                <w:sz w:val="28"/>
              </w:rPr>
            </w:pPr>
          </w:p>
        </w:tc>
      </w:tr>
      <w:tr w:rsidR="0087123C" w:rsidRPr="00A55C27" w:rsidTr="0083591F">
        <w:trPr>
          <w:tblCellSpacing w:w="15" w:type="dxa"/>
        </w:trPr>
        <w:tc>
          <w:tcPr>
            <w:tcW w:w="1691" w:type="dxa"/>
            <w:tcBorders>
              <w:top w:val="outset" w:sz="6" w:space="0" w:color="auto"/>
              <w:left w:val="outset" w:sz="6" w:space="0" w:color="auto"/>
              <w:bottom w:val="outset" w:sz="6" w:space="0" w:color="auto"/>
              <w:right w:val="outset" w:sz="6" w:space="0" w:color="auto"/>
            </w:tcBorders>
            <w:hideMark/>
          </w:tcPr>
          <w:p w:rsidR="0087123C" w:rsidRPr="00A55C27" w:rsidRDefault="0087123C" w:rsidP="0083591F">
            <w:pPr>
              <w:spacing w:after="0" w:line="240" w:lineRule="auto"/>
              <w:rPr>
                <w:rFonts w:ascii="Times New Roman" w:hAnsi="Times New Roman"/>
                <w:sz w:val="28"/>
              </w:rPr>
            </w:pPr>
            <w:r w:rsidRPr="00A55C27">
              <w:rPr>
                <w:rFonts w:ascii="Times New Roman" w:hAnsi="Times New Roman"/>
                <w:sz w:val="28"/>
              </w:rPr>
              <w:t>6.2. detalizēts izdevumu aprēķins</w:t>
            </w:r>
          </w:p>
        </w:tc>
        <w:tc>
          <w:tcPr>
            <w:tcW w:w="7440" w:type="dxa"/>
            <w:gridSpan w:val="7"/>
            <w:vMerge/>
            <w:tcBorders>
              <w:top w:val="outset" w:sz="6" w:space="0" w:color="auto"/>
              <w:left w:val="outset" w:sz="6" w:space="0" w:color="auto"/>
              <w:bottom w:val="outset" w:sz="6" w:space="0" w:color="auto"/>
              <w:right w:val="outset" w:sz="6" w:space="0" w:color="auto"/>
            </w:tcBorders>
            <w:vAlign w:val="center"/>
            <w:hideMark/>
          </w:tcPr>
          <w:p w:rsidR="007A484A" w:rsidRDefault="007A484A">
            <w:pPr>
              <w:spacing w:after="0" w:line="240" w:lineRule="auto"/>
              <w:rPr>
                <w:rFonts w:ascii="Times New Roman" w:hAnsi="Times New Roman"/>
                <w:sz w:val="28"/>
              </w:rPr>
            </w:pPr>
          </w:p>
        </w:tc>
      </w:tr>
      <w:tr w:rsidR="0087123C" w:rsidRPr="00A55C27" w:rsidTr="0083591F">
        <w:trPr>
          <w:tblCellSpacing w:w="15" w:type="dxa"/>
        </w:trPr>
        <w:tc>
          <w:tcPr>
            <w:tcW w:w="1691" w:type="dxa"/>
            <w:tcBorders>
              <w:top w:val="outset" w:sz="6" w:space="0" w:color="auto"/>
              <w:left w:val="outset" w:sz="6" w:space="0" w:color="auto"/>
              <w:bottom w:val="outset" w:sz="6" w:space="0" w:color="auto"/>
              <w:right w:val="outset" w:sz="6" w:space="0" w:color="auto"/>
            </w:tcBorders>
            <w:hideMark/>
          </w:tcPr>
          <w:p w:rsidR="0087123C" w:rsidRPr="00A55C27" w:rsidRDefault="0087123C" w:rsidP="0083591F">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7. Amata vietu skaita izmaiņas</w:t>
            </w:r>
          </w:p>
        </w:tc>
        <w:tc>
          <w:tcPr>
            <w:tcW w:w="7440" w:type="dxa"/>
            <w:gridSpan w:val="7"/>
            <w:tcBorders>
              <w:top w:val="outset" w:sz="6" w:space="0" w:color="auto"/>
              <w:left w:val="outset" w:sz="6" w:space="0" w:color="auto"/>
              <w:bottom w:val="outset" w:sz="6" w:space="0" w:color="auto"/>
              <w:right w:val="outset" w:sz="6" w:space="0" w:color="auto"/>
            </w:tcBorders>
            <w:hideMark/>
          </w:tcPr>
          <w:p w:rsidR="0087123C" w:rsidRPr="00A55C27" w:rsidRDefault="0087123C" w:rsidP="0083591F">
            <w:pPr>
              <w:spacing w:after="0" w:line="240" w:lineRule="auto"/>
              <w:ind w:left="87"/>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Projekts šo jomu neskar.</w:t>
            </w:r>
          </w:p>
        </w:tc>
      </w:tr>
      <w:tr w:rsidR="0087123C" w:rsidRPr="00734E6F" w:rsidTr="005E2694">
        <w:trPr>
          <w:trHeight w:val="562"/>
          <w:tblCellSpacing w:w="15" w:type="dxa"/>
        </w:trPr>
        <w:tc>
          <w:tcPr>
            <w:tcW w:w="1691" w:type="dxa"/>
            <w:tcBorders>
              <w:top w:val="outset" w:sz="6" w:space="0" w:color="auto"/>
              <w:left w:val="outset" w:sz="6" w:space="0" w:color="auto"/>
              <w:bottom w:val="outset" w:sz="6" w:space="0" w:color="auto"/>
              <w:right w:val="outset" w:sz="6" w:space="0" w:color="auto"/>
            </w:tcBorders>
            <w:hideMark/>
          </w:tcPr>
          <w:p w:rsidR="0087123C" w:rsidRPr="00FE48D7" w:rsidRDefault="0087123C" w:rsidP="0083591F">
            <w:pPr>
              <w:spacing w:after="0" w:line="240" w:lineRule="auto"/>
              <w:rPr>
                <w:rFonts w:ascii="Times New Roman" w:hAnsi="Times New Roman"/>
                <w:sz w:val="28"/>
              </w:rPr>
            </w:pPr>
            <w:r w:rsidRPr="00FE48D7">
              <w:rPr>
                <w:rFonts w:ascii="Times New Roman" w:eastAsia="Times New Roman" w:hAnsi="Times New Roman" w:cs="Times New Roman"/>
                <w:iCs/>
                <w:sz w:val="28"/>
                <w:szCs w:val="28"/>
                <w:lang w:eastAsia="lv-LV"/>
              </w:rPr>
              <w:t>8</w:t>
            </w:r>
            <w:r w:rsidRPr="00FE48D7">
              <w:rPr>
                <w:rFonts w:ascii="Times New Roman" w:hAnsi="Times New Roman"/>
                <w:sz w:val="28"/>
              </w:rPr>
              <w:t>. Cita informācija</w:t>
            </w:r>
          </w:p>
        </w:tc>
        <w:tc>
          <w:tcPr>
            <w:tcW w:w="7440" w:type="dxa"/>
            <w:gridSpan w:val="7"/>
            <w:tcBorders>
              <w:top w:val="outset" w:sz="6" w:space="0" w:color="auto"/>
              <w:left w:val="outset" w:sz="6" w:space="0" w:color="auto"/>
              <w:bottom w:val="outset" w:sz="6" w:space="0" w:color="auto"/>
              <w:right w:val="outset" w:sz="6" w:space="0" w:color="auto"/>
            </w:tcBorders>
            <w:shd w:val="clear" w:color="auto" w:fill="auto"/>
            <w:hideMark/>
          </w:tcPr>
          <w:p w:rsidR="0087123C" w:rsidRPr="002F538D" w:rsidRDefault="002F538D" w:rsidP="0083591F">
            <w:pPr>
              <w:spacing w:after="0" w:line="240" w:lineRule="auto"/>
              <w:jc w:val="both"/>
              <w:rPr>
                <w:rFonts w:ascii="Times New Roman" w:hAnsi="Times New Roman"/>
                <w:sz w:val="28"/>
              </w:rPr>
            </w:pPr>
            <w:r w:rsidRPr="002F538D">
              <w:rPr>
                <w:rFonts w:ascii="Times New Roman" w:hAnsi="Times New Roman"/>
                <w:sz w:val="28"/>
              </w:rPr>
              <w:t xml:space="preserve">2018.gada kopējais finansējums profesionālās ievirzes izglītības iestādēm ir 18 194 809 </w:t>
            </w:r>
            <w:r w:rsidRPr="002F538D">
              <w:rPr>
                <w:rFonts w:ascii="Times New Roman" w:hAnsi="Times New Roman"/>
                <w:i/>
                <w:sz w:val="28"/>
              </w:rPr>
              <w:t>euro.</w:t>
            </w:r>
          </w:p>
        </w:tc>
      </w:tr>
    </w:tbl>
    <w:p w:rsidR="0087123C" w:rsidRDefault="0087123C" w:rsidP="006C4F46">
      <w:pPr>
        <w:spacing w:after="0" w:line="240" w:lineRule="auto"/>
        <w:rPr>
          <w:rFonts w:ascii="Times New Roman" w:hAnsi="Times New Roman"/>
          <w:sz w:val="28"/>
        </w:rPr>
      </w:pPr>
    </w:p>
    <w:tbl>
      <w:tblPr>
        <w:tblW w:w="9221"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7349AF" w:rsidRPr="00A55C27" w:rsidTr="0083591F">
        <w:trPr>
          <w:tblCellSpacing w:w="15" w:type="dxa"/>
        </w:trPr>
        <w:tc>
          <w:tcPr>
            <w:tcW w:w="9161" w:type="dxa"/>
            <w:tcBorders>
              <w:top w:val="outset" w:sz="6" w:space="0" w:color="auto"/>
              <w:left w:val="outset" w:sz="6" w:space="0" w:color="auto"/>
              <w:bottom w:val="outset" w:sz="6" w:space="0" w:color="auto"/>
              <w:right w:val="outset" w:sz="6" w:space="0" w:color="auto"/>
            </w:tcBorders>
            <w:vAlign w:val="center"/>
            <w:hideMark/>
          </w:tcPr>
          <w:p w:rsidR="007349AF" w:rsidRPr="00A55C27" w:rsidRDefault="007349AF" w:rsidP="007349AF">
            <w:pPr>
              <w:spacing w:after="0" w:line="240" w:lineRule="auto"/>
              <w:jc w:val="center"/>
              <w:rPr>
                <w:rFonts w:ascii="Times New Roman" w:hAnsi="Times New Roman"/>
                <w:b/>
                <w:sz w:val="28"/>
              </w:rPr>
            </w:pPr>
            <w:r>
              <w:rPr>
                <w:rFonts w:ascii="Times New Roman" w:eastAsia="Times New Roman" w:hAnsi="Times New Roman" w:cs="Times New Roman"/>
                <w:b/>
                <w:bCs/>
                <w:iCs/>
                <w:sz w:val="28"/>
                <w:szCs w:val="28"/>
                <w:lang w:eastAsia="lv-LV"/>
              </w:rPr>
              <w:t>I</w:t>
            </w:r>
            <w:r w:rsidRPr="00A55C27">
              <w:rPr>
                <w:rFonts w:ascii="Times New Roman" w:eastAsia="Times New Roman" w:hAnsi="Times New Roman" w:cs="Times New Roman"/>
                <w:b/>
                <w:bCs/>
                <w:iCs/>
                <w:sz w:val="28"/>
                <w:szCs w:val="28"/>
                <w:lang w:eastAsia="lv-LV"/>
              </w:rPr>
              <w:t>V</w:t>
            </w:r>
            <w:r w:rsidRPr="00A55C27">
              <w:rPr>
                <w:rFonts w:ascii="Times New Roman" w:hAnsi="Times New Roman"/>
                <w:b/>
                <w:sz w:val="28"/>
              </w:rPr>
              <w:t xml:space="preserve">. Tiesību akta projekta </w:t>
            </w:r>
            <w:r>
              <w:rPr>
                <w:rFonts w:ascii="Times New Roman" w:hAnsi="Times New Roman"/>
                <w:b/>
                <w:sz w:val="28"/>
              </w:rPr>
              <w:t xml:space="preserve">ietekme uz </w:t>
            </w:r>
            <w:r>
              <w:rPr>
                <w:rFonts w:ascii="Times New Roman" w:eastAsia="Times New Roman" w:hAnsi="Times New Roman" w:cs="Times New Roman"/>
                <w:b/>
                <w:bCs/>
                <w:iCs/>
                <w:sz w:val="28"/>
                <w:szCs w:val="28"/>
                <w:lang w:eastAsia="lv-LV"/>
              </w:rPr>
              <w:t>spēkā esošo tiesību normu sistēmu</w:t>
            </w:r>
          </w:p>
        </w:tc>
      </w:tr>
      <w:tr w:rsidR="00CE305E" w:rsidRPr="00A55C27" w:rsidTr="002D61FD">
        <w:trPr>
          <w:trHeight w:val="440"/>
          <w:tblCellSpacing w:w="15" w:type="dxa"/>
        </w:trPr>
        <w:tc>
          <w:tcPr>
            <w:tcW w:w="9161" w:type="dxa"/>
            <w:tcBorders>
              <w:top w:val="outset" w:sz="6" w:space="0" w:color="auto"/>
              <w:left w:val="outset" w:sz="6" w:space="0" w:color="auto"/>
              <w:right w:val="outset" w:sz="6" w:space="0" w:color="auto"/>
            </w:tcBorders>
            <w:vAlign w:val="center"/>
            <w:hideMark/>
          </w:tcPr>
          <w:p w:rsidR="00CE305E" w:rsidRPr="00A55C27" w:rsidRDefault="00CE305E" w:rsidP="0083591F">
            <w:pPr>
              <w:spacing w:after="0" w:line="240" w:lineRule="auto"/>
              <w:jc w:val="center"/>
              <w:rPr>
                <w:rFonts w:ascii="Times New Roman" w:hAnsi="Times New Roman"/>
                <w:sz w:val="28"/>
              </w:rPr>
            </w:pPr>
            <w:r w:rsidRPr="00A55C27">
              <w:rPr>
                <w:rFonts w:ascii="Times New Roman" w:hAnsi="Times New Roman"/>
                <w:sz w:val="28"/>
              </w:rPr>
              <w:t>Projekts šo jomu neskar.</w:t>
            </w:r>
          </w:p>
        </w:tc>
      </w:tr>
    </w:tbl>
    <w:p w:rsidR="006C4F46" w:rsidRDefault="006C4F46" w:rsidP="006C4F46">
      <w:pPr>
        <w:spacing w:after="0" w:line="240" w:lineRule="auto"/>
        <w:rPr>
          <w:rFonts w:ascii="Times New Roman" w:hAnsi="Times New Roman" w:cs="Times New Roman"/>
          <w:sz w:val="28"/>
          <w:szCs w:val="28"/>
        </w:rPr>
      </w:pPr>
    </w:p>
    <w:tbl>
      <w:tblPr>
        <w:tblW w:w="9221"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6C4F46" w:rsidRPr="00A55C27" w:rsidTr="00174513">
        <w:trPr>
          <w:tblCellSpacing w:w="15" w:type="dxa"/>
        </w:trPr>
        <w:tc>
          <w:tcPr>
            <w:tcW w:w="9161" w:type="dxa"/>
            <w:tcBorders>
              <w:top w:val="outset" w:sz="6" w:space="0" w:color="auto"/>
              <w:left w:val="outset" w:sz="6" w:space="0" w:color="auto"/>
              <w:bottom w:val="outset" w:sz="6" w:space="0" w:color="auto"/>
              <w:right w:val="outset" w:sz="6" w:space="0" w:color="auto"/>
            </w:tcBorders>
            <w:vAlign w:val="center"/>
            <w:hideMark/>
          </w:tcPr>
          <w:p w:rsidR="006C4F46" w:rsidRPr="00A55C27" w:rsidRDefault="006C4F46" w:rsidP="00174513">
            <w:pPr>
              <w:spacing w:after="0" w:line="240" w:lineRule="auto"/>
              <w:jc w:val="center"/>
              <w:rPr>
                <w:rFonts w:ascii="Times New Roman" w:eastAsia="Times New Roman" w:hAnsi="Times New Roman" w:cs="Times New Roman"/>
                <w:b/>
                <w:bCs/>
                <w:iCs/>
                <w:sz w:val="28"/>
                <w:szCs w:val="28"/>
                <w:lang w:eastAsia="lv-LV"/>
              </w:rPr>
            </w:pPr>
            <w:r w:rsidRPr="00A55C27">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6C4F46" w:rsidRPr="00A55C27" w:rsidTr="00174513">
        <w:trPr>
          <w:trHeight w:val="440"/>
          <w:tblCellSpacing w:w="15" w:type="dxa"/>
        </w:trPr>
        <w:tc>
          <w:tcPr>
            <w:tcW w:w="9161" w:type="dxa"/>
            <w:tcBorders>
              <w:top w:val="outset" w:sz="6" w:space="0" w:color="auto"/>
              <w:left w:val="outset" w:sz="6" w:space="0" w:color="auto"/>
              <w:right w:val="outset" w:sz="6" w:space="0" w:color="auto"/>
            </w:tcBorders>
            <w:vAlign w:val="center"/>
            <w:hideMark/>
          </w:tcPr>
          <w:p w:rsidR="006C4F46" w:rsidRPr="00A55C27" w:rsidRDefault="006C4F46" w:rsidP="00174513">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Projekts šo jomu neskar.</w:t>
            </w:r>
          </w:p>
        </w:tc>
      </w:tr>
    </w:tbl>
    <w:p w:rsidR="00D71827" w:rsidRDefault="00D71827" w:rsidP="006C4F46">
      <w:pPr>
        <w:spacing w:after="0" w:line="240" w:lineRule="auto"/>
        <w:rPr>
          <w:rFonts w:ascii="Times New Roman" w:hAnsi="Times New Roman" w:cs="Times New Roman"/>
          <w:sz w:val="28"/>
          <w:szCs w:val="28"/>
        </w:rPr>
      </w:pPr>
    </w:p>
    <w:tbl>
      <w:tblPr>
        <w:tblW w:w="9221"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7349AF" w:rsidRPr="00A55C27" w:rsidTr="0083591F">
        <w:trPr>
          <w:tblCellSpacing w:w="15" w:type="dxa"/>
        </w:trPr>
        <w:tc>
          <w:tcPr>
            <w:tcW w:w="9161" w:type="dxa"/>
            <w:tcBorders>
              <w:top w:val="outset" w:sz="6" w:space="0" w:color="auto"/>
              <w:left w:val="outset" w:sz="6" w:space="0" w:color="auto"/>
              <w:bottom w:val="outset" w:sz="6" w:space="0" w:color="auto"/>
              <w:right w:val="outset" w:sz="6" w:space="0" w:color="auto"/>
            </w:tcBorders>
            <w:vAlign w:val="center"/>
            <w:hideMark/>
          </w:tcPr>
          <w:p w:rsidR="007349AF" w:rsidRPr="00A55C27" w:rsidRDefault="007349AF" w:rsidP="007349AF">
            <w:pPr>
              <w:spacing w:after="0" w:line="240" w:lineRule="auto"/>
              <w:jc w:val="center"/>
              <w:rPr>
                <w:rFonts w:ascii="Times New Roman" w:eastAsia="Times New Roman" w:hAnsi="Times New Roman" w:cs="Times New Roman"/>
                <w:b/>
                <w:bCs/>
                <w:iCs/>
                <w:sz w:val="28"/>
                <w:szCs w:val="28"/>
                <w:lang w:eastAsia="lv-LV"/>
              </w:rPr>
            </w:pPr>
            <w:r w:rsidRPr="00A55C27">
              <w:rPr>
                <w:rFonts w:ascii="Times New Roman" w:eastAsia="Times New Roman" w:hAnsi="Times New Roman" w:cs="Times New Roman"/>
                <w:b/>
                <w:bCs/>
                <w:iCs/>
                <w:sz w:val="28"/>
                <w:szCs w:val="28"/>
                <w:lang w:eastAsia="lv-LV"/>
              </w:rPr>
              <w:t>V</w:t>
            </w:r>
            <w:r w:rsidR="00E32922">
              <w:rPr>
                <w:rFonts w:ascii="Times New Roman" w:eastAsia="Times New Roman" w:hAnsi="Times New Roman" w:cs="Times New Roman"/>
                <w:b/>
                <w:bCs/>
                <w:iCs/>
                <w:sz w:val="28"/>
                <w:szCs w:val="28"/>
                <w:lang w:eastAsia="lv-LV"/>
              </w:rPr>
              <w:t>I</w:t>
            </w:r>
            <w:r w:rsidRPr="00A55C27">
              <w:rPr>
                <w:rFonts w:ascii="Times New Roman" w:eastAsia="Times New Roman" w:hAnsi="Times New Roman" w:cs="Times New Roman"/>
                <w:b/>
                <w:bCs/>
                <w:iCs/>
                <w:sz w:val="28"/>
                <w:szCs w:val="28"/>
                <w:lang w:eastAsia="lv-LV"/>
              </w:rPr>
              <w:t xml:space="preserve">. </w:t>
            </w:r>
            <w:r>
              <w:rPr>
                <w:rFonts w:ascii="Times New Roman" w:eastAsia="Times New Roman" w:hAnsi="Times New Roman" w:cs="Times New Roman"/>
                <w:b/>
                <w:bCs/>
                <w:iCs/>
                <w:sz w:val="28"/>
                <w:szCs w:val="28"/>
                <w:lang w:eastAsia="lv-LV"/>
              </w:rPr>
              <w:t>Sabiedrības līdzdalība un komunikācijas aktivitātes</w:t>
            </w:r>
          </w:p>
        </w:tc>
      </w:tr>
      <w:tr w:rsidR="007349AF" w:rsidRPr="00A55C27" w:rsidTr="0083591F">
        <w:trPr>
          <w:trHeight w:val="440"/>
          <w:tblCellSpacing w:w="15" w:type="dxa"/>
        </w:trPr>
        <w:tc>
          <w:tcPr>
            <w:tcW w:w="9161" w:type="dxa"/>
            <w:tcBorders>
              <w:top w:val="outset" w:sz="6" w:space="0" w:color="auto"/>
              <w:left w:val="outset" w:sz="6" w:space="0" w:color="auto"/>
              <w:right w:val="outset" w:sz="6" w:space="0" w:color="auto"/>
            </w:tcBorders>
            <w:vAlign w:val="center"/>
            <w:hideMark/>
          </w:tcPr>
          <w:p w:rsidR="007349AF" w:rsidRPr="00A55C27" w:rsidRDefault="007349AF"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Projekts šo jomu neskar.</w:t>
            </w:r>
          </w:p>
        </w:tc>
      </w:tr>
    </w:tbl>
    <w:p w:rsidR="007349AF" w:rsidRDefault="007349AF" w:rsidP="006C4F46">
      <w:pPr>
        <w:spacing w:after="0" w:line="240" w:lineRule="auto"/>
        <w:rPr>
          <w:rFonts w:ascii="Times New Roman" w:hAnsi="Times New Roman" w:cs="Times New Roman"/>
          <w:sz w:val="28"/>
          <w:szCs w:val="28"/>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76"/>
        <w:gridCol w:w="3043"/>
        <w:gridCol w:w="5755"/>
      </w:tblGrid>
      <w:tr w:rsidR="006C4F46" w:rsidRPr="00E968BE" w:rsidTr="00D106BE">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6C4F46" w:rsidRPr="00E968BE" w:rsidRDefault="006C4F46" w:rsidP="00174513">
            <w:pPr>
              <w:spacing w:after="0" w:line="240" w:lineRule="auto"/>
              <w:jc w:val="center"/>
              <w:rPr>
                <w:rFonts w:ascii="Times New Roman" w:eastAsia="Times New Roman" w:hAnsi="Times New Roman" w:cs="Times New Roman"/>
                <w:b/>
                <w:bCs/>
                <w:iCs/>
                <w:sz w:val="28"/>
                <w:szCs w:val="28"/>
                <w:lang w:eastAsia="lv-LV"/>
              </w:rPr>
            </w:pPr>
            <w:r w:rsidRPr="00E968BE">
              <w:rPr>
                <w:rFonts w:ascii="Times New Roman" w:eastAsia="Times New Roman" w:hAnsi="Times New Roman" w:cs="Times New Roman"/>
                <w:iCs/>
                <w:sz w:val="28"/>
                <w:szCs w:val="28"/>
                <w:lang w:eastAsia="lv-LV"/>
              </w:rPr>
              <w:t xml:space="preserve">  </w:t>
            </w:r>
            <w:r w:rsidRPr="00E968BE">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6C4F46" w:rsidRPr="00814F57" w:rsidTr="007349AF">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rsidR="006C4F46" w:rsidRPr="00814F57" w:rsidRDefault="006C4F46" w:rsidP="00174513">
            <w:pPr>
              <w:spacing w:after="0" w:line="240" w:lineRule="auto"/>
              <w:jc w:val="center"/>
              <w:rPr>
                <w:rFonts w:ascii="Times New Roman" w:eastAsia="Times New Roman" w:hAnsi="Times New Roman" w:cs="Times New Roman"/>
                <w:iCs/>
                <w:sz w:val="28"/>
                <w:szCs w:val="28"/>
                <w:lang w:eastAsia="lv-LV"/>
              </w:rPr>
            </w:pPr>
            <w:r w:rsidRPr="00396808">
              <w:rPr>
                <w:rFonts w:ascii="Times New Roman" w:eastAsia="Times New Roman" w:hAnsi="Times New Roman" w:cs="Times New Roman"/>
                <w:iCs/>
                <w:sz w:val="28"/>
                <w:szCs w:val="28"/>
                <w:lang w:eastAsia="lv-LV"/>
              </w:rPr>
              <w:t>1.</w:t>
            </w:r>
          </w:p>
        </w:tc>
        <w:tc>
          <w:tcPr>
            <w:tcW w:w="1618" w:type="pct"/>
            <w:tcBorders>
              <w:top w:val="outset" w:sz="6" w:space="0" w:color="auto"/>
              <w:left w:val="outset" w:sz="6" w:space="0" w:color="auto"/>
              <w:bottom w:val="outset" w:sz="6" w:space="0" w:color="auto"/>
              <w:right w:val="outset" w:sz="6" w:space="0" w:color="auto"/>
            </w:tcBorders>
            <w:hideMark/>
          </w:tcPr>
          <w:p w:rsidR="006C4F46" w:rsidRPr="00814F57" w:rsidRDefault="006C4F46" w:rsidP="00174513">
            <w:pPr>
              <w:spacing w:after="0" w:line="240" w:lineRule="auto"/>
              <w:rPr>
                <w:rFonts w:ascii="Times New Roman" w:eastAsia="Times New Roman" w:hAnsi="Times New Roman" w:cs="Times New Roman"/>
                <w:iCs/>
                <w:sz w:val="28"/>
                <w:szCs w:val="28"/>
                <w:lang w:eastAsia="lv-LV"/>
              </w:rPr>
            </w:pPr>
            <w:r w:rsidRPr="00396808">
              <w:rPr>
                <w:rFonts w:ascii="Times New Roman" w:eastAsia="Times New Roman" w:hAnsi="Times New Roman" w:cs="Times New Roman"/>
                <w:iCs/>
                <w:sz w:val="28"/>
                <w:szCs w:val="28"/>
                <w:lang w:eastAsia="lv-LV"/>
              </w:rPr>
              <w:t>Projekta izpildē iesaistītās institūcijas</w:t>
            </w:r>
          </w:p>
        </w:tc>
        <w:tc>
          <w:tcPr>
            <w:tcW w:w="3033" w:type="pct"/>
            <w:tcBorders>
              <w:top w:val="outset" w:sz="6" w:space="0" w:color="auto"/>
              <w:left w:val="outset" w:sz="6" w:space="0" w:color="auto"/>
              <w:bottom w:val="outset" w:sz="6" w:space="0" w:color="auto"/>
              <w:right w:val="outset" w:sz="6" w:space="0" w:color="auto"/>
            </w:tcBorders>
            <w:hideMark/>
          </w:tcPr>
          <w:p w:rsidR="006C4F46" w:rsidRDefault="006C4F46" w:rsidP="00BC284B">
            <w:pPr>
              <w:spacing w:after="0" w:line="240" w:lineRule="auto"/>
              <w:ind w:left="128" w:right="140"/>
              <w:jc w:val="both"/>
              <w:rPr>
                <w:rFonts w:ascii="Times New Roman" w:eastAsia="Times New Roman" w:hAnsi="Times New Roman" w:cs="Times New Roman"/>
                <w:iCs/>
                <w:sz w:val="28"/>
                <w:szCs w:val="28"/>
                <w:lang w:eastAsia="lv-LV"/>
              </w:rPr>
            </w:pPr>
            <w:r w:rsidRPr="00396808">
              <w:rPr>
                <w:rFonts w:ascii="Times New Roman" w:hAnsi="Times New Roman" w:cs="Times New Roman"/>
                <w:sz w:val="28"/>
                <w:szCs w:val="28"/>
              </w:rPr>
              <w:t xml:space="preserve">Projekta izpildi nodrošinās </w:t>
            </w:r>
            <w:r w:rsidR="007349AF" w:rsidRPr="00396808">
              <w:rPr>
                <w:rFonts w:ascii="Times New Roman" w:hAnsi="Times New Roman" w:cs="Times New Roman"/>
                <w:sz w:val="28"/>
                <w:szCs w:val="28"/>
              </w:rPr>
              <w:t xml:space="preserve">Kultūras </w:t>
            </w:r>
            <w:r w:rsidR="007349AF" w:rsidRPr="00B3014D">
              <w:rPr>
                <w:rFonts w:ascii="Times New Roman" w:hAnsi="Times New Roman" w:cs="Times New Roman"/>
                <w:sz w:val="28"/>
                <w:szCs w:val="28"/>
              </w:rPr>
              <w:t>ministrija</w:t>
            </w:r>
            <w:r w:rsidR="007349AF" w:rsidRPr="00B3014D">
              <w:rPr>
                <w:rFonts w:ascii="Times New Roman" w:eastAsia="Times New Roman" w:hAnsi="Times New Roman" w:cs="Times New Roman"/>
                <w:sz w:val="28"/>
                <w:szCs w:val="28"/>
                <w:lang w:eastAsia="lv-LV"/>
              </w:rPr>
              <w:t xml:space="preserve">, </w:t>
            </w:r>
            <w:r w:rsidR="007349AF" w:rsidRPr="00B3014D">
              <w:rPr>
                <w:rFonts w:ascii="Times New Roman" w:eastAsia="Calibri" w:hAnsi="Times New Roman" w:cs="Times New Roman"/>
                <w:sz w:val="28"/>
                <w:szCs w:val="28"/>
              </w:rPr>
              <w:t>Latvi</w:t>
            </w:r>
            <w:r w:rsidR="007349AF">
              <w:rPr>
                <w:rFonts w:ascii="Times New Roman" w:eastAsia="Calibri" w:hAnsi="Times New Roman" w:cs="Times New Roman"/>
                <w:sz w:val="28"/>
                <w:szCs w:val="28"/>
              </w:rPr>
              <w:t xml:space="preserve">jas Nacionālais kultūras centrs, </w:t>
            </w:r>
            <w:r w:rsidR="00BC284B">
              <w:rPr>
                <w:rFonts w:ascii="Times New Roman" w:hAnsi="Times New Roman" w:cs="Times New Roman"/>
                <w:sz w:val="28"/>
                <w:szCs w:val="28"/>
              </w:rPr>
              <w:t>pašvaldību un</w:t>
            </w:r>
            <w:r w:rsidR="00BC284B" w:rsidRPr="0037771F">
              <w:rPr>
                <w:rFonts w:ascii="Times New Roman" w:hAnsi="Times New Roman" w:cs="Times New Roman"/>
                <w:sz w:val="28"/>
                <w:szCs w:val="28"/>
              </w:rPr>
              <w:t xml:space="preserve"> juridisko vai </w:t>
            </w:r>
            <w:r w:rsidR="00BC284B">
              <w:rPr>
                <w:rFonts w:ascii="Times New Roman" w:hAnsi="Times New Roman" w:cs="Times New Roman"/>
                <w:sz w:val="28"/>
                <w:szCs w:val="28"/>
              </w:rPr>
              <w:t>fizisko personu dibinātās</w:t>
            </w:r>
            <w:r w:rsidR="00BC284B" w:rsidRPr="0037771F">
              <w:rPr>
                <w:rFonts w:ascii="Times New Roman" w:hAnsi="Times New Roman" w:cs="Times New Roman"/>
                <w:sz w:val="28"/>
                <w:szCs w:val="28"/>
              </w:rPr>
              <w:t xml:space="preserve"> iestādēs, </w:t>
            </w:r>
            <w:r w:rsidR="00BC284B">
              <w:rPr>
                <w:rFonts w:ascii="Times New Roman" w:hAnsi="Times New Roman" w:cs="Times New Roman"/>
                <w:sz w:val="28"/>
                <w:szCs w:val="28"/>
              </w:rPr>
              <w:t xml:space="preserve">kuras īsteno </w:t>
            </w:r>
            <w:r w:rsidR="00BC284B" w:rsidRPr="0037771F">
              <w:rPr>
                <w:rFonts w:ascii="Times New Roman" w:hAnsi="Times New Roman" w:cs="Times New Roman"/>
                <w:sz w:val="28"/>
                <w:szCs w:val="28"/>
              </w:rPr>
              <w:t>profesionālās ievirzes mākslas, mūzikas un dejas izglītības programmas</w:t>
            </w:r>
            <w:r w:rsidR="00DF25C6">
              <w:rPr>
                <w:rFonts w:ascii="Times New Roman" w:hAnsi="Times New Roman" w:cs="Times New Roman"/>
                <w:sz w:val="28"/>
                <w:szCs w:val="28"/>
              </w:rPr>
              <w:t>.</w:t>
            </w:r>
          </w:p>
        </w:tc>
      </w:tr>
      <w:tr w:rsidR="006C4F46" w:rsidRPr="00814F57" w:rsidTr="007349AF">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rsidR="006C4F46" w:rsidRPr="00814F57" w:rsidRDefault="006C4F46" w:rsidP="00174513">
            <w:pPr>
              <w:spacing w:after="0" w:line="240" w:lineRule="auto"/>
              <w:jc w:val="center"/>
              <w:rPr>
                <w:rFonts w:ascii="Times New Roman" w:eastAsia="Times New Roman" w:hAnsi="Times New Roman" w:cs="Times New Roman"/>
                <w:iCs/>
                <w:sz w:val="28"/>
                <w:szCs w:val="28"/>
                <w:lang w:eastAsia="lv-LV"/>
              </w:rPr>
            </w:pPr>
            <w:r w:rsidRPr="00396808">
              <w:rPr>
                <w:rFonts w:ascii="Times New Roman" w:eastAsia="Times New Roman" w:hAnsi="Times New Roman" w:cs="Times New Roman"/>
                <w:iCs/>
                <w:sz w:val="28"/>
                <w:szCs w:val="28"/>
                <w:lang w:eastAsia="lv-LV"/>
              </w:rPr>
              <w:t>2.</w:t>
            </w:r>
          </w:p>
        </w:tc>
        <w:tc>
          <w:tcPr>
            <w:tcW w:w="1618" w:type="pct"/>
            <w:tcBorders>
              <w:top w:val="outset" w:sz="6" w:space="0" w:color="auto"/>
              <w:left w:val="outset" w:sz="6" w:space="0" w:color="auto"/>
              <w:bottom w:val="outset" w:sz="6" w:space="0" w:color="auto"/>
              <w:right w:val="outset" w:sz="6" w:space="0" w:color="auto"/>
            </w:tcBorders>
            <w:hideMark/>
          </w:tcPr>
          <w:p w:rsidR="006C4F46" w:rsidRPr="00814F57" w:rsidRDefault="006C4F46" w:rsidP="00174513">
            <w:pPr>
              <w:spacing w:after="0" w:line="240" w:lineRule="auto"/>
              <w:rPr>
                <w:rFonts w:ascii="Times New Roman" w:eastAsia="Times New Roman" w:hAnsi="Times New Roman" w:cs="Times New Roman"/>
                <w:iCs/>
                <w:sz w:val="28"/>
                <w:szCs w:val="28"/>
                <w:lang w:eastAsia="lv-LV"/>
              </w:rPr>
            </w:pPr>
            <w:r w:rsidRPr="00396808">
              <w:rPr>
                <w:rFonts w:ascii="Times New Roman" w:eastAsia="Times New Roman" w:hAnsi="Times New Roman" w:cs="Times New Roman"/>
                <w:iCs/>
                <w:sz w:val="28"/>
                <w:szCs w:val="28"/>
                <w:lang w:eastAsia="lv-LV"/>
              </w:rPr>
              <w:t>Projekta izpildes ietekme uz pārvaldes funkcijām un institucionālo struktūru.</w:t>
            </w:r>
            <w:r w:rsidRPr="00396808">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33" w:type="pct"/>
            <w:tcBorders>
              <w:top w:val="outset" w:sz="6" w:space="0" w:color="auto"/>
              <w:left w:val="outset" w:sz="6" w:space="0" w:color="auto"/>
              <w:bottom w:val="outset" w:sz="6" w:space="0" w:color="auto"/>
              <w:right w:val="outset" w:sz="6" w:space="0" w:color="auto"/>
            </w:tcBorders>
            <w:hideMark/>
          </w:tcPr>
          <w:p w:rsidR="006C4F46" w:rsidRDefault="006C4F46" w:rsidP="00174513">
            <w:pPr>
              <w:spacing w:after="0" w:line="240" w:lineRule="auto"/>
              <w:ind w:left="128" w:right="140"/>
              <w:jc w:val="both"/>
              <w:rPr>
                <w:rFonts w:ascii="Times New Roman" w:eastAsia="Times New Roman" w:hAnsi="Times New Roman" w:cs="Times New Roman"/>
                <w:iCs/>
                <w:sz w:val="28"/>
                <w:szCs w:val="28"/>
                <w:lang w:eastAsia="lv-LV"/>
              </w:rPr>
            </w:pPr>
            <w:r w:rsidRPr="00E968BE">
              <w:rPr>
                <w:rFonts w:ascii="Times New Roman" w:eastAsia="Times New Roman" w:hAnsi="Times New Roman" w:cs="Times New Roman"/>
                <w:iCs/>
                <w:sz w:val="28"/>
                <w:szCs w:val="28"/>
                <w:lang w:eastAsia="lv-LV"/>
              </w:rPr>
              <w:t>Projekts šo jomu neskar.</w:t>
            </w:r>
          </w:p>
        </w:tc>
      </w:tr>
      <w:tr w:rsidR="006C4F46" w:rsidRPr="00A55C27" w:rsidTr="007349AF">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rsidR="006C4F46" w:rsidRPr="00A55C27" w:rsidRDefault="006C4F46" w:rsidP="00174513">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3.</w:t>
            </w:r>
          </w:p>
        </w:tc>
        <w:tc>
          <w:tcPr>
            <w:tcW w:w="1618" w:type="pct"/>
            <w:tcBorders>
              <w:top w:val="outset" w:sz="6" w:space="0" w:color="auto"/>
              <w:left w:val="outset" w:sz="6" w:space="0" w:color="auto"/>
              <w:bottom w:val="outset" w:sz="6" w:space="0" w:color="auto"/>
              <w:right w:val="outset" w:sz="6" w:space="0" w:color="auto"/>
            </w:tcBorders>
            <w:hideMark/>
          </w:tcPr>
          <w:p w:rsidR="006C4F46" w:rsidRPr="00A55C27" w:rsidRDefault="006C4F46" w:rsidP="00174513">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Cita informācija</w:t>
            </w:r>
          </w:p>
        </w:tc>
        <w:tc>
          <w:tcPr>
            <w:tcW w:w="3033" w:type="pct"/>
            <w:tcBorders>
              <w:top w:val="outset" w:sz="6" w:space="0" w:color="auto"/>
              <w:left w:val="outset" w:sz="6" w:space="0" w:color="auto"/>
              <w:bottom w:val="outset" w:sz="6" w:space="0" w:color="auto"/>
              <w:right w:val="outset" w:sz="6" w:space="0" w:color="auto"/>
            </w:tcBorders>
            <w:hideMark/>
          </w:tcPr>
          <w:p w:rsidR="006C4F46" w:rsidRPr="00A55C27" w:rsidRDefault="006C4F46" w:rsidP="00174513">
            <w:pPr>
              <w:spacing w:after="0" w:line="240" w:lineRule="auto"/>
              <w:ind w:left="128" w:right="140"/>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rPr>
              <w:t>Nav</w:t>
            </w:r>
          </w:p>
        </w:tc>
      </w:tr>
    </w:tbl>
    <w:p w:rsidR="006C4F46" w:rsidRDefault="006C4F46" w:rsidP="006C4F46">
      <w:pPr>
        <w:pStyle w:val="StyleRight"/>
        <w:spacing w:after="0"/>
        <w:ind w:firstLine="0"/>
        <w:jc w:val="both"/>
      </w:pPr>
    </w:p>
    <w:p w:rsidR="00AF74AE" w:rsidRPr="00A55C27" w:rsidRDefault="00AF74AE" w:rsidP="006C4F46">
      <w:pPr>
        <w:pStyle w:val="StyleRight"/>
        <w:spacing w:after="0"/>
        <w:ind w:firstLine="0"/>
        <w:jc w:val="both"/>
      </w:pPr>
    </w:p>
    <w:p w:rsidR="006C4F46" w:rsidRPr="00755150" w:rsidRDefault="006C4F46" w:rsidP="00755150">
      <w:pPr>
        <w:pStyle w:val="StyleRight"/>
        <w:spacing w:after="0"/>
        <w:ind w:firstLine="0"/>
        <w:jc w:val="both"/>
      </w:pPr>
    </w:p>
    <w:p w:rsidR="00755150" w:rsidRPr="00755150" w:rsidRDefault="00755150" w:rsidP="00755150">
      <w:pPr>
        <w:tabs>
          <w:tab w:val="left" w:pos="6804"/>
        </w:tabs>
        <w:spacing w:after="0" w:line="240" w:lineRule="auto"/>
        <w:jc w:val="both"/>
        <w:rPr>
          <w:rFonts w:ascii="Times New Roman" w:hAnsi="Times New Roman" w:cs="Times New Roman"/>
          <w:sz w:val="28"/>
          <w:szCs w:val="28"/>
        </w:rPr>
      </w:pPr>
      <w:r w:rsidRPr="00755150">
        <w:rPr>
          <w:rFonts w:ascii="Times New Roman" w:hAnsi="Times New Roman" w:cs="Times New Roman"/>
          <w:sz w:val="28"/>
          <w:szCs w:val="28"/>
        </w:rPr>
        <w:t xml:space="preserve">Kultūras ministra </w:t>
      </w:r>
      <w:proofErr w:type="spellStart"/>
      <w:r w:rsidRPr="00755150">
        <w:rPr>
          <w:rFonts w:ascii="Times New Roman" w:hAnsi="Times New Roman" w:cs="Times New Roman"/>
          <w:sz w:val="28"/>
          <w:szCs w:val="28"/>
        </w:rPr>
        <w:t>p.i</w:t>
      </w:r>
      <w:proofErr w:type="spellEnd"/>
      <w:r w:rsidRPr="00755150">
        <w:rPr>
          <w:rFonts w:ascii="Times New Roman" w:hAnsi="Times New Roman" w:cs="Times New Roman"/>
          <w:sz w:val="28"/>
          <w:szCs w:val="28"/>
        </w:rPr>
        <w:t>.</w:t>
      </w:r>
    </w:p>
    <w:p w:rsidR="00755150" w:rsidRPr="00755150" w:rsidRDefault="00755150" w:rsidP="00755150">
      <w:pPr>
        <w:tabs>
          <w:tab w:val="left" w:pos="6804"/>
        </w:tabs>
        <w:spacing w:after="0" w:line="240" w:lineRule="auto"/>
        <w:jc w:val="both"/>
        <w:rPr>
          <w:rFonts w:ascii="Times New Roman" w:hAnsi="Times New Roman" w:cs="Times New Roman"/>
          <w:sz w:val="28"/>
          <w:szCs w:val="28"/>
        </w:rPr>
      </w:pPr>
      <w:r w:rsidRPr="00755150">
        <w:rPr>
          <w:rFonts w:ascii="Times New Roman" w:hAnsi="Times New Roman" w:cs="Times New Roman"/>
          <w:sz w:val="28"/>
          <w:szCs w:val="28"/>
        </w:rPr>
        <w:t xml:space="preserve">vides aizsardzības un reģionālās </w:t>
      </w:r>
    </w:p>
    <w:p w:rsidR="00755150" w:rsidRPr="00755150" w:rsidRDefault="00755150" w:rsidP="00755150">
      <w:pPr>
        <w:tabs>
          <w:tab w:val="left" w:pos="6804"/>
        </w:tabs>
        <w:spacing w:after="0" w:line="240" w:lineRule="auto"/>
        <w:jc w:val="both"/>
        <w:rPr>
          <w:rFonts w:ascii="Times New Roman" w:hAnsi="Times New Roman" w:cs="Times New Roman"/>
          <w:sz w:val="28"/>
          <w:szCs w:val="28"/>
        </w:rPr>
      </w:pPr>
      <w:r w:rsidRPr="00755150">
        <w:rPr>
          <w:rFonts w:ascii="Times New Roman" w:hAnsi="Times New Roman" w:cs="Times New Roman"/>
          <w:sz w:val="28"/>
          <w:szCs w:val="28"/>
        </w:rPr>
        <w:t>attīstības ministrs</w:t>
      </w:r>
      <w:r w:rsidRPr="00755150">
        <w:rPr>
          <w:rFonts w:ascii="Times New Roman" w:hAnsi="Times New Roman" w:cs="Times New Roman"/>
          <w:sz w:val="28"/>
          <w:szCs w:val="28"/>
        </w:rPr>
        <w:tab/>
      </w:r>
      <w:r w:rsidRPr="00755150">
        <w:rPr>
          <w:rFonts w:ascii="Times New Roman" w:hAnsi="Times New Roman" w:cs="Times New Roman"/>
          <w:sz w:val="28"/>
          <w:szCs w:val="28"/>
        </w:rPr>
        <w:tab/>
        <w:t>K.Gerhards</w:t>
      </w:r>
    </w:p>
    <w:p w:rsidR="00755150" w:rsidRPr="00A55C27" w:rsidRDefault="00755150" w:rsidP="006C4F46">
      <w:pPr>
        <w:pStyle w:val="StyleRight"/>
        <w:spacing w:after="0"/>
        <w:ind w:firstLine="0"/>
        <w:jc w:val="both"/>
      </w:pPr>
    </w:p>
    <w:p w:rsidR="006C4F46" w:rsidRPr="00A55C27" w:rsidRDefault="006C4F46" w:rsidP="006C4F46">
      <w:pPr>
        <w:pStyle w:val="StyleRight"/>
        <w:spacing w:after="0"/>
        <w:ind w:firstLine="0"/>
        <w:jc w:val="both"/>
      </w:pPr>
      <w:r>
        <w:t>Vīza: Valsts sekretāre</w:t>
      </w:r>
      <w:r w:rsidRPr="00A55C27">
        <w:tab/>
      </w:r>
      <w:r w:rsidRPr="00A55C27">
        <w:tab/>
      </w:r>
      <w:r w:rsidRPr="00A55C27">
        <w:tab/>
      </w:r>
      <w:r w:rsidRPr="00A55C27">
        <w:tab/>
      </w:r>
      <w:r w:rsidRPr="00A55C27">
        <w:tab/>
      </w:r>
      <w:r w:rsidRPr="00A55C27">
        <w:tab/>
      </w:r>
      <w:r>
        <w:tab/>
        <w:t>D.Vilsone</w:t>
      </w:r>
    </w:p>
    <w:p w:rsidR="00DF25C6" w:rsidRDefault="00DF25C6" w:rsidP="006C4F46">
      <w:pPr>
        <w:spacing w:after="0" w:line="240" w:lineRule="auto"/>
        <w:jc w:val="both"/>
        <w:rPr>
          <w:rFonts w:ascii="Times New Roman" w:hAnsi="Times New Roman"/>
          <w:sz w:val="20"/>
        </w:rPr>
      </w:pPr>
    </w:p>
    <w:p w:rsidR="00AF74AE" w:rsidRDefault="00AF74AE" w:rsidP="006C4F46">
      <w:pPr>
        <w:spacing w:after="0" w:line="240" w:lineRule="auto"/>
        <w:jc w:val="both"/>
        <w:rPr>
          <w:rFonts w:ascii="Times New Roman" w:hAnsi="Times New Roman"/>
          <w:sz w:val="20"/>
        </w:rPr>
      </w:pPr>
    </w:p>
    <w:p w:rsidR="009054E2" w:rsidRDefault="009054E2" w:rsidP="006C4F46">
      <w:pPr>
        <w:spacing w:after="0" w:line="240" w:lineRule="auto"/>
        <w:jc w:val="both"/>
        <w:rPr>
          <w:rFonts w:ascii="Times New Roman" w:hAnsi="Times New Roman"/>
          <w:sz w:val="20"/>
        </w:rPr>
      </w:pPr>
    </w:p>
    <w:p w:rsidR="009054E2" w:rsidRDefault="009054E2" w:rsidP="006C4F46">
      <w:pPr>
        <w:spacing w:after="0" w:line="240" w:lineRule="auto"/>
        <w:jc w:val="both"/>
        <w:rPr>
          <w:rFonts w:ascii="Times New Roman" w:hAnsi="Times New Roman"/>
          <w:sz w:val="20"/>
        </w:rPr>
      </w:pPr>
    </w:p>
    <w:p w:rsidR="009054E2" w:rsidRDefault="009054E2" w:rsidP="006C4F46">
      <w:pPr>
        <w:spacing w:after="0" w:line="240" w:lineRule="auto"/>
        <w:jc w:val="both"/>
        <w:rPr>
          <w:rFonts w:ascii="Times New Roman" w:hAnsi="Times New Roman"/>
          <w:sz w:val="20"/>
        </w:rPr>
      </w:pPr>
    </w:p>
    <w:p w:rsidR="009054E2" w:rsidRDefault="009054E2" w:rsidP="006C4F46">
      <w:pPr>
        <w:spacing w:after="0" w:line="240" w:lineRule="auto"/>
        <w:jc w:val="both"/>
        <w:rPr>
          <w:rFonts w:ascii="Times New Roman" w:hAnsi="Times New Roman"/>
          <w:sz w:val="20"/>
        </w:rPr>
      </w:pPr>
    </w:p>
    <w:p w:rsidR="009054E2" w:rsidRDefault="009054E2" w:rsidP="006C4F46">
      <w:pPr>
        <w:spacing w:after="0" w:line="240" w:lineRule="auto"/>
        <w:jc w:val="both"/>
        <w:rPr>
          <w:rFonts w:ascii="Times New Roman" w:hAnsi="Times New Roman"/>
          <w:sz w:val="20"/>
        </w:rPr>
      </w:pPr>
    </w:p>
    <w:p w:rsidR="009054E2" w:rsidRDefault="009054E2" w:rsidP="006C4F46">
      <w:pPr>
        <w:spacing w:after="0" w:line="240" w:lineRule="auto"/>
        <w:jc w:val="both"/>
        <w:rPr>
          <w:rFonts w:ascii="Times New Roman" w:hAnsi="Times New Roman"/>
          <w:sz w:val="20"/>
        </w:rPr>
      </w:pPr>
    </w:p>
    <w:p w:rsidR="009054E2" w:rsidRDefault="009054E2" w:rsidP="006C4F46">
      <w:pPr>
        <w:spacing w:after="0" w:line="240" w:lineRule="auto"/>
        <w:jc w:val="both"/>
        <w:rPr>
          <w:rFonts w:ascii="Times New Roman" w:hAnsi="Times New Roman"/>
          <w:sz w:val="20"/>
        </w:rPr>
      </w:pPr>
    </w:p>
    <w:p w:rsidR="009054E2" w:rsidRDefault="009054E2" w:rsidP="006C4F46">
      <w:pPr>
        <w:spacing w:after="0" w:line="240" w:lineRule="auto"/>
        <w:jc w:val="both"/>
        <w:rPr>
          <w:rFonts w:ascii="Times New Roman" w:hAnsi="Times New Roman"/>
          <w:sz w:val="20"/>
        </w:rPr>
      </w:pPr>
    </w:p>
    <w:p w:rsidR="009054E2" w:rsidRDefault="009054E2" w:rsidP="006C4F46">
      <w:pPr>
        <w:spacing w:after="0" w:line="240" w:lineRule="auto"/>
        <w:jc w:val="both"/>
        <w:rPr>
          <w:rFonts w:ascii="Times New Roman" w:hAnsi="Times New Roman"/>
          <w:sz w:val="20"/>
        </w:rPr>
      </w:pPr>
    </w:p>
    <w:p w:rsidR="009054E2" w:rsidRDefault="009054E2" w:rsidP="006C4F46">
      <w:pPr>
        <w:spacing w:after="0" w:line="240" w:lineRule="auto"/>
        <w:jc w:val="both"/>
        <w:rPr>
          <w:rFonts w:ascii="Times New Roman" w:hAnsi="Times New Roman"/>
          <w:sz w:val="20"/>
        </w:rPr>
      </w:pPr>
    </w:p>
    <w:p w:rsidR="009054E2" w:rsidRDefault="009054E2" w:rsidP="006C4F46">
      <w:pPr>
        <w:spacing w:after="0" w:line="240" w:lineRule="auto"/>
        <w:jc w:val="both"/>
        <w:rPr>
          <w:rFonts w:ascii="Times New Roman" w:hAnsi="Times New Roman"/>
          <w:sz w:val="20"/>
        </w:rPr>
      </w:pPr>
    </w:p>
    <w:p w:rsidR="009054E2" w:rsidRDefault="009054E2" w:rsidP="006C4F46">
      <w:pPr>
        <w:spacing w:after="0" w:line="240" w:lineRule="auto"/>
        <w:jc w:val="both"/>
        <w:rPr>
          <w:rFonts w:ascii="Times New Roman" w:hAnsi="Times New Roman"/>
          <w:sz w:val="20"/>
        </w:rPr>
      </w:pPr>
    </w:p>
    <w:p w:rsidR="009054E2" w:rsidRDefault="009054E2" w:rsidP="006C4F46">
      <w:pPr>
        <w:spacing w:after="0" w:line="240" w:lineRule="auto"/>
        <w:jc w:val="both"/>
        <w:rPr>
          <w:rFonts w:ascii="Times New Roman" w:hAnsi="Times New Roman"/>
          <w:sz w:val="20"/>
        </w:rPr>
      </w:pPr>
    </w:p>
    <w:p w:rsidR="009054E2" w:rsidRDefault="009054E2" w:rsidP="006C4F46">
      <w:pPr>
        <w:spacing w:after="0" w:line="240" w:lineRule="auto"/>
        <w:jc w:val="both"/>
        <w:rPr>
          <w:rFonts w:ascii="Times New Roman" w:hAnsi="Times New Roman"/>
          <w:sz w:val="20"/>
        </w:rPr>
      </w:pPr>
    </w:p>
    <w:p w:rsidR="005E2694" w:rsidRDefault="005E2694" w:rsidP="006C4F46">
      <w:pPr>
        <w:spacing w:after="0" w:line="240" w:lineRule="auto"/>
        <w:jc w:val="both"/>
        <w:rPr>
          <w:rFonts w:ascii="Times New Roman" w:hAnsi="Times New Roman"/>
          <w:sz w:val="20"/>
        </w:rPr>
      </w:pPr>
    </w:p>
    <w:p w:rsidR="005E2694" w:rsidRDefault="005E2694" w:rsidP="006C4F46">
      <w:pPr>
        <w:spacing w:after="0" w:line="240" w:lineRule="auto"/>
        <w:jc w:val="both"/>
        <w:rPr>
          <w:rFonts w:ascii="Times New Roman" w:hAnsi="Times New Roman"/>
          <w:sz w:val="20"/>
        </w:rPr>
      </w:pPr>
    </w:p>
    <w:p w:rsidR="005E2694" w:rsidRDefault="005E2694" w:rsidP="006C4F46">
      <w:pPr>
        <w:spacing w:after="0" w:line="240" w:lineRule="auto"/>
        <w:jc w:val="both"/>
        <w:rPr>
          <w:rFonts w:ascii="Times New Roman" w:hAnsi="Times New Roman"/>
          <w:sz w:val="20"/>
        </w:rPr>
      </w:pPr>
    </w:p>
    <w:p w:rsidR="005E2694" w:rsidRDefault="005E2694" w:rsidP="006C4F46">
      <w:pPr>
        <w:spacing w:after="0" w:line="240" w:lineRule="auto"/>
        <w:jc w:val="both"/>
        <w:rPr>
          <w:rFonts w:ascii="Times New Roman" w:hAnsi="Times New Roman"/>
          <w:sz w:val="20"/>
        </w:rPr>
      </w:pPr>
    </w:p>
    <w:p w:rsidR="005E2694" w:rsidRDefault="005E2694" w:rsidP="006C4F46">
      <w:pPr>
        <w:spacing w:after="0" w:line="240" w:lineRule="auto"/>
        <w:jc w:val="both"/>
        <w:rPr>
          <w:rFonts w:ascii="Times New Roman" w:hAnsi="Times New Roman"/>
          <w:sz w:val="20"/>
        </w:rPr>
      </w:pPr>
    </w:p>
    <w:p w:rsidR="005E2694" w:rsidRDefault="005E2694" w:rsidP="006C4F46">
      <w:pPr>
        <w:spacing w:after="0" w:line="240" w:lineRule="auto"/>
        <w:jc w:val="both"/>
        <w:rPr>
          <w:rFonts w:ascii="Times New Roman" w:hAnsi="Times New Roman"/>
          <w:sz w:val="20"/>
        </w:rPr>
      </w:pPr>
    </w:p>
    <w:p w:rsidR="009054E2" w:rsidRDefault="009054E2" w:rsidP="006C4F46">
      <w:pPr>
        <w:spacing w:after="0" w:line="240" w:lineRule="auto"/>
        <w:jc w:val="both"/>
        <w:rPr>
          <w:rFonts w:ascii="Times New Roman" w:hAnsi="Times New Roman"/>
          <w:sz w:val="20"/>
        </w:rPr>
      </w:pPr>
    </w:p>
    <w:p w:rsidR="00B47699" w:rsidRDefault="00B47699" w:rsidP="006C4F46">
      <w:pPr>
        <w:spacing w:after="0" w:line="240" w:lineRule="auto"/>
        <w:jc w:val="both"/>
        <w:rPr>
          <w:rFonts w:ascii="Times New Roman" w:hAnsi="Times New Roman"/>
          <w:sz w:val="20"/>
        </w:rPr>
      </w:pPr>
    </w:p>
    <w:p w:rsidR="00B469F0" w:rsidRPr="00B469F0" w:rsidRDefault="00B469F0" w:rsidP="00B469F0">
      <w:pPr>
        <w:pStyle w:val="Galvene"/>
        <w:rPr>
          <w:rFonts w:ascii="Times New Roman" w:hAnsi="Times New Roman"/>
          <w:sz w:val="20"/>
        </w:rPr>
      </w:pPr>
      <w:r w:rsidRPr="00B469F0">
        <w:rPr>
          <w:rFonts w:ascii="Times New Roman" w:hAnsi="Times New Roman"/>
          <w:sz w:val="20"/>
        </w:rPr>
        <w:t>Beinaroviča 62305829</w:t>
      </w:r>
    </w:p>
    <w:p w:rsidR="00B47699" w:rsidRDefault="009B486E" w:rsidP="00B469F0">
      <w:pPr>
        <w:pStyle w:val="Galvene"/>
        <w:rPr>
          <w:rFonts w:ascii="Times New Roman" w:hAnsi="Times New Roman"/>
          <w:sz w:val="20"/>
        </w:rPr>
      </w:pPr>
      <w:hyperlink r:id="rId9" w:history="1">
        <w:r w:rsidR="00B469F0" w:rsidRPr="00B469F0">
          <w:rPr>
            <w:rStyle w:val="Hipersaite"/>
            <w:rFonts w:ascii="Times New Roman" w:hAnsi="Times New Roman"/>
            <w:sz w:val="20"/>
          </w:rPr>
          <w:t>Baiba.Beinarovica@lnkc.gov.lv</w:t>
        </w:r>
      </w:hyperlink>
      <w:r w:rsidR="00B469F0" w:rsidRPr="00B469F0">
        <w:rPr>
          <w:rFonts w:ascii="Times New Roman" w:hAnsi="Times New Roman"/>
          <w:sz w:val="20"/>
        </w:rPr>
        <w:t xml:space="preserve"> </w:t>
      </w:r>
    </w:p>
    <w:sectPr w:rsidR="00B47699" w:rsidSect="006C1968">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CE592E" w15:done="0"/>
  <w15:commentEx w15:paraId="3D4016D9" w15:done="0"/>
  <w15:commentEx w15:paraId="46EDBF48" w15:paraIdParent="3D4016D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B7D" w:rsidRDefault="00650B7D" w:rsidP="006C4F46">
      <w:pPr>
        <w:spacing w:after="0" w:line="240" w:lineRule="auto"/>
      </w:pPr>
      <w:r>
        <w:separator/>
      </w:r>
    </w:p>
  </w:endnote>
  <w:endnote w:type="continuationSeparator" w:id="0">
    <w:p w:rsidR="00650B7D" w:rsidRDefault="00650B7D" w:rsidP="006C4F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4E2" w:rsidRPr="004736CC" w:rsidRDefault="009054E2" w:rsidP="004736CC">
    <w:pPr>
      <w:pStyle w:val="Kjene"/>
      <w:rPr>
        <w:rFonts w:ascii="Times New Roman" w:hAnsi="Times New Roman"/>
        <w:sz w:val="20"/>
      </w:rPr>
    </w:pPr>
    <w:r w:rsidRPr="004736CC">
      <w:rPr>
        <w:rFonts w:ascii="Times New Roman" w:hAnsi="Times New Roman" w:cs="Times New Roman"/>
        <w:sz w:val="20"/>
        <w:szCs w:val="20"/>
      </w:rPr>
      <w:t>KMAnot_</w:t>
    </w:r>
    <w:r w:rsidR="00624A09">
      <w:rPr>
        <w:rFonts w:ascii="Times New Roman" w:hAnsi="Times New Roman" w:cs="Times New Roman"/>
        <w:sz w:val="20"/>
        <w:szCs w:val="20"/>
      </w:rPr>
      <w:t>2</w:t>
    </w:r>
    <w:r w:rsidR="00171120">
      <w:rPr>
        <w:rFonts w:ascii="Times New Roman" w:hAnsi="Times New Roman" w:cs="Times New Roman"/>
        <w:sz w:val="20"/>
        <w:szCs w:val="20"/>
      </w:rPr>
      <w:t>2</w:t>
    </w:r>
    <w:r w:rsidRPr="004736CC">
      <w:rPr>
        <w:rFonts w:ascii="Times New Roman" w:hAnsi="Times New Roman" w:cs="Times New Roman"/>
        <w:sz w:val="20"/>
        <w:szCs w:val="20"/>
      </w:rPr>
      <w:t>0818</w:t>
    </w:r>
    <w:r w:rsidRPr="004736CC">
      <w:rPr>
        <w:rFonts w:ascii="Times New Roman" w:hAnsi="Times New Roman"/>
        <w:sz w:val="20"/>
      </w:rPr>
      <w:t>_1035_grozijumi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4E2" w:rsidRPr="004736CC" w:rsidRDefault="009054E2" w:rsidP="004736CC">
    <w:pPr>
      <w:pStyle w:val="Kjene"/>
    </w:pPr>
    <w:bookmarkStart w:id="1" w:name="_Hlk483563094"/>
    <w:r>
      <w:rPr>
        <w:rFonts w:ascii="Times New Roman" w:hAnsi="Times New Roman" w:cs="Times New Roman"/>
        <w:sz w:val="20"/>
        <w:szCs w:val="20"/>
      </w:rPr>
      <w:t>KMAnot_</w:t>
    </w:r>
    <w:r w:rsidR="00624A09">
      <w:rPr>
        <w:rFonts w:ascii="Times New Roman" w:hAnsi="Times New Roman" w:cs="Times New Roman"/>
        <w:sz w:val="20"/>
        <w:szCs w:val="20"/>
      </w:rPr>
      <w:t>2</w:t>
    </w:r>
    <w:r w:rsidR="00171120">
      <w:rPr>
        <w:rFonts w:ascii="Times New Roman" w:hAnsi="Times New Roman" w:cs="Times New Roman"/>
        <w:sz w:val="20"/>
        <w:szCs w:val="20"/>
      </w:rPr>
      <w:t>2</w:t>
    </w:r>
    <w:r w:rsidRPr="004736CC">
      <w:rPr>
        <w:rFonts w:ascii="Times New Roman" w:hAnsi="Times New Roman" w:cs="Times New Roman"/>
        <w:sz w:val="20"/>
        <w:szCs w:val="20"/>
      </w:rPr>
      <w:t>0818</w:t>
    </w:r>
    <w:r w:rsidRPr="004736CC">
      <w:rPr>
        <w:rFonts w:ascii="Times New Roman" w:hAnsi="Times New Roman"/>
        <w:sz w:val="20"/>
      </w:rPr>
      <w:t>_1035_grozijumi</w:t>
    </w:r>
    <w:bookmarkEnd w:id="1"/>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B7D" w:rsidRDefault="00650B7D" w:rsidP="006C4F46">
      <w:pPr>
        <w:spacing w:after="0" w:line="240" w:lineRule="auto"/>
      </w:pPr>
      <w:r>
        <w:separator/>
      </w:r>
    </w:p>
  </w:footnote>
  <w:footnote w:type="continuationSeparator" w:id="0">
    <w:p w:rsidR="00650B7D" w:rsidRDefault="00650B7D" w:rsidP="006C4F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6736311"/>
      <w:docPartObj>
        <w:docPartGallery w:val="Page Numbers (Top of Page)"/>
        <w:docPartUnique/>
      </w:docPartObj>
    </w:sdtPr>
    <w:sdtEndPr>
      <w:rPr>
        <w:rFonts w:ascii="Times New Roman" w:hAnsi="Times New Roman" w:cs="Times New Roman"/>
        <w:noProof/>
      </w:rPr>
    </w:sdtEndPr>
    <w:sdtContent>
      <w:p w:rsidR="009054E2" w:rsidRPr="00125F9B" w:rsidRDefault="009B486E">
        <w:pPr>
          <w:pStyle w:val="Galvene"/>
          <w:jc w:val="center"/>
          <w:rPr>
            <w:rFonts w:ascii="Times New Roman" w:hAnsi="Times New Roman"/>
          </w:rPr>
        </w:pPr>
        <w:r w:rsidRPr="00125F9B">
          <w:rPr>
            <w:rFonts w:ascii="Times New Roman" w:hAnsi="Times New Roman"/>
          </w:rPr>
          <w:fldChar w:fldCharType="begin"/>
        </w:r>
        <w:r w:rsidR="009054E2" w:rsidRPr="00125F9B">
          <w:rPr>
            <w:rFonts w:ascii="Times New Roman" w:hAnsi="Times New Roman"/>
          </w:rPr>
          <w:instrText xml:space="preserve"> PAGE   \* MERGEFORMAT </w:instrText>
        </w:r>
        <w:r w:rsidRPr="00125F9B">
          <w:rPr>
            <w:rFonts w:ascii="Times New Roman" w:hAnsi="Times New Roman"/>
          </w:rPr>
          <w:fldChar w:fldCharType="separate"/>
        </w:r>
        <w:r w:rsidR="00171120" w:rsidRPr="00171120">
          <w:rPr>
            <w:rFonts w:ascii="Times New Roman" w:hAnsi="Times New Roman" w:cs="Times New Roman"/>
            <w:noProof/>
          </w:rPr>
          <w:t>10</w:t>
        </w:r>
        <w:r w:rsidRPr="00125F9B">
          <w:rPr>
            <w:rFonts w:ascii="Times New Roman" w:hAnsi="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6D58"/>
    <w:multiLevelType w:val="hybridMultilevel"/>
    <w:tmpl w:val="286630E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56E776E"/>
    <w:multiLevelType w:val="hybridMultilevel"/>
    <w:tmpl w:val="F0EAD03E"/>
    <w:lvl w:ilvl="0" w:tplc="5D90D6A6">
      <w:start w:val="1"/>
      <w:numFmt w:val="decimal"/>
      <w:lvlText w:val="%1."/>
      <w:lvlJc w:val="left"/>
      <w:pPr>
        <w:ind w:left="360" w:hanging="360"/>
      </w:pPr>
      <w:rPr>
        <w:rFonts w:ascii="Times New Roman" w:eastAsia="Times New Roman" w:hAnsi="Times New Roman" w:cs="Times New Roman"/>
        <w:color w:val="auto"/>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nsid w:val="11EE040A"/>
    <w:multiLevelType w:val="hybridMultilevel"/>
    <w:tmpl w:val="23D2A6B6"/>
    <w:lvl w:ilvl="0" w:tplc="DC949D5A">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4071290"/>
    <w:multiLevelType w:val="hybridMultilevel"/>
    <w:tmpl w:val="44027B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9F61993"/>
    <w:multiLevelType w:val="hybridMultilevel"/>
    <w:tmpl w:val="458ED40E"/>
    <w:lvl w:ilvl="0" w:tplc="2A6CDD66">
      <w:start w:val="9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B3F685F"/>
    <w:multiLevelType w:val="hybridMultilevel"/>
    <w:tmpl w:val="F06E399C"/>
    <w:lvl w:ilvl="0" w:tplc="988E1974">
      <w:start w:val="26"/>
      <w:numFmt w:val="bullet"/>
      <w:lvlText w:val="–"/>
      <w:lvlJc w:val="left"/>
      <w:pPr>
        <w:ind w:left="913" w:hanging="360"/>
      </w:pPr>
      <w:rPr>
        <w:rFonts w:ascii="Calibri" w:eastAsia="Times New Roman" w:hAnsi="Calibri" w:cstheme="minorBidi" w:hint="default"/>
      </w:rPr>
    </w:lvl>
    <w:lvl w:ilvl="1" w:tplc="04260003" w:tentative="1">
      <w:start w:val="1"/>
      <w:numFmt w:val="bullet"/>
      <w:lvlText w:val="o"/>
      <w:lvlJc w:val="left"/>
      <w:pPr>
        <w:ind w:left="1633" w:hanging="360"/>
      </w:pPr>
      <w:rPr>
        <w:rFonts w:ascii="Courier New" w:hAnsi="Courier New" w:cs="Courier New" w:hint="default"/>
      </w:rPr>
    </w:lvl>
    <w:lvl w:ilvl="2" w:tplc="04260005" w:tentative="1">
      <w:start w:val="1"/>
      <w:numFmt w:val="bullet"/>
      <w:lvlText w:val=""/>
      <w:lvlJc w:val="left"/>
      <w:pPr>
        <w:ind w:left="2353" w:hanging="360"/>
      </w:pPr>
      <w:rPr>
        <w:rFonts w:ascii="Wingdings" w:hAnsi="Wingdings" w:hint="default"/>
      </w:rPr>
    </w:lvl>
    <w:lvl w:ilvl="3" w:tplc="04260001" w:tentative="1">
      <w:start w:val="1"/>
      <w:numFmt w:val="bullet"/>
      <w:lvlText w:val=""/>
      <w:lvlJc w:val="left"/>
      <w:pPr>
        <w:ind w:left="3073" w:hanging="360"/>
      </w:pPr>
      <w:rPr>
        <w:rFonts w:ascii="Symbol" w:hAnsi="Symbol" w:hint="default"/>
      </w:rPr>
    </w:lvl>
    <w:lvl w:ilvl="4" w:tplc="04260003" w:tentative="1">
      <w:start w:val="1"/>
      <w:numFmt w:val="bullet"/>
      <w:lvlText w:val="o"/>
      <w:lvlJc w:val="left"/>
      <w:pPr>
        <w:ind w:left="3793" w:hanging="360"/>
      </w:pPr>
      <w:rPr>
        <w:rFonts w:ascii="Courier New" w:hAnsi="Courier New" w:cs="Courier New" w:hint="default"/>
      </w:rPr>
    </w:lvl>
    <w:lvl w:ilvl="5" w:tplc="04260005" w:tentative="1">
      <w:start w:val="1"/>
      <w:numFmt w:val="bullet"/>
      <w:lvlText w:val=""/>
      <w:lvlJc w:val="left"/>
      <w:pPr>
        <w:ind w:left="4513" w:hanging="360"/>
      </w:pPr>
      <w:rPr>
        <w:rFonts w:ascii="Wingdings" w:hAnsi="Wingdings" w:hint="default"/>
      </w:rPr>
    </w:lvl>
    <w:lvl w:ilvl="6" w:tplc="04260001" w:tentative="1">
      <w:start w:val="1"/>
      <w:numFmt w:val="bullet"/>
      <w:lvlText w:val=""/>
      <w:lvlJc w:val="left"/>
      <w:pPr>
        <w:ind w:left="5233" w:hanging="360"/>
      </w:pPr>
      <w:rPr>
        <w:rFonts w:ascii="Symbol" w:hAnsi="Symbol" w:hint="default"/>
      </w:rPr>
    </w:lvl>
    <w:lvl w:ilvl="7" w:tplc="04260003" w:tentative="1">
      <w:start w:val="1"/>
      <w:numFmt w:val="bullet"/>
      <w:lvlText w:val="o"/>
      <w:lvlJc w:val="left"/>
      <w:pPr>
        <w:ind w:left="5953" w:hanging="360"/>
      </w:pPr>
      <w:rPr>
        <w:rFonts w:ascii="Courier New" w:hAnsi="Courier New" w:cs="Courier New" w:hint="default"/>
      </w:rPr>
    </w:lvl>
    <w:lvl w:ilvl="8" w:tplc="04260005" w:tentative="1">
      <w:start w:val="1"/>
      <w:numFmt w:val="bullet"/>
      <w:lvlText w:val=""/>
      <w:lvlJc w:val="left"/>
      <w:pPr>
        <w:ind w:left="6673" w:hanging="360"/>
      </w:pPr>
      <w:rPr>
        <w:rFonts w:ascii="Wingdings" w:hAnsi="Wingdings" w:hint="default"/>
      </w:rPr>
    </w:lvl>
  </w:abstractNum>
  <w:abstractNum w:abstractNumId="6">
    <w:nsid w:val="24395BBC"/>
    <w:multiLevelType w:val="hybridMultilevel"/>
    <w:tmpl w:val="1EE6B0AC"/>
    <w:lvl w:ilvl="0" w:tplc="6E16CCB6">
      <w:start w:val="1"/>
      <w:numFmt w:val="decimal"/>
      <w:lvlText w:val="%1)"/>
      <w:lvlJc w:val="left"/>
      <w:pPr>
        <w:ind w:left="1440" w:hanging="360"/>
      </w:pPr>
      <w:rPr>
        <w:rFonts w:ascii="Times New Roman" w:eastAsia="Calibri" w:hAnsi="Times New Roman" w:cs="Times New Roman"/>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nsid w:val="2A0E23E6"/>
    <w:multiLevelType w:val="hybridMultilevel"/>
    <w:tmpl w:val="92E4C55A"/>
    <w:lvl w:ilvl="0" w:tplc="533816AE">
      <w:start w:val="1"/>
      <w:numFmt w:val="decimal"/>
      <w:lvlText w:val="%1."/>
      <w:lvlJc w:val="left"/>
      <w:pPr>
        <w:ind w:left="720" w:hanging="360"/>
      </w:pPr>
      <w:rPr>
        <w:rFonts w:hint="default"/>
        <w:color w:val="548DD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BE16C0C"/>
    <w:multiLevelType w:val="hybridMultilevel"/>
    <w:tmpl w:val="C94887D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911274E"/>
    <w:multiLevelType w:val="multilevel"/>
    <w:tmpl w:val="03B235AA"/>
    <w:lvl w:ilvl="0">
      <w:start w:val="1"/>
      <w:numFmt w:val="decimal"/>
      <w:lvlText w:val="%1."/>
      <w:lvlJc w:val="left"/>
      <w:pPr>
        <w:ind w:left="450" w:hanging="450"/>
      </w:pPr>
      <w:rPr>
        <w:rFonts w:ascii="Times New Roman" w:hAnsi="Times New Roman" w:cs="Times New Roman" w:hint="default"/>
        <w:color w:val="auto"/>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C3A6D6B"/>
    <w:multiLevelType w:val="hybridMultilevel"/>
    <w:tmpl w:val="D3ECA2EA"/>
    <w:lvl w:ilvl="0" w:tplc="0E04FE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5DE7204F"/>
    <w:multiLevelType w:val="hybridMultilevel"/>
    <w:tmpl w:val="A2A884D8"/>
    <w:lvl w:ilvl="0" w:tplc="E7CE47A0">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FE176FE"/>
    <w:multiLevelType w:val="hybridMultilevel"/>
    <w:tmpl w:val="3022062C"/>
    <w:lvl w:ilvl="0" w:tplc="E1065F58">
      <w:start w:val="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63C553EE"/>
    <w:multiLevelType w:val="hybridMultilevel"/>
    <w:tmpl w:val="5934900A"/>
    <w:lvl w:ilvl="0" w:tplc="55949100">
      <w:start w:val="9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6F6B381E"/>
    <w:multiLevelType w:val="hybridMultilevel"/>
    <w:tmpl w:val="281AF4E6"/>
    <w:lvl w:ilvl="0" w:tplc="654CB108">
      <w:start w:val="26"/>
      <w:numFmt w:val="bullet"/>
      <w:lvlText w:val="-"/>
      <w:lvlJc w:val="left"/>
      <w:pPr>
        <w:ind w:left="913" w:hanging="360"/>
      </w:pPr>
      <w:rPr>
        <w:rFonts w:ascii="Times New Roman" w:eastAsia="Times New Roman" w:hAnsi="Times New Roman" w:cs="Times New Roman" w:hint="default"/>
      </w:rPr>
    </w:lvl>
    <w:lvl w:ilvl="1" w:tplc="04260003" w:tentative="1">
      <w:start w:val="1"/>
      <w:numFmt w:val="bullet"/>
      <w:lvlText w:val="o"/>
      <w:lvlJc w:val="left"/>
      <w:pPr>
        <w:ind w:left="1633" w:hanging="360"/>
      </w:pPr>
      <w:rPr>
        <w:rFonts w:ascii="Courier New" w:hAnsi="Courier New" w:cs="Courier New" w:hint="default"/>
      </w:rPr>
    </w:lvl>
    <w:lvl w:ilvl="2" w:tplc="04260005" w:tentative="1">
      <w:start w:val="1"/>
      <w:numFmt w:val="bullet"/>
      <w:lvlText w:val=""/>
      <w:lvlJc w:val="left"/>
      <w:pPr>
        <w:ind w:left="2353" w:hanging="360"/>
      </w:pPr>
      <w:rPr>
        <w:rFonts w:ascii="Wingdings" w:hAnsi="Wingdings" w:hint="default"/>
      </w:rPr>
    </w:lvl>
    <w:lvl w:ilvl="3" w:tplc="04260001" w:tentative="1">
      <w:start w:val="1"/>
      <w:numFmt w:val="bullet"/>
      <w:lvlText w:val=""/>
      <w:lvlJc w:val="left"/>
      <w:pPr>
        <w:ind w:left="3073" w:hanging="360"/>
      </w:pPr>
      <w:rPr>
        <w:rFonts w:ascii="Symbol" w:hAnsi="Symbol" w:hint="default"/>
      </w:rPr>
    </w:lvl>
    <w:lvl w:ilvl="4" w:tplc="04260003" w:tentative="1">
      <w:start w:val="1"/>
      <w:numFmt w:val="bullet"/>
      <w:lvlText w:val="o"/>
      <w:lvlJc w:val="left"/>
      <w:pPr>
        <w:ind w:left="3793" w:hanging="360"/>
      </w:pPr>
      <w:rPr>
        <w:rFonts w:ascii="Courier New" w:hAnsi="Courier New" w:cs="Courier New" w:hint="default"/>
      </w:rPr>
    </w:lvl>
    <w:lvl w:ilvl="5" w:tplc="04260005" w:tentative="1">
      <w:start w:val="1"/>
      <w:numFmt w:val="bullet"/>
      <w:lvlText w:val=""/>
      <w:lvlJc w:val="left"/>
      <w:pPr>
        <w:ind w:left="4513" w:hanging="360"/>
      </w:pPr>
      <w:rPr>
        <w:rFonts w:ascii="Wingdings" w:hAnsi="Wingdings" w:hint="default"/>
      </w:rPr>
    </w:lvl>
    <w:lvl w:ilvl="6" w:tplc="04260001" w:tentative="1">
      <w:start w:val="1"/>
      <w:numFmt w:val="bullet"/>
      <w:lvlText w:val=""/>
      <w:lvlJc w:val="left"/>
      <w:pPr>
        <w:ind w:left="5233" w:hanging="360"/>
      </w:pPr>
      <w:rPr>
        <w:rFonts w:ascii="Symbol" w:hAnsi="Symbol" w:hint="default"/>
      </w:rPr>
    </w:lvl>
    <w:lvl w:ilvl="7" w:tplc="04260003" w:tentative="1">
      <w:start w:val="1"/>
      <w:numFmt w:val="bullet"/>
      <w:lvlText w:val="o"/>
      <w:lvlJc w:val="left"/>
      <w:pPr>
        <w:ind w:left="5953" w:hanging="360"/>
      </w:pPr>
      <w:rPr>
        <w:rFonts w:ascii="Courier New" w:hAnsi="Courier New" w:cs="Courier New" w:hint="default"/>
      </w:rPr>
    </w:lvl>
    <w:lvl w:ilvl="8" w:tplc="04260005" w:tentative="1">
      <w:start w:val="1"/>
      <w:numFmt w:val="bullet"/>
      <w:lvlText w:val=""/>
      <w:lvlJc w:val="left"/>
      <w:pPr>
        <w:ind w:left="6673" w:hanging="360"/>
      </w:pPr>
      <w:rPr>
        <w:rFonts w:ascii="Wingdings" w:hAnsi="Wingdings" w:hint="default"/>
      </w:rPr>
    </w:lvl>
  </w:abstractNum>
  <w:abstractNum w:abstractNumId="15">
    <w:nsid w:val="7EC4777B"/>
    <w:multiLevelType w:val="hybridMultilevel"/>
    <w:tmpl w:val="44027B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2"/>
  </w:num>
  <w:num w:numId="3">
    <w:abstractNumId w:val="14"/>
  </w:num>
  <w:num w:numId="4">
    <w:abstractNumId w:val="15"/>
  </w:num>
  <w:num w:numId="5">
    <w:abstractNumId w:val="3"/>
  </w:num>
  <w:num w:numId="6">
    <w:abstractNumId w:val="13"/>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11"/>
  </w:num>
  <w:num w:numId="13">
    <w:abstractNumId w:val="10"/>
  </w:num>
  <w:num w:numId="14">
    <w:abstractNumId w:val="1"/>
  </w:num>
  <w:num w:numId="15">
    <w:abstractNumId w:val="0"/>
  </w:num>
  <w:num w:numId="16">
    <w:abstractNumId w:val="8"/>
  </w:num>
  <w:num w:numId="1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ane Silina">
    <w15:presenceInfo w15:providerId="AD" w15:userId="S-1-5-21-3600552397-2508652507-1502303928-111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6C4F46"/>
    <w:rsid w:val="00000BE0"/>
    <w:rsid w:val="00001781"/>
    <w:rsid w:val="000038A6"/>
    <w:rsid w:val="000050C5"/>
    <w:rsid w:val="00014483"/>
    <w:rsid w:val="000203FB"/>
    <w:rsid w:val="0002088E"/>
    <w:rsid w:val="00021BC8"/>
    <w:rsid w:val="00023C15"/>
    <w:rsid w:val="00027E67"/>
    <w:rsid w:val="00031772"/>
    <w:rsid w:val="0003179A"/>
    <w:rsid w:val="000327CD"/>
    <w:rsid w:val="00033369"/>
    <w:rsid w:val="00033508"/>
    <w:rsid w:val="00034FDE"/>
    <w:rsid w:val="000354A4"/>
    <w:rsid w:val="000363FD"/>
    <w:rsid w:val="000371FE"/>
    <w:rsid w:val="0004280A"/>
    <w:rsid w:val="00043441"/>
    <w:rsid w:val="00043B99"/>
    <w:rsid w:val="00044018"/>
    <w:rsid w:val="000451AF"/>
    <w:rsid w:val="00050E1F"/>
    <w:rsid w:val="00055242"/>
    <w:rsid w:val="00056B5F"/>
    <w:rsid w:val="000576F8"/>
    <w:rsid w:val="00061AA5"/>
    <w:rsid w:val="00061C57"/>
    <w:rsid w:val="000645FA"/>
    <w:rsid w:val="00065901"/>
    <w:rsid w:val="0006627B"/>
    <w:rsid w:val="000666A5"/>
    <w:rsid w:val="00066AAC"/>
    <w:rsid w:val="0006768B"/>
    <w:rsid w:val="00070EA0"/>
    <w:rsid w:val="000764B2"/>
    <w:rsid w:val="00083E5B"/>
    <w:rsid w:val="000874FD"/>
    <w:rsid w:val="00090278"/>
    <w:rsid w:val="00091D19"/>
    <w:rsid w:val="00093E42"/>
    <w:rsid w:val="000953FB"/>
    <w:rsid w:val="00095572"/>
    <w:rsid w:val="000971D1"/>
    <w:rsid w:val="000976B5"/>
    <w:rsid w:val="000A082B"/>
    <w:rsid w:val="000A20E7"/>
    <w:rsid w:val="000A23E1"/>
    <w:rsid w:val="000A38B9"/>
    <w:rsid w:val="000A3B03"/>
    <w:rsid w:val="000A4930"/>
    <w:rsid w:val="000A559C"/>
    <w:rsid w:val="000A5ED4"/>
    <w:rsid w:val="000A79BD"/>
    <w:rsid w:val="000B0A40"/>
    <w:rsid w:val="000B1B5D"/>
    <w:rsid w:val="000B2262"/>
    <w:rsid w:val="000B25EF"/>
    <w:rsid w:val="000B2E90"/>
    <w:rsid w:val="000B4C68"/>
    <w:rsid w:val="000B4CCA"/>
    <w:rsid w:val="000B538C"/>
    <w:rsid w:val="000B619A"/>
    <w:rsid w:val="000B7EEB"/>
    <w:rsid w:val="000C18ED"/>
    <w:rsid w:val="000C336D"/>
    <w:rsid w:val="000C3E98"/>
    <w:rsid w:val="000C4259"/>
    <w:rsid w:val="000C518D"/>
    <w:rsid w:val="000C77CC"/>
    <w:rsid w:val="000D22CA"/>
    <w:rsid w:val="000D3A06"/>
    <w:rsid w:val="000D3FD4"/>
    <w:rsid w:val="000D3FF2"/>
    <w:rsid w:val="000D4F07"/>
    <w:rsid w:val="000D74ED"/>
    <w:rsid w:val="000E3D85"/>
    <w:rsid w:val="000E45DD"/>
    <w:rsid w:val="000E5A42"/>
    <w:rsid w:val="000F2F71"/>
    <w:rsid w:val="000F4032"/>
    <w:rsid w:val="000F5762"/>
    <w:rsid w:val="000F5B78"/>
    <w:rsid w:val="000F6A25"/>
    <w:rsid w:val="000F7401"/>
    <w:rsid w:val="000F75F9"/>
    <w:rsid w:val="00102DD2"/>
    <w:rsid w:val="0011048B"/>
    <w:rsid w:val="00111280"/>
    <w:rsid w:val="00111604"/>
    <w:rsid w:val="00112762"/>
    <w:rsid w:val="0011365D"/>
    <w:rsid w:val="0011787C"/>
    <w:rsid w:val="00117AF5"/>
    <w:rsid w:val="001207DF"/>
    <w:rsid w:val="00123F6F"/>
    <w:rsid w:val="00124601"/>
    <w:rsid w:val="00124D92"/>
    <w:rsid w:val="001270BD"/>
    <w:rsid w:val="00134A3C"/>
    <w:rsid w:val="001440DD"/>
    <w:rsid w:val="0015004B"/>
    <w:rsid w:val="00151FAD"/>
    <w:rsid w:val="001535E2"/>
    <w:rsid w:val="001571EA"/>
    <w:rsid w:val="0015761E"/>
    <w:rsid w:val="00162E72"/>
    <w:rsid w:val="00164129"/>
    <w:rsid w:val="00164F00"/>
    <w:rsid w:val="00166B4B"/>
    <w:rsid w:val="00171120"/>
    <w:rsid w:val="001716A2"/>
    <w:rsid w:val="00171DF4"/>
    <w:rsid w:val="00173BD9"/>
    <w:rsid w:val="00174513"/>
    <w:rsid w:val="0017455A"/>
    <w:rsid w:val="00175EFE"/>
    <w:rsid w:val="00176453"/>
    <w:rsid w:val="00180793"/>
    <w:rsid w:val="001823FC"/>
    <w:rsid w:val="001835AC"/>
    <w:rsid w:val="001836FE"/>
    <w:rsid w:val="001845A9"/>
    <w:rsid w:val="001877B0"/>
    <w:rsid w:val="00187B9C"/>
    <w:rsid w:val="00192041"/>
    <w:rsid w:val="00193920"/>
    <w:rsid w:val="001A030D"/>
    <w:rsid w:val="001A03E4"/>
    <w:rsid w:val="001A03FF"/>
    <w:rsid w:val="001A0CF6"/>
    <w:rsid w:val="001A2FD9"/>
    <w:rsid w:val="001A5910"/>
    <w:rsid w:val="001A6ED6"/>
    <w:rsid w:val="001A6FC6"/>
    <w:rsid w:val="001A7C70"/>
    <w:rsid w:val="001A7D91"/>
    <w:rsid w:val="001B16FA"/>
    <w:rsid w:val="001B5F68"/>
    <w:rsid w:val="001B66C8"/>
    <w:rsid w:val="001C3505"/>
    <w:rsid w:val="001C3F7C"/>
    <w:rsid w:val="001C5CB2"/>
    <w:rsid w:val="001D3C3B"/>
    <w:rsid w:val="001D3E65"/>
    <w:rsid w:val="001D3F09"/>
    <w:rsid w:val="001D4353"/>
    <w:rsid w:val="001D5FA5"/>
    <w:rsid w:val="001D6571"/>
    <w:rsid w:val="001D78B6"/>
    <w:rsid w:val="001D7D2C"/>
    <w:rsid w:val="001E2378"/>
    <w:rsid w:val="001E4A23"/>
    <w:rsid w:val="001E4AE0"/>
    <w:rsid w:val="001E4F69"/>
    <w:rsid w:val="001E60E4"/>
    <w:rsid w:val="001F0498"/>
    <w:rsid w:val="001F111D"/>
    <w:rsid w:val="001F33DD"/>
    <w:rsid w:val="001F3645"/>
    <w:rsid w:val="001F39F8"/>
    <w:rsid w:val="001F3B89"/>
    <w:rsid w:val="001F51C0"/>
    <w:rsid w:val="001F5825"/>
    <w:rsid w:val="001F7998"/>
    <w:rsid w:val="00200394"/>
    <w:rsid w:val="002039D2"/>
    <w:rsid w:val="002041B9"/>
    <w:rsid w:val="0020759A"/>
    <w:rsid w:val="002102FC"/>
    <w:rsid w:val="00214214"/>
    <w:rsid w:val="00216CC2"/>
    <w:rsid w:val="002177E5"/>
    <w:rsid w:val="00217AFA"/>
    <w:rsid w:val="0022065A"/>
    <w:rsid w:val="00221C86"/>
    <w:rsid w:val="00222272"/>
    <w:rsid w:val="002228BB"/>
    <w:rsid w:val="00224BF1"/>
    <w:rsid w:val="00231FB5"/>
    <w:rsid w:val="002326EF"/>
    <w:rsid w:val="00232D32"/>
    <w:rsid w:val="00233223"/>
    <w:rsid w:val="002375AA"/>
    <w:rsid w:val="0024117B"/>
    <w:rsid w:val="00245B11"/>
    <w:rsid w:val="00247FC7"/>
    <w:rsid w:val="0025084F"/>
    <w:rsid w:val="00251026"/>
    <w:rsid w:val="00252121"/>
    <w:rsid w:val="00254C79"/>
    <w:rsid w:val="00254CCB"/>
    <w:rsid w:val="0025519B"/>
    <w:rsid w:val="0025528A"/>
    <w:rsid w:val="00260CF2"/>
    <w:rsid w:val="00264D26"/>
    <w:rsid w:val="00265477"/>
    <w:rsid w:val="00266261"/>
    <w:rsid w:val="0026752E"/>
    <w:rsid w:val="00267ED5"/>
    <w:rsid w:val="00270526"/>
    <w:rsid w:val="0027078D"/>
    <w:rsid w:val="00270FB7"/>
    <w:rsid w:val="00272D4A"/>
    <w:rsid w:val="002736F4"/>
    <w:rsid w:val="0027419C"/>
    <w:rsid w:val="00281388"/>
    <w:rsid w:val="002838A6"/>
    <w:rsid w:val="00292429"/>
    <w:rsid w:val="002A27BC"/>
    <w:rsid w:val="002B6E78"/>
    <w:rsid w:val="002C144E"/>
    <w:rsid w:val="002C3F40"/>
    <w:rsid w:val="002C5E68"/>
    <w:rsid w:val="002D3963"/>
    <w:rsid w:val="002D61FD"/>
    <w:rsid w:val="002D6889"/>
    <w:rsid w:val="002D6AB7"/>
    <w:rsid w:val="002D6B5D"/>
    <w:rsid w:val="002E0932"/>
    <w:rsid w:val="002E1131"/>
    <w:rsid w:val="002E120E"/>
    <w:rsid w:val="002E48CE"/>
    <w:rsid w:val="002E5F4D"/>
    <w:rsid w:val="002F0B7E"/>
    <w:rsid w:val="002F1AD0"/>
    <w:rsid w:val="002F36C8"/>
    <w:rsid w:val="002F3E67"/>
    <w:rsid w:val="002F538D"/>
    <w:rsid w:val="002F62C6"/>
    <w:rsid w:val="002F6FD0"/>
    <w:rsid w:val="00300658"/>
    <w:rsid w:val="00300978"/>
    <w:rsid w:val="00302AA8"/>
    <w:rsid w:val="00302AE8"/>
    <w:rsid w:val="0030544E"/>
    <w:rsid w:val="00307784"/>
    <w:rsid w:val="0031202F"/>
    <w:rsid w:val="0031619D"/>
    <w:rsid w:val="00316F7B"/>
    <w:rsid w:val="00324236"/>
    <w:rsid w:val="003247A6"/>
    <w:rsid w:val="003269EB"/>
    <w:rsid w:val="00334F5A"/>
    <w:rsid w:val="003355F2"/>
    <w:rsid w:val="00335979"/>
    <w:rsid w:val="00335F99"/>
    <w:rsid w:val="003375D9"/>
    <w:rsid w:val="00340972"/>
    <w:rsid w:val="00341050"/>
    <w:rsid w:val="0034319E"/>
    <w:rsid w:val="0034578F"/>
    <w:rsid w:val="00345B77"/>
    <w:rsid w:val="00352110"/>
    <w:rsid w:val="003522C9"/>
    <w:rsid w:val="00353640"/>
    <w:rsid w:val="00353735"/>
    <w:rsid w:val="00353932"/>
    <w:rsid w:val="003548F5"/>
    <w:rsid w:val="0035637B"/>
    <w:rsid w:val="00357CDD"/>
    <w:rsid w:val="00360056"/>
    <w:rsid w:val="0036058D"/>
    <w:rsid w:val="003609B7"/>
    <w:rsid w:val="003671B9"/>
    <w:rsid w:val="00370945"/>
    <w:rsid w:val="00371906"/>
    <w:rsid w:val="00371C53"/>
    <w:rsid w:val="00372B58"/>
    <w:rsid w:val="003732AA"/>
    <w:rsid w:val="00375202"/>
    <w:rsid w:val="003760AD"/>
    <w:rsid w:val="00376545"/>
    <w:rsid w:val="0037771F"/>
    <w:rsid w:val="0037785E"/>
    <w:rsid w:val="00380178"/>
    <w:rsid w:val="00380F0B"/>
    <w:rsid w:val="00381422"/>
    <w:rsid w:val="00386FE9"/>
    <w:rsid w:val="0038713A"/>
    <w:rsid w:val="0039038D"/>
    <w:rsid w:val="00390481"/>
    <w:rsid w:val="003907E4"/>
    <w:rsid w:val="003914D9"/>
    <w:rsid w:val="00391B3D"/>
    <w:rsid w:val="00391BF8"/>
    <w:rsid w:val="00391CB8"/>
    <w:rsid w:val="003922A6"/>
    <w:rsid w:val="00392F67"/>
    <w:rsid w:val="003933F5"/>
    <w:rsid w:val="0039776C"/>
    <w:rsid w:val="003A0616"/>
    <w:rsid w:val="003A071F"/>
    <w:rsid w:val="003A172D"/>
    <w:rsid w:val="003A21F3"/>
    <w:rsid w:val="003A4F3B"/>
    <w:rsid w:val="003A6459"/>
    <w:rsid w:val="003A6A04"/>
    <w:rsid w:val="003B121D"/>
    <w:rsid w:val="003B3891"/>
    <w:rsid w:val="003B3E00"/>
    <w:rsid w:val="003C3D12"/>
    <w:rsid w:val="003C41BC"/>
    <w:rsid w:val="003C6296"/>
    <w:rsid w:val="003D0A7C"/>
    <w:rsid w:val="003D1521"/>
    <w:rsid w:val="003E0269"/>
    <w:rsid w:val="003E0908"/>
    <w:rsid w:val="003E21B0"/>
    <w:rsid w:val="003E339E"/>
    <w:rsid w:val="003E34CA"/>
    <w:rsid w:val="003E3DFC"/>
    <w:rsid w:val="003E466D"/>
    <w:rsid w:val="003E7E7B"/>
    <w:rsid w:val="003F0D93"/>
    <w:rsid w:val="003F49D7"/>
    <w:rsid w:val="003F6384"/>
    <w:rsid w:val="00401912"/>
    <w:rsid w:val="004035FE"/>
    <w:rsid w:val="00403DE8"/>
    <w:rsid w:val="00406316"/>
    <w:rsid w:val="004151A0"/>
    <w:rsid w:val="00415331"/>
    <w:rsid w:val="00422E1F"/>
    <w:rsid w:val="0042319F"/>
    <w:rsid w:val="00427447"/>
    <w:rsid w:val="004309A9"/>
    <w:rsid w:val="004341C6"/>
    <w:rsid w:val="0043725D"/>
    <w:rsid w:val="00442C07"/>
    <w:rsid w:val="0044518B"/>
    <w:rsid w:val="00445DC2"/>
    <w:rsid w:val="00446C4E"/>
    <w:rsid w:val="00450F70"/>
    <w:rsid w:val="0045200F"/>
    <w:rsid w:val="00452822"/>
    <w:rsid w:val="0045358B"/>
    <w:rsid w:val="00453744"/>
    <w:rsid w:val="0045410C"/>
    <w:rsid w:val="004546CB"/>
    <w:rsid w:val="00456A03"/>
    <w:rsid w:val="00460C68"/>
    <w:rsid w:val="00461C37"/>
    <w:rsid w:val="00462FB9"/>
    <w:rsid w:val="004733ED"/>
    <w:rsid w:val="004736CC"/>
    <w:rsid w:val="0047403A"/>
    <w:rsid w:val="00474A41"/>
    <w:rsid w:val="00474CE4"/>
    <w:rsid w:val="00475EFB"/>
    <w:rsid w:val="004800C2"/>
    <w:rsid w:val="004805FE"/>
    <w:rsid w:val="00482053"/>
    <w:rsid w:val="00483D07"/>
    <w:rsid w:val="004849D5"/>
    <w:rsid w:val="004855E7"/>
    <w:rsid w:val="00486B6B"/>
    <w:rsid w:val="004871E7"/>
    <w:rsid w:val="00487990"/>
    <w:rsid w:val="00490D0F"/>
    <w:rsid w:val="00490DC8"/>
    <w:rsid w:val="0049137C"/>
    <w:rsid w:val="00491B27"/>
    <w:rsid w:val="004920B1"/>
    <w:rsid w:val="00492D44"/>
    <w:rsid w:val="0049537D"/>
    <w:rsid w:val="00495520"/>
    <w:rsid w:val="004A2E88"/>
    <w:rsid w:val="004A580D"/>
    <w:rsid w:val="004B006E"/>
    <w:rsid w:val="004B442B"/>
    <w:rsid w:val="004B5342"/>
    <w:rsid w:val="004C05DB"/>
    <w:rsid w:val="004C096F"/>
    <w:rsid w:val="004C472C"/>
    <w:rsid w:val="004C57E4"/>
    <w:rsid w:val="004D1D2A"/>
    <w:rsid w:val="004D26D2"/>
    <w:rsid w:val="004D35D0"/>
    <w:rsid w:val="004D4095"/>
    <w:rsid w:val="004D46B6"/>
    <w:rsid w:val="004D46D3"/>
    <w:rsid w:val="004D64C5"/>
    <w:rsid w:val="004D656C"/>
    <w:rsid w:val="004E0BCB"/>
    <w:rsid w:val="004E134F"/>
    <w:rsid w:val="004E1A28"/>
    <w:rsid w:val="004E33D6"/>
    <w:rsid w:val="004E3E5D"/>
    <w:rsid w:val="004E4117"/>
    <w:rsid w:val="004E4742"/>
    <w:rsid w:val="004E47A1"/>
    <w:rsid w:val="004F177C"/>
    <w:rsid w:val="004F6B27"/>
    <w:rsid w:val="0050150E"/>
    <w:rsid w:val="005069DD"/>
    <w:rsid w:val="00507047"/>
    <w:rsid w:val="00511D55"/>
    <w:rsid w:val="00512B7B"/>
    <w:rsid w:val="0051395A"/>
    <w:rsid w:val="0051643C"/>
    <w:rsid w:val="00525B38"/>
    <w:rsid w:val="005276BD"/>
    <w:rsid w:val="005305D0"/>
    <w:rsid w:val="005306C2"/>
    <w:rsid w:val="0053205E"/>
    <w:rsid w:val="00534483"/>
    <w:rsid w:val="00534ECB"/>
    <w:rsid w:val="00534EF5"/>
    <w:rsid w:val="00536C38"/>
    <w:rsid w:val="005411DA"/>
    <w:rsid w:val="00543C4C"/>
    <w:rsid w:val="00545DBE"/>
    <w:rsid w:val="005506B5"/>
    <w:rsid w:val="0055082E"/>
    <w:rsid w:val="005512BD"/>
    <w:rsid w:val="00555176"/>
    <w:rsid w:val="00557CFD"/>
    <w:rsid w:val="005624A8"/>
    <w:rsid w:val="0056664C"/>
    <w:rsid w:val="00567758"/>
    <w:rsid w:val="005713BF"/>
    <w:rsid w:val="00572431"/>
    <w:rsid w:val="00572E91"/>
    <w:rsid w:val="00573460"/>
    <w:rsid w:val="00575142"/>
    <w:rsid w:val="0058012B"/>
    <w:rsid w:val="00581076"/>
    <w:rsid w:val="005824FE"/>
    <w:rsid w:val="00583C0C"/>
    <w:rsid w:val="005869F9"/>
    <w:rsid w:val="00587379"/>
    <w:rsid w:val="005874E0"/>
    <w:rsid w:val="00590337"/>
    <w:rsid w:val="0059096F"/>
    <w:rsid w:val="005938BC"/>
    <w:rsid w:val="00595B93"/>
    <w:rsid w:val="00595FDD"/>
    <w:rsid w:val="00596C16"/>
    <w:rsid w:val="005A0D11"/>
    <w:rsid w:val="005A265E"/>
    <w:rsid w:val="005A3853"/>
    <w:rsid w:val="005A58F9"/>
    <w:rsid w:val="005A5D85"/>
    <w:rsid w:val="005A6369"/>
    <w:rsid w:val="005A639D"/>
    <w:rsid w:val="005A6C83"/>
    <w:rsid w:val="005B04D2"/>
    <w:rsid w:val="005B1634"/>
    <w:rsid w:val="005B298E"/>
    <w:rsid w:val="005B52E1"/>
    <w:rsid w:val="005C1598"/>
    <w:rsid w:val="005C3FA5"/>
    <w:rsid w:val="005D0328"/>
    <w:rsid w:val="005D2E46"/>
    <w:rsid w:val="005D6028"/>
    <w:rsid w:val="005E0226"/>
    <w:rsid w:val="005E0745"/>
    <w:rsid w:val="005E2694"/>
    <w:rsid w:val="005E2735"/>
    <w:rsid w:val="005E2A8F"/>
    <w:rsid w:val="005E35EA"/>
    <w:rsid w:val="005E3D48"/>
    <w:rsid w:val="005E695A"/>
    <w:rsid w:val="005E6CA5"/>
    <w:rsid w:val="005E6F48"/>
    <w:rsid w:val="005E73C9"/>
    <w:rsid w:val="005E7762"/>
    <w:rsid w:val="005E7C77"/>
    <w:rsid w:val="005F2033"/>
    <w:rsid w:val="005F2229"/>
    <w:rsid w:val="005F4E16"/>
    <w:rsid w:val="005F4F95"/>
    <w:rsid w:val="005F5A64"/>
    <w:rsid w:val="005F5D85"/>
    <w:rsid w:val="005F6FFC"/>
    <w:rsid w:val="0060099D"/>
    <w:rsid w:val="006009C8"/>
    <w:rsid w:val="0060168A"/>
    <w:rsid w:val="00602545"/>
    <w:rsid w:val="006045BE"/>
    <w:rsid w:val="006052E9"/>
    <w:rsid w:val="006058EA"/>
    <w:rsid w:val="00605A2E"/>
    <w:rsid w:val="006062E4"/>
    <w:rsid w:val="00606690"/>
    <w:rsid w:val="00606AE2"/>
    <w:rsid w:val="00606B0C"/>
    <w:rsid w:val="00610471"/>
    <w:rsid w:val="00610FB2"/>
    <w:rsid w:val="00612A2C"/>
    <w:rsid w:val="00614813"/>
    <w:rsid w:val="00615F48"/>
    <w:rsid w:val="0061663F"/>
    <w:rsid w:val="00616F48"/>
    <w:rsid w:val="006200DA"/>
    <w:rsid w:val="006206DE"/>
    <w:rsid w:val="00622295"/>
    <w:rsid w:val="00622EB0"/>
    <w:rsid w:val="00624A09"/>
    <w:rsid w:val="00630EA7"/>
    <w:rsid w:val="00632068"/>
    <w:rsid w:val="00634F16"/>
    <w:rsid w:val="00642504"/>
    <w:rsid w:val="00642D4A"/>
    <w:rsid w:val="006465BE"/>
    <w:rsid w:val="006467DC"/>
    <w:rsid w:val="00650B7D"/>
    <w:rsid w:val="00651A17"/>
    <w:rsid w:val="00651B00"/>
    <w:rsid w:val="00651D97"/>
    <w:rsid w:val="00654023"/>
    <w:rsid w:val="006542E4"/>
    <w:rsid w:val="00654C47"/>
    <w:rsid w:val="00654E2A"/>
    <w:rsid w:val="00655475"/>
    <w:rsid w:val="00655AED"/>
    <w:rsid w:val="0066326B"/>
    <w:rsid w:val="00670AD7"/>
    <w:rsid w:val="00671271"/>
    <w:rsid w:val="00674044"/>
    <w:rsid w:val="00674064"/>
    <w:rsid w:val="0067406D"/>
    <w:rsid w:val="00676084"/>
    <w:rsid w:val="0067610C"/>
    <w:rsid w:val="0067785F"/>
    <w:rsid w:val="00677A89"/>
    <w:rsid w:val="0068094A"/>
    <w:rsid w:val="00681390"/>
    <w:rsid w:val="00681B22"/>
    <w:rsid w:val="0068227A"/>
    <w:rsid w:val="00682CE2"/>
    <w:rsid w:val="006848F9"/>
    <w:rsid w:val="00684D14"/>
    <w:rsid w:val="00687AEC"/>
    <w:rsid w:val="00690C2A"/>
    <w:rsid w:val="00690C82"/>
    <w:rsid w:val="00691689"/>
    <w:rsid w:val="006978AA"/>
    <w:rsid w:val="006A0BE9"/>
    <w:rsid w:val="006A490C"/>
    <w:rsid w:val="006B0A1E"/>
    <w:rsid w:val="006B0BED"/>
    <w:rsid w:val="006B189E"/>
    <w:rsid w:val="006B359C"/>
    <w:rsid w:val="006B6276"/>
    <w:rsid w:val="006B711F"/>
    <w:rsid w:val="006C1968"/>
    <w:rsid w:val="006C4DC3"/>
    <w:rsid w:val="006C4F46"/>
    <w:rsid w:val="006C5BC2"/>
    <w:rsid w:val="006C6BC5"/>
    <w:rsid w:val="006C6F50"/>
    <w:rsid w:val="006C6FE4"/>
    <w:rsid w:val="006C777B"/>
    <w:rsid w:val="006D0383"/>
    <w:rsid w:val="006D2B46"/>
    <w:rsid w:val="006D4432"/>
    <w:rsid w:val="006D4E29"/>
    <w:rsid w:val="006D76AD"/>
    <w:rsid w:val="006E00DE"/>
    <w:rsid w:val="006E2AF1"/>
    <w:rsid w:val="006E4310"/>
    <w:rsid w:val="006E49C4"/>
    <w:rsid w:val="006E66ED"/>
    <w:rsid w:val="006F1500"/>
    <w:rsid w:val="0070021F"/>
    <w:rsid w:val="00700BD9"/>
    <w:rsid w:val="0070569D"/>
    <w:rsid w:val="0071073D"/>
    <w:rsid w:val="0071097F"/>
    <w:rsid w:val="007118B6"/>
    <w:rsid w:val="00711BD7"/>
    <w:rsid w:val="007162D0"/>
    <w:rsid w:val="0071723C"/>
    <w:rsid w:val="007174D8"/>
    <w:rsid w:val="0072158A"/>
    <w:rsid w:val="007274B8"/>
    <w:rsid w:val="00727EBD"/>
    <w:rsid w:val="00730529"/>
    <w:rsid w:val="00730A03"/>
    <w:rsid w:val="00731CF0"/>
    <w:rsid w:val="0073245B"/>
    <w:rsid w:val="00732A8D"/>
    <w:rsid w:val="007349AF"/>
    <w:rsid w:val="00735368"/>
    <w:rsid w:val="00737491"/>
    <w:rsid w:val="007433B3"/>
    <w:rsid w:val="007449E3"/>
    <w:rsid w:val="00750D65"/>
    <w:rsid w:val="00751789"/>
    <w:rsid w:val="00752A54"/>
    <w:rsid w:val="00752C3F"/>
    <w:rsid w:val="00753270"/>
    <w:rsid w:val="00753E68"/>
    <w:rsid w:val="0075402D"/>
    <w:rsid w:val="00755150"/>
    <w:rsid w:val="00755217"/>
    <w:rsid w:val="00755E02"/>
    <w:rsid w:val="0076035F"/>
    <w:rsid w:val="00760A19"/>
    <w:rsid w:val="0076132A"/>
    <w:rsid w:val="0076170B"/>
    <w:rsid w:val="0076284B"/>
    <w:rsid w:val="00762F60"/>
    <w:rsid w:val="00766A44"/>
    <w:rsid w:val="00767F82"/>
    <w:rsid w:val="00771688"/>
    <w:rsid w:val="00772300"/>
    <w:rsid w:val="00775285"/>
    <w:rsid w:val="00775766"/>
    <w:rsid w:val="0077637C"/>
    <w:rsid w:val="0077767F"/>
    <w:rsid w:val="00777B1E"/>
    <w:rsid w:val="007847F5"/>
    <w:rsid w:val="00784A21"/>
    <w:rsid w:val="0078568A"/>
    <w:rsid w:val="00785FE6"/>
    <w:rsid w:val="0079048B"/>
    <w:rsid w:val="00790D49"/>
    <w:rsid w:val="00792F71"/>
    <w:rsid w:val="00795460"/>
    <w:rsid w:val="00797FC8"/>
    <w:rsid w:val="007A1C20"/>
    <w:rsid w:val="007A214B"/>
    <w:rsid w:val="007A2F25"/>
    <w:rsid w:val="007A30A0"/>
    <w:rsid w:val="007A41D3"/>
    <w:rsid w:val="007A484A"/>
    <w:rsid w:val="007A632B"/>
    <w:rsid w:val="007B15FC"/>
    <w:rsid w:val="007B41B8"/>
    <w:rsid w:val="007B6F5D"/>
    <w:rsid w:val="007B7867"/>
    <w:rsid w:val="007C2AD2"/>
    <w:rsid w:val="007C4980"/>
    <w:rsid w:val="007C58AA"/>
    <w:rsid w:val="007C5EA4"/>
    <w:rsid w:val="007D108D"/>
    <w:rsid w:val="007D1FC7"/>
    <w:rsid w:val="007D49D3"/>
    <w:rsid w:val="007D6171"/>
    <w:rsid w:val="007E0846"/>
    <w:rsid w:val="007E27FC"/>
    <w:rsid w:val="007E2D97"/>
    <w:rsid w:val="007E3961"/>
    <w:rsid w:val="007E457F"/>
    <w:rsid w:val="007E4977"/>
    <w:rsid w:val="007E733E"/>
    <w:rsid w:val="007F5B6A"/>
    <w:rsid w:val="007F6D1D"/>
    <w:rsid w:val="00800150"/>
    <w:rsid w:val="008005C7"/>
    <w:rsid w:val="00800DE4"/>
    <w:rsid w:val="00802047"/>
    <w:rsid w:val="0080438B"/>
    <w:rsid w:val="00804FCA"/>
    <w:rsid w:val="00811A8E"/>
    <w:rsid w:val="00811ADB"/>
    <w:rsid w:val="00812974"/>
    <w:rsid w:val="00812C9B"/>
    <w:rsid w:val="00813934"/>
    <w:rsid w:val="00816C65"/>
    <w:rsid w:val="0082104C"/>
    <w:rsid w:val="008246E5"/>
    <w:rsid w:val="00824F7B"/>
    <w:rsid w:val="008252FD"/>
    <w:rsid w:val="008258D1"/>
    <w:rsid w:val="00835447"/>
    <w:rsid w:val="0083591F"/>
    <w:rsid w:val="00841675"/>
    <w:rsid w:val="008430FD"/>
    <w:rsid w:val="0084666B"/>
    <w:rsid w:val="0085246B"/>
    <w:rsid w:val="00852BF4"/>
    <w:rsid w:val="00855801"/>
    <w:rsid w:val="00861A00"/>
    <w:rsid w:val="0086243B"/>
    <w:rsid w:val="00862A3D"/>
    <w:rsid w:val="00862FA8"/>
    <w:rsid w:val="00862FD3"/>
    <w:rsid w:val="0086393A"/>
    <w:rsid w:val="00864996"/>
    <w:rsid w:val="008653EF"/>
    <w:rsid w:val="00867D91"/>
    <w:rsid w:val="0087123C"/>
    <w:rsid w:val="00871B01"/>
    <w:rsid w:val="00873652"/>
    <w:rsid w:val="00875254"/>
    <w:rsid w:val="0087607B"/>
    <w:rsid w:val="00881A86"/>
    <w:rsid w:val="0088249A"/>
    <w:rsid w:val="00882A0E"/>
    <w:rsid w:val="00882DAC"/>
    <w:rsid w:val="00884374"/>
    <w:rsid w:val="00884579"/>
    <w:rsid w:val="00886D55"/>
    <w:rsid w:val="00887936"/>
    <w:rsid w:val="00887B8F"/>
    <w:rsid w:val="00890E74"/>
    <w:rsid w:val="00892F72"/>
    <w:rsid w:val="00894634"/>
    <w:rsid w:val="00894BE0"/>
    <w:rsid w:val="00894DF4"/>
    <w:rsid w:val="00896100"/>
    <w:rsid w:val="008A1488"/>
    <w:rsid w:val="008A2686"/>
    <w:rsid w:val="008A4E68"/>
    <w:rsid w:val="008B00D2"/>
    <w:rsid w:val="008B1BAE"/>
    <w:rsid w:val="008B3AF7"/>
    <w:rsid w:val="008B59C7"/>
    <w:rsid w:val="008B6BC9"/>
    <w:rsid w:val="008B6F82"/>
    <w:rsid w:val="008C006C"/>
    <w:rsid w:val="008C2239"/>
    <w:rsid w:val="008C4127"/>
    <w:rsid w:val="008C531E"/>
    <w:rsid w:val="008D06A3"/>
    <w:rsid w:val="008D0A74"/>
    <w:rsid w:val="008D1378"/>
    <w:rsid w:val="008D3878"/>
    <w:rsid w:val="008D395D"/>
    <w:rsid w:val="008D435A"/>
    <w:rsid w:val="008D4760"/>
    <w:rsid w:val="008D7E38"/>
    <w:rsid w:val="008E0D6B"/>
    <w:rsid w:val="008E216A"/>
    <w:rsid w:val="008E2A5A"/>
    <w:rsid w:val="008E4324"/>
    <w:rsid w:val="008E5EC3"/>
    <w:rsid w:val="008E68DA"/>
    <w:rsid w:val="008F1EAF"/>
    <w:rsid w:val="008F4656"/>
    <w:rsid w:val="008F4C3D"/>
    <w:rsid w:val="008F52D4"/>
    <w:rsid w:val="008F6E63"/>
    <w:rsid w:val="008F75A8"/>
    <w:rsid w:val="008F78A4"/>
    <w:rsid w:val="00904A4E"/>
    <w:rsid w:val="00904D12"/>
    <w:rsid w:val="009054E2"/>
    <w:rsid w:val="0090562B"/>
    <w:rsid w:val="0090638A"/>
    <w:rsid w:val="00906DD0"/>
    <w:rsid w:val="00907A8D"/>
    <w:rsid w:val="009121F2"/>
    <w:rsid w:val="00914294"/>
    <w:rsid w:val="00916CFF"/>
    <w:rsid w:val="00920981"/>
    <w:rsid w:val="00920B4B"/>
    <w:rsid w:val="009213C9"/>
    <w:rsid w:val="00925D7F"/>
    <w:rsid w:val="009315EA"/>
    <w:rsid w:val="00932175"/>
    <w:rsid w:val="0093294F"/>
    <w:rsid w:val="00932D7A"/>
    <w:rsid w:val="00935035"/>
    <w:rsid w:val="00936893"/>
    <w:rsid w:val="009372D7"/>
    <w:rsid w:val="009375E3"/>
    <w:rsid w:val="00940B43"/>
    <w:rsid w:val="00941493"/>
    <w:rsid w:val="00942FDC"/>
    <w:rsid w:val="009433C5"/>
    <w:rsid w:val="00950671"/>
    <w:rsid w:val="009515E9"/>
    <w:rsid w:val="00953A15"/>
    <w:rsid w:val="00953BA9"/>
    <w:rsid w:val="00953D75"/>
    <w:rsid w:val="00954B4A"/>
    <w:rsid w:val="00954B64"/>
    <w:rsid w:val="00956A4F"/>
    <w:rsid w:val="009611FA"/>
    <w:rsid w:val="009641B0"/>
    <w:rsid w:val="00965DED"/>
    <w:rsid w:val="009670A5"/>
    <w:rsid w:val="00967205"/>
    <w:rsid w:val="0097175A"/>
    <w:rsid w:val="00971E8E"/>
    <w:rsid w:val="00972727"/>
    <w:rsid w:val="00972F5C"/>
    <w:rsid w:val="00974EDA"/>
    <w:rsid w:val="009759AC"/>
    <w:rsid w:val="00976C54"/>
    <w:rsid w:val="00977A0B"/>
    <w:rsid w:val="00980339"/>
    <w:rsid w:val="00980F69"/>
    <w:rsid w:val="00982786"/>
    <w:rsid w:val="0098400D"/>
    <w:rsid w:val="00985DBC"/>
    <w:rsid w:val="00987A45"/>
    <w:rsid w:val="0099139C"/>
    <w:rsid w:val="009913E2"/>
    <w:rsid w:val="00991E83"/>
    <w:rsid w:val="00992656"/>
    <w:rsid w:val="0099302B"/>
    <w:rsid w:val="00994C41"/>
    <w:rsid w:val="0099723D"/>
    <w:rsid w:val="009A0867"/>
    <w:rsid w:val="009A0BFB"/>
    <w:rsid w:val="009A0C34"/>
    <w:rsid w:val="009A1A9C"/>
    <w:rsid w:val="009A32CE"/>
    <w:rsid w:val="009A4290"/>
    <w:rsid w:val="009A5D26"/>
    <w:rsid w:val="009A724D"/>
    <w:rsid w:val="009B0B57"/>
    <w:rsid w:val="009B2726"/>
    <w:rsid w:val="009B2AF6"/>
    <w:rsid w:val="009B486E"/>
    <w:rsid w:val="009B5F5E"/>
    <w:rsid w:val="009B7F13"/>
    <w:rsid w:val="009C0FEB"/>
    <w:rsid w:val="009C1B9A"/>
    <w:rsid w:val="009C2A2A"/>
    <w:rsid w:val="009C3E8F"/>
    <w:rsid w:val="009C4B31"/>
    <w:rsid w:val="009C706C"/>
    <w:rsid w:val="009C7952"/>
    <w:rsid w:val="009D16AA"/>
    <w:rsid w:val="009D1EB0"/>
    <w:rsid w:val="009D629F"/>
    <w:rsid w:val="009E1502"/>
    <w:rsid w:val="009E1818"/>
    <w:rsid w:val="009E5C52"/>
    <w:rsid w:val="009E7CB2"/>
    <w:rsid w:val="009F2207"/>
    <w:rsid w:val="009F25FC"/>
    <w:rsid w:val="009F2EDB"/>
    <w:rsid w:val="009F5F15"/>
    <w:rsid w:val="009F6BBA"/>
    <w:rsid w:val="00A01D3E"/>
    <w:rsid w:val="00A041BE"/>
    <w:rsid w:val="00A06CA1"/>
    <w:rsid w:val="00A07421"/>
    <w:rsid w:val="00A0756F"/>
    <w:rsid w:val="00A10950"/>
    <w:rsid w:val="00A11C4F"/>
    <w:rsid w:val="00A126A5"/>
    <w:rsid w:val="00A12A5D"/>
    <w:rsid w:val="00A12BE9"/>
    <w:rsid w:val="00A16B9C"/>
    <w:rsid w:val="00A2267A"/>
    <w:rsid w:val="00A22DBE"/>
    <w:rsid w:val="00A236D9"/>
    <w:rsid w:val="00A24A2A"/>
    <w:rsid w:val="00A25D21"/>
    <w:rsid w:val="00A26130"/>
    <w:rsid w:val="00A27AF9"/>
    <w:rsid w:val="00A300C6"/>
    <w:rsid w:val="00A32D5D"/>
    <w:rsid w:val="00A36535"/>
    <w:rsid w:val="00A40140"/>
    <w:rsid w:val="00A40DEB"/>
    <w:rsid w:val="00A42E09"/>
    <w:rsid w:val="00A44044"/>
    <w:rsid w:val="00A44EC9"/>
    <w:rsid w:val="00A450BD"/>
    <w:rsid w:val="00A466B2"/>
    <w:rsid w:val="00A46D81"/>
    <w:rsid w:val="00A5324F"/>
    <w:rsid w:val="00A564F2"/>
    <w:rsid w:val="00A56FD7"/>
    <w:rsid w:val="00A610B3"/>
    <w:rsid w:val="00A64C66"/>
    <w:rsid w:val="00A65CD6"/>
    <w:rsid w:val="00A67042"/>
    <w:rsid w:val="00A70F21"/>
    <w:rsid w:val="00A721B7"/>
    <w:rsid w:val="00A752FA"/>
    <w:rsid w:val="00A76258"/>
    <w:rsid w:val="00A77006"/>
    <w:rsid w:val="00A77223"/>
    <w:rsid w:val="00A81796"/>
    <w:rsid w:val="00A841F3"/>
    <w:rsid w:val="00A85035"/>
    <w:rsid w:val="00A86307"/>
    <w:rsid w:val="00A91784"/>
    <w:rsid w:val="00A95D8E"/>
    <w:rsid w:val="00A96045"/>
    <w:rsid w:val="00A9687B"/>
    <w:rsid w:val="00AA01D3"/>
    <w:rsid w:val="00AA226F"/>
    <w:rsid w:val="00AA6E3E"/>
    <w:rsid w:val="00AA74A5"/>
    <w:rsid w:val="00AB2855"/>
    <w:rsid w:val="00AB3A47"/>
    <w:rsid w:val="00AB466F"/>
    <w:rsid w:val="00AB4D0A"/>
    <w:rsid w:val="00AB56E3"/>
    <w:rsid w:val="00AB5908"/>
    <w:rsid w:val="00AB5BD0"/>
    <w:rsid w:val="00AB5E63"/>
    <w:rsid w:val="00AC2993"/>
    <w:rsid w:val="00AC4B5D"/>
    <w:rsid w:val="00AC6CA4"/>
    <w:rsid w:val="00AD0409"/>
    <w:rsid w:val="00AD4157"/>
    <w:rsid w:val="00AE1D9C"/>
    <w:rsid w:val="00AE253E"/>
    <w:rsid w:val="00AE76BE"/>
    <w:rsid w:val="00AF2C1E"/>
    <w:rsid w:val="00AF3AFA"/>
    <w:rsid w:val="00AF4167"/>
    <w:rsid w:val="00AF5F26"/>
    <w:rsid w:val="00AF686A"/>
    <w:rsid w:val="00AF74AE"/>
    <w:rsid w:val="00B03115"/>
    <w:rsid w:val="00B04E03"/>
    <w:rsid w:val="00B064A6"/>
    <w:rsid w:val="00B07F96"/>
    <w:rsid w:val="00B10A60"/>
    <w:rsid w:val="00B10B9E"/>
    <w:rsid w:val="00B12166"/>
    <w:rsid w:val="00B14D59"/>
    <w:rsid w:val="00B15D4C"/>
    <w:rsid w:val="00B22B65"/>
    <w:rsid w:val="00B25DFE"/>
    <w:rsid w:val="00B3014D"/>
    <w:rsid w:val="00B3342C"/>
    <w:rsid w:val="00B37F63"/>
    <w:rsid w:val="00B41049"/>
    <w:rsid w:val="00B42FCE"/>
    <w:rsid w:val="00B44F28"/>
    <w:rsid w:val="00B469F0"/>
    <w:rsid w:val="00B46A51"/>
    <w:rsid w:val="00B47699"/>
    <w:rsid w:val="00B476FF"/>
    <w:rsid w:val="00B53E07"/>
    <w:rsid w:val="00B55510"/>
    <w:rsid w:val="00B555CE"/>
    <w:rsid w:val="00B55DEC"/>
    <w:rsid w:val="00B5638E"/>
    <w:rsid w:val="00B574CA"/>
    <w:rsid w:val="00B57A0D"/>
    <w:rsid w:val="00B61F3E"/>
    <w:rsid w:val="00B645DC"/>
    <w:rsid w:val="00B66C34"/>
    <w:rsid w:val="00B6710B"/>
    <w:rsid w:val="00B70089"/>
    <w:rsid w:val="00B75ECF"/>
    <w:rsid w:val="00B75F3D"/>
    <w:rsid w:val="00B768C0"/>
    <w:rsid w:val="00B77208"/>
    <w:rsid w:val="00B8084E"/>
    <w:rsid w:val="00B80AFB"/>
    <w:rsid w:val="00B80C60"/>
    <w:rsid w:val="00B8102E"/>
    <w:rsid w:val="00B82BD9"/>
    <w:rsid w:val="00B86E25"/>
    <w:rsid w:val="00B87286"/>
    <w:rsid w:val="00B91CB8"/>
    <w:rsid w:val="00B92576"/>
    <w:rsid w:val="00B966B7"/>
    <w:rsid w:val="00BA0DA0"/>
    <w:rsid w:val="00BA4554"/>
    <w:rsid w:val="00BA4CB1"/>
    <w:rsid w:val="00BA57AE"/>
    <w:rsid w:val="00BA6229"/>
    <w:rsid w:val="00BA7647"/>
    <w:rsid w:val="00BB0B00"/>
    <w:rsid w:val="00BB0DC8"/>
    <w:rsid w:val="00BB132A"/>
    <w:rsid w:val="00BB3136"/>
    <w:rsid w:val="00BB3A0F"/>
    <w:rsid w:val="00BB3F82"/>
    <w:rsid w:val="00BB72F8"/>
    <w:rsid w:val="00BB7BC7"/>
    <w:rsid w:val="00BC14AA"/>
    <w:rsid w:val="00BC2682"/>
    <w:rsid w:val="00BC284B"/>
    <w:rsid w:val="00BC3AAB"/>
    <w:rsid w:val="00BC44F9"/>
    <w:rsid w:val="00BC4F52"/>
    <w:rsid w:val="00BC55E0"/>
    <w:rsid w:val="00BC7C7B"/>
    <w:rsid w:val="00BD408A"/>
    <w:rsid w:val="00BD6712"/>
    <w:rsid w:val="00BD72AE"/>
    <w:rsid w:val="00BE100D"/>
    <w:rsid w:val="00BE1869"/>
    <w:rsid w:val="00BE2296"/>
    <w:rsid w:val="00BE2379"/>
    <w:rsid w:val="00BE2E39"/>
    <w:rsid w:val="00BE3126"/>
    <w:rsid w:val="00BE3399"/>
    <w:rsid w:val="00BE55C8"/>
    <w:rsid w:val="00BE5A42"/>
    <w:rsid w:val="00BE6F70"/>
    <w:rsid w:val="00BF045C"/>
    <w:rsid w:val="00BF0695"/>
    <w:rsid w:val="00BF1C50"/>
    <w:rsid w:val="00BF379F"/>
    <w:rsid w:val="00BF3EFE"/>
    <w:rsid w:val="00BF5666"/>
    <w:rsid w:val="00C0183D"/>
    <w:rsid w:val="00C01E45"/>
    <w:rsid w:val="00C04E63"/>
    <w:rsid w:val="00C053F1"/>
    <w:rsid w:val="00C12F2A"/>
    <w:rsid w:val="00C1338B"/>
    <w:rsid w:val="00C13411"/>
    <w:rsid w:val="00C13E36"/>
    <w:rsid w:val="00C13FE5"/>
    <w:rsid w:val="00C14153"/>
    <w:rsid w:val="00C14255"/>
    <w:rsid w:val="00C14FC6"/>
    <w:rsid w:val="00C1603F"/>
    <w:rsid w:val="00C17D0A"/>
    <w:rsid w:val="00C20199"/>
    <w:rsid w:val="00C20B89"/>
    <w:rsid w:val="00C215BB"/>
    <w:rsid w:val="00C2262B"/>
    <w:rsid w:val="00C25165"/>
    <w:rsid w:val="00C256F4"/>
    <w:rsid w:val="00C2596D"/>
    <w:rsid w:val="00C25F6A"/>
    <w:rsid w:val="00C260AF"/>
    <w:rsid w:val="00C27AEB"/>
    <w:rsid w:val="00C31EDB"/>
    <w:rsid w:val="00C3691C"/>
    <w:rsid w:val="00C36C58"/>
    <w:rsid w:val="00C40C67"/>
    <w:rsid w:val="00C411DA"/>
    <w:rsid w:val="00C43219"/>
    <w:rsid w:val="00C44238"/>
    <w:rsid w:val="00C45439"/>
    <w:rsid w:val="00C45982"/>
    <w:rsid w:val="00C45A2F"/>
    <w:rsid w:val="00C47911"/>
    <w:rsid w:val="00C50BCE"/>
    <w:rsid w:val="00C513C5"/>
    <w:rsid w:val="00C52ADF"/>
    <w:rsid w:val="00C54596"/>
    <w:rsid w:val="00C54677"/>
    <w:rsid w:val="00C568B9"/>
    <w:rsid w:val="00C62449"/>
    <w:rsid w:val="00C62AFB"/>
    <w:rsid w:val="00C63D34"/>
    <w:rsid w:val="00C6421A"/>
    <w:rsid w:val="00C65ABC"/>
    <w:rsid w:val="00C65E8E"/>
    <w:rsid w:val="00C666F0"/>
    <w:rsid w:val="00C675B0"/>
    <w:rsid w:val="00C704A4"/>
    <w:rsid w:val="00C705EC"/>
    <w:rsid w:val="00C71066"/>
    <w:rsid w:val="00C73AF1"/>
    <w:rsid w:val="00C77B99"/>
    <w:rsid w:val="00C806FF"/>
    <w:rsid w:val="00C8151D"/>
    <w:rsid w:val="00C8184B"/>
    <w:rsid w:val="00C82588"/>
    <w:rsid w:val="00C84A21"/>
    <w:rsid w:val="00C85AC0"/>
    <w:rsid w:val="00C85B8A"/>
    <w:rsid w:val="00C85C45"/>
    <w:rsid w:val="00C86FDE"/>
    <w:rsid w:val="00C91D8B"/>
    <w:rsid w:val="00C9205B"/>
    <w:rsid w:val="00C94F7A"/>
    <w:rsid w:val="00C96954"/>
    <w:rsid w:val="00C96998"/>
    <w:rsid w:val="00CA1089"/>
    <w:rsid w:val="00CA1275"/>
    <w:rsid w:val="00CA15C2"/>
    <w:rsid w:val="00CA2089"/>
    <w:rsid w:val="00CA4D83"/>
    <w:rsid w:val="00CA5A47"/>
    <w:rsid w:val="00CA752F"/>
    <w:rsid w:val="00CA7D98"/>
    <w:rsid w:val="00CB0BB9"/>
    <w:rsid w:val="00CB12D6"/>
    <w:rsid w:val="00CB20F8"/>
    <w:rsid w:val="00CB43E3"/>
    <w:rsid w:val="00CB4B40"/>
    <w:rsid w:val="00CB5DC1"/>
    <w:rsid w:val="00CB646A"/>
    <w:rsid w:val="00CB67C0"/>
    <w:rsid w:val="00CB7250"/>
    <w:rsid w:val="00CC06EE"/>
    <w:rsid w:val="00CC18F4"/>
    <w:rsid w:val="00CC254C"/>
    <w:rsid w:val="00CC27D6"/>
    <w:rsid w:val="00CC2B9A"/>
    <w:rsid w:val="00CC4015"/>
    <w:rsid w:val="00CC4888"/>
    <w:rsid w:val="00CC7FAF"/>
    <w:rsid w:val="00CD4D82"/>
    <w:rsid w:val="00CD61E4"/>
    <w:rsid w:val="00CD7AE0"/>
    <w:rsid w:val="00CE038E"/>
    <w:rsid w:val="00CE2BD1"/>
    <w:rsid w:val="00CE305E"/>
    <w:rsid w:val="00CE35B3"/>
    <w:rsid w:val="00CE3E6F"/>
    <w:rsid w:val="00CE4E3D"/>
    <w:rsid w:val="00CE63F7"/>
    <w:rsid w:val="00CE6D77"/>
    <w:rsid w:val="00CE7691"/>
    <w:rsid w:val="00CE7D0F"/>
    <w:rsid w:val="00CF1793"/>
    <w:rsid w:val="00CF1FCB"/>
    <w:rsid w:val="00CF294E"/>
    <w:rsid w:val="00CF7AAA"/>
    <w:rsid w:val="00D03B4B"/>
    <w:rsid w:val="00D03FB5"/>
    <w:rsid w:val="00D04204"/>
    <w:rsid w:val="00D0543E"/>
    <w:rsid w:val="00D05D19"/>
    <w:rsid w:val="00D06F93"/>
    <w:rsid w:val="00D0790D"/>
    <w:rsid w:val="00D07D4F"/>
    <w:rsid w:val="00D106BE"/>
    <w:rsid w:val="00D11823"/>
    <w:rsid w:val="00D124C5"/>
    <w:rsid w:val="00D12F05"/>
    <w:rsid w:val="00D136F0"/>
    <w:rsid w:val="00D15B09"/>
    <w:rsid w:val="00D1790B"/>
    <w:rsid w:val="00D250AC"/>
    <w:rsid w:val="00D277D8"/>
    <w:rsid w:val="00D27A3E"/>
    <w:rsid w:val="00D30425"/>
    <w:rsid w:val="00D317C6"/>
    <w:rsid w:val="00D31DCB"/>
    <w:rsid w:val="00D32575"/>
    <w:rsid w:val="00D35717"/>
    <w:rsid w:val="00D3626E"/>
    <w:rsid w:val="00D3760D"/>
    <w:rsid w:val="00D40B0A"/>
    <w:rsid w:val="00D423B1"/>
    <w:rsid w:val="00D42492"/>
    <w:rsid w:val="00D44FA3"/>
    <w:rsid w:val="00D46F35"/>
    <w:rsid w:val="00D50B13"/>
    <w:rsid w:val="00D51D41"/>
    <w:rsid w:val="00D53645"/>
    <w:rsid w:val="00D5540A"/>
    <w:rsid w:val="00D55D64"/>
    <w:rsid w:val="00D56683"/>
    <w:rsid w:val="00D56F27"/>
    <w:rsid w:val="00D618FC"/>
    <w:rsid w:val="00D61C88"/>
    <w:rsid w:val="00D624A6"/>
    <w:rsid w:val="00D630EE"/>
    <w:rsid w:val="00D6375A"/>
    <w:rsid w:val="00D63A3C"/>
    <w:rsid w:val="00D648AF"/>
    <w:rsid w:val="00D676F7"/>
    <w:rsid w:val="00D679D5"/>
    <w:rsid w:val="00D7070A"/>
    <w:rsid w:val="00D71827"/>
    <w:rsid w:val="00D72521"/>
    <w:rsid w:val="00D72825"/>
    <w:rsid w:val="00D75917"/>
    <w:rsid w:val="00D75FEE"/>
    <w:rsid w:val="00D7700A"/>
    <w:rsid w:val="00D7723F"/>
    <w:rsid w:val="00D8030B"/>
    <w:rsid w:val="00D8033C"/>
    <w:rsid w:val="00D81515"/>
    <w:rsid w:val="00D825CE"/>
    <w:rsid w:val="00D82D48"/>
    <w:rsid w:val="00D85D91"/>
    <w:rsid w:val="00D9004F"/>
    <w:rsid w:val="00D94F6F"/>
    <w:rsid w:val="00D971FF"/>
    <w:rsid w:val="00D974DD"/>
    <w:rsid w:val="00D97E14"/>
    <w:rsid w:val="00DA1955"/>
    <w:rsid w:val="00DA3EB5"/>
    <w:rsid w:val="00DB07A4"/>
    <w:rsid w:val="00DB3328"/>
    <w:rsid w:val="00DB455D"/>
    <w:rsid w:val="00DB6251"/>
    <w:rsid w:val="00DB725B"/>
    <w:rsid w:val="00DC106F"/>
    <w:rsid w:val="00DC233F"/>
    <w:rsid w:val="00DC409C"/>
    <w:rsid w:val="00DC5580"/>
    <w:rsid w:val="00DC5AFA"/>
    <w:rsid w:val="00DC64BD"/>
    <w:rsid w:val="00DC79E1"/>
    <w:rsid w:val="00DC7CAB"/>
    <w:rsid w:val="00DD3397"/>
    <w:rsid w:val="00DD3EC5"/>
    <w:rsid w:val="00DD466B"/>
    <w:rsid w:val="00DD5B0D"/>
    <w:rsid w:val="00DE27F6"/>
    <w:rsid w:val="00DE2B44"/>
    <w:rsid w:val="00DE4079"/>
    <w:rsid w:val="00DE643D"/>
    <w:rsid w:val="00DF25C6"/>
    <w:rsid w:val="00DF3DF5"/>
    <w:rsid w:val="00DF4ADF"/>
    <w:rsid w:val="00E005BA"/>
    <w:rsid w:val="00E033A9"/>
    <w:rsid w:val="00E038AE"/>
    <w:rsid w:val="00E03A4B"/>
    <w:rsid w:val="00E05468"/>
    <w:rsid w:val="00E05B6E"/>
    <w:rsid w:val="00E06684"/>
    <w:rsid w:val="00E06C16"/>
    <w:rsid w:val="00E11DEC"/>
    <w:rsid w:val="00E13F87"/>
    <w:rsid w:val="00E142CC"/>
    <w:rsid w:val="00E155C9"/>
    <w:rsid w:val="00E20399"/>
    <w:rsid w:val="00E246ED"/>
    <w:rsid w:val="00E251B7"/>
    <w:rsid w:val="00E2735A"/>
    <w:rsid w:val="00E301FE"/>
    <w:rsid w:val="00E309F7"/>
    <w:rsid w:val="00E31D44"/>
    <w:rsid w:val="00E32922"/>
    <w:rsid w:val="00E34A1F"/>
    <w:rsid w:val="00E36CC5"/>
    <w:rsid w:val="00E400DE"/>
    <w:rsid w:val="00E428D4"/>
    <w:rsid w:val="00E460E9"/>
    <w:rsid w:val="00E466A1"/>
    <w:rsid w:val="00E46C6D"/>
    <w:rsid w:val="00E51312"/>
    <w:rsid w:val="00E55011"/>
    <w:rsid w:val="00E5618C"/>
    <w:rsid w:val="00E56DB4"/>
    <w:rsid w:val="00E70084"/>
    <w:rsid w:val="00E70469"/>
    <w:rsid w:val="00E70BC8"/>
    <w:rsid w:val="00E7228E"/>
    <w:rsid w:val="00E75B5B"/>
    <w:rsid w:val="00E76360"/>
    <w:rsid w:val="00E77636"/>
    <w:rsid w:val="00E80639"/>
    <w:rsid w:val="00E80EDD"/>
    <w:rsid w:val="00E8183E"/>
    <w:rsid w:val="00E82CB1"/>
    <w:rsid w:val="00E83071"/>
    <w:rsid w:val="00E90157"/>
    <w:rsid w:val="00E91FDD"/>
    <w:rsid w:val="00E92D85"/>
    <w:rsid w:val="00E94DDE"/>
    <w:rsid w:val="00EA0CA9"/>
    <w:rsid w:val="00EA1797"/>
    <w:rsid w:val="00EA1F9B"/>
    <w:rsid w:val="00EA3161"/>
    <w:rsid w:val="00EA4365"/>
    <w:rsid w:val="00EA69BB"/>
    <w:rsid w:val="00EB24AE"/>
    <w:rsid w:val="00EB3B13"/>
    <w:rsid w:val="00EB4E0D"/>
    <w:rsid w:val="00EB4E0F"/>
    <w:rsid w:val="00EB78EE"/>
    <w:rsid w:val="00EC0B2F"/>
    <w:rsid w:val="00EC13E4"/>
    <w:rsid w:val="00EC4EAB"/>
    <w:rsid w:val="00ED25E6"/>
    <w:rsid w:val="00ED32EC"/>
    <w:rsid w:val="00ED41B6"/>
    <w:rsid w:val="00ED4699"/>
    <w:rsid w:val="00ED6ABD"/>
    <w:rsid w:val="00ED7B9F"/>
    <w:rsid w:val="00EE096B"/>
    <w:rsid w:val="00EE131F"/>
    <w:rsid w:val="00EE1638"/>
    <w:rsid w:val="00EE2C8F"/>
    <w:rsid w:val="00EE2E36"/>
    <w:rsid w:val="00EE3A8A"/>
    <w:rsid w:val="00EE4E9A"/>
    <w:rsid w:val="00EE5409"/>
    <w:rsid w:val="00EE6C31"/>
    <w:rsid w:val="00EE7772"/>
    <w:rsid w:val="00EF1981"/>
    <w:rsid w:val="00EF1B64"/>
    <w:rsid w:val="00EF4D4F"/>
    <w:rsid w:val="00EF78EA"/>
    <w:rsid w:val="00F001A1"/>
    <w:rsid w:val="00F03678"/>
    <w:rsid w:val="00F040BE"/>
    <w:rsid w:val="00F04C5C"/>
    <w:rsid w:val="00F051E1"/>
    <w:rsid w:val="00F07E5F"/>
    <w:rsid w:val="00F1007D"/>
    <w:rsid w:val="00F113D2"/>
    <w:rsid w:val="00F126C8"/>
    <w:rsid w:val="00F153B3"/>
    <w:rsid w:val="00F15479"/>
    <w:rsid w:val="00F1783A"/>
    <w:rsid w:val="00F216A6"/>
    <w:rsid w:val="00F244EF"/>
    <w:rsid w:val="00F25D70"/>
    <w:rsid w:val="00F337CA"/>
    <w:rsid w:val="00F34B96"/>
    <w:rsid w:val="00F36FE1"/>
    <w:rsid w:val="00F40820"/>
    <w:rsid w:val="00F40C07"/>
    <w:rsid w:val="00F43F31"/>
    <w:rsid w:val="00F4484E"/>
    <w:rsid w:val="00F45848"/>
    <w:rsid w:val="00F47244"/>
    <w:rsid w:val="00F478E4"/>
    <w:rsid w:val="00F5136E"/>
    <w:rsid w:val="00F5168A"/>
    <w:rsid w:val="00F522B4"/>
    <w:rsid w:val="00F525C5"/>
    <w:rsid w:val="00F5283C"/>
    <w:rsid w:val="00F53061"/>
    <w:rsid w:val="00F53380"/>
    <w:rsid w:val="00F53ED7"/>
    <w:rsid w:val="00F547DE"/>
    <w:rsid w:val="00F54C85"/>
    <w:rsid w:val="00F54D78"/>
    <w:rsid w:val="00F603F3"/>
    <w:rsid w:val="00F609EC"/>
    <w:rsid w:val="00F60A44"/>
    <w:rsid w:val="00F6381B"/>
    <w:rsid w:val="00F70687"/>
    <w:rsid w:val="00F7119C"/>
    <w:rsid w:val="00F7306C"/>
    <w:rsid w:val="00F738B0"/>
    <w:rsid w:val="00F7411A"/>
    <w:rsid w:val="00F749EA"/>
    <w:rsid w:val="00F77139"/>
    <w:rsid w:val="00F802E1"/>
    <w:rsid w:val="00F81C98"/>
    <w:rsid w:val="00F81F7E"/>
    <w:rsid w:val="00F82150"/>
    <w:rsid w:val="00F82889"/>
    <w:rsid w:val="00F82BFB"/>
    <w:rsid w:val="00F842A2"/>
    <w:rsid w:val="00F85737"/>
    <w:rsid w:val="00F90060"/>
    <w:rsid w:val="00F9242B"/>
    <w:rsid w:val="00F97833"/>
    <w:rsid w:val="00FA0F15"/>
    <w:rsid w:val="00FA13D8"/>
    <w:rsid w:val="00FA2880"/>
    <w:rsid w:val="00FA2CDE"/>
    <w:rsid w:val="00FA456B"/>
    <w:rsid w:val="00FA51EB"/>
    <w:rsid w:val="00FA5821"/>
    <w:rsid w:val="00FA59FC"/>
    <w:rsid w:val="00FA63F6"/>
    <w:rsid w:val="00FA6871"/>
    <w:rsid w:val="00FA710A"/>
    <w:rsid w:val="00FB1636"/>
    <w:rsid w:val="00FB206B"/>
    <w:rsid w:val="00FB5369"/>
    <w:rsid w:val="00FB5779"/>
    <w:rsid w:val="00FB5D78"/>
    <w:rsid w:val="00FB6ED4"/>
    <w:rsid w:val="00FC4BFE"/>
    <w:rsid w:val="00FC638D"/>
    <w:rsid w:val="00FC7F73"/>
    <w:rsid w:val="00FD056A"/>
    <w:rsid w:val="00FD3AA0"/>
    <w:rsid w:val="00FD59DE"/>
    <w:rsid w:val="00FD6908"/>
    <w:rsid w:val="00FD708B"/>
    <w:rsid w:val="00FE11AA"/>
    <w:rsid w:val="00FE502C"/>
    <w:rsid w:val="00FE64BF"/>
    <w:rsid w:val="00FE6A3D"/>
    <w:rsid w:val="00FF075E"/>
    <w:rsid w:val="00FF0857"/>
    <w:rsid w:val="00FF1C27"/>
    <w:rsid w:val="00FF1C58"/>
    <w:rsid w:val="00FF1F7E"/>
    <w:rsid w:val="00FF218E"/>
    <w:rsid w:val="00FF2644"/>
    <w:rsid w:val="00FF542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D35717"/>
    <w:pPr>
      <w:spacing w:after="160" w:line="259"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nhideWhenUsed/>
    <w:rsid w:val="00D35717"/>
    <w:pPr>
      <w:tabs>
        <w:tab w:val="center" w:pos="4153"/>
        <w:tab w:val="right" w:pos="8306"/>
      </w:tabs>
      <w:spacing w:after="0" w:line="240" w:lineRule="auto"/>
    </w:pPr>
  </w:style>
  <w:style w:type="character" w:customStyle="1" w:styleId="GalveneRakstz">
    <w:name w:val="Galvene Rakstz."/>
    <w:basedOn w:val="Noklusjumarindkopasfonts"/>
    <w:link w:val="Galvene"/>
    <w:rsid w:val="006C4F46"/>
  </w:style>
  <w:style w:type="paragraph" w:styleId="Kjene">
    <w:name w:val="footer"/>
    <w:basedOn w:val="Parastais"/>
    <w:link w:val="KjeneRakstz"/>
    <w:unhideWhenUsed/>
    <w:rsid w:val="00D35717"/>
    <w:pPr>
      <w:tabs>
        <w:tab w:val="center" w:pos="4153"/>
        <w:tab w:val="right" w:pos="8306"/>
      </w:tabs>
      <w:spacing w:after="0" w:line="240" w:lineRule="auto"/>
    </w:pPr>
  </w:style>
  <w:style w:type="character" w:customStyle="1" w:styleId="KjeneRakstz">
    <w:name w:val="Kājene Rakstz."/>
    <w:basedOn w:val="Noklusjumarindkopasfonts"/>
    <w:link w:val="Kjene"/>
    <w:rsid w:val="006C4F46"/>
  </w:style>
  <w:style w:type="paragraph" w:customStyle="1" w:styleId="StyleRight">
    <w:name w:val="Style Right"/>
    <w:basedOn w:val="Parastais"/>
    <w:rsid w:val="006C4F46"/>
    <w:pPr>
      <w:spacing w:after="120" w:line="240" w:lineRule="auto"/>
      <w:ind w:firstLine="720"/>
      <w:jc w:val="right"/>
    </w:pPr>
    <w:rPr>
      <w:rFonts w:ascii="Times New Roman" w:eastAsia="Times New Roman" w:hAnsi="Times New Roman" w:cs="Times New Roman"/>
      <w:sz w:val="28"/>
      <w:szCs w:val="28"/>
    </w:rPr>
  </w:style>
  <w:style w:type="paragraph" w:customStyle="1" w:styleId="naiskr">
    <w:name w:val="naiskr"/>
    <w:basedOn w:val="Parastais"/>
    <w:rsid w:val="00D35717"/>
    <w:pPr>
      <w:spacing w:before="75" w:after="75" w:line="240" w:lineRule="auto"/>
    </w:pPr>
    <w:rPr>
      <w:rFonts w:ascii="Times New Roman" w:eastAsia="Times New Roman" w:hAnsi="Times New Roman" w:cs="Times New Roman"/>
      <w:sz w:val="24"/>
      <w:szCs w:val="24"/>
      <w:lang w:eastAsia="lv-LV"/>
    </w:rPr>
  </w:style>
  <w:style w:type="paragraph" w:styleId="Vienkrsteksts">
    <w:name w:val="Plain Text"/>
    <w:basedOn w:val="Parastais"/>
    <w:link w:val="VienkrstekstsRakstz"/>
    <w:uiPriority w:val="99"/>
    <w:unhideWhenUsed/>
    <w:rsid w:val="00D35717"/>
    <w:pPr>
      <w:spacing w:after="0" w:line="240" w:lineRule="auto"/>
    </w:pPr>
    <w:rPr>
      <w:rFonts w:ascii="Consolas" w:hAnsi="Consolas"/>
      <w:sz w:val="21"/>
      <w:szCs w:val="21"/>
    </w:rPr>
  </w:style>
  <w:style w:type="character" w:customStyle="1" w:styleId="VienkrstekstsRakstz">
    <w:name w:val="Vienkāršs teksts Rakstz."/>
    <w:basedOn w:val="Noklusjumarindkopasfonts"/>
    <w:link w:val="Vienkrsteksts"/>
    <w:uiPriority w:val="99"/>
    <w:rsid w:val="006C4F46"/>
    <w:rPr>
      <w:rFonts w:ascii="Consolas" w:hAnsi="Consolas"/>
      <w:sz w:val="21"/>
      <w:szCs w:val="21"/>
    </w:rPr>
  </w:style>
  <w:style w:type="paragraph" w:styleId="Bezatstarpm">
    <w:name w:val="No Spacing"/>
    <w:uiPriority w:val="1"/>
    <w:qFormat/>
    <w:rsid w:val="006C4F46"/>
    <w:pPr>
      <w:spacing w:after="0" w:line="240" w:lineRule="auto"/>
    </w:pPr>
  </w:style>
  <w:style w:type="paragraph" w:customStyle="1" w:styleId="naisf">
    <w:name w:val="naisf"/>
    <w:basedOn w:val="Parastais"/>
    <w:rsid w:val="00DF25C6"/>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Parastais"/>
    <w:rsid w:val="00D35717"/>
    <w:pPr>
      <w:spacing w:before="150" w:after="150" w:line="240" w:lineRule="auto"/>
      <w:jc w:val="center"/>
    </w:pPr>
    <w:rPr>
      <w:rFonts w:ascii="Times New Roman" w:eastAsia="Times New Roman" w:hAnsi="Times New Roman" w:cs="Times New Roman"/>
      <w:b/>
      <w:bCs/>
      <w:sz w:val="24"/>
      <w:szCs w:val="24"/>
      <w:lang w:eastAsia="lv-LV"/>
    </w:rPr>
  </w:style>
  <w:style w:type="paragraph" w:styleId="ParastaisWeb">
    <w:name w:val="Normal (Web)"/>
    <w:basedOn w:val="Parastais"/>
    <w:uiPriority w:val="99"/>
    <w:unhideWhenUsed/>
    <w:rsid w:val="00682CE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0B4C68"/>
    <w:rPr>
      <w:sz w:val="16"/>
      <w:szCs w:val="16"/>
    </w:rPr>
  </w:style>
  <w:style w:type="paragraph" w:styleId="Komentrateksts">
    <w:name w:val="annotation text"/>
    <w:basedOn w:val="Parastais"/>
    <w:link w:val="KomentratekstsRakstz"/>
    <w:uiPriority w:val="99"/>
    <w:semiHidden/>
    <w:unhideWhenUsed/>
    <w:rsid w:val="00D3571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B4C68"/>
    <w:rPr>
      <w:sz w:val="20"/>
      <w:szCs w:val="20"/>
    </w:rPr>
  </w:style>
  <w:style w:type="paragraph" w:styleId="Komentratma">
    <w:name w:val="annotation subject"/>
    <w:basedOn w:val="Komentrateksts"/>
    <w:next w:val="Komentrateksts"/>
    <w:link w:val="KomentratmaRakstz"/>
    <w:uiPriority w:val="99"/>
    <w:semiHidden/>
    <w:unhideWhenUsed/>
    <w:rsid w:val="00D35717"/>
    <w:rPr>
      <w:b/>
      <w:bCs/>
    </w:rPr>
  </w:style>
  <w:style w:type="character" w:customStyle="1" w:styleId="KomentratmaRakstz">
    <w:name w:val="Komentāra tēma Rakstz."/>
    <w:basedOn w:val="KomentratekstsRakstz"/>
    <w:link w:val="Komentratma"/>
    <w:uiPriority w:val="99"/>
    <w:semiHidden/>
    <w:rsid w:val="000B4C68"/>
    <w:rPr>
      <w:b/>
      <w:bCs/>
      <w:sz w:val="20"/>
      <w:szCs w:val="20"/>
    </w:rPr>
  </w:style>
  <w:style w:type="paragraph" w:styleId="Balonteksts">
    <w:name w:val="Balloon Text"/>
    <w:basedOn w:val="Parastais"/>
    <w:link w:val="BalontekstsRakstz"/>
    <w:uiPriority w:val="99"/>
    <w:semiHidden/>
    <w:unhideWhenUsed/>
    <w:rsid w:val="00D3571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B4C68"/>
    <w:rPr>
      <w:rFonts w:ascii="Segoe UI" w:hAnsi="Segoe UI" w:cs="Segoe UI"/>
      <w:sz w:val="18"/>
      <w:szCs w:val="18"/>
    </w:rPr>
  </w:style>
  <w:style w:type="paragraph" w:styleId="Sarakstarindkopa">
    <w:name w:val="List Paragraph"/>
    <w:basedOn w:val="Parastais"/>
    <w:uiPriority w:val="34"/>
    <w:qFormat/>
    <w:rsid w:val="00D35717"/>
    <w:pPr>
      <w:ind w:left="720"/>
      <w:contextualSpacing/>
    </w:pPr>
  </w:style>
  <w:style w:type="paragraph" w:customStyle="1" w:styleId="tvhtml">
    <w:name w:val="tv_html"/>
    <w:basedOn w:val="Parastais"/>
    <w:rsid w:val="00066AA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uiPriority w:val="99"/>
    <w:unhideWhenUsed/>
    <w:rsid w:val="00B469F0"/>
    <w:rPr>
      <w:color w:val="0000FF"/>
      <w:u w:val="single"/>
    </w:rPr>
  </w:style>
  <w:style w:type="paragraph" w:styleId="Pamatteksts">
    <w:name w:val="Body Text"/>
    <w:basedOn w:val="Parastais"/>
    <w:link w:val="PamattekstsRakstz"/>
    <w:rsid w:val="00D3571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rsid w:val="00D35717"/>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D35717"/>
  </w:style>
  <w:style w:type="paragraph" w:styleId="Pamatteksts2">
    <w:name w:val="Body Text 2"/>
    <w:basedOn w:val="Parastais"/>
    <w:link w:val="Pamatteksts2Rakstz"/>
    <w:uiPriority w:val="99"/>
    <w:semiHidden/>
    <w:unhideWhenUsed/>
    <w:rsid w:val="00D35717"/>
    <w:pPr>
      <w:suppressAutoHyphens/>
      <w:spacing w:after="120" w:line="480" w:lineRule="auto"/>
    </w:pPr>
    <w:rPr>
      <w:rFonts w:ascii="Times New Roman" w:eastAsia="Times New Roman" w:hAnsi="Times New Roman" w:cs="Times New Roman"/>
      <w:sz w:val="24"/>
      <w:szCs w:val="24"/>
      <w:lang w:eastAsia="ar-SA"/>
    </w:rPr>
  </w:style>
  <w:style w:type="character" w:customStyle="1" w:styleId="Pamatteksts2Rakstz">
    <w:name w:val="Pamatteksts 2 Rakstz."/>
    <w:basedOn w:val="Noklusjumarindkopasfonts"/>
    <w:link w:val="Pamatteksts2"/>
    <w:uiPriority w:val="99"/>
    <w:semiHidden/>
    <w:rsid w:val="00D35717"/>
    <w:rPr>
      <w:rFonts w:ascii="Times New Roman" w:eastAsia="Times New Roman" w:hAnsi="Times New Roman" w:cs="Times New Roman"/>
      <w:sz w:val="24"/>
      <w:szCs w:val="24"/>
      <w:lang w:eastAsia="ar-SA"/>
    </w:rPr>
  </w:style>
  <w:style w:type="paragraph" w:customStyle="1" w:styleId="naisc">
    <w:name w:val="naisc"/>
    <w:basedOn w:val="Parastais"/>
    <w:rsid w:val="00D35717"/>
    <w:pPr>
      <w:spacing w:before="75" w:after="75" w:line="240" w:lineRule="auto"/>
      <w:jc w:val="center"/>
    </w:pPr>
    <w:rPr>
      <w:rFonts w:ascii="Times New Roman" w:eastAsia="Times New Roman" w:hAnsi="Times New Roman" w:cs="Times New Roman"/>
      <w:sz w:val="24"/>
      <w:szCs w:val="24"/>
      <w:lang w:eastAsia="lv-LV"/>
    </w:rPr>
  </w:style>
  <w:style w:type="paragraph" w:customStyle="1" w:styleId="Standard">
    <w:name w:val="Standard"/>
    <w:rsid w:val="00D35717"/>
    <w:pPr>
      <w:suppressAutoHyphens/>
      <w:autoSpaceDN w:val="0"/>
      <w:spacing w:after="0" w:line="240" w:lineRule="auto"/>
      <w:textAlignment w:val="baseline"/>
    </w:pPr>
    <w:rPr>
      <w:rFonts w:ascii="Arial" w:eastAsia="Times New Roman" w:hAnsi="Arial" w:cs="Arial"/>
      <w:kern w:val="3"/>
      <w:sz w:val="24"/>
      <w:szCs w:val="20"/>
      <w:lang w:val="en-GB" w:eastAsia="zh-CN"/>
    </w:rPr>
  </w:style>
  <w:style w:type="paragraph" w:customStyle="1" w:styleId="tv20787921">
    <w:name w:val="tv207_87_921"/>
    <w:basedOn w:val="Standard"/>
    <w:rsid w:val="00D35717"/>
    <w:pPr>
      <w:spacing w:after="567" w:line="360" w:lineRule="auto"/>
      <w:jc w:val="center"/>
    </w:pPr>
    <w:rPr>
      <w:rFonts w:ascii="Verdana" w:hAnsi="Verdana" w:cs="Verdana"/>
      <w:b/>
      <w:bCs/>
      <w:sz w:val="28"/>
      <w:szCs w:val="28"/>
      <w:lang w:val="lv-LV"/>
    </w:rPr>
  </w:style>
  <w:style w:type="character" w:styleId="Izteiksmgs">
    <w:name w:val="Strong"/>
    <w:uiPriority w:val="22"/>
    <w:qFormat/>
    <w:rsid w:val="00D35717"/>
    <w:rPr>
      <w:b/>
      <w:bCs/>
    </w:rPr>
  </w:style>
  <w:style w:type="paragraph" w:customStyle="1" w:styleId="tv213">
    <w:name w:val="tv213"/>
    <w:basedOn w:val="Parastais"/>
    <w:rsid w:val="00D3571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ais"/>
    <w:rsid w:val="00D35717"/>
    <w:pPr>
      <w:spacing w:after="0" w:line="360" w:lineRule="auto"/>
      <w:ind w:firstLine="300"/>
    </w:pPr>
    <w:rPr>
      <w:rFonts w:ascii="Times New Roman" w:eastAsia="Times New Roman" w:hAnsi="Times New Roman" w:cs="Times New Roman"/>
      <w:color w:val="414142"/>
      <w:sz w:val="20"/>
      <w:szCs w:val="20"/>
      <w:lang w:eastAsia="lv-LV"/>
    </w:rPr>
  </w:style>
  <w:style w:type="table" w:styleId="Reatabula">
    <w:name w:val="Table Grid"/>
    <w:basedOn w:val="Parastatabula"/>
    <w:uiPriority w:val="59"/>
    <w:rsid w:val="00D35717"/>
    <w:pPr>
      <w:spacing w:after="0" w:line="240" w:lineRule="auto"/>
    </w:pPr>
    <w:rPr>
      <w:rFonts w:ascii="Calibri" w:eastAsia="Times New Roman" w:hAnsi="Calibri" w:cs="Times New Roman"/>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skatjums">
    <w:name w:val="Revision"/>
    <w:hidden/>
    <w:uiPriority w:val="99"/>
    <w:semiHidden/>
    <w:rsid w:val="00D35717"/>
    <w:pPr>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71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35717"/>
    <w:pPr>
      <w:tabs>
        <w:tab w:val="center" w:pos="4153"/>
        <w:tab w:val="right" w:pos="8306"/>
      </w:tabs>
      <w:spacing w:after="0" w:line="240" w:lineRule="auto"/>
    </w:pPr>
  </w:style>
  <w:style w:type="character" w:customStyle="1" w:styleId="HeaderChar">
    <w:name w:val="Header Char"/>
    <w:basedOn w:val="DefaultParagraphFont"/>
    <w:link w:val="Header"/>
    <w:rsid w:val="006C4F46"/>
  </w:style>
  <w:style w:type="paragraph" w:styleId="Footer">
    <w:name w:val="footer"/>
    <w:basedOn w:val="Normal"/>
    <w:link w:val="FooterChar"/>
    <w:unhideWhenUsed/>
    <w:rsid w:val="00D35717"/>
    <w:pPr>
      <w:tabs>
        <w:tab w:val="center" w:pos="4153"/>
        <w:tab w:val="right" w:pos="8306"/>
      </w:tabs>
      <w:spacing w:after="0" w:line="240" w:lineRule="auto"/>
    </w:pPr>
  </w:style>
  <w:style w:type="character" w:customStyle="1" w:styleId="FooterChar">
    <w:name w:val="Footer Char"/>
    <w:basedOn w:val="DefaultParagraphFont"/>
    <w:link w:val="Footer"/>
    <w:rsid w:val="006C4F46"/>
  </w:style>
  <w:style w:type="paragraph" w:customStyle="1" w:styleId="StyleRight">
    <w:name w:val="Style Right"/>
    <w:basedOn w:val="Normal"/>
    <w:rsid w:val="006C4F46"/>
    <w:pPr>
      <w:spacing w:after="120" w:line="240" w:lineRule="auto"/>
      <w:ind w:firstLine="720"/>
      <w:jc w:val="right"/>
    </w:pPr>
    <w:rPr>
      <w:rFonts w:ascii="Times New Roman" w:eastAsia="Times New Roman" w:hAnsi="Times New Roman" w:cs="Times New Roman"/>
      <w:sz w:val="28"/>
      <w:szCs w:val="28"/>
    </w:rPr>
  </w:style>
  <w:style w:type="paragraph" w:customStyle="1" w:styleId="naiskr">
    <w:name w:val="naiskr"/>
    <w:basedOn w:val="Normal"/>
    <w:rsid w:val="00D35717"/>
    <w:pPr>
      <w:spacing w:before="75" w:after="75" w:line="240" w:lineRule="auto"/>
    </w:pPr>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unhideWhenUsed/>
    <w:rsid w:val="00D3571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C4F46"/>
    <w:rPr>
      <w:rFonts w:ascii="Consolas" w:hAnsi="Consolas"/>
      <w:sz w:val="21"/>
      <w:szCs w:val="21"/>
    </w:rPr>
  </w:style>
  <w:style w:type="paragraph" w:styleId="NoSpacing">
    <w:name w:val="No Spacing"/>
    <w:uiPriority w:val="1"/>
    <w:qFormat/>
    <w:rsid w:val="006C4F46"/>
    <w:pPr>
      <w:spacing w:after="0" w:line="240" w:lineRule="auto"/>
    </w:pPr>
  </w:style>
  <w:style w:type="paragraph" w:customStyle="1" w:styleId="naisf">
    <w:name w:val="naisf"/>
    <w:basedOn w:val="Normal"/>
    <w:rsid w:val="00DF25C6"/>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rsid w:val="00D35717"/>
    <w:pPr>
      <w:spacing w:before="150" w:after="150" w:line="240" w:lineRule="auto"/>
      <w:jc w:val="center"/>
    </w:pPr>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682CE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0B4C68"/>
    <w:rPr>
      <w:sz w:val="16"/>
      <w:szCs w:val="16"/>
    </w:rPr>
  </w:style>
  <w:style w:type="paragraph" w:styleId="CommentText">
    <w:name w:val="annotation text"/>
    <w:basedOn w:val="Normal"/>
    <w:link w:val="CommentTextChar"/>
    <w:uiPriority w:val="99"/>
    <w:semiHidden/>
    <w:unhideWhenUsed/>
    <w:rsid w:val="00D35717"/>
    <w:pPr>
      <w:spacing w:line="240" w:lineRule="auto"/>
    </w:pPr>
    <w:rPr>
      <w:sz w:val="20"/>
      <w:szCs w:val="20"/>
    </w:rPr>
  </w:style>
  <w:style w:type="character" w:customStyle="1" w:styleId="CommentTextChar">
    <w:name w:val="Comment Text Char"/>
    <w:basedOn w:val="DefaultParagraphFont"/>
    <w:link w:val="CommentText"/>
    <w:uiPriority w:val="99"/>
    <w:semiHidden/>
    <w:rsid w:val="000B4C68"/>
    <w:rPr>
      <w:sz w:val="20"/>
      <w:szCs w:val="20"/>
    </w:rPr>
  </w:style>
  <w:style w:type="paragraph" w:styleId="CommentSubject">
    <w:name w:val="annotation subject"/>
    <w:basedOn w:val="CommentText"/>
    <w:next w:val="CommentText"/>
    <w:link w:val="CommentSubjectChar"/>
    <w:uiPriority w:val="99"/>
    <w:semiHidden/>
    <w:unhideWhenUsed/>
    <w:rsid w:val="00D35717"/>
    <w:rPr>
      <w:b/>
      <w:bCs/>
    </w:rPr>
  </w:style>
  <w:style w:type="character" w:customStyle="1" w:styleId="CommentSubjectChar">
    <w:name w:val="Comment Subject Char"/>
    <w:basedOn w:val="CommentTextChar"/>
    <w:link w:val="CommentSubject"/>
    <w:uiPriority w:val="99"/>
    <w:semiHidden/>
    <w:rsid w:val="000B4C68"/>
    <w:rPr>
      <w:b/>
      <w:bCs/>
      <w:sz w:val="20"/>
      <w:szCs w:val="20"/>
    </w:rPr>
  </w:style>
  <w:style w:type="paragraph" w:styleId="BalloonText">
    <w:name w:val="Balloon Text"/>
    <w:basedOn w:val="Normal"/>
    <w:link w:val="BalloonTextChar"/>
    <w:uiPriority w:val="99"/>
    <w:semiHidden/>
    <w:unhideWhenUsed/>
    <w:rsid w:val="00D357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C68"/>
    <w:rPr>
      <w:rFonts w:ascii="Segoe UI" w:hAnsi="Segoe UI" w:cs="Segoe UI"/>
      <w:sz w:val="18"/>
      <w:szCs w:val="18"/>
    </w:rPr>
  </w:style>
  <w:style w:type="paragraph" w:styleId="ListParagraph">
    <w:name w:val="List Paragraph"/>
    <w:basedOn w:val="Normal"/>
    <w:uiPriority w:val="34"/>
    <w:qFormat/>
    <w:rsid w:val="00D35717"/>
    <w:pPr>
      <w:ind w:left="720"/>
      <w:contextualSpacing/>
    </w:pPr>
  </w:style>
  <w:style w:type="paragraph" w:customStyle="1" w:styleId="tvhtml">
    <w:name w:val="tv_html"/>
    <w:basedOn w:val="Normal"/>
    <w:rsid w:val="00066AA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uiPriority w:val="99"/>
    <w:unhideWhenUsed/>
    <w:rsid w:val="00B469F0"/>
    <w:rPr>
      <w:color w:val="0000FF"/>
      <w:u w:val="single"/>
    </w:rPr>
  </w:style>
  <w:style w:type="paragraph" w:styleId="BodyText">
    <w:name w:val="Body Text"/>
    <w:basedOn w:val="Normal"/>
    <w:link w:val="BodyTextChar"/>
    <w:rsid w:val="00D3571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D35717"/>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D35717"/>
  </w:style>
  <w:style w:type="paragraph" w:styleId="BodyText2">
    <w:name w:val="Body Text 2"/>
    <w:basedOn w:val="Normal"/>
    <w:link w:val="BodyText2Char"/>
    <w:uiPriority w:val="99"/>
    <w:semiHidden/>
    <w:unhideWhenUsed/>
    <w:rsid w:val="00D35717"/>
    <w:pPr>
      <w:suppressAutoHyphens/>
      <w:spacing w:after="120" w:line="480" w:lineRule="auto"/>
    </w:pPr>
    <w:rPr>
      <w:rFonts w:ascii="Times New Roman" w:eastAsia="Times New Roman" w:hAnsi="Times New Roman" w:cs="Times New Roman"/>
      <w:sz w:val="24"/>
      <w:szCs w:val="24"/>
      <w:lang w:eastAsia="ar-SA"/>
    </w:rPr>
  </w:style>
  <w:style w:type="character" w:customStyle="1" w:styleId="BodyText2Char">
    <w:name w:val="Body Text 2 Char"/>
    <w:basedOn w:val="DefaultParagraphFont"/>
    <w:link w:val="BodyText2"/>
    <w:uiPriority w:val="99"/>
    <w:semiHidden/>
    <w:rsid w:val="00D35717"/>
    <w:rPr>
      <w:rFonts w:ascii="Times New Roman" w:eastAsia="Times New Roman" w:hAnsi="Times New Roman" w:cs="Times New Roman"/>
      <w:sz w:val="24"/>
      <w:szCs w:val="24"/>
      <w:lang w:eastAsia="ar-SA"/>
    </w:rPr>
  </w:style>
  <w:style w:type="paragraph" w:customStyle="1" w:styleId="naisc">
    <w:name w:val="naisc"/>
    <w:basedOn w:val="Normal"/>
    <w:rsid w:val="00D35717"/>
    <w:pPr>
      <w:spacing w:before="75" w:after="75" w:line="240" w:lineRule="auto"/>
      <w:jc w:val="center"/>
    </w:pPr>
    <w:rPr>
      <w:rFonts w:ascii="Times New Roman" w:eastAsia="Times New Roman" w:hAnsi="Times New Roman" w:cs="Times New Roman"/>
      <w:sz w:val="24"/>
      <w:szCs w:val="24"/>
      <w:lang w:eastAsia="lv-LV"/>
    </w:rPr>
  </w:style>
  <w:style w:type="paragraph" w:customStyle="1" w:styleId="Standard">
    <w:name w:val="Standard"/>
    <w:rsid w:val="00D35717"/>
    <w:pPr>
      <w:suppressAutoHyphens/>
      <w:autoSpaceDN w:val="0"/>
      <w:spacing w:after="0" w:line="240" w:lineRule="auto"/>
      <w:textAlignment w:val="baseline"/>
    </w:pPr>
    <w:rPr>
      <w:rFonts w:ascii="Arial" w:eastAsia="Times New Roman" w:hAnsi="Arial" w:cs="Arial"/>
      <w:kern w:val="3"/>
      <w:sz w:val="24"/>
      <w:szCs w:val="20"/>
      <w:lang w:val="en-GB" w:eastAsia="zh-CN"/>
    </w:rPr>
  </w:style>
  <w:style w:type="paragraph" w:customStyle="1" w:styleId="tv20787921">
    <w:name w:val="tv207_87_921"/>
    <w:basedOn w:val="Standard"/>
    <w:rsid w:val="00D35717"/>
    <w:pPr>
      <w:spacing w:after="567" w:line="360" w:lineRule="auto"/>
      <w:jc w:val="center"/>
    </w:pPr>
    <w:rPr>
      <w:rFonts w:ascii="Verdana" w:hAnsi="Verdana" w:cs="Verdana"/>
      <w:b/>
      <w:bCs/>
      <w:sz w:val="28"/>
      <w:szCs w:val="28"/>
      <w:lang w:val="lv-LV"/>
    </w:rPr>
  </w:style>
  <w:style w:type="character" w:styleId="Strong">
    <w:name w:val="Strong"/>
    <w:uiPriority w:val="22"/>
    <w:qFormat/>
    <w:rsid w:val="00D35717"/>
    <w:rPr>
      <w:b/>
      <w:bCs/>
    </w:rPr>
  </w:style>
  <w:style w:type="paragraph" w:customStyle="1" w:styleId="tv213">
    <w:name w:val="tv213"/>
    <w:basedOn w:val="Normal"/>
    <w:rsid w:val="00D3571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D35717"/>
    <w:pPr>
      <w:spacing w:after="0" w:line="360" w:lineRule="auto"/>
      <w:ind w:firstLine="300"/>
    </w:pPr>
    <w:rPr>
      <w:rFonts w:ascii="Times New Roman" w:eastAsia="Times New Roman" w:hAnsi="Times New Roman" w:cs="Times New Roman"/>
      <w:color w:val="414142"/>
      <w:sz w:val="20"/>
      <w:szCs w:val="20"/>
      <w:lang w:eastAsia="lv-LV"/>
    </w:rPr>
  </w:style>
  <w:style w:type="table" w:styleId="TableGrid">
    <w:name w:val="Table Grid"/>
    <w:basedOn w:val="TableNormal"/>
    <w:uiPriority w:val="59"/>
    <w:rsid w:val="00D35717"/>
    <w:pPr>
      <w:spacing w:after="0" w:line="240" w:lineRule="auto"/>
    </w:pPr>
    <w:rPr>
      <w:rFonts w:ascii="Calibri" w:eastAsia="Times New Roman" w:hAnsi="Calibri"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35717"/>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525604927">
      <w:bodyDiv w:val="1"/>
      <w:marLeft w:val="0"/>
      <w:marRight w:val="0"/>
      <w:marTop w:val="0"/>
      <w:marBottom w:val="0"/>
      <w:divBdr>
        <w:top w:val="none" w:sz="0" w:space="0" w:color="auto"/>
        <w:left w:val="none" w:sz="0" w:space="0" w:color="auto"/>
        <w:bottom w:val="none" w:sz="0" w:space="0" w:color="auto"/>
        <w:right w:val="none" w:sz="0" w:space="0" w:color="auto"/>
      </w:divBdr>
    </w:div>
    <w:div w:id="751774144">
      <w:bodyDiv w:val="1"/>
      <w:marLeft w:val="0"/>
      <w:marRight w:val="0"/>
      <w:marTop w:val="0"/>
      <w:marBottom w:val="0"/>
      <w:divBdr>
        <w:top w:val="none" w:sz="0" w:space="0" w:color="auto"/>
        <w:left w:val="none" w:sz="0" w:space="0" w:color="auto"/>
        <w:bottom w:val="none" w:sz="0" w:space="0" w:color="auto"/>
        <w:right w:val="none" w:sz="0" w:space="0" w:color="auto"/>
      </w:divBdr>
    </w:div>
    <w:div w:id="928153069">
      <w:bodyDiv w:val="1"/>
      <w:marLeft w:val="0"/>
      <w:marRight w:val="0"/>
      <w:marTop w:val="0"/>
      <w:marBottom w:val="0"/>
      <w:divBdr>
        <w:top w:val="none" w:sz="0" w:space="0" w:color="auto"/>
        <w:left w:val="none" w:sz="0" w:space="0" w:color="auto"/>
        <w:bottom w:val="none" w:sz="0" w:space="0" w:color="auto"/>
        <w:right w:val="none" w:sz="0" w:space="0" w:color="auto"/>
      </w:divBdr>
    </w:div>
    <w:div w:id="987397129">
      <w:bodyDiv w:val="1"/>
      <w:marLeft w:val="0"/>
      <w:marRight w:val="0"/>
      <w:marTop w:val="0"/>
      <w:marBottom w:val="0"/>
      <w:divBdr>
        <w:top w:val="none" w:sz="0" w:space="0" w:color="auto"/>
        <w:left w:val="none" w:sz="0" w:space="0" w:color="auto"/>
        <w:bottom w:val="none" w:sz="0" w:space="0" w:color="auto"/>
        <w:right w:val="none" w:sz="0" w:space="0" w:color="auto"/>
      </w:divBdr>
    </w:div>
    <w:div w:id="1126318318">
      <w:bodyDiv w:val="1"/>
      <w:marLeft w:val="0"/>
      <w:marRight w:val="0"/>
      <w:marTop w:val="0"/>
      <w:marBottom w:val="0"/>
      <w:divBdr>
        <w:top w:val="none" w:sz="0" w:space="0" w:color="auto"/>
        <w:left w:val="none" w:sz="0" w:space="0" w:color="auto"/>
        <w:bottom w:val="none" w:sz="0" w:space="0" w:color="auto"/>
        <w:right w:val="none" w:sz="0" w:space="0" w:color="auto"/>
      </w:divBdr>
    </w:div>
    <w:div w:id="1475874705">
      <w:bodyDiv w:val="1"/>
      <w:marLeft w:val="0"/>
      <w:marRight w:val="0"/>
      <w:marTop w:val="0"/>
      <w:marBottom w:val="0"/>
      <w:divBdr>
        <w:top w:val="none" w:sz="0" w:space="0" w:color="auto"/>
        <w:left w:val="none" w:sz="0" w:space="0" w:color="auto"/>
        <w:bottom w:val="none" w:sz="0" w:space="0" w:color="auto"/>
        <w:right w:val="none" w:sz="0" w:space="0" w:color="auto"/>
      </w:divBdr>
    </w:div>
    <w:div w:id="1529372443">
      <w:bodyDiv w:val="1"/>
      <w:marLeft w:val="0"/>
      <w:marRight w:val="0"/>
      <w:marTop w:val="0"/>
      <w:marBottom w:val="0"/>
      <w:divBdr>
        <w:top w:val="none" w:sz="0" w:space="0" w:color="auto"/>
        <w:left w:val="none" w:sz="0" w:space="0" w:color="auto"/>
        <w:bottom w:val="none" w:sz="0" w:space="0" w:color="auto"/>
        <w:right w:val="none" w:sz="0" w:space="0" w:color="auto"/>
      </w:divBdr>
    </w:div>
    <w:div w:id="1600406953">
      <w:bodyDiv w:val="1"/>
      <w:marLeft w:val="0"/>
      <w:marRight w:val="0"/>
      <w:marTop w:val="0"/>
      <w:marBottom w:val="0"/>
      <w:divBdr>
        <w:top w:val="none" w:sz="0" w:space="0" w:color="auto"/>
        <w:left w:val="none" w:sz="0" w:space="0" w:color="auto"/>
        <w:bottom w:val="none" w:sz="0" w:space="0" w:color="auto"/>
        <w:right w:val="none" w:sz="0" w:space="0" w:color="auto"/>
      </w:divBdr>
      <w:divsChild>
        <w:div w:id="767193689">
          <w:marLeft w:val="0"/>
          <w:marRight w:val="0"/>
          <w:marTop w:val="0"/>
          <w:marBottom w:val="0"/>
          <w:divBdr>
            <w:top w:val="none" w:sz="0" w:space="0" w:color="auto"/>
            <w:left w:val="none" w:sz="0" w:space="0" w:color="auto"/>
            <w:bottom w:val="none" w:sz="0" w:space="0" w:color="auto"/>
            <w:right w:val="none" w:sz="0" w:space="0" w:color="auto"/>
          </w:divBdr>
          <w:divsChild>
            <w:div w:id="751393332">
              <w:marLeft w:val="0"/>
              <w:marRight w:val="0"/>
              <w:marTop w:val="0"/>
              <w:marBottom w:val="0"/>
              <w:divBdr>
                <w:top w:val="none" w:sz="0" w:space="0" w:color="auto"/>
                <w:left w:val="none" w:sz="0" w:space="0" w:color="auto"/>
                <w:bottom w:val="none" w:sz="0" w:space="0" w:color="auto"/>
                <w:right w:val="none" w:sz="0" w:space="0" w:color="auto"/>
              </w:divBdr>
              <w:divsChild>
                <w:div w:id="1938709161">
                  <w:marLeft w:val="0"/>
                  <w:marRight w:val="0"/>
                  <w:marTop w:val="0"/>
                  <w:marBottom w:val="0"/>
                  <w:divBdr>
                    <w:top w:val="none" w:sz="0" w:space="0" w:color="auto"/>
                    <w:left w:val="none" w:sz="0" w:space="0" w:color="auto"/>
                    <w:bottom w:val="none" w:sz="0" w:space="0" w:color="auto"/>
                    <w:right w:val="none" w:sz="0" w:space="0" w:color="auto"/>
                  </w:divBdr>
                  <w:divsChild>
                    <w:div w:id="1546789156">
                      <w:marLeft w:val="0"/>
                      <w:marRight w:val="0"/>
                      <w:marTop w:val="0"/>
                      <w:marBottom w:val="0"/>
                      <w:divBdr>
                        <w:top w:val="none" w:sz="0" w:space="0" w:color="auto"/>
                        <w:left w:val="none" w:sz="0" w:space="0" w:color="auto"/>
                        <w:bottom w:val="none" w:sz="0" w:space="0" w:color="auto"/>
                        <w:right w:val="none" w:sz="0" w:space="0" w:color="auto"/>
                      </w:divBdr>
                      <w:divsChild>
                        <w:div w:id="863979457">
                          <w:marLeft w:val="0"/>
                          <w:marRight w:val="0"/>
                          <w:marTop w:val="0"/>
                          <w:marBottom w:val="0"/>
                          <w:divBdr>
                            <w:top w:val="none" w:sz="0" w:space="0" w:color="auto"/>
                            <w:left w:val="none" w:sz="0" w:space="0" w:color="auto"/>
                            <w:bottom w:val="none" w:sz="0" w:space="0" w:color="auto"/>
                            <w:right w:val="none" w:sz="0" w:space="0" w:color="auto"/>
                          </w:divBdr>
                          <w:divsChild>
                            <w:div w:id="90407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917199">
      <w:bodyDiv w:val="1"/>
      <w:marLeft w:val="0"/>
      <w:marRight w:val="0"/>
      <w:marTop w:val="0"/>
      <w:marBottom w:val="0"/>
      <w:divBdr>
        <w:top w:val="none" w:sz="0" w:space="0" w:color="auto"/>
        <w:left w:val="none" w:sz="0" w:space="0" w:color="auto"/>
        <w:bottom w:val="none" w:sz="0" w:space="0" w:color="auto"/>
        <w:right w:val="none" w:sz="0" w:space="0" w:color="auto"/>
      </w:divBdr>
      <w:divsChild>
        <w:div w:id="1334529683">
          <w:marLeft w:val="0"/>
          <w:marRight w:val="0"/>
          <w:marTop w:val="0"/>
          <w:marBottom w:val="0"/>
          <w:divBdr>
            <w:top w:val="none" w:sz="0" w:space="0" w:color="auto"/>
            <w:left w:val="none" w:sz="0" w:space="0" w:color="auto"/>
            <w:bottom w:val="none" w:sz="0" w:space="0" w:color="auto"/>
            <w:right w:val="none" w:sz="0" w:space="0" w:color="auto"/>
          </w:divBdr>
          <w:divsChild>
            <w:div w:id="69936593">
              <w:marLeft w:val="0"/>
              <w:marRight w:val="0"/>
              <w:marTop w:val="0"/>
              <w:marBottom w:val="0"/>
              <w:divBdr>
                <w:top w:val="none" w:sz="0" w:space="0" w:color="auto"/>
                <w:left w:val="none" w:sz="0" w:space="0" w:color="auto"/>
                <w:bottom w:val="none" w:sz="0" w:space="0" w:color="auto"/>
                <w:right w:val="none" w:sz="0" w:space="0" w:color="auto"/>
              </w:divBdr>
              <w:divsChild>
                <w:div w:id="2064134758">
                  <w:marLeft w:val="0"/>
                  <w:marRight w:val="0"/>
                  <w:marTop w:val="0"/>
                  <w:marBottom w:val="0"/>
                  <w:divBdr>
                    <w:top w:val="none" w:sz="0" w:space="0" w:color="auto"/>
                    <w:left w:val="none" w:sz="0" w:space="0" w:color="auto"/>
                    <w:bottom w:val="none" w:sz="0" w:space="0" w:color="auto"/>
                    <w:right w:val="none" w:sz="0" w:space="0" w:color="auto"/>
                  </w:divBdr>
                  <w:divsChild>
                    <w:div w:id="590821556">
                      <w:marLeft w:val="0"/>
                      <w:marRight w:val="0"/>
                      <w:marTop w:val="0"/>
                      <w:marBottom w:val="0"/>
                      <w:divBdr>
                        <w:top w:val="none" w:sz="0" w:space="0" w:color="auto"/>
                        <w:left w:val="none" w:sz="0" w:space="0" w:color="auto"/>
                        <w:bottom w:val="none" w:sz="0" w:space="0" w:color="auto"/>
                        <w:right w:val="none" w:sz="0" w:space="0" w:color="auto"/>
                      </w:divBdr>
                      <w:divsChild>
                        <w:div w:id="10810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182063">
      <w:bodyDiv w:val="1"/>
      <w:marLeft w:val="0"/>
      <w:marRight w:val="0"/>
      <w:marTop w:val="0"/>
      <w:marBottom w:val="0"/>
      <w:divBdr>
        <w:top w:val="none" w:sz="0" w:space="0" w:color="auto"/>
        <w:left w:val="none" w:sz="0" w:space="0" w:color="auto"/>
        <w:bottom w:val="none" w:sz="0" w:space="0" w:color="auto"/>
        <w:right w:val="none" w:sz="0" w:space="0" w:color="auto"/>
      </w:divBdr>
    </w:div>
    <w:div w:id="1907523372">
      <w:bodyDiv w:val="1"/>
      <w:marLeft w:val="0"/>
      <w:marRight w:val="0"/>
      <w:marTop w:val="0"/>
      <w:marBottom w:val="0"/>
      <w:divBdr>
        <w:top w:val="none" w:sz="0" w:space="0" w:color="auto"/>
        <w:left w:val="none" w:sz="0" w:space="0" w:color="auto"/>
        <w:bottom w:val="none" w:sz="0" w:space="0" w:color="auto"/>
        <w:right w:val="none" w:sz="0" w:space="0" w:color="auto"/>
      </w:divBdr>
    </w:div>
    <w:div w:id="1977372657">
      <w:bodyDiv w:val="1"/>
      <w:marLeft w:val="0"/>
      <w:marRight w:val="0"/>
      <w:marTop w:val="0"/>
      <w:marBottom w:val="0"/>
      <w:divBdr>
        <w:top w:val="none" w:sz="0" w:space="0" w:color="auto"/>
        <w:left w:val="none" w:sz="0" w:space="0" w:color="auto"/>
        <w:bottom w:val="none" w:sz="0" w:space="0" w:color="auto"/>
        <w:right w:val="none" w:sz="0" w:space="0" w:color="auto"/>
      </w:divBdr>
    </w:div>
    <w:div w:id="2075658680">
      <w:bodyDiv w:val="1"/>
      <w:marLeft w:val="0"/>
      <w:marRight w:val="0"/>
      <w:marTop w:val="0"/>
      <w:marBottom w:val="0"/>
      <w:divBdr>
        <w:top w:val="none" w:sz="0" w:space="0" w:color="auto"/>
        <w:left w:val="none" w:sz="0" w:space="0" w:color="auto"/>
        <w:bottom w:val="none" w:sz="0" w:space="0" w:color="auto"/>
        <w:right w:val="none" w:sz="0" w:space="0" w:color="auto"/>
      </w:divBdr>
    </w:div>
    <w:div w:id="2081054858">
      <w:bodyDiv w:val="1"/>
      <w:marLeft w:val="0"/>
      <w:marRight w:val="0"/>
      <w:marTop w:val="0"/>
      <w:marBottom w:val="0"/>
      <w:divBdr>
        <w:top w:val="none" w:sz="0" w:space="0" w:color="auto"/>
        <w:left w:val="none" w:sz="0" w:space="0" w:color="auto"/>
        <w:bottom w:val="none" w:sz="0" w:space="0" w:color="auto"/>
        <w:right w:val="none" w:sz="0" w:space="0" w:color="auto"/>
      </w:divBdr>
      <w:divsChild>
        <w:div w:id="472723342">
          <w:marLeft w:val="0"/>
          <w:marRight w:val="0"/>
          <w:marTop w:val="0"/>
          <w:marBottom w:val="0"/>
          <w:divBdr>
            <w:top w:val="none" w:sz="0" w:space="0" w:color="auto"/>
            <w:left w:val="none" w:sz="0" w:space="0" w:color="auto"/>
            <w:bottom w:val="none" w:sz="0" w:space="0" w:color="auto"/>
            <w:right w:val="none" w:sz="0" w:space="0" w:color="auto"/>
          </w:divBdr>
          <w:divsChild>
            <w:div w:id="1404372039">
              <w:marLeft w:val="0"/>
              <w:marRight w:val="0"/>
              <w:marTop w:val="0"/>
              <w:marBottom w:val="0"/>
              <w:divBdr>
                <w:top w:val="none" w:sz="0" w:space="0" w:color="auto"/>
                <w:left w:val="none" w:sz="0" w:space="0" w:color="auto"/>
                <w:bottom w:val="none" w:sz="0" w:space="0" w:color="auto"/>
                <w:right w:val="none" w:sz="0" w:space="0" w:color="auto"/>
              </w:divBdr>
              <w:divsChild>
                <w:div w:id="2038308341">
                  <w:marLeft w:val="0"/>
                  <w:marRight w:val="0"/>
                  <w:marTop w:val="0"/>
                  <w:marBottom w:val="0"/>
                  <w:divBdr>
                    <w:top w:val="none" w:sz="0" w:space="0" w:color="auto"/>
                    <w:left w:val="none" w:sz="0" w:space="0" w:color="auto"/>
                    <w:bottom w:val="none" w:sz="0" w:space="0" w:color="auto"/>
                    <w:right w:val="none" w:sz="0" w:space="0" w:color="auto"/>
                  </w:divBdr>
                  <w:divsChild>
                    <w:div w:id="162282984">
                      <w:marLeft w:val="0"/>
                      <w:marRight w:val="0"/>
                      <w:marTop w:val="0"/>
                      <w:marBottom w:val="0"/>
                      <w:divBdr>
                        <w:top w:val="none" w:sz="0" w:space="0" w:color="auto"/>
                        <w:left w:val="none" w:sz="0" w:space="0" w:color="auto"/>
                        <w:bottom w:val="none" w:sz="0" w:space="0" w:color="auto"/>
                        <w:right w:val="none" w:sz="0" w:space="0" w:color="auto"/>
                      </w:divBdr>
                      <w:divsChild>
                        <w:div w:id="1401754255">
                          <w:marLeft w:val="0"/>
                          <w:marRight w:val="0"/>
                          <w:marTop w:val="0"/>
                          <w:marBottom w:val="0"/>
                          <w:divBdr>
                            <w:top w:val="none" w:sz="0" w:space="0" w:color="auto"/>
                            <w:left w:val="none" w:sz="0" w:space="0" w:color="auto"/>
                            <w:bottom w:val="none" w:sz="0" w:space="0" w:color="auto"/>
                            <w:right w:val="none" w:sz="0" w:space="0" w:color="auto"/>
                          </w:divBdr>
                          <w:divsChild>
                            <w:div w:id="49021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27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21"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hyperlink" Target="mailto:Baiba.Beinarovica@lnkc.gov.l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formatting="0"/>
  <w:defaultTabStop w:val="720"/>
  <w:characterSpacingControl w:val="doNotCompress"/>
  <w:compat>
    <w:useFELayout/>
  </w:compat>
  <w:rsids>
    <w:rsidRoot w:val="00147E4F"/>
    <w:rsid w:val="00147E4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A1362E006B0D450089D737AA69577F61">
    <w:name w:val="A1362E006B0D450089D737AA69577F61"/>
    <w:rsid w:val="00147E4F"/>
  </w:style>
  <w:style w:type="paragraph" w:customStyle="1" w:styleId="D86627B250ED47E380731AB76F8CBCC4">
    <w:name w:val="D86627B250ED47E380731AB76F8CBCC4"/>
    <w:rsid w:val="00147E4F"/>
  </w:style>
  <w:style w:type="paragraph" w:customStyle="1" w:styleId="B80D38918E2944609140F9CFCFC737A9">
    <w:name w:val="B80D38918E2944609140F9CFCFC737A9"/>
    <w:rsid w:val="00147E4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8B2CEF-1628-4C51-9755-1403E62C7400}">
  <ds:schemaRefs>
    <ds:schemaRef ds:uri="http://schemas.openxmlformats.org/officeDocument/2006/bibliography"/>
  </ds:schemaRefs>
</ds:datastoreItem>
</file>

<file path=customXml/itemProps2.xml><?xml version="1.0" encoding="utf-8"?>
<ds:datastoreItem xmlns:ds="http://schemas.openxmlformats.org/officeDocument/2006/customXml" ds:itemID="{3DCF89EE-FEB8-459D-BF41-AD1538B75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8770</Words>
  <Characters>5000</Characters>
  <Application>Microsoft Office Word</Application>
  <DocSecurity>0</DocSecurity>
  <Lines>41</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2011.gada 27.decembra noteikumos Nr.1035 „Kārtība, kādā valsts finansē profesionālās ievirzes mākslas, mūzikas un dejas izglītības programmas”</vt:lpstr>
      <vt:lpstr>Grozījumi Ministru kabineta 2011.gada 27.decembra noteikumos Nr.1035 „Kārtība, kādā valsts finansē profesionālās ievirzes mākslas, mūzikas un dejas izglītības programmas”</vt:lpstr>
    </vt:vector>
  </TitlesOfParts>
  <Company>LR Kultūras Ministrija</Company>
  <LinksUpToDate>false</LinksUpToDate>
  <CharactersWithSpaces>13743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27.decembra noteikumos Nr.1035 „Kārtība, kādā valsts finansē profesionālās ievirzes mākslas, mūzikas un dejas izglītības programmas”</dc:title>
  <dc:subject>Ministru kabineta noteikumu projekta sākotnējās ietekmes novērtējuma ziņojums (anotācija)</dc:subject>
  <dc:creator>Baiba Beinaroviča</dc:creator>
  <cp:keywords>KMAnot_090818_1035_grozijumi</cp:keywords>
  <dc:description>Beinaroviča 62305829
Baiba.Beinarovica@lnkc.gov.lv</dc:description>
  <cp:lastModifiedBy>LeldeP</cp:lastModifiedBy>
  <cp:revision>5</cp:revision>
  <cp:lastPrinted>2018-08-20T06:32:00Z</cp:lastPrinted>
  <dcterms:created xsi:type="dcterms:W3CDTF">2018-08-21T13:30:00Z</dcterms:created>
  <dcterms:modified xsi:type="dcterms:W3CDTF">2018-08-23T06:05:00Z</dcterms:modified>
</cp:coreProperties>
</file>