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83" w:rsidRPr="00CC71EF" w:rsidRDefault="003B6A83" w:rsidP="00337773">
      <w:pPr>
        <w:pStyle w:val="Virsraksts3"/>
        <w:jc w:val="right"/>
        <w:rPr>
          <w:i/>
          <w:szCs w:val="28"/>
          <w:lang w:val="lv-LV"/>
        </w:rPr>
      </w:pPr>
      <w:r w:rsidRPr="00CC71EF">
        <w:rPr>
          <w:i/>
          <w:szCs w:val="28"/>
          <w:lang w:val="lv-LV"/>
        </w:rPr>
        <w:t>Projekts</w:t>
      </w:r>
    </w:p>
    <w:p w:rsidR="003B6A83" w:rsidRPr="00CC71EF" w:rsidRDefault="003B6A83" w:rsidP="00337773">
      <w:pPr>
        <w:jc w:val="both"/>
        <w:rPr>
          <w:sz w:val="28"/>
          <w:szCs w:val="28"/>
        </w:rPr>
      </w:pPr>
    </w:p>
    <w:p w:rsidR="003B6A83" w:rsidRPr="00CC71EF" w:rsidRDefault="003B6A83" w:rsidP="00A54F58">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003B6A83" w:rsidRPr="00CC71EF" w:rsidRDefault="003B6A83" w:rsidP="00337773">
      <w:pPr>
        <w:pStyle w:val="NormalWeb1"/>
        <w:spacing w:before="0" w:beforeAutospacing="0" w:after="0" w:afterAutospacing="0"/>
        <w:rPr>
          <w:rFonts w:ascii="Times New Roman" w:hAnsi="Times New Roman"/>
          <w:color w:val="auto"/>
          <w:sz w:val="28"/>
          <w:szCs w:val="28"/>
        </w:rPr>
      </w:pPr>
    </w:p>
    <w:p w:rsidR="00B44122" w:rsidRPr="00CC71EF" w:rsidRDefault="00935AA4" w:rsidP="00A54F58">
      <w:pPr>
        <w:pStyle w:val="Pamattekstaatkpe3"/>
        <w:spacing w:after="0" w:line="276" w:lineRule="auto"/>
        <w:ind w:left="0"/>
        <w:jc w:val="both"/>
        <w:rPr>
          <w:sz w:val="28"/>
          <w:szCs w:val="28"/>
          <w:lang w:val="lv-LV"/>
        </w:rPr>
      </w:pPr>
      <w:r>
        <w:rPr>
          <w:sz w:val="28"/>
          <w:szCs w:val="28"/>
          <w:lang w:val="lv-LV"/>
        </w:rPr>
        <w:t>2018</w:t>
      </w:r>
      <w:r w:rsidR="00B44122" w:rsidRPr="00CC71EF">
        <w:rPr>
          <w:sz w:val="28"/>
          <w:szCs w:val="28"/>
          <w:lang w:val="lv-LV"/>
        </w:rPr>
        <w:t xml:space="preserve">.gada ___._________ </w:t>
      </w:r>
      <w:r w:rsidR="00B44122" w:rsidRPr="00CC71EF">
        <w:rPr>
          <w:sz w:val="28"/>
          <w:szCs w:val="28"/>
          <w:lang w:val="lv-LV"/>
        </w:rPr>
        <w:tab/>
      </w:r>
      <w:r w:rsidR="00B44122" w:rsidRPr="00CC71EF">
        <w:rPr>
          <w:sz w:val="28"/>
          <w:szCs w:val="28"/>
          <w:lang w:val="lv-LV"/>
        </w:rPr>
        <w:tab/>
      </w:r>
      <w:r w:rsidR="00B44122" w:rsidRPr="00CC71EF">
        <w:rPr>
          <w:sz w:val="28"/>
          <w:szCs w:val="28"/>
          <w:lang w:val="lv-LV"/>
        </w:rPr>
        <w:tab/>
      </w:r>
      <w:r w:rsidR="00B44122" w:rsidRPr="00CC71EF">
        <w:rPr>
          <w:sz w:val="28"/>
          <w:szCs w:val="28"/>
          <w:lang w:val="lv-LV"/>
        </w:rPr>
        <w:tab/>
      </w:r>
      <w:r w:rsidR="00B44122" w:rsidRPr="00CC71EF">
        <w:rPr>
          <w:sz w:val="28"/>
          <w:szCs w:val="28"/>
          <w:lang w:val="lv-LV"/>
        </w:rPr>
        <w:tab/>
        <w:t xml:space="preserve"> Noteikumi Nr.___ </w:t>
      </w:r>
    </w:p>
    <w:p w:rsidR="00B44122" w:rsidRPr="00CC71EF" w:rsidRDefault="00B44122" w:rsidP="00A54F58">
      <w:pPr>
        <w:pStyle w:val="Pamattekstsaratkpi"/>
        <w:spacing w:after="0" w:line="276" w:lineRule="auto"/>
        <w:ind w:left="0"/>
        <w:rPr>
          <w:sz w:val="28"/>
          <w:szCs w:val="28"/>
          <w:lang w:val="lv-LV"/>
        </w:rPr>
      </w:pPr>
      <w:r w:rsidRPr="00CC71EF">
        <w:rPr>
          <w:sz w:val="28"/>
          <w:szCs w:val="28"/>
          <w:lang w:val="lv-LV"/>
        </w:rPr>
        <w:t>Rīgā</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w:t>
      </w:r>
      <w:r w:rsidR="00A54F58">
        <w:rPr>
          <w:sz w:val="28"/>
          <w:szCs w:val="28"/>
          <w:lang w:val="lv-LV"/>
        </w:rPr>
        <w:tab/>
        <w:t> </w:t>
      </w:r>
      <w:r w:rsidRPr="00CC71EF">
        <w:rPr>
          <w:sz w:val="28"/>
          <w:szCs w:val="28"/>
          <w:lang w:val="lv-LV"/>
        </w:rPr>
        <w:t>(prot. Nr.__</w:t>
      </w:r>
      <w:r w:rsidR="00A54F58">
        <w:rPr>
          <w:sz w:val="28"/>
          <w:szCs w:val="28"/>
          <w:lang w:val="lv-LV"/>
        </w:rPr>
        <w:t>_</w:t>
      </w:r>
      <w:r w:rsidRPr="00CC71EF">
        <w:rPr>
          <w:sz w:val="28"/>
          <w:szCs w:val="28"/>
          <w:lang w:val="lv-LV"/>
        </w:rPr>
        <w:t xml:space="preserve"> __</w:t>
      </w:r>
      <w:r w:rsidR="00A54F58">
        <w:rPr>
          <w:sz w:val="28"/>
          <w:szCs w:val="28"/>
          <w:lang w:val="lv-LV"/>
        </w:rPr>
        <w:t>_</w:t>
      </w:r>
      <w:r w:rsidRPr="00CC71EF">
        <w:rPr>
          <w:sz w:val="28"/>
          <w:szCs w:val="28"/>
          <w:lang w:val="lv-LV"/>
        </w:rPr>
        <w:t xml:space="preserve"> §)</w:t>
      </w:r>
    </w:p>
    <w:p w:rsidR="00B44122" w:rsidRPr="00CC71EF" w:rsidRDefault="00B44122" w:rsidP="00337773">
      <w:pPr>
        <w:rPr>
          <w:bCs/>
          <w:sz w:val="28"/>
          <w:szCs w:val="28"/>
        </w:rPr>
      </w:pPr>
      <w:bookmarkStart w:id="0" w:name="OLE_LINK1"/>
      <w:bookmarkStart w:id="1" w:name="OLE_LINK2"/>
    </w:p>
    <w:p w:rsidR="00337773" w:rsidRPr="00CC71EF" w:rsidRDefault="00337773" w:rsidP="00337773">
      <w:pPr>
        <w:rPr>
          <w:bCs/>
          <w:sz w:val="28"/>
          <w:szCs w:val="28"/>
        </w:rPr>
      </w:pPr>
    </w:p>
    <w:p w:rsidR="00B44122" w:rsidRPr="00CC71EF" w:rsidRDefault="00B44122" w:rsidP="00337773">
      <w:pPr>
        <w:jc w:val="center"/>
        <w:rPr>
          <w:b/>
          <w:bCs/>
          <w:sz w:val="28"/>
          <w:szCs w:val="28"/>
        </w:rPr>
      </w:pPr>
      <w:r w:rsidRPr="00CC71EF">
        <w:rPr>
          <w:b/>
          <w:bCs/>
          <w:sz w:val="28"/>
          <w:szCs w:val="28"/>
        </w:rPr>
        <w:t xml:space="preserve">Grozījumi Ministru kabineta 2011.gada 27.decembra noteikumos Nr.1035 </w:t>
      </w:r>
    </w:p>
    <w:p w:rsidR="00B44122" w:rsidRPr="00CC71EF" w:rsidRDefault="00B44122" w:rsidP="00337773">
      <w:pPr>
        <w:jc w:val="center"/>
        <w:rPr>
          <w:b/>
          <w:bCs/>
          <w:sz w:val="28"/>
          <w:szCs w:val="28"/>
        </w:rPr>
      </w:pPr>
      <w:r w:rsidRPr="00CC71EF">
        <w:rPr>
          <w:b/>
          <w:bCs/>
          <w:sz w:val="28"/>
          <w:szCs w:val="28"/>
        </w:rPr>
        <w:t>„Kārtība, kādā valsts finansē profesionālās ievirzes mākslas, mūzikas</w:t>
      </w:r>
    </w:p>
    <w:p w:rsidR="00B44122" w:rsidRPr="00CC71EF" w:rsidRDefault="00B44122" w:rsidP="00337773">
      <w:pPr>
        <w:jc w:val="center"/>
        <w:rPr>
          <w:b/>
          <w:bCs/>
          <w:sz w:val="28"/>
          <w:szCs w:val="28"/>
        </w:rPr>
      </w:pPr>
      <w:r w:rsidRPr="00CC71EF">
        <w:rPr>
          <w:b/>
          <w:bCs/>
          <w:sz w:val="28"/>
          <w:szCs w:val="28"/>
        </w:rPr>
        <w:t xml:space="preserve"> </w:t>
      </w:r>
      <w:r w:rsidR="006841C9">
        <w:rPr>
          <w:b/>
          <w:bCs/>
          <w:sz w:val="28"/>
          <w:szCs w:val="28"/>
        </w:rPr>
        <w:t>un dejas izglītības programmas”</w:t>
      </w:r>
    </w:p>
    <w:bookmarkEnd w:id="0"/>
    <w:bookmarkEnd w:id="1"/>
    <w:p w:rsidR="00B44122" w:rsidRDefault="00B44122" w:rsidP="00337773">
      <w:pPr>
        <w:rPr>
          <w:sz w:val="28"/>
          <w:szCs w:val="28"/>
        </w:rPr>
      </w:pPr>
    </w:p>
    <w:p w:rsidR="006B6AAE" w:rsidRPr="00CC71EF" w:rsidRDefault="006B6AAE" w:rsidP="00337773">
      <w:pPr>
        <w:rPr>
          <w:sz w:val="28"/>
          <w:szCs w:val="28"/>
        </w:rPr>
      </w:pPr>
    </w:p>
    <w:p w:rsidR="00B44122" w:rsidRPr="00CC71EF" w:rsidRDefault="00B44122" w:rsidP="00337773">
      <w:pPr>
        <w:jc w:val="right"/>
        <w:rPr>
          <w:sz w:val="28"/>
          <w:szCs w:val="28"/>
        </w:rPr>
      </w:pPr>
      <w:r w:rsidRPr="00CC71EF">
        <w:rPr>
          <w:sz w:val="28"/>
          <w:szCs w:val="28"/>
        </w:rPr>
        <w:t xml:space="preserve">Izdoti saskaņā ar Izglītības likuma 14.panta 26.punktu un </w:t>
      </w:r>
    </w:p>
    <w:p w:rsidR="00B44122" w:rsidRPr="00CC71EF" w:rsidRDefault="00B44122" w:rsidP="00337773">
      <w:pPr>
        <w:jc w:val="right"/>
        <w:rPr>
          <w:sz w:val="28"/>
          <w:szCs w:val="28"/>
        </w:rPr>
      </w:pPr>
      <w:r w:rsidRPr="00CC71EF">
        <w:rPr>
          <w:sz w:val="28"/>
          <w:szCs w:val="28"/>
        </w:rPr>
        <w:t>Profesionālās izglītības likuma 31.panta 2.</w:t>
      </w:r>
      <w:r w:rsidRPr="00CC71EF">
        <w:rPr>
          <w:sz w:val="28"/>
          <w:szCs w:val="28"/>
          <w:vertAlign w:val="superscript"/>
        </w:rPr>
        <w:t>3</w:t>
      </w:r>
      <w:r w:rsidRPr="00CC71EF">
        <w:rPr>
          <w:sz w:val="28"/>
          <w:szCs w:val="28"/>
        </w:rPr>
        <w:t xml:space="preserve"> daļu</w:t>
      </w:r>
    </w:p>
    <w:p w:rsidR="00B44122" w:rsidRPr="00CC71EF" w:rsidRDefault="00B44122" w:rsidP="00337773">
      <w:pPr>
        <w:rPr>
          <w:sz w:val="28"/>
          <w:szCs w:val="28"/>
        </w:rPr>
      </w:pPr>
    </w:p>
    <w:p w:rsidR="00B44122" w:rsidRPr="00CC71EF" w:rsidRDefault="00B44122" w:rsidP="00337773">
      <w:pPr>
        <w:numPr>
          <w:ilvl w:val="0"/>
          <w:numId w:val="12"/>
        </w:numPr>
        <w:jc w:val="both"/>
        <w:rPr>
          <w:bCs/>
          <w:sz w:val="28"/>
          <w:szCs w:val="28"/>
        </w:rPr>
      </w:pPr>
      <w:r w:rsidRPr="00CC71EF">
        <w:rPr>
          <w:sz w:val="28"/>
          <w:szCs w:val="28"/>
        </w:rPr>
        <w:t xml:space="preserve">Izdarīt </w:t>
      </w:r>
      <w:r w:rsidRPr="00CC71EF">
        <w:rPr>
          <w:bCs/>
          <w:sz w:val="28"/>
          <w:szCs w:val="28"/>
        </w:rPr>
        <w:t xml:space="preserve">Ministru kabineta 2011.gada 27.decembra noteikumos Nr.1035 </w:t>
      </w:r>
    </w:p>
    <w:p w:rsidR="00B44122" w:rsidRPr="00CC71EF" w:rsidRDefault="00B44122" w:rsidP="00337773">
      <w:pPr>
        <w:jc w:val="both"/>
        <w:rPr>
          <w:bCs/>
          <w:sz w:val="28"/>
          <w:szCs w:val="28"/>
        </w:rPr>
      </w:pPr>
      <w:r w:rsidRPr="00CC71EF">
        <w:rPr>
          <w:bCs/>
          <w:sz w:val="28"/>
          <w:szCs w:val="28"/>
        </w:rPr>
        <w:t>„Kārtība, kādā valsts finansē profesionālās ievirzes mākslas, mūzikas un dejas izglītības programmas” (Latvijas Vēstnesis, 201</w:t>
      </w:r>
      <w:r w:rsidR="003E64CD" w:rsidRPr="00CC71EF">
        <w:rPr>
          <w:bCs/>
          <w:sz w:val="28"/>
          <w:szCs w:val="28"/>
        </w:rPr>
        <w:t>3</w:t>
      </w:r>
      <w:r w:rsidRPr="00CC71EF">
        <w:rPr>
          <w:bCs/>
          <w:sz w:val="28"/>
          <w:szCs w:val="28"/>
        </w:rPr>
        <w:t>, 2</w:t>
      </w:r>
      <w:r w:rsidR="003E64CD" w:rsidRPr="00CC71EF">
        <w:rPr>
          <w:bCs/>
          <w:sz w:val="28"/>
          <w:szCs w:val="28"/>
        </w:rPr>
        <w:t>20</w:t>
      </w:r>
      <w:r w:rsidRPr="00CC71EF">
        <w:rPr>
          <w:bCs/>
          <w:sz w:val="28"/>
          <w:szCs w:val="28"/>
        </w:rPr>
        <w:t>.nr.</w:t>
      </w:r>
      <w:r w:rsidRPr="00CC71EF">
        <w:rPr>
          <w:sz w:val="28"/>
          <w:szCs w:val="28"/>
        </w:rPr>
        <w:t>; 201</w:t>
      </w:r>
      <w:r w:rsidR="003E64CD" w:rsidRPr="00CC71EF">
        <w:rPr>
          <w:sz w:val="28"/>
          <w:szCs w:val="28"/>
        </w:rPr>
        <w:t>4</w:t>
      </w:r>
      <w:r w:rsidRPr="00CC71EF">
        <w:rPr>
          <w:sz w:val="28"/>
          <w:szCs w:val="28"/>
        </w:rPr>
        <w:t xml:space="preserve">, </w:t>
      </w:r>
      <w:r w:rsidR="003E64CD" w:rsidRPr="00CC71EF">
        <w:rPr>
          <w:sz w:val="28"/>
          <w:szCs w:val="28"/>
        </w:rPr>
        <w:t>170</w:t>
      </w:r>
      <w:r w:rsidRPr="00CC71EF">
        <w:rPr>
          <w:sz w:val="28"/>
          <w:szCs w:val="28"/>
        </w:rPr>
        <w:t>.nr.; 201</w:t>
      </w:r>
      <w:r w:rsidR="003E64CD" w:rsidRPr="00CC71EF">
        <w:rPr>
          <w:sz w:val="28"/>
          <w:szCs w:val="28"/>
        </w:rPr>
        <w:t>6</w:t>
      </w:r>
      <w:r w:rsidRPr="00CC71EF">
        <w:rPr>
          <w:sz w:val="28"/>
          <w:szCs w:val="28"/>
        </w:rPr>
        <w:t>, 1</w:t>
      </w:r>
      <w:r w:rsidR="003E64CD" w:rsidRPr="00CC71EF">
        <w:rPr>
          <w:sz w:val="28"/>
          <w:szCs w:val="28"/>
        </w:rPr>
        <w:t>4</w:t>
      </w:r>
      <w:r w:rsidRPr="00CC71EF">
        <w:rPr>
          <w:sz w:val="28"/>
          <w:szCs w:val="28"/>
        </w:rPr>
        <w:t>0.</w:t>
      </w:r>
      <w:r w:rsidR="00175A94" w:rsidRPr="00CC71EF">
        <w:rPr>
          <w:sz w:val="28"/>
          <w:szCs w:val="28"/>
        </w:rPr>
        <w:t>,</w:t>
      </w:r>
      <w:r w:rsidR="00437CA2" w:rsidRPr="00CC71EF">
        <w:rPr>
          <w:sz w:val="28"/>
          <w:szCs w:val="28"/>
        </w:rPr>
        <w:t xml:space="preserve"> </w:t>
      </w:r>
      <w:r w:rsidR="003E64CD" w:rsidRPr="00CC71EF">
        <w:rPr>
          <w:sz w:val="28"/>
          <w:szCs w:val="28"/>
        </w:rPr>
        <w:t>218.nr.</w:t>
      </w:r>
      <w:r w:rsidR="00CB15E9">
        <w:rPr>
          <w:sz w:val="28"/>
          <w:szCs w:val="28"/>
        </w:rPr>
        <w:t xml:space="preserve">; 2017, </w:t>
      </w:r>
      <w:r w:rsidR="00E74831">
        <w:rPr>
          <w:sz w:val="28"/>
          <w:szCs w:val="28"/>
        </w:rPr>
        <w:t>181.nr.</w:t>
      </w:r>
      <w:r w:rsidR="00175A94" w:rsidRPr="00CC71EF">
        <w:rPr>
          <w:sz w:val="28"/>
          <w:szCs w:val="28"/>
        </w:rPr>
        <w:t>)</w:t>
      </w:r>
      <w:r w:rsidRPr="00CC71EF">
        <w:rPr>
          <w:bCs/>
          <w:sz w:val="28"/>
          <w:szCs w:val="28"/>
        </w:rPr>
        <w:t xml:space="preserve"> šādus grozījumus:</w:t>
      </w:r>
    </w:p>
    <w:p w:rsidR="00B44122" w:rsidRPr="00CC71EF" w:rsidRDefault="00B44122" w:rsidP="00337773">
      <w:pPr>
        <w:jc w:val="both"/>
        <w:rPr>
          <w:sz w:val="28"/>
          <w:szCs w:val="28"/>
        </w:rPr>
      </w:pPr>
    </w:p>
    <w:p w:rsidR="00B67DE3" w:rsidRDefault="009B3DAC" w:rsidP="001E3FDB">
      <w:pPr>
        <w:numPr>
          <w:ilvl w:val="1"/>
          <w:numId w:val="12"/>
        </w:numPr>
        <w:tabs>
          <w:tab w:val="left" w:pos="1276"/>
        </w:tabs>
        <w:ind w:left="0" w:firstLine="709"/>
        <w:jc w:val="both"/>
        <w:rPr>
          <w:sz w:val="28"/>
          <w:szCs w:val="28"/>
        </w:rPr>
      </w:pPr>
      <w:r>
        <w:rPr>
          <w:sz w:val="28"/>
          <w:szCs w:val="28"/>
        </w:rPr>
        <w:t>i</w:t>
      </w:r>
      <w:r w:rsidR="001E3FDB">
        <w:rPr>
          <w:sz w:val="28"/>
          <w:szCs w:val="28"/>
        </w:rPr>
        <w:t xml:space="preserve">zteikt </w:t>
      </w:r>
      <w:r w:rsidR="001E3FDB" w:rsidRPr="00743D7B">
        <w:rPr>
          <w:sz w:val="28"/>
          <w:szCs w:val="28"/>
        </w:rPr>
        <w:t>4.</w:t>
      </w:r>
      <w:r w:rsidR="001E3FDB" w:rsidRPr="00743D7B">
        <w:rPr>
          <w:sz w:val="28"/>
          <w:szCs w:val="28"/>
          <w:vertAlign w:val="superscript"/>
        </w:rPr>
        <w:t>1</w:t>
      </w:r>
      <w:r w:rsidR="001E3FDB" w:rsidRPr="00743D7B">
        <w:rPr>
          <w:sz w:val="28"/>
          <w:szCs w:val="28"/>
        </w:rPr>
        <w:t xml:space="preserve"> </w:t>
      </w:r>
      <w:r w:rsidR="001E3FDB">
        <w:rPr>
          <w:sz w:val="28"/>
          <w:szCs w:val="28"/>
        </w:rPr>
        <w:t>2.</w:t>
      </w:r>
      <w:r w:rsidR="00B67DE3">
        <w:rPr>
          <w:sz w:val="28"/>
          <w:szCs w:val="28"/>
        </w:rPr>
        <w:t>apakš</w:t>
      </w:r>
      <w:r w:rsidR="001E3FDB">
        <w:rPr>
          <w:sz w:val="28"/>
          <w:szCs w:val="28"/>
        </w:rPr>
        <w:t>punktu</w:t>
      </w:r>
      <w:r w:rsidR="00B67DE3">
        <w:rPr>
          <w:sz w:val="28"/>
          <w:szCs w:val="28"/>
        </w:rPr>
        <w:t xml:space="preserve"> šādā redakcijā</w:t>
      </w:r>
      <w:r w:rsidR="001E3FDB">
        <w:rPr>
          <w:sz w:val="28"/>
          <w:szCs w:val="28"/>
        </w:rPr>
        <w:t>:</w:t>
      </w:r>
    </w:p>
    <w:p w:rsidR="00B67DE3" w:rsidRDefault="002C0636" w:rsidP="00B67DE3">
      <w:pPr>
        <w:tabs>
          <w:tab w:val="left" w:pos="1276"/>
        </w:tabs>
        <w:ind w:firstLine="709"/>
        <w:jc w:val="both"/>
        <w:rPr>
          <w:sz w:val="28"/>
          <w:szCs w:val="28"/>
        </w:rPr>
      </w:pPr>
      <w:r w:rsidRPr="00B67DE3">
        <w:rPr>
          <w:bCs/>
          <w:sz w:val="28"/>
          <w:szCs w:val="28"/>
        </w:rPr>
        <w:t>„</w:t>
      </w:r>
      <w:r w:rsidR="001E3FDB" w:rsidRPr="00B67DE3">
        <w:rPr>
          <w:sz w:val="28"/>
          <w:szCs w:val="28"/>
        </w:rPr>
        <w:t>4.</w:t>
      </w:r>
      <w:r w:rsidR="001E3FDB" w:rsidRPr="00B67DE3">
        <w:rPr>
          <w:sz w:val="28"/>
          <w:szCs w:val="28"/>
          <w:vertAlign w:val="superscript"/>
        </w:rPr>
        <w:t>1</w:t>
      </w:r>
      <w:r w:rsidR="001E3FDB" w:rsidRPr="00B67DE3">
        <w:rPr>
          <w:sz w:val="28"/>
          <w:szCs w:val="28"/>
        </w:rPr>
        <w:t xml:space="preserve"> 2. finansējumu pedagogu darba samaksas noteikumos noteiktajām pedagoga profesionālās darbības kvalitātes piemaksām:</w:t>
      </w:r>
    </w:p>
    <w:p w:rsidR="00B67DE3" w:rsidRDefault="001E3FDB" w:rsidP="00B67DE3">
      <w:pPr>
        <w:tabs>
          <w:tab w:val="left" w:pos="1276"/>
        </w:tabs>
        <w:ind w:firstLine="709"/>
        <w:jc w:val="both"/>
        <w:rPr>
          <w:sz w:val="28"/>
          <w:szCs w:val="28"/>
        </w:rPr>
      </w:pPr>
      <w:r w:rsidRPr="00743D7B">
        <w:rPr>
          <w:sz w:val="28"/>
          <w:szCs w:val="28"/>
        </w:rPr>
        <w:t>4.</w:t>
      </w:r>
      <w:r w:rsidRPr="00743D7B">
        <w:rPr>
          <w:sz w:val="28"/>
          <w:szCs w:val="28"/>
          <w:vertAlign w:val="superscript"/>
        </w:rPr>
        <w:t>1</w:t>
      </w:r>
      <w:r w:rsidRPr="00743D7B">
        <w:rPr>
          <w:sz w:val="28"/>
          <w:szCs w:val="28"/>
        </w:rPr>
        <w:t xml:space="preserve"> </w:t>
      </w:r>
      <w:r>
        <w:rPr>
          <w:sz w:val="28"/>
          <w:szCs w:val="28"/>
        </w:rPr>
        <w:t>2.1</w:t>
      </w:r>
      <w:r w:rsidR="002C5187">
        <w:rPr>
          <w:sz w:val="28"/>
          <w:szCs w:val="28"/>
        </w:rPr>
        <w:t xml:space="preserve">. </w:t>
      </w:r>
      <w:r>
        <w:rPr>
          <w:sz w:val="28"/>
          <w:szCs w:val="28"/>
        </w:rPr>
        <w:t xml:space="preserve">pedagogiem, </w:t>
      </w:r>
      <w:r w:rsidR="002C0636" w:rsidRPr="00E43500">
        <w:rPr>
          <w:bCs/>
          <w:sz w:val="28"/>
          <w:szCs w:val="28"/>
        </w:rPr>
        <w:t>kuri</w:t>
      </w:r>
      <w:r w:rsidR="007A5248">
        <w:rPr>
          <w:bCs/>
          <w:sz w:val="28"/>
          <w:szCs w:val="28"/>
        </w:rPr>
        <w:t xml:space="preserve"> </w:t>
      </w:r>
      <w:r w:rsidR="00E36EAF">
        <w:rPr>
          <w:bCs/>
          <w:sz w:val="28"/>
          <w:szCs w:val="28"/>
        </w:rPr>
        <w:t xml:space="preserve">normatīvajos aktos noteiktajā kārtībā ir </w:t>
      </w:r>
      <w:r w:rsidR="007A5248">
        <w:rPr>
          <w:bCs/>
          <w:sz w:val="28"/>
          <w:szCs w:val="28"/>
        </w:rPr>
        <w:t>ieguvuši</w:t>
      </w:r>
      <w:r w:rsidR="002C0636" w:rsidRPr="00E43500">
        <w:rPr>
          <w:bCs/>
          <w:sz w:val="28"/>
          <w:szCs w:val="28"/>
        </w:rPr>
        <w:t xml:space="preserve"> </w:t>
      </w:r>
      <w:r w:rsidR="007A5248">
        <w:rPr>
          <w:bCs/>
          <w:sz w:val="28"/>
          <w:szCs w:val="28"/>
        </w:rPr>
        <w:t>3., 4. un 5.</w:t>
      </w:r>
      <w:r w:rsidR="002C0636" w:rsidRPr="00E43500">
        <w:rPr>
          <w:bCs/>
          <w:sz w:val="28"/>
          <w:szCs w:val="28"/>
        </w:rPr>
        <w:t>kvalitātes pakāpi līdz 2017.gada 9.</w:t>
      </w:r>
      <w:r w:rsidR="007A5248">
        <w:rPr>
          <w:bCs/>
          <w:sz w:val="28"/>
          <w:szCs w:val="28"/>
        </w:rPr>
        <w:t>a</w:t>
      </w:r>
      <w:r w:rsidR="002C0636" w:rsidRPr="00E43500">
        <w:rPr>
          <w:bCs/>
          <w:sz w:val="28"/>
          <w:szCs w:val="28"/>
        </w:rPr>
        <w:t>ugustam</w:t>
      </w:r>
      <w:r w:rsidR="006E6F4E" w:rsidRPr="006E6F4E">
        <w:rPr>
          <w:bCs/>
          <w:sz w:val="28"/>
          <w:szCs w:val="28"/>
        </w:rPr>
        <w:t xml:space="preserve"> </w:t>
      </w:r>
      <w:r w:rsidR="006E6F4E">
        <w:rPr>
          <w:bCs/>
          <w:sz w:val="28"/>
          <w:szCs w:val="28"/>
        </w:rPr>
        <w:t>(</w:t>
      </w:r>
      <w:r w:rsidR="006E6F4E" w:rsidRPr="00E43500">
        <w:rPr>
          <w:bCs/>
          <w:sz w:val="28"/>
          <w:szCs w:val="28"/>
        </w:rPr>
        <w:t>līdz kvalitātes pakāpi apliecinoša dokumenta derīguma termiņa beigām</w:t>
      </w:r>
      <w:r w:rsidR="006E6F4E">
        <w:rPr>
          <w:bCs/>
          <w:sz w:val="28"/>
          <w:szCs w:val="28"/>
        </w:rPr>
        <w:t>)</w:t>
      </w:r>
      <w:r>
        <w:rPr>
          <w:sz w:val="28"/>
          <w:szCs w:val="28"/>
        </w:rPr>
        <w:t>;</w:t>
      </w:r>
    </w:p>
    <w:p w:rsidR="001E3FDB" w:rsidRDefault="001E3FDB" w:rsidP="00B67DE3">
      <w:pPr>
        <w:tabs>
          <w:tab w:val="left" w:pos="1276"/>
        </w:tabs>
        <w:ind w:firstLine="709"/>
        <w:jc w:val="both"/>
        <w:rPr>
          <w:sz w:val="28"/>
          <w:szCs w:val="28"/>
        </w:rPr>
      </w:pPr>
      <w:r w:rsidRPr="00743D7B">
        <w:rPr>
          <w:sz w:val="28"/>
          <w:szCs w:val="28"/>
        </w:rPr>
        <w:t>4.</w:t>
      </w:r>
      <w:r w:rsidRPr="00743D7B">
        <w:rPr>
          <w:sz w:val="28"/>
          <w:szCs w:val="28"/>
          <w:vertAlign w:val="superscript"/>
        </w:rPr>
        <w:t>1</w:t>
      </w:r>
      <w:r w:rsidRPr="00743D7B">
        <w:rPr>
          <w:sz w:val="28"/>
          <w:szCs w:val="28"/>
        </w:rPr>
        <w:t xml:space="preserve"> </w:t>
      </w:r>
      <w:r>
        <w:rPr>
          <w:sz w:val="28"/>
          <w:szCs w:val="28"/>
        </w:rPr>
        <w:t xml:space="preserve">2.2. pedagogiem, kuri </w:t>
      </w:r>
      <w:r w:rsidR="00B93959">
        <w:rPr>
          <w:bCs/>
          <w:sz w:val="28"/>
          <w:szCs w:val="28"/>
        </w:rPr>
        <w:t xml:space="preserve">normatīvajos aktos noteiktajā kārtībā </w:t>
      </w:r>
      <w:r w:rsidR="00E36EAF">
        <w:rPr>
          <w:sz w:val="28"/>
          <w:szCs w:val="28"/>
        </w:rPr>
        <w:t xml:space="preserve">ir </w:t>
      </w:r>
      <w:r>
        <w:rPr>
          <w:sz w:val="28"/>
          <w:szCs w:val="28"/>
        </w:rPr>
        <w:t>ieguvuši</w:t>
      </w:r>
      <w:r w:rsidR="007A5248">
        <w:rPr>
          <w:sz w:val="28"/>
          <w:szCs w:val="28"/>
        </w:rPr>
        <w:t xml:space="preserve"> </w:t>
      </w:r>
      <w:r>
        <w:rPr>
          <w:sz w:val="28"/>
          <w:szCs w:val="28"/>
        </w:rPr>
        <w:t>1., 2.</w:t>
      </w:r>
      <w:r w:rsidR="007A5248">
        <w:rPr>
          <w:sz w:val="28"/>
          <w:szCs w:val="28"/>
        </w:rPr>
        <w:t xml:space="preserve"> </w:t>
      </w:r>
      <w:r>
        <w:rPr>
          <w:sz w:val="28"/>
          <w:szCs w:val="28"/>
        </w:rPr>
        <w:t>un 3.kvalitātes pakāpi pēc 2017.gada 9.augusta.</w:t>
      </w:r>
      <w:r w:rsidR="002C0636">
        <w:rPr>
          <w:sz w:val="28"/>
          <w:szCs w:val="28"/>
        </w:rPr>
        <w:t>”</w:t>
      </w:r>
      <w:r w:rsidR="009B3DAC">
        <w:rPr>
          <w:sz w:val="28"/>
          <w:szCs w:val="28"/>
        </w:rPr>
        <w:t>;</w:t>
      </w:r>
    </w:p>
    <w:p w:rsidR="001E3FDB" w:rsidRDefault="001E3FDB" w:rsidP="00B67DE3">
      <w:pPr>
        <w:tabs>
          <w:tab w:val="left" w:pos="1276"/>
        </w:tabs>
        <w:jc w:val="both"/>
        <w:rPr>
          <w:sz w:val="28"/>
          <w:szCs w:val="28"/>
        </w:rPr>
      </w:pPr>
    </w:p>
    <w:p w:rsidR="00B67DE3" w:rsidRDefault="009B3DAC" w:rsidP="009B3DAC">
      <w:pPr>
        <w:numPr>
          <w:ilvl w:val="1"/>
          <w:numId w:val="12"/>
        </w:numPr>
        <w:tabs>
          <w:tab w:val="left" w:pos="1276"/>
        </w:tabs>
        <w:ind w:left="0" w:firstLine="709"/>
        <w:jc w:val="both"/>
        <w:rPr>
          <w:sz w:val="28"/>
          <w:szCs w:val="28"/>
        </w:rPr>
      </w:pPr>
      <w:r>
        <w:rPr>
          <w:sz w:val="28"/>
          <w:szCs w:val="28"/>
        </w:rPr>
        <w:t>izteikt 6.punktu</w:t>
      </w:r>
      <w:r w:rsidR="00B67DE3">
        <w:rPr>
          <w:sz w:val="28"/>
          <w:szCs w:val="28"/>
        </w:rPr>
        <w:t xml:space="preserve"> šādā redakcijā</w:t>
      </w:r>
      <w:r>
        <w:rPr>
          <w:sz w:val="28"/>
          <w:szCs w:val="28"/>
        </w:rPr>
        <w:t>:</w:t>
      </w:r>
    </w:p>
    <w:p w:rsidR="00A52B8F" w:rsidRPr="00B67DE3" w:rsidRDefault="009B3DAC" w:rsidP="00B67DE3">
      <w:pPr>
        <w:tabs>
          <w:tab w:val="left" w:pos="1276"/>
        </w:tabs>
        <w:ind w:firstLine="709"/>
        <w:jc w:val="both"/>
        <w:rPr>
          <w:sz w:val="28"/>
          <w:szCs w:val="28"/>
        </w:rPr>
      </w:pPr>
      <w:r w:rsidRPr="00B67DE3">
        <w:rPr>
          <w:bCs/>
          <w:sz w:val="28"/>
          <w:szCs w:val="28"/>
        </w:rPr>
        <w:t xml:space="preserve">„6. </w:t>
      </w:r>
      <w:r w:rsidR="00525CAB">
        <w:rPr>
          <w:bCs/>
          <w:sz w:val="28"/>
          <w:szCs w:val="28"/>
        </w:rPr>
        <w:t>Dotācijas aprēķināšanai nākam</w:t>
      </w:r>
      <w:r w:rsidR="00ED3830">
        <w:rPr>
          <w:bCs/>
          <w:sz w:val="28"/>
          <w:szCs w:val="28"/>
        </w:rPr>
        <w:t>ajam</w:t>
      </w:r>
      <w:r w:rsidR="00525CAB">
        <w:rPr>
          <w:bCs/>
          <w:sz w:val="28"/>
          <w:szCs w:val="28"/>
        </w:rPr>
        <w:t xml:space="preserve"> budžeta gad</w:t>
      </w:r>
      <w:r w:rsidR="00ED3830">
        <w:rPr>
          <w:bCs/>
          <w:sz w:val="28"/>
          <w:szCs w:val="28"/>
        </w:rPr>
        <w:t>am</w:t>
      </w:r>
      <w:r w:rsidR="00525CAB">
        <w:rPr>
          <w:bCs/>
          <w:sz w:val="28"/>
          <w:szCs w:val="28"/>
        </w:rPr>
        <w:t xml:space="preserve"> izmanto</w:t>
      </w:r>
      <w:r w:rsidR="00493F66" w:rsidRPr="00B67DE3">
        <w:rPr>
          <w:bCs/>
          <w:sz w:val="28"/>
          <w:szCs w:val="28"/>
        </w:rPr>
        <w:t xml:space="preserve"> izglītības iestāde</w:t>
      </w:r>
      <w:r w:rsidR="00525CAB">
        <w:rPr>
          <w:bCs/>
          <w:sz w:val="28"/>
          <w:szCs w:val="28"/>
        </w:rPr>
        <w:t xml:space="preserve">s </w:t>
      </w:r>
      <w:r w:rsidR="00493F66" w:rsidRPr="00B67DE3">
        <w:rPr>
          <w:bCs/>
          <w:sz w:val="28"/>
          <w:szCs w:val="28"/>
        </w:rPr>
        <w:t>Valsts i</w:t>
      </w:r>
      <w:r w:rsidR="00525CAB">
        <w:rPr>
          <w:bCs/>
          <w:sz w:val="28"/>
          <w:szCs w:val="28"/>
        </w:rPr>
        <w:t xml:space="preserve">zglītības informācijas sistēmā </w:t>
      </w:r>
      <w:r w:rsidR="00ED3830">
        <w:rPr>
          <w:bCs/>
          <w:sz w:val="28"/>
          <w:szCs w:val="28"/>
        </w:rPr>
        <w:t>ievadītus datus</w:t>
      </w:r>
      <w:r w:rsidR="00525CAB">
        <w:rPr>
          <w:bCs/>
          <w:sz w:val="28"/>
          <w:szCs w:val="28"/>
        </w:rPr>
        <w:t xml:space="preserve"> par </w:t>
      </w:r>
      <w:r w:rsidR="00101FE8">
        <w:rPr>
          <w:bCs/>
          <w:sz w:val="28"/>
          <w:szCs w:val="28"/>
        </w:rPr>
        <w:t xml:space="preserve">izglītojamo skaitu izglītības iestādē uz </w:t>
      </w:r>
      <w:r w:rsidR="00E56DAC">
        <w:rPr>
          <w:bCs/>
          <w:sz w:val="28"/>
          <w:szCs w:val="28"/>
        </w:rPr>
        <w:t>attiecīgā</w:t>
      </w:r>
      <w:r w:rsidR="006841C9">
        <w:rPr>
          <w:bCs/>
          <w:sz w:val="28"/>
          <w:szCs w:val="28"/>
        </w:rPr>
        <w:t xml:space="preserve"> mācību gada 1.septembri.”;</w:t>
      </w:r>
    </w:p>
    <w:p w:rsidR="002C0636" w:rsidRDefault="002C0636" w:rsidP="00B67DE3">
      <w:pPr>
        <w:tabs>
          <w:tab w:val="left" w:pos="1276"/>
        </w:tabs>
        <w:jc w:val="both"/>
        <w:rPr>
          <w:sz w:val="28"/>
          <w:szCs w:val="28"/>
        </w:rPr>
      </w:pPr>
    </w:p>
    <w:p w:rsidR="00A52B8F" w:rsidRDefault="00A52B8F" w:rsidP="00A52B8F">
      <w:pPr>
        <w:numPr>
          <w:ilvl w:val="1"/>
          <w:numId w:val="12"/>
        </w:numPr>
        <w:tabs>
          <w:tab w:val="left" w:pos="1276"/>
        </w:tabs>
        <w:ind w:hanging="862"/>
        <w:jc w:val="both"/>
        <w:rPr>
          <w:sz w:val="28"/>
          <w:szCs w:val="28"/>
        </w:rPr>
      </w:pPr>
      <w:r>
        <w:rPr>
          <w:sz w:val="28"/>
          <w:szCs w:val="28"/>
        </w:rPr>
        <w:t>svītrot 6</w:t>
      </w:r>
      <w:r w:rsidRPr="00743D7B">
        <w:rPr>
          <w:sz w:val="28"/>
          <w:szCs w:val="28"/>
        </w:rPr>
        <w:t>.</w:t>
      </w:r>
      <w:r w:rsidRPr="00743D7B">
        <w:rPr>
          <w:sz w:val="28"/>
          <w:szCs w:val="28"/>
          <w:vertAlign w:val="superscript"/>
        </w:rPr>
        <w:t>1</w:t>
      </w:r>
      <w:r w:rsidRPr="00A52B8F">
        <w:t xml:space="preserve"> </w:t>
      </w:r>
      <w:r>
        <w:rPr>
          <w:sz w:val="28"/>
          <w:szCs w:val="28"/>
        </w:rPr>
        <w:t>punktu;</w:t>
      </w:r>
    </w:p>
    <w:p w:rsidR="00A52B8F" w:rsidRDefault="00A52B8F" w:rsidP="00B67DE3">
      <w:pPr>
        <w:tabs>
          <w:tab w:val="left" w:pos="1276"/>
        </w:tabs>
        <w:jc w:val="both"/>
        <w:rPr>
          <w:sz w:val="28"/>
          <w:szCs w:val="28"/>
        </w:rPr>
      </w:pPr>
    </w:p>
    <w:p w:rsidR="00BB4C60" w:rsidRDefault="00BB4C60" w:rsidP="00B717AD">
      <w:pPr>
        <w:numPr>
          <w:ilvl w:val="1"/>
          <w:numId w:val="12"/>
        </w:numPr>
        <w:ind w:left="0" w:firstLine="709"/>
        <w:jc w:val="both"/>
        <w:rPr>
          <w:sz w:val="28"/>
          <w:szCs w:val="28"/>
        </w:rPr>
      </w:pPr>
      <w:r w:rsidRPr="00BB4C60">
        <w:rPr>
          <w:sz w:val="28"/>
          <w:szCs w:val="28"/>
        </w:rPr>
        <w:t xml:space="preserve">svītrot 9.punkta otrajā teikumā vārdus „un Kultūras </w:t>
      </w:r>
      <w:r>
        <w:rPr>
          <w:sz w:val="28"/>
          <w:szCs w:val="28"/>
        </w:rPr>
        <w:t>ministrijas deleģēti pārstāvji”;</w:t>
      </w:r>
    </w:p>
    <w:p w:rsidR="00B717AD" w:rsidRDefault="00B717AD" w:rsidP="00B717AD">
      <w:pPr>
        <w:jc w:val="both"/>
        <w:rPr>
          <w:sz w:val="28"/>
          <w:szCs w:val="28"/>
        </w:rPr>
      </w:pPr>
    </w:p>
    <w:p w:rsidR="00B717AD" w:rsidRDefault="00B717AD" w:rsidP="00B717AD">
      <w:pPr>
        <w:numPr>
          <w:ilvl w:val="1"/>
          <w:numId w:val="12"/>
        </w:numPr>
        <w:tabs>
          <w:tab w:val="left" w:pos="1276"/>
        </w:tabs>
        <w:ind w:left="0" w:firstLine="709"/>
        <w:jc w:val="both"/>
        <w:rPr>
          <w:sz w:val="28"/>
          <w:szCs w:val="28"/>
        </w:rPr>
      </w:pPr>
      <w:r>
        <w:rPr>
          <w:sz w:val="28"/>
          <w:szCs w:val="28"/>
        </w:rPr>
        <w:t>izteikt 10.3.</w:t>
      </w:r>
      <w:r w:rsidR="000C1D7A">
        <w:rPr>
          <w:sz w:val="28"/>
          <w:szCs w:val="28"/>
        </w:rPr>
        <w:t xml:space="preserve"> un 10.4.</w:t>
      </w:r>
      <w:r>
        <w:rPr>
          <w:sz w:val="28"/>
          <w:szCs w:val="28"/>
        </w:rPr>
        <w:t>apakšpunktu šādā redakcijā:</w:t>
      </w:r>
    </w:p>
    <w:p w:rsidR="00B717AD" w:rsidRPr="00B67DE3" w:rsidRDefault="00B717AD" w:rsidP="00B717AD">
      <w:pPr>
        <w:tabs>
          <w:tab w:val="left" w:pos="1276"/>
        </w:tabs>
        <w:ind w:firstLine="709"/>
        <w:jc w:val="both"/>
        <w:rPr>
          <w:sz w:val="28"/>
          <w:szCs w:val="28"/>
        </w:rPr>
      </w:pPr>
      <w:r w:rsidRPr="00B67DE3">
        <w:rPr>
          <w:bCs/>
          <w:sz w:val="28"/>
          <w:szCs w:val="28"/>
        </w:rPr>
        <w:t xml:space="preserve">„10.3. </w:t>
      </w:r>
      <w:r w:rsidRPr="00B67DE3">
        <w:rPr>
          <w:sz w:val="28"/>
          <w:szCs w:val="28"/>
        </w:rPr>
        <w:t xml:space="preserve">datus no </w:t>
      </w:r>
      <w:r w:rsidRPr="00B67DE3">
        <w:rPr>
          <w:bCs/>
          <w:sz w:val="28"/>
          <w:szCs w:val="28"/>
        </w:rPr>
        <w:t>Valsts izglītības informācijas sistēm</w:t>
      </w:r>
      <w:r>
        <w:rPr>
          <w:bCs/>
          <w:sz w:val="28"/>
          <w:szCs w:val="28"/>
        </w:rPr>
        <w:t>as</w:t>
      </w:r>
      <w:r w:rsidRPr="00B67DE3">
        <w:rPr>
          <w:bCs/>
          <w:sz w:val="28"/>
          <w:szCs w:val="28"/>
        </w:rPr>
        <w:t xml:space="preserve"> </w:t>
      </w:r>
      <w:r w:rsidRPr="00B67DE3">
        <w:rPr>
          <w:sz w:val="28"/>
          <w:szCs w:val="28"/>
        </w:rPr>
        <w:t xml:space="preserve">par </w:t>
      </w:r>
      <w:r>
        <w:rPr>
          <w:sz w:val="28"/>
          <w:szCs w:val="28"/>
        </w:rPr>
        <w:t>izglītojamo</w:t>
      </w:r>
      <w:r w:rsidRPr="00B67DE3">
        <w:rPr>
          <w:sz w:val="28"/>
          <w:szCs w:val="28"/>
        </w:rPr>
        <w:t xml:space="preserve"> skaitu uz </w:t>
      </w:r>
      <w:r>
        <w:rPr>
          <w:sz w:val="28"/>
          <w:szCs w:val="28"/>
        </w:rPr>
        <w:t>attiecīgā mācību</w:t>
      </w:r>
      <w:r w:rsidRPr="00B67DE3">
        <w:rPr>
          <w:sz w:val="28"/>
          <w:szCs w:val="28"/>
        </w:rPr>
        <w:t xml:space="preserve"> gada 1.septembri</w:t>
      </w:r>
      <w:r>
        <w:rPr>
          <w:sz w:val="28"/>
          <w:szCs w:val="28"/>
        </w:rPr>
        <w:t>;</w:t>
      </w:r>
    </w:p>
    <w:p w:rsidR="00B717AD" w:rsidRDefault="00B717AD" w:rsidP="00B717AD">
      <w:pPr>
        <w:jc w:val="both"/>
        <w:rPr>
          <w:sz w:val="28"/>
          <w:szCs w:val="28"/>
        </w:rPr>
      </w:pPr>
    </w:p>
    <w:p w:rsidR="00B6536A" w:rsidRDefault="00B6536A" w:rsidP="00B6536A">
      <w:pPr>
        <w:tabs>
          <w:tab w:val="left" w:pos="1276"/>
        </w:tabs>
        <w:ind w:firstLine="709"/>
        <w:jc w:val="both"/>
        <w:rPr>
          <w:sz w:val="28"/>
          <w:szCs w:val="28"/>
        </w:rPr>
      </w:pPr>
      <w:r w:rsidRPr="00B67DE3">
        <w:rPr>
          <w:bCs/>
          <w:sz w:val="28"/>
          <w:szCs w:val="28"/>
        </w:rPr>
        <w:lastRenderedPageBreak/>
        <w:t>10.</w:t>
      </w:r>
      <w:r>
        <w:rPr>
          <w:bCs/>
          <w:sz w:val="28"/>
          <w:szCs w:val="28"/>
        </w:rPr>
        <w:t>4</w:t>
      </w:r>
      <w:r w:rsidRPr="00B67DE3">
        <w:rPr>
          <w:bCs/>
          <w:sz w:val="28"/>
          <w:szCs w:val="28"/>
        </w:rPr>
        <w:t>.</w:t>
      </w:r>
      <w:r>
        <w:rPr>
          <w:bCs/>
          <w:sz w:val="28"/>
          <w:szCs w:val="28"/>
        </w:rPr>
        <w:t xml:space="preserve"> izglītības iestāžu īstenotās izglītības programmas un izglītojamo sadalījumu attiecīgajās programmās;”</w:t>
      </w:r>
      <w:r w:rsidR="00F36F65">
        <w:rPr>
          <w:bCs/>
          <w:sz w:val="28"/>
          <w:szCs w:val="28"/>
        </w:rPr>
        <w:t>;</w:t>
      </w:r>
    </w:p>
    <w:p w:rsidR="00B6536A" w:rsidRDefault="00B6536A" w:rsidP="006841C9">
      <w:pPr>
        <w:tabs>
          <w:tab w:val="left" w:pos="1276"/>
        </w:tabs>
        <w:jc w:val="both"/>
        <w:rPr>
          <w:sz w:val="28"/>
          <w:szCs w:val="28"/>
        </w:rPr>
      </w:pPr>
    </w:p>
    <w:p w:rsidR="00F5186C" w:rsidRPr="00743D7B" w:rsidRDefault="00753A88" w:rsidP="006331D3">
      <w:pPr>
        <w:numPr>
          <w:ilvl w:val="1"/>
          <w:numId w:val="12"/>
        </w:numPr>
        <w:tabs>
          <w:tab w:val="left" w:pos="1276"/>
        </w:tabs>
        <w:ind w:left="0" w:firstLine="709"/>
        <w:jc w:val="both"/>
        <w:rPr>
          <w:sz w:val="28"/>
          <w:szCs w:val="28"/>
        </w:rPr>
      </w:pPr>
      <w:r>
        <w:rPr>
          <w:sz w:val="28"/>
          <w:szCs w:val="28"/>
        </w:rPr>
        <w:t xml:space="preserve">aizstāt </w:t>
      </w:r>
      <w:r w:rsidR="00F5186C" w:rsidRPr="00743D7B">
        <w:rPr>
          <w:sz w:val="28"/>
          <w:szCs w:val="28"/>
        </w:rPr>
        <w:t>10.4.</w:t>
      </w:r>
      <w:r w:rsidR="001B2D7A" w:rsidRPr="00743D7B">
        <w:rPr>
          <w:sz w:val="28"/>
          <w:szCs w:val="28"/>
          <w:vertAlign w:val="superscript"/>
        </w:rPr>
        <w:t>1</w:t>
      </w:r>
      <w:r w:rsidR="00743D7B" w:rsidRPr="00743D7B">
        <w:rPr>
          <w:sz w:val="28"/>
          <w:szCs w:val="28"/>
        </w:rPr>
        <w:t xml:space="preserve"> apakšpunktā vārdus </w:t>
      </w:r>
      <w:r w:rsidR="00743D7B" w:rsidRPr="00743D7B">
        <w:rPr>
          <w:bCs/>
          <w:sz w:val="28"/>
          <w:szCs w:val="28"/>
        </w:rPr>
        <w:t xml:space="preserve">„organizētajos valsts konkursos” ar vārdiem </w:t>
      </w:r>
      <w:r w:rsidR="00F5186C" w:rsidRPr="00743D7B">
        <w:rPr>
          <w:bCs/>
          <w:sz w:val="28"/>
          <w:szCs w:val="28"/>
        </w:rPr>
        <w:t>„</w:t>
      </w:r>
      <w:r w:rsidR="00F5186C" w:rsidRPr="00743D7B">
        <w:rPr>
          <w:sz w:val="28"/>
          <w:szCs w:val="28"/>
        </w:rPr>
        <w:t>organizēto valsts konkursu II kārtā”;</w:t>
      </w:r>
    </w:p>
    <w:p w:rsidR="00F5186C" w:rsidRDefault="00F5186C" w:rsidP="00B67DE3">
      <w:pPr>
        <w:tabs>
          <w:tab w:val="left" w:pos="1276"/>
        </w:tabs>
        <w:jc w:val="both"/>
        <w:rPr>
          <w:sz w:val="28"/>
          <w:szCs w:val="28"/>
        </w:rPr>
      </w:pPr>
    </w:p>
    <w:p w:rsidR="004A6EB8" w:rsidRPr="00743D7B" w:rsidRDefault="004A6EB8" w:rsidP="004A6EB8">
      <w:pPr>
        <w:numPr>
          <w:ilvl w:val="1"/>
          <w:numId w:val="12"/>
        </w:numPr>
        <w:tabs>
          <w:tab w:val="left" w:pos="1276"/>
        </w:tabs>
        <w:ind w:left="0" w:firstLine="709"/>
        <w:jc w:val="both"/>
        <w:rPr>
          <w:sz w:val="28"/>
          <w:szCs w:val="28"/>
        </w:rPr>
      </w:pPr>
      <w:r w:rsidRPr="00743D7B">
        <w:rPr>
          <w:sz w:val="28"/>
          <w:szCs w:val="28"/>
        </w:rPr>
        <w:t>izteikt 12.</w:t>
      </w:r>
      <w:r w:rsidRPr="00743D7B">
        <w:rPr>
          <w:sz w:val="28"/>
          <w:szCs w:val="28"/>
          <w:vertAlign w:val="superscript"/>
        </w:rPr>
        <w:t>1</w:t>
      </w:r>
      <w:r w:rsidRPr="00743D7B">
        <w:rPr>
          <w:sz w:val="28"/>
          <w:szCs w:val="28"/>
        </w:rPr>
        <w:t xml:space="preserve"> punktu šādā redakcijā:</w:t>
      </w:r>
    </w:p>
    <w:p w:rsidR="006E6F4E" w:rsidRDefault="004A6EB8" w:rsidP="006E6F4E">
      <w:pPr>
        <w:pStyle w:val="Bezatstarpm"/>
        <w:ind w:firstLine="720"/>
        <w:jc w:val="both"/>
        <w:rPr>
          <w:sz w:val="28"/>
          <w:szCs w:val="28"/>
        </w:rPr>
      </w:pPr>
      <w:r w:rsidRPr="00CC71EF">
        <w:rPr>
          <w:bCs/>
          <w:sz w:val="28"/>
          <w:szCs w:val="28"/>
        </w:rPr>
        <w:t>„</w:t>
      </w:r>
      <w:r w:rsidR="006E6F4E" w:rsidRPr="00350B31">
        <w:rPr>
          <w:sz w:val="28"/>
          <w:szCs w:val="28"/>
        </w:rPr>
        <w:t>12.</w:t>
      </w:r>
      <w:r w:rsidR="006E6F4E" w:rsidRPr="006E6F4E">
        <w:rPr>
          <w:sz w:val="28"/>
          <w:szCs w:val="28"/>
          <w:vertAlign w:val="superscript"/>
        </w:rPr>
        <w:t>1</w:t>
      </w:r>
      <w:r w:rsidR="006E6F4E">
        <w:rPr>
          <w:sz w:val="28"/>
          <w:szCs w:val="28"/>
        </w:rPr>
        <w:t xml:space="preserve"> D</w:t>
      </w:r>
      <w:r w:rsidR="006E6F4E" w:rsidRPr="006E6F4E">
        <w:rPr>
          <w:sz w:val="28"/>
          <w:szCs w:val="28"/>
        </w:rPr>
        <w:t>otācijas apmēr</w:t>
      </w:r>
      <w:r w:rsidR="006E6F4E">
        <w:rPr>
          <w:sz w:val="28"/>
          <w:szCs w:val="28"/>
        </w:rPr>
        <w:t xml:space="preserve">u </w:t>
      </w:r>
      <w:r w:rsidR="006E6F4E" w:rsidRPr="006E6F4E">
        <w:rPr>
          <w:sz w:val="28"/>
          <w:szCs w:val="28"/>
        </w:rPr>
        <w:t>pedagogu darba samaksas noteikumos noteiktajām pedagoga profesionālās darbības kvalitātes piemaksām</w:t>
      </w:r>
      <w:r w:rsidR="000C3B54">
        <w:rPr>
          <w:sz w:val="28"/>
          <w:szCs w:val="28"/>
        </w:rPr>
        <w:t xml:space="preserve"> attiecīgajā izglītības iestādē</w:t>
      </w:r>
      <w:r w:rsidR="006E6F4E" w:rsidRPr="006E6F4E">
        <w:rPr>
          <w:sz w:val="28"/>
          <w:szCs w:val="28"/>
        </w:rPr>
        <w:t xml:space="preserve"> </w:t>
      </w:r>
      <w:r w:rsidR="006E6F4E" w:rsidRPr="00350B31">
        <w:rPr>
          <w:sz w:val="28"/>
          <w:szCs w:val="28"/>
        </w:rPr>
        <w:t>nosaka, izmantojot šādu formulu:</w:t>
      </w:r>
    </w:p>
    <w:p w:rsidR="006E6F4E" w:rsidRDefault="006E6F4E" w:rsidP="006E6F4E">
      <w:pPr>
        <w:ind w:firstLine="2410"/>
        <w:jc w:val="both"/>
        <w:rPr>
          <w:sz w:val="28"/>
          <w:szCs w:val="28"/>
        </w:rPr>
      </w:pPr>
      <w:r>
        <w:rPr>
          <w:sz w:val="28"/>
          <w:szCs w:val="28"/>
        </w:rPr>
        <w:t xml:space="preserve">K = </w:t>
      </w:r>
      <w:r w:rsidRPr="00350B31">
        <w:rPr>
          <w:sz w:val="28"/>
          <w:szCs w:val="28"/>
        </w:rPr>
        <w:t>Σ</w:t>
      </w:r>
      <w:r>
        <w:rPr>
          <w:sz w:val="28"/>
          <w:szCs w:val="28"/>
        </w:rPr>
        <w:t xml:space="preserve">V + </w:t>
      </w:r>
      <w:r w:rsidRPr="00350B31">
        <w:rPr>
          <w:sz w:val="28"/>
          <w:szCs w:val="28"/>
        </w:rPr>
        <w:t>Σ</w:t>
      </w:r>
      <w:r>
        <w:rPr>
          <w:sz w:val="28"/>
          <w:szCs w:val="28"/>
        </w:rPr>
        <w:t>J, kur</w:t>
      </w:r>
    </w:p>
    <w:p w:rsidR="006E6F4E" w:rsidRDefault="006E6F4E" w:rsidP="000C3B54">
      <w:pPr>
        <w:ind w:firstLine="720"/>
        <w:jc w:val="both"/>
        <w:rPr>
          <w:sz w:val="28"/>
          <w:szCs w:val="28"/>
        </w:rPr>
      </w:pPr>
      <w:r>
        <w:rPr>
          <w:sz w:val="28"/>
          <w:szCs w:val="28"/>
        </w:rPr>
        <w:t>K – dotācijas apmērs pedagogu darba samaksas noteikumos noteiktajām pedagoga profesionālās darbības kvalitātes piemaksām</w:t>
      </w:r>
      <w:r w:rsidRPr="00D918AC">
        <w:rPr>
          <w:sz w:val="28"/>
          <w:szCs w:val="28"/>
        </w:rPr>
        <w:t>;</w:t>
      </w:r>
    </w:p>
    <w:p w:rsidR="006E6F4E" w:rsidRDefault="006E6F4E" w:rsidP="000C3B54">
      <w:pPr>
        <w:ind w:firstLine="720"/>
        <w:jc w:val="both"/>
        <w:rPr>
          <w:sz w:val="28"/>
          <w:szCs w:val="28"/>
        </w:rPr>
      </w:pPr>
      <w:r w:rsidRPr="00350B31">
        <w:rPr>
          <w:sz w:val="28"/>
          <w:szCs w:val="28"/>
        </w:rPr>
        <w:t>Σ</w:t>
      </w:r>
      <w:r>
        <w:rPr>
          <w:sz w:val="28"/>
          <w:szCs w:val="28"/>
        </w:rPr>
        <w:t>V</w:t>
      </w:r>
      <w:r w:rsidRPr="00350B31">
        <w:rPr>
          <w:sz w:val="28"/>
          <w:szCs w:val="28"/>
        </w:rPr>
        <w:t xml:space="preserve"> – dotācijas apmērs pedagogu darba samaksas noteikumos noteiktajām pedagoga profesionālās darbības kvalitātes piemaksām</w:t>
      </w:r>
      <w:r>
        <w:rPr>
          <w:sz w:val="28"/>
          <w:szCs w:val="28"/>
        </w:rPr>
        <w:t xml:space="preserve">, pedagogiem, </w:t>
      </w:r>
      <w:r w:rsidRPr="00E43500">
        <w:rPr>
          <w:bCs/>
          <w:sz w:val="28"/>
          <w:szCs w:val="28"/>
        </w:rPr>
        <w:t>kuri</w:t>
      </w:r>
      <w:r>
        <w:rPr>
          <w:bCs/>
          <w:sz w:val="28"/>
          <w:szCs w:val="28"/>
        </w:rPr>
        <w:t xml:space="preserve"> ieguvuši</w:t>
      </w:r>
      <w:r w:rsidRPr="00E43500">
        <w:rPr>
          <w:bCs/>
          <w:sz w:val="28"/>
          <w:szCs w:val="28"/>
        </w:rPr>
        <w:t xml:space="preserve"> </w:t>
      </w:r>
      <w:r>
        <w:rPr>
          <w:bCs/>
          <w:sz w:val="28"/>
          <w:szCs w:val="28"/>
        </w:rPr>
        <w:t>3., 4. un 5.</w:t>
      </w:r>
      <w:r w:rsidRPr="00E43500">
        <w:rPr>
          <w:bCs/>
          <w:sz w:val="28"/>
          <w:szCs w:val="28"/>
        </w:rPr>
        <w:t xml:space="preserve">kvalitātes </w:t>
      </w:r>
      <w:r w:rsidRPr="00502345">
        <w:rPr>
          <w:bCs/>
          <w:sz w:val="28"/>
          <w:szCs w:val="28"/>
        </w:rPr>
        <w:t xml:space="preserve">pakāpi līdz 2017.gada 9.augustam </w:t>
      </w:r>
      <w:r w:rsidRPr="00502345">
        <w:rPr>
          <w:sz w:val="28"/>
          <w:szCs w:val="28"/>
        </w:rPr>
        <w:t>(nosaka, summējot katrai kvalitātes pakāpei paredzēto</w:t>
      </w:r>
      <w:r w:rsidRPr="00D918AC">
        <w:rPr>
          <w:sz w:val="28"/>
          <w:szCs w:val="28"/>
        </w:rPr>
        <w:t xml:space="preserve"> piemaksu apmēru);</w:t>
      </w:r>
    </w:p>
    <w:p w:rsidR="006E6F4E" w:rsidRDefault="006E6F4E" w:rsidP="000C3B54">
      <w:pPr>
        <w:ind w:firstLine="720"/>
        <w:jc w:val="both"/>
        <w:rPr>
          <w:sz w:val="28"/>
          <w:szCs w:val="28"/>
        </w:rPr>
      </w:pPr>
      <w:r w:rsidRPr="00350B31">
        <w:rPr>
          <w:sz w:val="28"/>
          <w:szCs w:val="28"/>
        </w:rPr>
        <w:t>Σ</w:t>
      </w:r>
      <w:r>
        <w:rPr>
          <w:sz w:val="28"/>
          <w:szCs w:val="28"/>
        </w:rPr>
        <w:t xml:space="preserve">J </w:t>
      </w:r>
      <w:r w:rsidRPr="003B33CA">
        <w:rPr>
          <w:sz w:val="28"/>
          <w:szCs w:val="28"/>
        </w:rPr>
        <w:t xml:space="preserve">– </w:t>
      </w:r>
      <w:r w:rsidRPr="00D918AC">
        <w:rPr>
          <w:sz w:val="28"/>
          <w:szCs w:val="28"/>
        </w:rPr>
        <w:t>dotācijas apmērs pedagogu darba samaksas noteikumos noteiktajām pedagoga profesionālās darbības kvalitātes piemaksām</w:t>
      </w:r>
      <w:r>
        <w:rPr>
          <w:sz w:val="28"/>
          <w:szCs w:val="28"/>
        </w:rPr>
        <w:t>, pedagogiem, kuri ieguvuši 1., 2. un 3.kvalitātes pakāpi pēc 2017.gada 9.augusta</w:t>
      </w:r>
      <w:r w:rsidRPr="00D918AC">
        <w:rPr>
          <w:sz w:val="28"/>
          <w:szCs w:val="28"/>
        </w:rPr>
        <w:t xml:space="preserve"> (nosaka, summējot katrai kvalitātes pakāpei paredzēto piemaksu apmēru)</w:t>
      </w:r>
      <w:r w:rsidR="00F36F65">
        <w:rPr>
          <w:sz w:val="28"/>
          <w:szCs w:val="28"/>
        </w:rPr>
        <w:t>.”;</w:t>
      </w:r>
    </w:p>
    <w:p w:rsidR="000C5199" w:rsidRDefault="000C5199" w:rsidP="00D64739">
      <w:pPr>
        <w:jc w:val="both"/>
        <w:rPr>
          <w:sz w:val="28"/>
          <w:szCs w:val="28"/>
        </w:rPr>
      </w:pPr>
    </w:p>
    <w:p w:rsidR="00D64739" w:rsidRPr="0004696E" w:rsidRDefault="00D64739" w:rsidP="00D64739">
      <w:pPr>
        <w:numPr>
          <w:ilvl w:val="1"/>
          <w:numId w:val="12"/>
        </w:numPr>
        <w:tabs>
          <w:tab w:val="left" w:pos="1276"/>
        </w:tabs>
        <w:ind w:left="0" w:firstLine="709"/>
        <w:jc w:val="both"/>
        <w:rPr>
          <w:sz w:val="28"/>
          <w:szCs w:val="28"/>
        </w:rPr>
      </w:pPr>
      <w:r w:rsidRPr="0004696E">
        <w:rPr>
          <w:sz w:val="28"/>
          <w:szCs w:val="28"/>
        </w:rPr>
        <w:t>papildināt noteikumus ar 12.</w:t>
      </w:r>
      <w:r w:rsidRPr="0004696E">
        <w:rPr>
          <w:sz w:val="28"/>
          <w:szCs w:val="28"/>
          <w:vertAlign w:val="superscript"/>
        </w:rPr>
        <w:t>4</w:t>
      </w:r>
      <w:r w:rsidRPr="0004696E">
        <w:rPr>
          <w:sz w:val="28"/>
          <w:szCs w:val="28"/>
        </w:rPr>
        <w:t xml:space="preserve"> punktu šādā redakcijā:</w:t>
      </w:r>
    </w:p>
    <w:p w:rsidR="004A6EB8" w:rsidRDefault="00D64739" w:rsidP="004A6EB8">
      <w:pPr>
        <w:pStyle w:val="Bezatstarpm"/>
        <w:ind w:firstLine="720"/>
        <w:jc w:val="both"/>
        <w:rPr>
          <w:sz w:val="28"/>
          <w:szCs w:val="28"/>
        </w:rPr>
      </w:pPr>
      <w:r>
        <w:rPr>
          <w:sz w:val="28"/>
          <w:szCs w:val="28"/>
        </w:rPr>
        <w:t>„</w:t>
      </w:r>
      <w:r w:rsidR="006E6F4E" w:rsidRPr="00350B31">
        <w:rPr>
          <w:sz w:val="28"/>
          <w:szCs w:val="28"/>
        </w:rPr>
        <w:t>12.</w:t>
      </w:r>
      <w:r>
        <w:rPr>
          <w:sz w:val="28"/>
          <w:szCs w:val="28"/>
          <w:vertAlign w:val="superscript"/>
        </w:rPr>
        <w:t>4</w:t>
      </w:r>
      <w:r w:rsidR="006E6F4E">
        <w:rPr>
          <w:sz w:val="28"/>
          <w:szCs w:val="28"/>
        </w:rPr>
        <w:t xml:space="preserve"> </w:t>
      </w:r>
      <w:r w:rsidR="006E6F4E" w:rsidRPr="006E6F4E">
        <w:rPr>
          <w:sz w:val="28"/>
          <w:szCs w:val="28"/>
        </w:rPr>
        <w:t>Dotācijas</w:t>
      </w:r>
      <w:r w:rsidR="006E6F4E" w:rsidRPr="00350B31">
        <w:rPr>
          <w:sz w:val="28"/>
          <w:szCs w:val="28"/>
        </w:rPr>
        <w:t xml:space="preserve"> apmēr</w:t>
      </w:r>
      <w:r w:rsidR="006E6F4E">
        <w:rPr>
          <w:sz w:val="28"/>
          <w:szCs w:val="28"/>
        </w:rPr>
        <w:t>u</w:t>
      </w:r>
      <w:r w:rsidR="006E6F4E" w:rsidRPr="00350B31">
        <w:rPr>
          <w:sz w:val="28"/>
          <w:szCs w:val="28"/>
        </w:rPr>
        <w:t xml:space="preserve"> pedagogu darba samaksas noteikumos noteiktajām pedagoga profesionālās darbības kvalitātes piemaksām</w:t>
      </w:r>
      <w:r w:rsidR="006E6F4E">
        <w:rPr>
          <w:sz w:val="28"/>
          <w:szCs w:val="28"/>
        </w:rPr>
        <w:t xml:space="preserve">, pedagogiem, </w:t>
      </w:r>
      <w:r w:rsidR="006E6F4E" w:rsidRPr="00E43500">
        <w:rPr>
          <w:bCs/>
          <w:sz w:val="28"/>
          <w:szCs w:val="28"/>
        </w:rPr>
        <w:t>kuri</w:t>
      </w:r>
      <w:r w:rsidR="006E6F4E">
        <w:rPr>
          <w:bCs/>
          <w:sz w:val="28"/>
          <w:szCs w:val="28"/>
        </w:rPr>
        <w:t xml:space="preserve"> ieguvuši</w:t>
      </w:r>
      <w:r w:rsidR="006E6F4E" w:rsidRPr="00E43500">
        <w:rPr>
          <w:bCs/>
          <w:sz w:val="28"/>
          <w:szCs w:val="28"/>
        </w:rPr>
        <w:t xml:space="preserve"> </w:t>
      </w:r>
      <w:r w:rsidR="006E6F4E">
        <w:rPr>
          <w:bCs/>
          <w:sz w:val="28"/>
          <w:szCs w:val="28"/>
        </w:rPr>
        <w:t>3., 4. un 5.</w:t>
      </w:r>
      <w:r w:rsidR="006E6F4E" w:rsidRPr="00E43500">
        <w:rPr>
          <w:bCs/>
          <w:sz w:val="28"/>
          <w:szCs w:val="28"/>
        </w:rPr>
        <w:t>kvalitātes pakāpi līdz 2017.gada 9.</w:t>
      </w:r>
      <w:r w:rsidR="006E6F4E">
        <w:rPr>
          <w:bCs/>
          <w:sz w:val="28"/>
          <w:szCs w:val="28"/>
        </w:rPr>
        <w:t>a</w:t>
      </w:r>
      <w:r w:rsidR="006E6F4E" w:rsidRPr="00E43500">
        <w:rPr>
          <w:bCs/>
          <w:sz w:val="28"/>
          <w:szCs w:val="28"/>
        </w:rPr>
        <w:t>ugustam</w:t>
      </w:r>
      <w:r w:rsidR="00AE2CA1">
        <w:rPr>
          <w:bCs/>
          <w:sz w:val="28"/>
          <w:szCs w:val="28"/>
        </w:rPr>
        <w:t xml:space="preserve">, </w:t>
      </w:r>
      <w:r w:rsidR="004A6EB8" w:rsidRPr="00350B31">
        <w:rPr>
          <w:sz w:val="28"/>
          <w:szCs w:val="28"/>
        </w:rPr>
        <w:t>attiecīgajā izglītības iestādē nosaka, izmantojot šādu formulu:</w:t>
      </w:r>
    </w:p>
    <w:p w:rsidR="004A6EB8" w:rsidRPr="00350B31" w:rsidRDefault="004A6EB8" w:rsidP="004A6EB8">
      <w:pPr>
        <w:pStyle w:val="Bezatstarpm"/>
        <w:jc w:val="center"/>
        <w:rPr>
          <w:sz w:val="28"/>
          <w:szCs w:val="28"/>
        </w:rPr>
      </w:pPr>
      <w:r w:rsidRPr="00350B31">
        <w:rPr>
          <w:sz w:val="28"/>
          <w:szCs w:val="28"/>
        </w:rPr>
        <w:t>Σ</w:t>
      </w:r>
      <w:r w:rsidR="00D918AC">
        <w:rPr>
          <w:sz w:val="28"/>
          <w:szCs w:val="28"/>
        </w:rPr>
        <w:t>V</w:t>
      </w:r>
      <w:r w:rsidRPr="00350B31">
        <w:rPr>
          <w:sz w:val="28"/>
          <w:szCs w:val="28"/>
        </w:rPr>
        <w:t xml:space="preserve"> = </w:t>
      </w:r>
      <w:proofErr w:type="spellStart"/>
      <w:r w:rsidRPr="00350B31">
        <w:rPr>
          <w:sz w:val="28"/>
          <w:szCs w:val="28"/>
        </w:rPr>
        <w:t>Pk</w:t>
      </w:r>
      <w:proofErr w:type="spellEnd"/>
      <w:r w:rsidRPr="00350B31">
        <w:rPr>
          <w:sz w:val="28"/>
          <w:szCs w:val="28"/>
        </w:rPr>
        <w:t xml:space="preserve"> x M x N x (1 + S</w:t>
      </w:r>
      <w:r>
        <w:rPr>
          <w:sz w:val="28"/>
          <w:szCs w:val="28"/>
        </w:rPr>
        <w:t>/100</w:t>
      </w:r>
      <w:r w:rsidRPr="00350B31">
        <w:rPr>
          <w:sz w:val="28"/>
          <w:szCs w:val="28"/>
        </w:rPr>
        <w:t>), kur</w:t>
      </w:r>
    </w:p>
    <w:p w:rsidR="004A6EB8" w:rsidRPr="00350B31" w:rsidRDefault="004A6EB8" w:rsidP="004A6EB8">
      <w:pPr>
        <w:pStyle w:val="Bezatstarpm"/>
        <w:ind w:firstLine="720"/>
        <w:jc w:val="both"/>
        <w:rPr>
          <w:sz w:val="28"/>
          <w:szCs w:val="28"/>
        </w:rPr>
      </w:pPr>
      <w:r w:rsidRPr="00350B31">
        <w:rPr>
          <w:sz w:val="28"/>
          <w:szCs w:val="28"/>
        </w:rPr>
        <w:t>Σ</w:t>
      </w:r>
      <w:r w:rsidR="00D918AC">
        <w:rPr>
          <w:sz w:val="28"/>
          <w:szCs w:val="28"/>
        </w:rPr>
        <w:t>V</w:t>
      </w:r>
      <w:r w:rsidRPr="00350B31">
        <w:rPr>
          <w:sz w:val="28"/>
          <w:szCs w:val="28"/>
        </w:rPr>
        <w:t xml:space="preserve"> – </w:t>
      </w:r>
      <w:r w:rsidR="006E6F4E" w:rsidRPr="00350B31">
        <w:rPr>
          <w:sz w:val="28"/>
          <w:szCs w:val="28"/>
        </w:rPr>
        <w:t>dotācijas apmērs pedagogu darba samaksas noteikumos noteiktajām pedagoga profesionālās darbības kvalitātes piemaksām</w:t>
      </w:r>
      <w:r w:rsidR="006E6F4E">
        <w:rPr>
          <w:sz w:val="28"/>
          <w:szCs w:val="28"/>
        </w:rPr>
        <w:t xml:space="preserve">, pedagogiem, </w:t>
      </w:r>
      <w:r w:rsidR="006E6F4E" w:rsidRPr="00E43500">
        <w:rPr>
          <w:bCs/>
          <w:sz w:val="28"/>
          <w:szCs w:val="28"/>
        </w:rPr>
        <w:t>kuri</w:t>
      </w:r>
      <w:r w:rsidR="006E6F4E">
        <w:rPr>
          <w:bCs/>
          <w:sz w:val="28"/>
          <w:szCs w:val="28"/>
        </w:rPr>
        <w:t xml:space="preserve"> ieguvuši</w:t>
      </w:r>
      <w:r w:rsidR="006E6F4E" w:rsidRPr="00E43500">
        <w:rPr>
          <w:bCs/>
          <w:sz w:val="28"/>
          <w:szCs w:val="28"/>
        </w:rPr>
        <w:t xml:space="preserve"> </w:t>
      </w:r>
      <w:r w:rsidR="006E6F4E">
        <w:rPr>
          <w:bCs/>
          <w:sz w:val="28"/>
          <w:szCs w:val="28"/>
        </w:rPr>
        <w:t>3., 4. un 5.</w:t>
      </w:r>
      <w:r w:rsidR="006E6F4E" w:rsidRPr="00E43500">
        <w:rPr>
          <w:bCs/>
          <w:sz w:val="28"/>
          <w:szCs w:val="28"/>
        </w:rPr>
        <w:t>kvalitātes pakāpi līdz 2017.gada 9.</w:t>
      </w:r>
      <w:r w:rsidR="006E6F4E">
        <w:rPr>
          <w:bCs/>
          <w:sz w:val="28"/>
          <w:szCs w:val="28"/>
        </w:rPr>
        <w:t>a</w:t>
      </w:r>
      <w:r w:rsidR="006E6F4E" w:rsidRPr="00E43500">
        <w:rPr>
          <w:bCs/>
          <w:sz w:val="28"/>
          <w:szCs w:val="28"/>
        </w:rPr>
        <w:t>ugustam</w:t>
      </w:r>
      <w:r w:rsidR="006E6F4E" w:rsidRPr="006E6F4E">
        <w:rPr>
          <w:bCs/>
          <w:sz w:val="28"/>
          <w:szCs w:val="28"/>
        </w:rPr>
        <w:t xml:space="preserve"> </w:t>
      </w:r>
      <w:r w:rsidRPr="00350B31">
        <w:rPr>
          <w:sz w:val="28"/>
          <w:szCs w:val="28"/>
        </w:rPr>
        <w:t xml:space="preserve">(nosaka, summējot </w:t>
      </w:r>
      <w:r>
        <w:rPr>
          <w:sz w:val="28"/>
          <w:szCs w:val="28"/>
        </w:rPr>
        <w:t>katrai</w:t>
      </w:r>
      <w:r w:rsidRPr="00350B31">
        <w:rPr>
          <w:sz w:val="28"/>
          <w:szCs w:val="28"/>
        </w:rPr>
        <w:t xml:space="preserve"> kvalitātes pakāpei paredzēto piemaksu apmēru);</w:t>
      </w:r>
    </w:p>
    <w:p w:rsidR="004A6EB8" w:rsidRPr="006A7B0A" w:rsidRDefault="004A6EB8" w:rsidP="004A6EB8">
      <w:pPr>
        <w:pStyle w:val="Bezatstarpm"/>
        <w:ind w:firstLine="720"/>
        <w:jc w:val="both"/>
        <w:rPr>
          <w:sz w:val="28"/>
          <w:szCs w:val="28"/>
        </w:rPr>
      </w:pPr>
      <w:proofErr w:type="spellStart"/>
      <w:r w:rsidRPr="00350B31">
        <w:rPr>
          <w:sz w:val="28"/>
          <w:szCs w:val="28"/>
        </w:rPr>
        <w:t>Pk</w:t>
      </w:r>
      <w:proofErr w:type="spellEnd"/>
      <w:r w:rsidRPr="00350B31">
        <w:rPr>
          <w:sz w:val="28"/>
          <w:szCs w:val="28"/>
        </w:rPr>
        <w:t xml:space="preserve"> – no valsts budžeta finansējuma tarificēto pedagoģisko likmju skaits attiecīgās izglītības iestādes pedagogiem, kuri ieguvuši </w:t>
      </w:r>
      <w:r w:rsidR="00743D7B" w:rsidRPr="006A7B0A">
        <w:rPr>
          <w:sz w:val="28"/>
          <w:szCs w:val="28"/>
        </w:rPr>
        <w:t>3.,</w:t>
      </w:r>
      <w:r w:rsidR="00B93959">
        <w:rPr>
          <w:sz w:val="28"/>
          <w:szCs w:val="28"/>
        </w:rPr>
        <w:t xml:space="preserve"> </w:t>
      </w:r>
      <w:r w:rsidR="00743D7B" w:rsidRPr="006A7B0A">
        <w:rPr>
          <w:sz w:val="28"/>
          <w:szCs w:val="28"/>
        </w:rPr>
        <w:t>4</w:t>
      </w:r>
      <w:r w:rsidRPr="006A7B0A">
        <w:rPr>
          <w:sz w:val="28"/>
          <w:szCs w:val="28"/>
        </w:rPr>
        <w:t xml:space="preserve">. vai </w:t>
      </w:r>
      <w:r w:rsidR="00743D7B" w:rsidRPr="006A7B0A">
        <w:rPr>
          <w:sz w:val="28"/>
          <w:szCs w:val="28"/>
        </w:rPr>
        <w:t>5</w:t>
      </w:r>
      <w:r w:rsidRPr="006A7B0A">
        <w:rPr>
          <w:sz w:val="28"/>
          <w:szCs w:val="28"/>
        </w:rPr>
        <w:t>.kvalitātes pakāpi</w:t>
      </w:r>
      <w:r w:rsidR="00D918AC">
        <w:rPr>
          <w:sz w:val="28"/>
          <w:szCs w:val="28"/>
        </w:rPr>
        <w:t xml:space="preserve"> </w:t>
      </w:r>
      <w:r w:rsidR="00D918AC" w:rsidRPr="00E43500">
        <w:rPr>
          <w:bCs/>
          <w:sz w:val="28"/>
          <w:szCs w:val="28"/>
        </w:rPr>
        <w:t>līdz 2017.gada 9.</w:t>
      </w:r>
      <w:r w:rsidR="00D918AC">
        <w:rPr>
          <w:bCs/>
          <w:sz w:val="28"/>
          <w:szCs w:val="28"/>
        </w:rPr>
        <w:t>a</w:t>
      </w:r>
      <w:r w:rsidR="00D918AC" w:rsidRPr="00E43500">
        <w:rPr>
          <w:bCs/>
          <w:sz w:val="28"/>
          <w:szCs w:val="28"/>
        </w:rPr>
        <w:t>ugustam</w:t>
      </w:r>
      <w:r w:rsidR="005250AA">
        <w:rPr>
          <w:bCs/>
          <w:sz w:val="28"/>
          <w:szCs w:val="28"/>
        </w:rPr>
        <w:t>, ko izglītības iestāde vai tās dibinātājs ir ievadījusi un apstiprinājusi Valsts izglītības informācijas sistēmā normatīvajos aktos noteiktajā kārtībā</w:t>
      </w:r>
      <w:r w:rsidR="00BB4C60" w:rsidRPr="00BB4C60">
        <w:t xml:space="preserve"> </w:t>
      </w:r>
      <w:r w:rsidR="00BB4C60" w:rsidRPr="00997E2A">
        <w:rPr>
          <w:bCs/>
          <w:sz w:val="28"/>
          <w:szCs w:val="28"/>
        </w:rPr>
        <w:t>līdz attiecīgā mācību gada 5.</w:t>
      </w:r>
      <w:r w:rsidR="00997E2A">
        <w:rPr>
          <w:bCs/>
          <w:sz w:val="28"/>
          <w:szCs w:val="28"/>
        </w:rPr>
        <w:t>septembrim</w:t>
      </w:r>
      <w:r w:rsidRPr="006A7B0A">
        <w:rPr>
          <w:sz w:val="28"/>
          <w:szCs w:val="28"/>
        </w:rPr>
        <w:t>;</w:t>
      </w:r>
    </w:p>
    <w:p w:rsidR="004A6EB8" w:rsidRPr="006A7B0A" w:rsidRDefault="004A6EB8" w:rsidP="004A6EB8">
      <w:pPr>
        <w:pStyle w:val="Bezatstarpm"/>
        <w:ind w:firstLine="720"/>
        <w:jc w:val="both"/>
        <w:rPr>
          <w:sz w:val="28"/>
          <w:szCs w:val="28"/>
        </w:rPr>
      </w:pPr>
      <w:r w:rsidRPr="006A7B0A">
        <w:rPr>
          <w:sz w:val="28"/>
          <w:szCs w:val="28"/>
        </w:rPr>
        <w:t>M –</w:t>
      </w:r>
      <w:r w:rsidR="00753A88">
        <w:rPr>
          <w:sz w:val="28"/>
          <w:szCs w:val="28"/>
        </w:rPr>
        <w:t xml:space="preserve"> </w:t>
      </w:r>
      <w:r w:rsidRPr="006A7B0A">
        <w:rPr>
          <w:sz w:val="28"/>
          <w:szCs w:val="28"/>
        </w:rPr>
        <w:t xml:space="preserve">pedagogu profesionālās darbības kvalitātes pakāpes piemaksas apmērs, kas noteikts pedagogiem, kuri ieguvuši </w:t>
      </w:r>
      <w:r w:rsidR="006A7B0A" w:rsidRPr="006A7B0A">
        <w:rPr>
          <w:sz w:val="28"/>
          <w:szCs w:val="28"/>
        </w:rPr>
        <w:t>3</w:t>
      </w:r>
      <w:r w:rsidRPr="006A7B0A">
        <w:rPr>
          <w:sz w:val="28"/>
          <w:szCs w:val="28"/>
        </w:rPr>
        <w:t xml:space="preserve">., </w:t>
      </w:r>
      <w:r w:rsidR="006A7B0A" w:rsidRPr="006A7B0A">
        <w:rPr>
          <w:sz w:val="28"/>
          <w:szCs w:val="28"/>
        </w:rPr>
        <w:t>4</w:t>
      </w:r>
      <w:r w:rsidRPr="006A7B0A">
        <w:rPr>
          <w:sz w:val="28"/>
          <w:szCs w:val="28"/>
        </w:rPr>
        <w:t xml:space="preserve">. vai </w:t>
      </w:r>
      <w:r w:rsidR="006A7B0A" w:rsidRPr="006A7B0A">
        <w:rPr>
          <w:sz w:val="28"/>
          <w:szCs w:val="28"/>
        </w:rPr>
        <w:t>5</w:t>
      </w:r>
      <w:r w:rsidRPr="006A7B0A">
        <w:rPr>
          <w:sz w:val="28"/>
          <w:szCs w:val="28"/>
        </w:rPr>
        <w:t>.kvalitātes pakāpi;</w:t>
      </w:r>
    </w:p>
    <w:p w:rsidR="004A6EB8" w:rsidRPr="00350B31" w:rsidRDefault="004A6EB8" w:rsidP="004A6EB8">
      <w:pPr>
        <w:pStyle w:val="Bezatstarpm"/>
        <w:ind w:firstLine="720"/>
        <w:jc w:val="both"/>
        <w:rPr>
          <w:sz w:val="28"/>
          <w:szCs w:val="28"/>
        </w:rPr>
      </w:pPr>
      <w:r w:rsidRPr="006A7B0A">
        <w:rPr>
          <w:sz w:val="28"/>
          <w:szCs w:val="28"/>
        </w:rPr>
        <w:t>N – mēnešu skaits, kādam tiek aprēķināta dotācija;</w:t>
      </w:r>
    </w:p>
    <w:p w:rsidR="00D64739" w:rsidRDefault="004A6EB8" w:rsidP="00D64739">
      <w:pPr>
        <w:tabs>
          <w:tab w:val="left" w:pos="1276"/>
        </w:tabs>
        <w:ind w:firstLine="709"/>
        <w:jc w:val="both"/>
        <w:rPr>
          <w:sz w:val="28"/>
          <w:szCs w:val="28"/>
        </w:rPr>
      </w:pPr>
      <w:r w:rsidRPr="00350B31">
        <w:rPr>
          <w:sz w:val="28"/>
          <w:szCs w:val="28"/>
        </w:rPr>
        <w:t>S – normatīvajos aktos darba devējam vispārējā gadījumā noteiktā valsts sociālās apdrošināšanas obligāto iemaksu likme</w:t>
      </w:r>
      <w:r w:rsidR="00D64739">
        <w:rPr>
          <w:sz w:val="28"/>
          <w:szCs w:val="28"/>
        </w:rPr>
        <w:t>.”</w:t>
      </w:r>
      <w:r w:rsidR="00F36F65">
        <w:rPr>
          <w:sz w:val="28"/>
          <w:szCs w:val="28"/>
        </w:rPr>
        <w:t>;</w:t>
      </w:r>
    </w:p>
    <w:p w:rsidR="000C5199" w:rsidRDefault="000C5199" w:rsidP="00D64739">
      <w:pPr>
        <w:tabs>
          <w:tab w:val="left" w:pos="1276"/>
        </w:tabs>
        <w:jc w:val="both"/>
        <w:rPr>
          <w:sz w:val="28"/>
          <w:szCs w:val="28"/>
        </w:rPr>
      </w:pPr>
    </w:p>
    <w:p w:rsidR="00D64739" w:rsidRDefault="00D64739" w:rsidP="00D64739">
      <w:pPr>
        <w:pStyle w:val="Bezatstarpm"/>
        <w:jc w:val="both"/>
        <w:rPr>
          <w:sz w:val="28"/>
          <w:szCs w:val="28"/>
        </w:rPr>
      </w:pPr>
    </w:p>
    <w:p w:rsidR="00D64739" w:rsidRPr="001C7B8D" w:rsidRDefault="0004696E" w:rsidP="0004696E">
      <w:pPr>
        <w:tabs>
          <w:tab w:val="left" w:pos="1276"/>
        </w:tabs>
        <w:ind w:left="851"/>
        <w:jc w:val="both"/>
        <w:rPr>
          <w:sz w:val="28"/>
          <w:szCs w:val="28"/>
          <w:highlight w:val="yellow"/>
        </w:rPr>
      </w:pPr>
      <w:r>
        <w:rPr>
          <w:sz w:val="28"/>
          <w:szCs w:val="28"/>
        </w:rPr>
        <w:t xml:space="preserve">1.9. </w:t>
      </w:r>
      <w:r w:rsidR="00D64739" w:rsidRPr="0004696E">
        <w:rPr>
          <w:sz w:val="28"/>
          <w:szCs w:val="28"/>
        </w:rPr>
        <w:t>papildināt noteikumus ar 12.</w:t>
      </w:r>
      <w:r w:rsidR="00D64739" w:rsidRPr="0004696E">
        <w:rPr>
          <w:sz w:val="28"/>
          <w:szCs w:val="28"/>
          <w:vertAlign w:val="superscript"/>
        </w:rPr>
        <w:t>5</w:t>
      </w:r>
      <w:r w:rsidR="00D64739" w:rsidRPr="0004696E">
        <w:rPr>
          <w:sz w:val="28"/>
          <w:szCs w:val="28"/>
        </w:rPr>
        <w:t xml:space="preserve"> punktu šādā redakcijā:</w:t>
      </w:r>
    </w:p>
    <w:p w:rsidR="00516A10" w:rsidRDefault="00D64739" w:rsidP="00516A10">
      <w:pPr>
        <w:pStyle w:val="Bezatstarpm"/>
        <w:ind w:firstLine="720"/>
        <w:jc w:val="both"/>
        <w:rPr>
          <w:sz w:val="28"/>
          <w:szCs w:val="28"/>
        </w:rPr>
      </w:pPr>
      <w:r>
        <w:rPr>
          <w:sz w:val="28"/>
          <w:szCs w:val="28"/>
        </w:rPr>
        <w:t>„</w:t>
      </w:r>
      <w:r w:rsidR="00137BAA" w:rsidRPr="00350B31">
        <w:rPr>
          <w:sz w:val="28"/>
          <w:szCs w:val="28"/>
        </w:rPr>
        <w:t>12.</w:t>
      </w:r>
      <w:r>
        <w:rPr>
          <w:sz w:val="28"/>
          <w:szCs w:val="28"/>
          <w:vertAlign w:val="superscript"/>
        </w:rPr>
        <w:t>5</w:t>
      </w:r>
      <w:r w:rsidR="00516A10">
        <w:rPr>
          <w:sz w:val="28"/>
          <w:szCs w:val="28"/>
        </w:rPr>
        <w:t xml:space="preserve"> </w:t>
      </w:r>
      <w:r w:rsidR="00516A10" w:rsidRPr="006E6F4E">
        <w:rPr>
          <w:sz w:val="28"/>
          <w:szCs w:val="28"/>
        </w:rPr>
        <w:t>D</w:t>
      </w:r>
      <w:r w:rsidR="00516A10" w:rsidRPr="00D918AC">
        <w:rPr>
          <w:sz w:val="28"/>
          <w:szCs w:val="28"/>
        </w:rPr>
        <w:t>otācijas apmēr</w:t>
      </w:r>
      <w:r w:rsidR="00516A10">
        <w:rPr>
          <w:sz w:val="28"/>
          <w:szCs w:val="28"/>
        </w:rPr>
        <w:t>u</w:t>
      </w:r>
      <w:r w:rsidR="00516A10" w:rsidRPr="00D918AC">
        <w:rPr>
          <w:sz w:val="28"/>
          <w:szCs w:val="28"/>
        </w:rPr>
        <w:t xml:space="preserve"> pedagogu darba samaksas noteikumos noteiktajām pedagoga profesionālās darbības kvalitātes piemaksām</w:t>
      </w:r>
      <w:r w:rsidR="00516A10">
        <w:rPr>
          <w:sz w:val="28"/>
          <w:szCs w:val="28"/>
        </w:rPr>
        <w:t>, pedagogiem, kuri ieguvuši 1., 2. un 3.kvalitātes pakāpi pēc 2017.gada 9.augusta</w:t>
      </w:r>
      <w:r w:rsidR="003E6A2F">
        <w:rPr>
          <w:bCs/>
          <w:sz w:val="28"/>
          <w:szCs w:val="28"/>
        </w:rPr>
        <w:t>,</w:t>
      </w:r>
      <w:r w:rsidR="00516A10" w:rsidRPr="00516A10">
        <w:rPr>
          <w:sz w:val="28"/>
          <w:szCs w:val="28"/>
        </w:rPr>
        <w:t xml:space="preserve"> </w:t>
      </w:r>
      <w:r w:rsidR="00516A10" w:rsidRPr="00350B31">
        <w:rPr>
          <w:sz w:val="28"/>
          <w:szCs w:val="28"/>
        </w:rPr>
        <w:t>attiecīgajā izglītības iestādē nosaka, izmantojot šādu formulu:</w:t>
      </w:r>
    </w:p>
    <w:p w:rsidR="00137BAA" w:rsidRDefault="00137BAA" w:rsidP="004A6EB8">
      <w:pPr>
        <w:tabs>
          <w:tab w:val="left" w:pos="1276"/>
        </w:tabs>
        <w:ind w:firstLine="709"/>
        <w:jc w:val="both"/>
        <w:rPr>
          <w:bCs/>
          <w:sz w:val="28"/>
          <w:szCs w:val="28"/>
        </w:rPr>
      </w:pPr>
      <w:r>
        <w:rPr>
          <w:sz w:val="28"/>
          <w:szCs w:val="28"/>
        </w:rPr>
        <w:t xml:space="preserve">                    </w:t>
      </w:r>
      <w:r w:rsidRPr="00350B31">
        <w:rPr>
          <w:sz w:val="28"/>
          <w:szCs w:val="28"/>
        </w:rPr>
        <w:t>Σ</w:t>
      </w:r>
      <w:r w:rsidR="00D918AC">
        <w:rPr>
          <w:sz w:val="28"/>
          <w:szCs w:val="28"/>
        </w:rPr>
        <w:t>J</w:t>
      </w:r>
      <w:r>
        <w:rPr>
          <w:sz w:val="28"/>
          <w:szCs w:val="28"/>
        </w:rPr>
        <w:t xml:space="preserve"> </w:t>
      </w:r>
      <w:r w:rsidRPr="00270F34">
        <w:rPr>
          <w:bCs/>
          <w:sz w:val="28"/>
          <w:szCs w:val="28"/>
        </w:rPr>
        <w:t xml:space="preserve">= </w:t>
      </w:r>
      <w:r w:rsidR="00547705">
        <w:rPr>
          <w:bCs/>
          <w:sz w:val="28"/>
          <w:szCs w:val="28"/>
        </w:rPr>
        <w:t>(</w:t>
      </w:r>
      <w:r w:rsidRPr="00270F34">
        <w:rPr>
          <w:bCs/>
          <w:sz w:val="28"/>
          <w:szCs w:val="28"/>
        </w:rPr>
        <w:t>I x P x A x N x (1 + S/100)</w:t>
      </w:r>
      <w:r w:rsidR="00547705">
        <w:rPr>
          <w:bCs/>
          <w:sz w:val="28"/>
          <w:szCs w:val="28"/>
        </w:rPr>
        <w:t>)</w:t>
      </w:r>
      <w:r>
        <w:rPr>
          <w:bCs/>
          <w:sz w:val="28"/>
          <w:szCs w:val="28"/>
        </w:rPr>
        <w:t xml:space="preserve"> x 0,01</w:t>
      </w:r>
    </w:p>
    <w:p w:rsidR="00137BAA" w:rsidRDefault="003B33CA" w:rsidP="003B33CA">
      <w:pPr>
        <w:jc w:val="both"/>
        <w:rPr>
          <w:sz w:val="28"/>
          <w:szCs w:val="28"/>
        </w:rPr>
      </w:pPr>
      <w:r>
        <w:rPr>
          <w:sz w:val="28"/>
          <w:szCs w:val="28"/>
        </w:rPr>
        <w:tab/>
      </w:r>
      <w:r w:rsidR="00137BAA" w:rsidRPr="00350B31">
        <w:rPr>
          <w:sz w:val="28"/>
          <w:szCs w:val="28"/>
        </w:rPr>
        <w:t>Σ</w:t>
      </w:r>
      <w:r w:rsidR="00D918AC">
        <w:rPr>
          <w:sz w:val="28"/>
          <w:szCs w:val="28"/>
        </w:rPr>
        <w:t>J</w:t>
      </w:r>
      <w:r w:rsidR="00137BAA">
        <w:rPr>
          <w:sz w:val="28"/>
          <w:szCs w:val="28"/>
        </w:rPr>
        <w:t xml:space="preserve"> </w:t>
      </w:r>
      <w:r w:rsidR="00137BAA" w:rsidRPr="003B33CA">
        <w:rPr>
          <w:sz w:val="28"/>
          <w:szCs w:val="28"/>
        </w:rPr>
        <w:t xml:space="preserve">– </w:t>
      </w:r>
      <w:r w:rsidR="006E6F4E" w:rsidRPr="00D918AC">
        <w:rPr>
          <w:sz w:val="28"/>
          <w:szCs w:val="28"/>
        </w:rPr>
        <w:t>dotācijas apmērs pedagogu darba samaksas noteikumos noteiktajām pedagoga profesionālās darbības kvalitātes piemaksām</w:t>
      </w:r>
      <w:r w:rsidR="006E6F4E">
        <w:rPr>
          <w:sz w:val="28"/>
          <w:szCs w:val="28"/>
        </w:rPr>
        <w:t xml:space="preserve"> pedagogiem, kuri ieguvuši 1., 2. un 3.kvalitātes pakāpi pēc 2017.gada 9.augusta</w:t>
      </w:r>
      <w:r w:rsidR="006E6F4E" w:rsidRPr="00D918AC" w:rsidDel="006E6F4E">
        <w:rPr>
          <w:sz w:val="28"/>
          <w:szCs w:val="28"/>
        </w:rPr>
        <w:t xml:space="preserve"> </w:t>
      </w:r>
      <w:r w:rsidR="00D918AC" w:rsidRPr="00D918AC">
        <w:rPr>
          <w:sz w:val="28"/>
          <w:szCs w:val="28"/>
        </w:rPr>
        <w:t>(nosaka, summējot katrai kvalitātes pakāpei paredzēto piemaksu apmēru);</w:t>
      </w:r>
    </w:p>
    <w:p w:rsidR="00137BAA" w:rsidRPr="00270F34" w:rsidRDefault="003B33CA" w:rsidP="003B33CA">
      <w:pPr>
        <w:jc w:val="both"/>
        <w:rPr>
          <w:bCs/>
          <w:sz w:val="28"/>
          <w:szCs w:val="28"/>
        </w:rPr>
      </w:pPr>
      <w:r>
        <w:rPr>
          <w:bCs/>
          <w:sz w:val="28"/>
          <w:szCs w:val="28"/>
        </w:rPr>
        <w:tab/>
      </w:r>
      <w:r w:rsidR="00137BAA" w:rsidRPr="00270F34">
        <w:rPr>
          <w:bCs/>
          <w:sz w:val="28"/>
          <w:szCs w:val="28"/>
        </w:rPr>
        <w:t>I – atbilstoši šo noteikumu 11.punktam noteiktais no valsts budžeta finansēto izglītojamo skaits izglītības programmā attiecīgajā izglītības iestādē;</w:t>
      </w:r>
    </w:p>
    <w:p w:rsidR="00137BAA" w:rsidRPr="00270F34" w:rsidRDefault="003B33CA" w:rsidP="003B33CA">
      <w:pPr>
        <w:tabs>
          <w:tab w:val="left" w:pos="709"/>
        </w:tabs>
        <w:jc w:val="both"/>
        <w:rPr>
          <w:bCs/>
          <w:sz w:val="28"/>
          <w:szCs w:val="28"/>
        </w:rPr>
      </w:pPr>
      <w:r>
        <w:rPr>
          <w:bCs/>
          <w:sz w:val="28"/>
          <w:szCs w:val="28"/>
        </w:rPr>
        <w:tab/>
      </w:r>
      <w:r w:rsidR="00137BAA" w:rsidRPr="00270F34">
        <w:rPr>
          <w:bCs/>
          <w:sz w:val="28"/>
          <w:szCs w:val="28"/>
        </w:rPr>
        <w:t>P – vidējais izglītības programmā apmaksājamo pedagoģisko likmju skaits mēnesī uz vienu izglītojamo;</w:t>
      </w:r>
    </w:p>
    <w:p w:rsidR="00137BAA" w:rsidRPr="00270F34" w:rsidRDefault="003B33CA" w:rsidP="003B33CA">
      <w:pPr>
        <w:tabs>
          <w:tab w:val="left" w:pos="709"/>
        </w:tabs>
        <w:jc w:val="both"/>
        <w:rPr>
          <w:bCs/>
          <w:sz w:val="28"/>
          <w:szCs w:val="28"/>
        </w:rPr>
      </w:pPr>
      <w:r>
        <w:rPr>
          <w:bCs/>
          <w:sz w:val="28"/>
          <w:szCs w:val="28"/>
        </w:rPr>
        <w:tab/>
      </w:r>
      <w:r w:rsidR="00137BAA" w:rsidRPr="00270F34">
        <w:rPr>
          <w:bCs/>
          <w:sz w:val="28"/>
          <w:szCs w:val="28"/>
        </w:rPr>
        <w:t>A – vienas pedagoģiskās likmes atalgojums, ņemot vērā attiecīgajā gadā pieejamos valsts budžeta līdzekļus, bet ne mazāks kā normatīvajos aktos noteiktā minimālā darba algas likme pedagogam;</w:t>
      </w:r>
    </w:p>
    <w:p w:rsidR="00137BAA" w:rsidRPr="00270F34" w:rsidRDefault="003B33CA" w:rsidP="003B33CA">
      <w:pPr>
        <w:jc w:val="both"/>
        <w:rPr>
          <w:bCs/>
          <w:sz w:val="28"/>
          <w:szCs w:val="28"/>
        </w:rPr>
      </w:pPr>
      <w:r>
        <w:rPr>
          <w:bCs/>
          <w:sz w:val="28"/>
          <w:szCs w:val="28"/>
        </w:rPr>
        <w:tab/>
      </w:r>
      <w:r w:rsidR="00137BAA" w:rsidRPr="00270F34">
        <w:rPr>
          <w:bCs/>
          <w:sz w:val="28"/>
          <w:szCs w:val="28"/>
        </w:rPr>
        <w:t>N – mēnešu skaits, kādam tiek aprēķināta dotācija;</w:t>
      </w:r>
    </w:p>
    <w:p w:rsidR="005250AA" w:rsidRDefault="003B33CA" w:rsidP="003B33CA">
      <w:pPr>
        <w:jc w:val="both"/>
        <w:rPr>
          <w:bCs/>
          <w:sz w:val="28"/>
          <w:szCs w:val="28"/>
        </w:rPr>
      </w:pPr>
      <w:r>
        <w:rPr>
          <w:bCs/>
          <w:sz w:val="28"/>
          <w:szCs w:val="28"/>
        </w:rPr>
        <w:tab/>
      </w:r>
      <w:r w:rsidR="00137BAA" w:rsidRPr="00270F34">
        <w:rPr>
          <w:bCs/>
          <w:sz w:val="28"/>
          <w:szCs w:val="28"/>
        </w:rPr>
        <w:t>S – normatīvajos aktos darba devējam vispārējā gadījumā noteiktā valsts sociālās apdrošināšanas obligāto iemaksu likme</w:t>
      </w:r>
      <w:r w:rsidR="005250AA">
        <w:rPr>
          <w:bCs/>
          <w:sz w:val="28"/>
          <w:szCs w:val="28"/>
        </w:rPr>
        <w:t>;</w:t>
      </w:r>
    </w:p>
    <w:p w:rsidR="00931332" w:rsidRDefault="005250AA" w:rsidP="005250AA">
      <w:pPr>
        <w:ind w:firstLine="709"/>
        <w:jc w:val="both"/>
        <w:rPr>
          <w:bCs/>
          <w:sz w:val="28"/>
          <w:szCs w:val="28"/>
        </w:rPr>
      </w:pPr>
      <w:r>
        <w:rPr>
          <w:bCs/>
          <w:sz w:val="28"/>
          <w:szCs w:val="28"/>
        </w:rPr>
        <w:t>0,01 – koeficients, lai aprēķinātu finansējumu pedagogu darba samaksas noteikumos noteiktajām pedagoga profesionālās darbības kvalitātes piemaksām pedagogiem, kuri ieguvuši 1., 2. un 3.kvalitātes pakāpi pēc 2017.gada 9.augusta</w:t>
      </w:r>
      <w:r w:rsidR="0038750D">
        <w:rPr>
          <w:bCs/>
          <w:sz w:val="28"/>
          <w:szCs w:val="28"/>
        </w:rPr>
        <w:t>.”</w:t>
      </w:r>
      <w:r w:rsidR="00F36F65">
        <w:rPr>
          <w:bCs/>
          <w:sz w:val="28"/>
          <w:szCs w:val="28"/>
        </w:rPr>
        <w:t>;</w:t>
      </w:r>
    </w:p>
    <w:p w:rsidR="00931332" w:rsidRDefault="00931332" w:rsidP="003B33CA">
      <w:pPr>
        <w:jc w:val="both"/>
        <w:rPr>
          <w:bCs/>
          <w:sz w:val="28"/>
          <w:szCs w:val="28"/>
        </w:rPr>
      </w:pPr>
    </w:p>
    <w:p w:rsidR="0071259E" w:rsidRPr="0071259E" w:rsidRDefault="00554B7B" w:rsidP="00554B7B">
      <w:pPr>
        <w:tabs>
          <w:tab w:val="left" w:pos="1276"/>
        </w:tabs>
        <w:ind w:firstLine="709"/>
        <w:jc w:val="both"/>
        <w:rPr>
          <w:sz w:val="28"/>
          <w:szCs w:val="28"/>
        </w:rPr>
      </w:pPr>
      <w:r>
        <w:rPr>
          <w:sz w:val="28"/>
          <w:szCs w:val="28"/>
        </w:rPr>
        <w:t xml:space="preserve">1.10. </w:t>
      </w:r>
      <w:r w:rsidR="003B33CA">
        <w:rPr>
          <w:sz w:val="28"/>
          <w:szCs w:val="28"/>
        </w:rPr>
        <w:t>aizstāt 18.punkta otrajā teikumā skaitli</w:t>
      </w:r>
      <w:r w:rsidR="00DA5814">
        <w:rPr>
          <w:sz w:val="28"/>
          <w:szCs w:val="28"/>
        </w:rPr>
        <w:t xml:space="preserve"> un vārdu</w:t>
      </w:r>
      <w:r w:rsidR="003B33CA">
        <w:rPr>
          <w:sz w:val="28"/>
          <w:szCs w:val="28"/>
        </w:rPr>
        <w:t xml:space="preserve"> </w:t>
      </w:r>
      <w:r w:rsidR="003B33CA" w:rsidRPr="00CC71EF">
        <w:rPr>
          <w:bCs/>
          <w:sz w:val="28"/>
          <w:szCs w:val="28"/>
        </w:rPr>
        <w:t>„</w:t>
      </w:r>
      <w:r w:rsidR="003B33CA">
        <w:rPr>
          <w:bCs/>
          <w:sz w:val="28"/>
          <w:szCs w:val="28"/>
        </w:rPr>
        <w:t>10</w:t>
      </w:r>
      <w:r w:rsidR="00DA5814">
        <w:rPr>
          <w:bCs/>
          <w:sz w:val="28"/>
          <w:szCs w:val="28"/>
        </w:rPr>
        <w:t>.janvārim</w:t>
      </w:r>
      <w:r w:rsidR="003B33CA">
        <w:rPr>
          <w:bCs/>
          <w:sz w:val="28"/>
          <w:szCs w:val="28"/>
        </w:rPr>
        <w:t>” ar skaitli</w:t>
      </w:r>
      <w:r w:rsidR="00DA5814">
        <w:rPr>
          <w:bCs/>
          <w:sz w:val="28"/>
          <w:szCs w:val="28"/>
        </w:rPr>
        <w:t xml:space="preserve"> un vārdu</w:t>
      </w:r>
      <w:r w:rsidR="003B33CA">
        <w:rPr>
          <w:bCs/>
          <w:sz w:val="28"/>
          <w:szCs w:val="28"/>
        </w:rPr>
        <w:t xml:space="preserve"> </w:t>
      </w:r>
      <w:r w:rsidR="003B33CA" w:rsidRPr="00CC71EF">
        <w:rPr>
          <w:bCs/>
          <w:sz w:val="28"/>
          <w:szCs w:val="28"/>
        </w:rPr>
        <w:t>„</w:t>
      </w:r>
      <w:r w:rsidR="003B33CA">
        <w:rPr>
          <w:bCs/>
          <w:sz w:val="28"/>
          <w:szCs w:val="28"/>
        </w:rPr>
        <w:t>20</w:t>
      </w:r>
      <w:r w:rsidR="00DA5814">
        <w:rPr>
          <w:bCs/>
          <w:sz w:val="28"/>
          <w:szCs w:val="28"/>
        </w:rPr>
        <w:t>.janvārim</w:t>
      </w:r>
      <w:r w:rsidR="003B33CA">
        <w:rPr>
          <w:bCs/>
          <w:sz w:val="28"/>
          <w:szCs w:val="28"/>
        </w:rPr>
        <w:t>”;</w:t>
      </w:r>
    </w:p>
    <w:p w:rsidR="0071259E" w:rsidRDefault="0071259E" w:rsidP="0071259E">
      <w:pPr>
        <w:tabs>
          <w:tab w:val="left" w:pos="1276"/>
        </w:tabs>
        <w:jc w:val="both"/>
        <w:rPr>
          <w:sz w:val="28"/>
          <w:szCs w:val="28"/>
        </w:rPr>
      </w:pPr>
    </w:p>
    <w:p w:rsidR="00644678" w:rsidRDefault="00554B7B" w:rsidP="00554B7B">
      <w:pPr>
        <w:numPr>
          <w:ilvl w:val="1"/>
          <w:numId w:val="31"/>
        </w:numPr>
        <w:tabs>
          <w:tab w:val="left" w:pos="1276"/>
        </w:tabs>
        <w:ind w:hanging="862"/>
        <w:jc w:val="both"/>
        <w:rPr>
          <w:sz w:val="28"/>
          <w:szCs w:val="28"/>
        </w:rPr>
      </w:pPr>
      <w:r>
        <w:rPr>
          <w:sz w:val="28"/>
          <w:szCs w:val="28"/>
        </w:rPr>
        <w:t xml:space="preserve"> </w:t>
      </w:r>
      <w:r w:rsidR="00906919" w:rsidRPr="0071259E">
        <w:rPr>
          <w:sz w:val="28"/>
          <w:szCs w:val="28"/>
        </w:rPr>
        <w:t>papildināt noteikumus ar 18.</w:t>
      </w:r>
      <w:r w:rsidR="00906919" w:rsidRPr="0071259E">
        <w:rPr>
          <w:sz w:val="28"/>
          <w:szCs w:val="28"/>
          <w:vertAlign w:val="superscript"/>
        </w:rPr>
        <w:t xml:space="preserve">1 </w:t>
      </w:r>
      <w:r w:rsidR="00906919" w:rsidRPr="0071259E">
        <w:rPr>
          <w:sz w:val="28"/>
          <w:szCs w:val="28"/>
        </w:rPr>
        <w:t>punktu šādā redakcijā:</w:t>
      </w:r>
    </w:p>
    <w:p w:rsidR="00644678" w:rsidRDefault="0071259E" w:rsidP="00644678">
      <w:pPr>
        <w:tabs>
          <w:tab w:val="left" w:pos="1276"/>
        </w:tabs>
        <w:ind w:firstLine="709"/>
        <w:jc w:val="both"/>
        <w:rPr>
          <w:sz w:val="28"/>
          <w:szCs w:val="28"/>
        </w:rPr>
      </w:pPr>
      <w:r w:rsidRPr="00644678">
        <w:rPr>
          <w:bCs/>
          <w:sz w:val="28"/>
          <w:szCs w:val="28"/>
        </w:rPr>
        <w:t>„</w:t>
      </w:r>
      <w:r w:rsidR="0017150E" w:rsidRPr="00644678">
        <w:rPr>
          <w:bCs/>
          <w:sz w:val="28"/>
          <w:szCs w:val="28"/>
        </w:rPr>
        <w:t>18.</w:t>
      </w:r>
      <w:r w:rsidR="0017150E" w:rsidRPr="00644678">
        <w:rPr>
          <w:bCs/>
          <w:sz w:val="28"/>
          <w:szCs w:val="28"/>
          <w:vertAlign w:val="superscript"/>
        </w:rPr>
        <w:t>1</w:t>
      </w:r>
      <w:r w:rsidR="0017150E" w:rsidRPr="00644678">
        <w:rPr>
          <w:bCs/>
          <w:sz w:val="28"/>
          <w:szCs w:val="28"/>
        </w:rPr>
        <w:t xml:space="preserve"> </w:t>
      </w:r>
      <w:r w:rsidR="00BB4C60" w:rsidRPr="00BB4C60">
        <w:rPr>
          <w:bCs/>
          <w:sz w:val="28"/>
          <w:szCs w:val="28"/>
        </w:rPr>
        <w:t>Ja izglītības iestādes dibinātāja saskaņā ar 18.punktu iesniegtā pārskata (3.pielikums) 14.ailē „Līdzekļu atlikums uz pārskata perioda beigām” norādītais atlikums pārsniedz vienu procentu no izglītības iestādei piešķirtās dotācijas iepriekšējā budžeta gadā, ministrija samazina dotāciju kārtējam g</w:t>
      </w:r>
      <w:r w:rsidR="00BB4C60">
        <w:rPr>
          <w:bCs/>
          <w:sz w:val="28"/>
          <w:szCs w:val="28"/>
        </w:rPr>
        <w:t>adam norādītā atlikuma apmērā.</w:t>
      </w:r>
      <w:r w:rsidRPr="00644678">
        <w:rPr>
          <w:bCs/>
          <w:sz w:val="28"/>
          <w:szCs w:val="28"/>
        </w:rPr>
        <w:t>”</w:t>
      </w:r>
      <w:r w:rsidR="00644678" w:rsidRPr="00644678">
        <w:rPr>
          <w:sz w:val="28"/>
          <w:szCs w:val="28"/>
        </w:rPr>
        <w:t>;</w:t>
      </w:r>
    </w:p>
    <w:p w:rsidR="00644678" w:rsidRDefault="00644678" w:rsidP="00644678">
      <w:pPr>
        <w:tabs>
          <w:tab w:val="left" w:pos="1276"/>
        </w:tabs>
        <w:jc w:val="both"/>
        <w:rPr>
          <w:sz w:val="28"/>
          <w:szCs w:val="28"/>
        </w:rPr>
      </w:pPr>
    </w:p>
    <w:p w:rsidR="00547705" w:rsidRPr="00A14A9E" w:rsidRDefault="00644678" w:rsidP="00644678">
      <w:pPr>
        <w:tabs>
          <w:tab w:val="left" w:pos="1276"/>
        </w:tabs>
        <w:ind w:firstLine="709"/>
        <w:jc w:val="both"/>
        <w:rPr>
          <w:sz w:val="28"/>
          <w:szCs w:val="28"/>
        </w:rPr>
      </w:pPr>
      <w:r>
        <w:rPr>
          <w:sz w:val="28"/>
          <w:szCs w:val="28"/>
        </w:rPr>
        <w:t>1.</w:t>
      </w:r>
      <w:r w:rsidR="00D64739">
        <w:rPr>
          <w:sz w:val="28"/>
          <w:szCs w:val="28"/>
        </w:rPr>
        <w:t>12</w:t>
      </w:r>
      <w:r>
        <w:rPr>
          <w:sz w:val="28"/>
          <w:szCs w:val="28"/>
        </w:rPr>
        <w:t xml:space="preserve">. </w:t>
      </w:r>
      <w:r w:rsidR="00547705">
        <w:rPr>
          <w:sz w:val="28"/>
          <w:szCs w:val="28"/>
        </w:rPr>
        <w:t>papildināt noteikumus ar 27.</w:t>
      </w:r>
      <w:r w:rsidR="00547705">
        <w:rPr>
          <w:sz w:val="28"/>
          <w:szCs w:val="28"/>
          <w:vertAlign w:val="superscript"/>
        </w:rPr>
        <w:t>7</w:t>
      </w:r>
      <w:r w:rsidR="00547705" w:rsidRPr="00A14A9E">
        <w:rPr>
          <w:sz w:val="28"/>
          <w:szCs w:val="28"/>
          <w:vertAlign w:val="superscript"/>
        </w:rPr>
        <w:t xml:space="preserve"> </w:t>
      </w:r>
      <w:r w:rsidR="00547705" w:rsidRPr="00A14A9E">
        <w:rPr>
          <w:sz w:val="28"/>
          <w:szCs w:val="28"/>
        </w:rPr>
        <w:t>punktu šādā redakcijā:</w:t>
      </w:r>
    </w:p>
    <w:p w:rsidR="00547705" w:rsidRDefault="00547705" w:rsidP="00547705">
      <w:pPr>
        <w:ind w:firstLine="709"/>
        <w:jc w:val="both"/>
        <w:rPr>
          <w:sz w:val="28"/>
          <w:szCs w:val="28"/>
        </w:rPr>
      </w:pPr>
      <w:r w:rsidRPr="00B26E37">
        <w:rPr>
          <w:bCs/>
          <w:sz w:val="28"/>
          <w:szCs w:val="28"/>
        </w:rPr>
        <w:t>„</w:t>
      </w:r>
      <w:r w:rsidRPr="00B26E37">
        <w:rPr>
          <w:sz w:val="28"/>
          <w:szCs w:val="28"/>
        </w:rPr>
        <w:t>27.</w:t>
      </w:r>
      <w:r>
        <w:rPr>
          <w:sz w:val="28"/>
          <w:szCs w:val="28"/>
          <w:vertAlign w:val="superscript"/>
        </w:rPr>
        <w:t>7</w:t>
      </w:r>
      <w:r w:rsidRPr="00B26E37">
        <w:rPr>
          <w:sz w:val="28"/>
          <w:szCs w:val="28"/>
        </w:rPr>
        <w:t xml:space="preserve"> </w:t>
      </w:r>
      <w:r w:rsidR="007908DB">
        <w:rPr>
          <w:sz w:val="28"/>
          <w:szCs w:val="28"/>
        </w:rPr>
        <w:t xml:space="preserve">Informāciju par </w:t>
      </w:r>
      <w:r w:rsidR="00E04223" w:rsidRPr="00350B31">
        <w:rPr>
          <w:sz w:val="28"/>
          <w:szCs w:val="28"/>
        </w:rPr>
        <w:t>12.</w:t>
      </w:r>
      <w:r w:rsidR="00E04223" w:rsidRPr="006E6F4E">
        <w:rPr>
          <w:sz w:val="28"/>
          <w:szCs w:val="28"/>
          <w:vertAlign w:val="superscript"/>
        </w:rPr>
        <w:t>1</w:t>
      </w:r>
      <w:r w:rsidR="007E54D2">
        <w:rPr>
          <w:sz w:val="28"/>
          <w:szCs w:val="28"/>
          <w:vertAlign w:val="superscript"/>
        </w:rPr>
        <w:t xml:space="preserve"> </w:t>
      </w:r>
      <w:r w:rsidR="00E04223">
        <w:rPr>
          <w:sz w:val="28"/>
          <w:szCs w:val="28"/>
        </w:rPr>
        <w:t xml:space="preserve">1.punktā aprēķinos izmantojamo no </w:t>
      </w:r>
      <w:r w:rsidR="00E04223" w:rsidRPr="00E04223">
        <w:rPr>
          <w:sz w:val="28"/>
          <w:szCs w:val="28"/>
        </w:rPr>
        <w:t>valsts budžeta finansējuma tarificēto pedagoģisko likmju skait</w:t>
      </w:r>
      <w:r w:rsidR="00E04223">
        <w:rPr>
          <w:sz w:val="28"/>
          <w:szCs w:val="28"/>
        </w:rPr>
        <w:t xml:space="preserve">u </w:t>
      </w:r>
      <w:r w:rsidR="00E04223" w:rsidRPr="00E04223">
        <w:rPr>
          <w:sz w:val="28"/>
          <w:szCs w:val="28"/>
        </w:rPr>
        <w:t>attiecīgās izglītības iestādes pedagogiem, kuri ieguvuši 3., 4. vai 5.kvalitātes pakāpi līdz 2017.gada 9.augustam</w:t>
      </w:r>
      <w:r w:rsidR="00BB4C60">
        <w:rPr>
          <w:sz w:val="28"/>
          <w:szCs w:val="28"/>
        </w:rPr>
        <w:t>,</w:t>
      </w:r>
      <w:r w:rsidR="00001142">
        <w:rPr>
          <w:sz w:val="28"/>
          <w:szCs w:val="28"/>
        </w:rPr>
        <w:t xml:space="preserve"> </w:t>
      </w:r>
      <w:r w:rsidR="00E04223" w:rsidRPr="00E04223">
        <w:rPr>
          <w:sz w:val="28"/>
          <w:szCs w:val="28"/>
        </w:rPr>
        <w:t xml:space="preserve">Latvijas Nacionālais kultūras centrs </w:t>
      </w:r>
      <w:r w:rsidR="007908DB">
        <w:rPr>
          <w:sz w:val="28"/>
          <w:szCs w:val="28"/>
        </w:rPr>
        <w:t xml:space="preserve">iegūst no </w:t>
      </w:r>
      <w:r w:rsidR="00E04223">
        <w:rPr>
          <w:sz w:val="28"/>
          <w:szCs w:val="28"/>
        </w:rPr>
        <w:t>Valsts izglītības informācijas sistēmas</w:t>
      </w:r>
      <w:r w:rsidR="000D3D75">
        <w:rPr>
          <w:sz w:val="28"/>
          <w:szCs w:val="28"/>
        </w:rPr>
        <w:t>.</w:t>
      </w:r>
      <w:r w:rsidR="007908DB">
        <w:rPr>
          <w:sz w:val="28"/>
          <w:szCs w:val="28"/>
        </w:rPr>
        <w:t xml:space="preserve"> </w:t>
      </w:r>
      <w:r w:rsidR="007908DB">
        <w:rPr>
          <w:bCs/>
          <w:sz w:val="28"/>
          <w:szCs w:val="28"/>
        </w:rPr>
        <w:t xml:space="preserve">Ja </w:t>
      </w:r>
      <w:r w:rsidR="00E04223">
        <w:rPr>
          <w:bCs/>
          <w:sz w:val="28"/>
          <w:szCs w:val="28"/>
        </w:rPr>
        <w:t xml:space="preserve">tehnisku apstākļu dēļ </w:t>
      </w:r>
      <w:r w:rsidR="007908DB">
        <w:rPr>
          <w:bCs/>
          <w:sz w:val="28"/>
          <w:szCs w:val="28"/>
        </w:rPr>
        <w:t xml:space="preserve">nav </w:t>
      </w:r>
      <w:r w:rsidR="00E04223">
        <w:rPr>
          <w:bCs/>
          <w:sz w:val="28"/>
          <w:szCs w:val="28"/>
        </w:rPr>
        <w:t xml:space="preserve">iespējams iegūt minēto informāciju no </w:t>
      </w:r>
      <w:r w:rsidR="00E04223">
        <w:rPr>
          <w:sz w:val="28"/>
          <w:szCs w:val="28"/>
        </w:rPr>
        <w:t xml:space="preserve">Valsts izglītības informācijas sistēmas, </w:t>
      </w:r>
      <w:r w:rsidR="00E04223" w:rsidRPr="00E04223">
        <w:rPr>
          <w:sz w:val="28"/>
          <w:szCs w:val="28"/>
        </w:rPr>
        <w:t>Latvijas Nacionālais kultūras centrs</w:t>
      </w:r>
      <w:r w:rsidR="00E04223">
        <w:rPr>
          <w:sz w:val="28"/>
          <w:szCs w:val="28"/>
        </w:rPr>
        <w:t xml:space="preserve"> var pieprasīt</w:t>
      </w:r>
      <w:r w:rsidR="00056CD8">
        <w:rPr>
          <w:sz w:val="28"/>
          <w:szCs w:val="28"/>
        </w:rPr>
        <w:t xml:space="preserve"> izglītības iestādei</w:t>
      </w:r>
      <w:r w:rsidR="00E04223">
        <w:rPr>
          <w:sz w:val="28"/>
          <w:szCs w:val="28"/>
        </w:rPr>
        <w:t xml:space="preserve"> iesniegt </w:t>
      </w:r>
      <w:r w:rsidR="00E04223">
        <w:rPr>
          <w:bCs/>
          <w:sz w:val="28"/>
          <w:szCs w:val="28"/>
        </w:rPr>
        <w:t>to</w:t>
      </w:r>
      <w:r w:rsidR="007908DB">
        <w:rPr>
          <w:bCs/>
          <w:sz w:val="28"/>
          <w:szCs w:val="28"/>
        </w:rPr>
        <w:t xml:space="preserve"> Latvijas Nacionālajā kultūras centrā elektroniski.</w:t>
      </w:r>
      <w:r w:rsidR="00F36F65">
        <w:rPr>
          <w:sz w:val="28"/>
          <w:szCs w:val="28"/>
        </w:rPr>
        <w:t>”;</w:t>
      </w:r>
    </w:p>
    <w:p w:rsidR="00161807" w:rsidRDefault="00D64739" w:rsidP="00D64739">
      <w:pPr>
        <w:ind w:firstLine="709"/>
        <w:jc w:val="both"/>
        <w:rPr>
          <w:sz w:val="28"/>
          <w:szCs w:val="28"/>
        </w:rPr>
      </w:pPr>
      <w:r>
        <w:rPr>
          <w:sz w:val="28"/>
          <w:szCs w:val="28"/>
        </w:rPr>
        <w:t xml:space="preserve">1.13. </w:t>
      </w:r>
      <w:r w:rsidR="00B717AD">
        <w:rPr>
          <w:sz w:val="28"/>
          <w:szCs w:val="28"/>
        </w:rPr>
        <w:t>svītrot 2.pielikumu</w:t>
      </w:r>
      <w:r w:rsidR="00161807">
        <w:rPr>
          <w:sz w:val="28"/>
          <w:szCs w:val="28"/>
        </w:rPr>
        <w:t>.</w:t>
      </w:r>
    </w:p>
    <w:p w:rsidR="00547705" w:rsidRDefault="00547705" w:rsidP="00B67DE3">
      <w:pPr>
        <w:tabs>
          <w:tab w:val="left" w:pos="709"/>
        </w:tabs>
        <w:jc w:val="both"/>
        <w:rPr>
          <w:sz w:val="28"/>
          <w:szCs w:val="28"/>
        </w:rPr>
      </w:pPr>
    </w:p>
    <w:p w:rsidR="00126340" w:rsidRPr="00CC71EF" w:rsidRDefault="00B67DE3" w:rsidP="00B67DE3">
      <w:pPr>
        <w:pStyle w:val="Bezatstarpm"/>
        <w:ind w:firstLine="720"/>
        <w:rPr>
          <w:sz w:val="28"/>
          <w:szCs w:val="28"/>
        </w:rPr>
      </w:pPr>
      <w:r>
        <w:rPr>
          <w:sz w:val="28"/>
          <w:szCs w:val="28"/>
        </w:rPr>
        <w:t xml:space="preserve">2. </w:t>
      </w:r>
      <w:r w:rsidR="00126340" w:rsidRPr="00CC71EF">
        <w:rPr>
          <w:sz w:val="28"/>
          <w:szCs w:val="28"/>
        </w:rPr>
        <w:t>Noteikumi stājas spēkā 201</w:t>
      </w:r>
      <w:r w:rsidR="00126340">
        <w:rPr>
          <w:sz w:val="28"/>
          <w:szCs w:val="28"/>
        </w:rPr>
        <w:t>8</w:t>
      </w:r>
      <w:r w:rsidR="00126340" w:rsidRPr="00CC71EF">
        <w:rPr>
          <w:sz w:val="28"/>
          <w:szCs w:val="28"/>
        </w:rPr>
        <w:t>.gada 1.septembrī.</w:t>
      </w:r>
    </w:p>
    <w:p w:rsidR="00126340" w:rsidRPr="00CC71EF" w:rsidRDefault="00126340" w:rsidP="00126340">
      <w:pPr>
        <w:tabs>
          <w:tab w:val="left" w:pos="709"/>
        </w:tabs>
        <w:jc w:val="both"/>
        <w:rPr>
          <w:sz w:val="28"/>
          <w:szCs w:val="28"/>
        </w:rPr>
      </w:pPr>
    </w:p>
    <w:p w:rsidR="00126340" w:rsidRPr="00CC71EF" w:rsidRDefault="00126340" w:rsidP="00126340">
      <w:pPr>
        <w:tabs>
          <w:tab w:val="left" w:pos="709"/>
        </w:tabs>
        <w:jc w:val="both"/>
        <w:rPr>
          <w:sz w:val="28"/>
          <w:szCs w:val="28"/>
        </w:rPr>
      </w:pPr>
    </w:p>
    <w:p w:rsidR="00126340" w:rsidRPr="00CC71EF" w:rsidRDefault="00126340" w:rsidP="00126340">
      <w:pPr>
        <w:tabs>
          <w:tab w:val="left" w:pos="6804"/>
        </w:tabs>
        <w:ind w:left="142"/>
        <w:rPr>
          <w:sz w:val="28"/>
          <w:szCs w:val="28"/>
        </w:rPr>
      </w:pPr>
      <w:r w:rsidRPr="00CC71EF">
        <w:rPr>
          <w:sz w:val="28"/>
          <w:szCs w:val="28"/>
        </w:rPr>
        <w:t>Ministru prezidents</w:t>
      </w:r>
      <w:r w:rsidRPr="00CC71EF">
        <w:rPr>
          <w:sz w:val="28"/>
          <w:szCs w:val="28"/>
        </w:rPr>
        <w:tab/>
      </w:r>
      <w:r w:rsidRPr="00CC71EF">
        <w:rPr>
          <w:sz w:val="28"/>
          <w:szCs w:val="28"/>
        </w:rPr>
        <w:tab/>
        <w:t>M.Kučinskis</w:t>
      </w:r>
    </w:p>
    <w:p w:rsidR="00126340" w:rsidRPr="00CC71EF" w:rsidRDefault="00126340" w:rsidP="00126340">
      <w:pPr>
        <w:tabs>
          <w:tab w:val="left" w:pos="6804"/>
        </w:tabs>
        <w:rPr>
          <w:sz w:val="28"/>
          <w:szCs w:val="28"/>
        </w:rPr>
      </w:pPr>
    </w:p>
    <w:p w:rsidR="00F148C0" w:rsidRDefault="00126340" w:rsidP="00F148C0">
      <w:pPr>
        <w:tabs>
          <w:tab w:val="left" w:pos="6804"/>
        </w:tabs>
        <w:ind w:left="142"/>
        <w:jc w:val="both"/>
        <w:rPr>
          <w:sz w:val="28"/>
        </w:rPr>
      </w:pPr>
      <w:r w:rsidRPr="00CC71EF">
        <w:rPr>
          <w:sz w:val="28"/>
        </w:rPr>
        <w:t>Kultūras ministr</w:t>
      </w:r>
      <w:r w:rsidR="00F148C0">
        <w:rPr>
          <w:sz w:val="28"/>
        </w:rPr>
        <w:t xml:space="preserve">a </w:t>
      </w:r>
      <w:proofErr w:type="spellStart"/>
      <w:r w:rsidR="00F148C0">
        <w:rPr>
          <w:sz w:val="28"/>
        </w:rPr>
        <w:t>p.i</w:t>
      </w:r>
      <w:proofErr w:type="spellEnd"/>
      <w:r w:rsidR="00F148C0">
        <w:rPr>
          <w:sz w:val="28"/>
        </w:rPr>
        <w:t>.</w:t>
      </w:r>
    </w:p>
    <w:p w:rsidR="00F148C0" w:rsidRDefault="00F148C0" w:rsidP="00F148C0">
      <w:pPr>
        <w:tabs>
          <w:tab w:val="left" w:pos="6804"/>
        </w:tabs>
        <w:ind w:left="142"/>
        <w:jc w:val="both"/>
        <w:rPr>
          <w:sz w:val="28"/>
        </w:rPr>
      </w:pPr>
      <w:r>
        <w:rPr>
          <w:sz w:val="28"/>
          <w:szCs w:val="28"/>
        </w:rPr>
        <w:t xml:space="preserve">vides aizsardzības un reģionālās </w:t>
      </w:r>
    </w:p>
    <w:p w:rsidR="00F148C0" w:rsidRPr="00F148C0" w:rsidRDefault="00F148C0" w:rsidP="00F148C0">
      <w:pPr>
        <w:tabs>
          <w:tab w:val="left" w:pos="6804"/>
        </w:tabs>
        <w:ind w:left="142"/>
        <w:jc w:val="both"/>
        <w:rPr>
          <w:sz w:val="28"/>
        </w:rPr>
      </w:pPr>
      <w:r>
        <w:rPr>
          <w:sz w:val="28"/>
          <w:szCs w:val="28"/>
        </w:rPr>
        <w:t>attīstības ministrs</w:t>
      </w:r>
      <w:r>
        <w:rPr>
          <w:sz w:val="28"/>
          <w:szCs w:val="28"/>
        </w:rPr>
        <w:tab/>
      </w:r>
      <w:r>
        <w:rPr>
          <w:sz w:val="28"/>
          <w:szCs w:val="28"/>
        </w:rPr>
        <w:tab/>
        <w:t>K.Gerhards</w:t>
      </w:r>
    </w:p>
    <w:p w:rsidR="00F148C0" w:rsidRPr="00CC71EF" w:rsidRDefault="00F148C0" w:rsidP="00126340">
      <w:pPr>
        <w:tabs>
          <w:tab w:val="left" w:pos="6804"/>
        </w:tabs>
        <w:jc w:val="both"/>
        <w:rPr>
          <w:sz w:val="28"/>
        </w:rPr>
      </w:pPr>
    </w:p>
    <w:p w:rsidR="00126340" w:rsidRPr="00CC71EF" w:rsidRDefault="00126340" w:rsidP="009951A4">
      <w:pPr>
        <w:tabs>
          <w:tab w:val="left" w:pos="426"/>
          <w:tab w:val="left" w:pos="7230"/>
        </w:tabs>
        <w:ind w:left="142" w:right="28"/>
        <w:jc w:val="both"/>
        <w:rPr>
          <w:highlight w:val="yellow"/>
        </w:rPr>
      </w:pPr>
      <w:r w:rsidRPr="00CC71EF">
        <w:rPr>
          <w:sz w:val="28"/>
          <w:szCs w:val="28"/>
        </w:rPr>
        <w:t>Vīza: Valsts sekretār</w:t>
      </w:r>
      <w:r>
        <w:rPr>
          <w:sz w:val="28"/>
          <w:szCs w:val="28"/>
        </w:rPr>
        <w:t>e</w:t>
      </w:r>
      <w:r w:rsidRPr="00CC71EF">
        <w:rPr>
          <w:sz w:val="28"/>
          <w:szCs w:val="28"/>
        </w:rPr>
        <w:tab/>
      </w:r>
      <w:r>
        <w:rPr>
          <w:sz w:val="28"/>
          <w:szCs w:val="28"/>
        </w:rPr>
        <w:t>D.Vilsone</w:t>
      </w:r>
    </w:p>
    <w:p w:rsidR="00B67DE3" w:rsidRPr="00CC71EF" w:rsidRDefault="00B67DE3" w:rsidP="00126340">
      <w:pPr>
        <w:jc w:val="both"/>
        <w:rPr>
          <w:highlight w:val="yellow"/>
        </w:rPr>
      </w:pPr>
    </w:p>
    <w:p w:rsidR="00126340" w:rsidRDefault="00126340"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Default="006841C9" w:rsidP="00126340">
      <w:pPr>
        <w:jc w:val="both"/>
        <w:rPr>
          <w:highlight w:val="yellow"/>
        </w:rPr>
      </w:pPr>
    </w:p>
    <w:p w:rsidR="006841C9" w:rsidRPr="00CC71EF" w:rsidRDefault="006841C9" w:rsidP="00126340">
      <w:pPr>
        <w:jc w:val="both"/>
        <w:rPr>
          <w:highlight w:val="yellow"/>
        </w:rPr>
      </w:pPr>
    </w:p>
    <w:p w:rsidR="00126340" w:rsidRPr="00CC71EF" w:rsidRDefault="00126340" w:rsidP="00126340">
      <w:pPr>
        <w:pStyle w:val="Galvene"/>
        <w:rPr>
          <w:sz w:val="20"/>
          <w:szCs w:val="20"/>
        </w:rPr>
      </w:pPr>
      <w:r w:rsidRPr="00CC71EF">
        <w:rPr>
          <w:sz w:val="20"/>
          <w:szCs w:val="20"/>
        </w:rPr>
        <w:t xml:space="preserve">Beinaroviča </w:t>
      </w:r>
      <w:r>
        <w:rPr>
          <w:sz w:val="20"/>
          <w:szCs w:val="20"/>
        </w:rPr>
        <w:t>62305829</w:t>
      </w:r>
    </w:p>
    <w:p w:rsidR="00126340" w:rsidRPr="00CC71EF" w:rsidRDefault="00B368CC" w:rsidP="00126340">
      <w:pPr>
        <w:pStyle w:val="Galvene"/>
        <w:rPr>
          <w:sz w:val="28"/>
        </w:rPr>
      </w:pPr>
      <w:hyperlink r:id="rId9" w:history="1">
        <w:r w:rsidR="00126340" w:rsidRPr="00B23BC6">
          <w:rPr>
            <w:rStyle w:val="Hipersaite"/>
            <w:sz w:val="20"/>
            <w:szCs w:val="20"/>
          </w:rPr>
          <w:t>Baiba.Beinarovica@lnkc.gov.lv</w:t>
        </w:r>
      </w:hyperlink>
      <w:r w:rsidR="00126340">
        <w:rPr>
          <w:sz w:val="20"/>
          <w:szCs w:val="20"/>
        </w:rPr>
        <w:t xml:space="preserve"> </w:t>
      </w:r>
    </w:p>
    <w:sectPr w:rsidR="00126340" w:rsidRPr="00CC71EF" w:rsidSect="00D615D4">
      <w:headerReference w:type="default" r:id="rId10"/>
      <w:footerReference w:type="default" r:id="rId11"/>
      <w:footerReference w:type="first" r:id="rId12"/>
      <w:type w:val="continuous"/>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EE" w:rsidRDefault="004B69EE" w:rsidP="00D34F4C">
      <w:r>
        <w:separator/>
      </w:r>
    </w:p>
  </w:endnote>
  <w:endnote w:type="continuationSeparator" w:id="0">
    <w:p w:rsidR="004B69EE" w:rsidRDefault="004B69EE" w:rsidP="00D3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D2" w:rsidRDefault="007E54D2">
    <w:pPr>
      <w:pStyle w:val="Kjene"/>
    </w:pPr>
    <w:r>
      <w:rPr>
        <w:sz w:val="20"/>
        <w:szCs w:val="20"/>
      </w:rPr>
      <w:t>KMNot_</w:t>
    </w:r>
    <w:r w:rsidR="00B033BA">
      <w:rPr>
        <w:sz w:val="20"/>
        <w:szCs w:val="20"/>
      </w:rPr>
      <w:t>2</w:t>
    </w:r>
    <w:bookmarkStart w:id="2" w:name="_GoBack"/>
    <w:bookmarkEnd w:id="2"/>
    <w:r w:rsidR="00AB0A9F">
      <w:rPr>
        <w:sz w:val="20"/>
        <w:szCs w:val="20"/>
      </w:rPr>
      <w:t>2</w:t>
    </w:r>
    <w:r w:rsidRPr="00D27B9E">
      <w:rPr>
        <w:sz w:val="20"/>
        <w:szCs w:val="20"/>
      </w:rPr>
      <w:t>0818_1035_grozijumi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D2" w:rsidRDefault="007E54D2">
    <w:pPr>
      <w:pStyle w:val="Kjene"/>
    </w:pPr>
    <w:r>
      <w:rPr>
        <w:sz w:val="20"/>
        <w:szCs w:val="20"/>
      </w:rPr>
      <w:t>KMNot_</w:t>
    </w:r>
    <w:r w:rsidR="00B033BA">
      <w:rPr>
        <w:sz w:val="20"/>
        <w:szCs w:val="20"/>
      </w:rPr>
      <w:t>2</w:t>
    </w:r>
    <w:r w:rsidR="00AB0A9F">
      <w:rPr>
        <w:sz w:val="20"/>
        <w:szCs w:val="20"/>
      </w:rPr>
      <w:t>2</w:t>
    </w:r>
    <w:r w:rsidRPr="00D27B9E">
      <w:rPr>
        <w:sz w:val="20"/>
        <w:szCs w:val="20"/>
      </w:rPr>
      <w:t>0818_1035_grozijumi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EE" w:rsidRDefault="004B69EE" w:rsidP="00D34F4C">
      <w:r>
        <w:separator/>
      </w:r>
    </w:p>
  </w:footnote>
  <w:footnote w:type="continuationSeparator" w:id="0">
    <w:p w:rsidR="004B69EE" w:rsidRDefault="004B69EE" w:rsidP="00D3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D2" w:rsidRPr="00B67DE3" w:rsidRDefault="00B368CC">
    <w:pPr>
      <w:pStyle w:val="Galvene"/>
      <w:jc w:val="center"/>
      <w:rPr>
        <w:sz w:val="22"/>
        <w:szCs w:val="22"/>
      </w:rPr>
    </w:pPr>
    <w:r w:rsidRPr="00B67DE3">
      <w:rPr>
        <w:sz w:val="22"/>
        <w:szCs w:val="22"/>
      </w:rPr>
      <w:fldChar w:fldCharType="begin"/>
    </w:r>
    <w:r w:rsidR="007E54D2" w:rsidRPr="00B67DE3">
      <w:rPr>
        <w:sz w:val="22"/>
        <w:szCs w:val="22"/>
      </w:rPr>
      <w:instrText xml:space="preserve"> PAGE   \* MERGEFORMAT </w:instrText>
    </w:r>
    <w:r w:rsidRPr="00B67DE3">
      <w:rPr>
        <w:sz w:val="22"/>
        <w:szCs w:val="22"/>
      </w:rPr>
      <w:fldChar w:fldCharType="separate"/>
    </w:r>
    <w:r w:rsidR="00AB0A9F">
      <w:rPr>
        <w:noProof/>
        <w:sz w:val="22"/>
        <w:szCs w:val="22"/>
      </w:rPr>
      <w:t>4</w:t>
    </w:r>
    <w:r w:rsidRPr="00B67DE3">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7ED"/>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E51B96"/>
    <w:multiLevelType w:val="hybridMultilevel"/>
    <w:tmpl w:val="35849A48"/>
    <w:lvl w:ilvl="0" w:tplc="CB7605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5095C63"/>
    <w:multiLevelType w:val="hybridMultilevel"/>
    <w:tmpl w:val="219220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B5F71A1"/>
    <w:multiLevelType w:val="hybridMultilevel"/>
    <w:tmpl w:val="11F40A2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09F57DD"/>
    <w:multiLevelType w:val="hybridMultilevel"/>
    <w:tmpl w:val="DFFC7DF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14037877"/>
    <w:multiLevelType w:val="hybridMultilevel"/>
    <w:tmpl w:val="7334FA24"/>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nsid w:val="16BB4177"/>
    <w:multiLevelType w:val="multilevel"/>
    <w:tmpl w:val="6B92171E"/>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F95777"/>
    <w:multiLevelType w:val="multilevel"/>
    <w:tmpl w:val="4396489A"/>
    <w:lvl w:ilvl="0">
      <w:start w:val="1"/>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EB3999"/>
    <w:multiLevelType w:val="hybridMultilevel"/>
    <w:tmpl w:val="43D809A2"/>
    <w:lvl w:ilvl="0" w:tplc="9122318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06150FF"/>
    <w:multiLevelType w:val="multilevel"/>
    <w:tmpl w:val="A12E1196"/>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262210F8"/>
    <w:multiLevelType w:val="hybridMultilevel"/>
    <w:tmpl w:val="9E92EECE"/>
    <w:lvl w:ilvl="0" w:tplc="50ECF29A">
      <w:start w:val="1"/>
      <w:numFmt w:val="decimal"/>
      <w:lvlText w:val="%1)"/>
      <w:lvlJc w:val="left"/>
      <w:pPr>
        <w:ind w:left="720" w:hanging="360"/>
      </w:pPr>
      <w:rPr>
        <w:rFonts w:ascii="Calibri" w:hAnsi="Calibri" w:cs="Times New Roman" w:hint="default"/>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2CD47BFD"/>
    <w:multiLevelType w:val="multilevel"/>
    <w:tmpl w:val="1A4E6A58"/>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6F8027F"/>
    <w:multiLevelType w:val="hybridMultilevel"/>
    <w:tmpl w:val="F06C167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371D12F9"/>
    <w:multiLevelType w:val="hybridMultilevel"/>
    <w:tmpl w:val="B4825762"/>
    <w:lvl w:ilvl="0" w:tplc="DBA0373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4">
    <w:nsid w:val="37A4553F"/>
    <w:multiLevelType w:val="hybridMultilevel"/>
    <w:tmpl w:val="16C83892"/>
    <w:lvl w:ilvl="0" w:tplc="04260001">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5">
    <w:nsid w:val="3BDA4DED"/>
    <w:multiLevelType w:val="hybridMultilevel"/>
    <w:tmpl w:val="697E678C"/>
    <w:lvl w:ilvl="0" w:tplc="0832D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467E1037"/>
    <w:multiLevelType w:val="multilevel"/>
    <w:tmpl w:val="5D10A90C"/>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4B356BE5"/>
    <w:multiLevelType w:val="hybridMultilevel"/>
    <w:tmpl w:val="07F487EE"/>
    <w:lvl w:ilvl="0" w:tplc="0426000F">
      <w:start w:val="1"/>
      <w:numFmt w:val="decimal"/>
      <w:lvlText w:val="%1."/>
      <w:lvlJc w:val="left"/>
      <w:pPr>
        <w:ind w:left="1425" w:hanging="360"/>
      </w:pPr>
    </w:lvl>
    <w:lvl w:ilvl="1" w:tplc="04260019">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8">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AE4C0A"/>
    <w:multiLevelType w:val="multilevel"/>
    <w:tmpl w:val="CAACE72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5D7352CA"/>
    <w:multiLevelType w:val="hybridMultilevel"/>
    <w:tmpl w:val="CF1ABA30"/>
    <w:lvl w:ilvl="0" w:tplc="0426000F">
      <w:start w:val="1"/>
      <w:numFmt w:val="decimal"/>
      <w:lvlText w:val="%1."/>
      <w:lvlJc w:val="left"/>
      <w:pPr>
        <w:ind w:left="1521" w:hanging="360"/>
      </w:p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21">
    <w:nsid w:val="5E411B36"/>
    <w:multiLevelType w:val="hybridMultilevel"/>
    <w:tmpl w:val="1EEC9670"/>
    <w:lvl w:ilvl="0" w:tplc="4C3895D2">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60317CD0"/>
    <w:multiLevelType w:val="multilevel"/>
    <w:tmpl w:val="18164E38"/>
    <w:lvl w:ilvl="0">
      <w:start w:val="1"/>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0916CDC"/>
    <w:multiLevelType w:val="hybridMultilevel"/>
    <w:tmpl w:val="2238482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nsid w:val="6220371B"/>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5">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6">
    <w:nsid w:val="69F23EFA"/>
    <w:multiLevelType w:val="hybridMultilevel"/>
    <w:tmpl w:val="74EE4D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6D7566FB"/>
    <w:multiLevelType w:val="hybridMultilevel"/>
    <w:tmpl w:val="D4487E52"/>
    <w:lvl w:ilvl="0" w:tplc="0426000B">
      <w:start w:val="1"/>
      <w:numFmt w:val="bullet"/>
      <w:lvlText w:val=""/>
      <w:lvlJc w:val="left"/>
      <w:pPr>
        <w:ind w:left="1521" w:hanging="360"/>
      </w:pPr>
      <w:rPr>
        <w:rFonts w:ascii="Wingdings" w:hAnsi="Wingdings"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28">
    <w:nsid w:val="6FAF5096"/>
    <w:multiLevelType w:val="hybridMultilevel"/>
    <w:tmpl w:val="8EF4A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1B7627"/>
    <w:multiLevelType w:val="multilevel"/>
    <w:tmpl w:val="EDB4D2D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4192674"/>
    <w:multiLevelType w:val="hybridMultilevel"/>
    <w:tmpl w:val="E3829D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0"/>
  </w:num>
  <w:num w:numId="5">
    <w:abstractNumId w:val="27"/>
  </w:num>
  <w:num w:numId="6">
    <w:abstractNumId w:val="23"/>
  </w:num>
  <w:num w:numId="7">
    <w:abstractNumId w:val="15"/>
  </w:num>
  <w:num w:numId="8">
    <w:abstractNumId w:val="21"/>
  </w:num>
  <w:num w:numId="9">
    <w:abstractNumId w:val="8"/>
  </w:num>
  <w:num w:numId="10">
    <w:abstractNumId w:val="18"/>
  </w:num>
  <w:num w:numId="11">
    <w:abstractNumId w:val="0"/>
  </w:num>
  <w:num w:numId="12">
    <w:abstractNumId w:val="25"/>
  </w:num>
  <w:num w:numId="13">
    <w:abstractNumId w:val="26"/>
  </w:num>
  <w:num w:numId="14">
    <w:abstractNumId w:val="3"/>
  </w:num>
  <w:num w:numId="15">
    <w:abstractNumId w:val="17"/>
  </w:num>
  <w:num w:numId="16">
    <w:abstractNumId w:val="5"/>
  </w:num>
  <w:num w:numId="17">
    <w:abstractNumId w:val="4"/>
  </w:num>
  <w:num w:numId="18">
    <w:abstractNumId w:val="13"/>
  </w:num>
  <w:num w:numId="19">
    <w:abstractNumId w:val="28"/>
  </w:num>
  <w:num w:numId="20">
    <w:abstractNumId w:val="2"/>
  </w:num>
  <w:num w:numId="21">
    <w:abstractNumId w:val="6"/>
  </w:num>
  <w:num w:numId="22">
    <w:abstractNumId w:val="11"/>
  </w:num>
  <w:num w:numId="23">
    <w:abstractNumId w:val="16"/>
  </w:num>
  <w:num w:numId="24">
    <w:abstractNumId w:val="9"/>
  </w:num>
  <w:num w:numId="25">
    <w:abstractNumId w:val="7"/>
  </w:num>
  <w:num w:numId="26">
    <w:abstractNumId w:val="30"/>
  </w:num>
  <w:num w:numId="27">
    <w:abstractNumId w:val="24"/>
  </w:num>
  <w:num w:numId="28">
    <w:abstractNumId w:val="29"/>
  </w:num>
  <w:num w:numId="29">
    <w:abstractNumId w:val="12"/>
  </w:num>
  <w:num w:numId="30">
    <w:abstractNumId w:val="1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savePreviewPicture/>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DDE"/>
    <w:rsid w:val="00000D94"/>
    <w:rsid w:val="00001142"/>
    <w:rsid w:val="00002D27"/>
    <w:rsid w:val="00003064"/>
    <w:rsid w:val="00005965"/>
    <w:rsid w:val="000060D1"/>
    <w:rsid w:val="00006BC3"/>
    <w:rsid w:val="00006CCC"/>
    <w:rsid w:val="00006F7B"/>
    <w:rsid w:val="00012FC4"/>
    <w:rsid w:val="00013678"/>
    <w:rsid w:val="00016629"/>
    <w:rsid w:val="00022586"/>
    <w:rsid w:val="00030833"/>
    <w:rsid w:val="00031BAA"/>
    <w:rsid w:val="00035526"/>
    <w:rsid w:val="00037BFF"/>
    <w:rsid w:val="0004473E"/>
    <w:rsid w:val="000458E9"/>
    <w:rsid w:val="00045C6E"/>
    <w:rsid w:val="00045FF6"/>
    <w:rsid w:val="000468AD"/>
    <w:rsid w:val="0004696E"/>
    <w:rsid w:val="0005032B"/>
    <w:rsid w:val="00050ADC"/>
    <w:rsid w:val="00052413"/>
    <w:rsid w:val="0005680A"/>
    <w:rsid w:val="00056CD8"/>
    <w:rsid w:val="00056F62"/>
    <w:rsid w:val="00063E89"/>
    <w:rsid w:val="00067FB1"/>
    <w:rsid w:val="00072268"/>
    <w:rsid w:val="00074944"/>
    <w:rsid w:val="00075787"/>
    <w:rsid w:val="000758CC"/>
    <w:rsid w:val="00077298"/>
    <w:rsid w:val="00081125"/>
    <w:rsid w:val="0008126B"/>
    <w:rsid w:val="0008266A"/>
    <w:rsid w:val="000866E7"/>
    <w:rsid w:val="00092A65"/>
    <w:rsid w:val="000A1B4A"/>
    <w:rsid w:val="000A28C9"/>
    <w:rsid w:val="000A306C"/>
    <w:rsid w:val="000A54AA"/>
    <w:rsid w:val="000A61EF"/>
    <w:rsid w:val="000B23E9"/>
    <w:rsid w:val="000B3FC2"/>
    <w:rsid w:val="000B52F4"/>
    <w:rsid w:val="000B6341"/>
    <w:rsid w:val="000B640A"/>
    <w:rsid w:val="000C10C7"/>
    <w:rsid w:val="000C1D7A"/>
    <w:rsid w:val="000C3B54"/>
    <w:rsid w:val="000C5199"/>
    <w:rsid w:val="000C7A8C"/>
    <w:rsid w:val="000D2830"/>
    <w:rsid w:val="000D2A4E"/>
    <w:rsid w:val="000D3D75"/>
    <w:rsid w:val="000D6E3E"/>
    <w:rsid w:val="000D773E"/>
    <w:rsid w:val="000E225C"/>
    <w:rsid w:val="000E3620"/>
    <w:rsid w:val="000E3A96"/>
    <w:rsid w:val="000E4DA3"/>
    <w:rsid w:val="000E7E62"/>
    <w:rsid w:val="000F1B46"/>
    <w:rsid w:val="000F1E87"/>
    <w:rsid w:val="000F5518"/>
    <w:rsid w:val="000F5EFE"/>
    <w:rsid w:val="000F623F"/>
    <w:rsid w:val="00100A35"/>
    <w:rsid w:val="00101A16"/>
    <w:rsid w:val="00101FE8"/>
    <w:rsid w:val="001023AF"/>
    <w:rsid w:val="00103205"/>
    <w:rsid w:val="001052B1"/>
    <w:rsid w:val="00114394"/>
    <w:rsid w:val="00116D38"/>
    <w:rsid w:val="001173A5"/>
    <w:rsid w:val="00126180"/>
    <w:rsid w:val="00126340"/>
    <w:rsid w:val="00126CC7"/>
    <w:rsid w:val="00127FD9"/>
    <w:rsid w:val="001300A9"/>
    <w:rsid w:val="00130420"/>
    <w:rsid w:val="00132886"/>
    <w:rsid w:val="00137BAA"/>
    <w:rsid w:val="00140233"/>
    <w:rsid w:val="00140E20"/>
    <w:rsid w:val="0014269A"/>
    <w:rsid w:val="00145388"/>
    <w:rsid w:val="00151919"/>
    <w:rsid w:val="00152395"/>
    <w:rsid w:val="0015263F"/>
    <w:rsid w:val="00152F5F"/>
    <w:rsid w:val="00155ECF"/>
    <w:rsid w:val="001616B6"/>
    <w:rsid w:val="00161807"/>
    <w:rsid w:val="0016261E"/>
    <w:rsid w:val="0017150E"/>
    <w:rsid w:val="001716DB"/>
    <w:rsid w:val="00175A94"/>
    <w:rsid w:val="00175F80"/>
    <w:rsid w:val="0017781D"/>
    <w:rsid w:val="001821BB"/>
    <w:rsid w:val="001872E9"/>
    <w:rsid w:val="0019059E"/>
    <w:rsid w:val="00191F69"/>
    <w:rsid w:val="001922E2"/>
    <w:rsid w:val="001A0958"/>
    <w:rsid w:val="001A0A1D"/>
    <w:rsid w:val="001A1101"/>
    <w:rsid w:val="001A3F87"/>
    <w:rsid w:val="001A7CB5"/>
    <w:rsid w:val="001A7EBA"/>
    <w:rsid w:val="001B0E3F"/>
    <w:rsid w:val="001B2D7A"/>
    <w:rsid w:val="001B3060"/>
    <w:rsid w:val="001B394B"/>
    <w:rsid w:val="001B4F63"/>
    <w:rsid w:val="001B4F6A"/>
    <w:rsid w:val="001C2648"/>
    <w:rsid w:val="001C3F5C"/>
    <w:rsid w:val="001C56C7"/>
    <w:rsid w:val="001C58DA"/>
    <w:rsid w:val="001C6699"/>
    <w:rsid w:val="001C7B8D"/>
    <w:rsid w:val="001D2DC9"/>
    <w:rsid w:val="001D456A"/>
    <w:rsid w:val="001D46D4"/>
    <w:rsid w:val="001D61B4"/>
    <w:rsid w:val="001D733A"/>
    <w:rsid w:val="001D7CB4"/>
    <w:rsid w:val="001E1668"/>
    <w:rsid w:val="001E3FDB"/>
    <w:rsid w:val="001E4203"/>
    <w:rsid w:val="001E451C"/>
    <w:rsid w:val="001E567B"/>
    <w:rsid w:val="001E68F1"/>
    <w:rsid w:val="001F02FC"/>
    <w:rsid w:val="001F060E"/>
    <w:rsid w:val="001F0BF2"/>
    <w:rsid w:val="001F2EDB"/>
    <w:rsid w:val="001F43D7"/>
    <w:rsid w:val="001F469C"/>
    <w:rsid w:val="001F6B56"/>
    <w:rsid w:val="001F7A2F"/>
    <w:rsid w:val="00200DC3"/>
    <w:rsid w:val="00200E4A"/>
    <w:rsid w:val="002128B7"/>
    <w:rsid w:val="00213A53"/>
    <w:rsid w:val="00213D44"/>
    <w:rsid w:val="00215FB6"/>
    <w:rsid w:val="00217A89"/>
    <w:rsid w:val="00220F27"/>
    <w:rsid w:val="00221609"/>
    <w:rsid w:val="00221BBF"/>
    <w:rsid w:val="00225CA9"/>
    <w:rsid w:val="00231153"/>
    <w:rsid w:val="00232D53"/>
    <w:rsid w:val="00234E5D"/>
    <w:rsid w:val="00235572"/>
    <w:rsid w:val="002363FD"/>
    <w:rsid w:val="00236F87"/>
    <w:rsid w:val="002421BA"/>
    <w:rsid w:val="00243E9F"/>
    <w:rsid w:val="00250212"/>
    <w:rsid w:val="002517ED"/>
    <w:rsid w:val="002531CA"/>
    <w:rsid w:val="00254187"/>
    <w:rsid w:val="002551A7"/>
    <w:rsid w:val="002561AA"/>
    <w:rsid w:val="00256CEB"/>
    <w:rsid w:val="0025717A"/>
    <w:rsid w:val="002573AC"/>
    <w:rsid w:val="00257515"/>
    <w:rsid w:val="00257526"/>
    <w:rsid w:val="00257F44"/>
    <w:rsid w:val="002633B7"/>
    <w:rsid w:val="00264601"/>
    <w:rsid w:val="00266C2C"/>
    <w:rsid w:val="00266DDD"/>
    <w:rsid w:val="00266F50"/>
    <w:rsid w:val="002672E8"/>
    <w:rsid w:val="002678F1"/>
    <w:rsid w:val="002705E7"/>
    <w:rsid w:val="00270F34"/>
    <w:rsid w:val="00272165"/>
    <w:rsid w:val="00272A9E"/>
    <w:rsid w:val="00275CA8"/>
    <w:rsid w:val="00276647"/>
    <w:rsid w:val="00276AD8"/>
    <w:rsid w:val="002779D4"/>
    <w:rsid w:val="00281F33"/>
    <w:rsid w:val="00284A0C"/>
    <w:rsid w:val="002861EB"/>
    <w:rsid w:val="00292707"/>
    <w:rsid w:val="0029609E"/>
    <w:rsid w:val="00297D2A"/>
    <w:rsid w:val="002A10F7"/>
    <w:rsid w:val="002A1F64"/>
    <w:rsid w:val="002A4722"/>
    <w:rsid w:val="002A613F"/>
    <w:rsid w:val="002A771A"/>
    <w:rsid w:val="002A7D5F"/>
    <w:rsid w:val="002B0C13"/>
    <w:rsid w:val="002B6F19"/>
    <w:rsid w:val="002C0636"/>
    <w:rsid w:val="002C069D"/>
    <w:rsid w:val="002C5187"/>
    <w:rsid w:val="002D076A"/>
    <w:rsid w:val="002E179F"/>
    <w:rsid w:val="002F1B8C"/>
    <w:rsid w:val="002F2B52"/>
    <w:rsid w:val="002F4E16"/>
    <w:rsid w:val="002F53E5"/>
    <w:rsid w:val="002F659E"/>
    <w:rsid w:val="002F7BDF"/>
    <w:rsid w:val="00300ED9"/>
    <w:rsid w:val="0030216D"/>
    <w:rsid w:val="003022DB"/>
    <w:rsid w:val="00305E55"/>
    <w:rsid w:val="00311078"/>
    <w:rsid w:val="00312AD1"/>
    <w:rsid w:val="00317F03"/>
    <w:rsid w:val="00327230"/>
    <w:rsid w:val="00330A9C"/>
    <w:rsid w:val="00331DE6"/>
    <w:rsid w:val="00332D0F"/>
    <w:rsid w:val="00333677"/>
    <w:rsid w:val="00335BA9"/>
    <w:rsid w:val="00337773"/>
    <w:rsid w:val="00337870"/>
    <w:rsid w:val="0034000B"/>
    <w:rsid w:val="00344755"/>
    <w:rsid w:val="00345EDD"/>
    <w:rsid w:val="00350B31"/>
    <w:rsid w:val="00352AD5"/>
    <w:rsid w:val="0036263A"/>
    <w:rsid w:val="00366198"/>
    <w:rsid w:val="003673BD"/>
    <w:rsid w:val="003709A5"/>
    <w:rsid w:val="00372BD3"/>
    <w:rsid w:val="00376809"/>
    <w:rsid w:val="00381AF0"/>
    <w:rsid w:val="00382DF5"/>
    <w:rsid w:val="0038750D"/>
    <w:rsid w:val="00387C4A"/>
    <w:rsid w:val="003905CF"/>
    <w:rsid w:val="0039344D"/>
    <w:rsid w:val="00393C73"/>
    <w:rsid w:val="0039592B"/>
    <w:rsid w:val="00395E16"/>
    <w:rsid w:val="003978B2"/>
    <w:rsid w:val="003A3026"/>
    <w:rsid w:val="003A3D56"/>
    <w:rsid w:val="003B15E3"/>
    <w:rsid w:val="003B33CA"/>
    <w:rsid w:val="003B6A83"/>
    <w:rsid w:val="003B6B5A"/>
    <w:rsid w:val="003C0360"/>
    <w:rsid w:val="003C0587"/>
    <w:rsid w:val="003C059E"/>
    <w:rsid w:val="003C4BB3"/>
    <w:rsid w:val="003C5734"/>
    <w:rsid w:val="003C5ECD"/>
    <w:rsid w:val="003C6714"/>
    <w:rsid w:val="003D02D1"/>
    <w:rsid w:val="003D1425"/>
    <w:rsid w:val="003D1A56"/>
    <w:rsid w:val="003D28CA"/>
    <w:rsid w:val="003D3378"/>
    <w:rsid w:val="003D409C"/>
    <w:rsid w:val="003D45FC"/>
    <w:rsid w:val="003D7C51"/>
    <w:rsid w:val="003E2280"/>
    <w:rsid w:val="003E38A6"/>
    <w:rsid w:val="003E3A09"/>
    <w:rsid w:val="003E64CD"/>
    <w:rsid w:val="003E6A2F"/>
    <w:rsid w:val="003E71D2"/>
    <w:rsid w:val="003F0755"/>
    <w:rsid w:val="003F1FAE"/>
    <w:rsid w:val="003F25AD"/>
    <w:rsid w:val="003F3316"/>
    <w:rsid w:val="003F4DA1"/>
    <w:rsid w:val="00401AC5"/>
    <w:rsid w:val="00402911"/>
    <w:rsid w:val="00402E57"/>
    <w:rsid w:val="00403C1E"/>
    <w:rsid w:val="004043A4"/>
    <w:rsid w:val="004051EE"/>
    <w:rsid w:val="00407061"/>
    <w:rsid w:val="0040744E"/>
    <w:rsid w:val="004100A8"/>
    <w:rsid w:val="004117E0"/>
    <w:rsid w:val="00412FD7"/>
    <w:rsid w:val="00417D19"/>
    <w:rsid w:val="00421156"/>
    <w:rsid w:val="0042562B"/>
    <w:rsid w:val="004312AD"/>
    <w:rsid w:val="004315A6"/>
    <w:rsid w:val="004333AD"/>
    <w:rsid w:val="00433B97"/>
    <w:rsid w:val="00433BD4"/>
    <w:rsid w:val="00433F24"/>
    <w:rsid w:val="004342F1"/>
    <w:rsid w:val="00436A01"/>
    <w:rsid w:val="00437CA2"/>
    <w:rsid w:val="00444933"/>
    <w:rsid w:val="0044499A"/>
    <w:rsid w:val="0044523B"/>
    <w:rsid w:val="004460F8"/>
    <w:rsid w:val="00446F4C"/>
    <w:rsid w:val="00447B63"/>
    <w:rsid w:val="004506A6"/>
    <w:rsid w:val="00450CAE"/>
    <w:rsid w:val="004534F4"/>
    <w:rsid w:val="00454DBD"/>
    <w:rsid w:val="004616E6"/>
    <w:rsid w:val="00462A37"/>
    <w:rsid w:val="00463EAE"/>
    <w:rsid w:val="00464536"/>
    <w:rsid w:val="00466C0A"/>
    <w:rsid w:val="00467C9D"/>
    <w:rsid w:val="0047044D"/>
    <w:rsid w:val="00471067"/>
    <w:rsid w:val="0048214F"/>
    <w:rsid w:val="00482D96"/>
    <w:rsid w:val="004873CC"/>
    <w:rsid w:val="00492D44"/>
    <w:rsid w:val="00493F66"/>
    <w:rsid w:val="00497173"/>
    <w:rsid w:val="0049761D"/>
    <w:rsid w:val="004A19CD"/>
    <w:rsid w:val="004A1F79"/>
    <w:rsid w:val="004A2046"/>
    <w:rsid w:val="004A3268"/>
    <w:rsid w:val="004A40C2"/>
    <w:rsid w:val="004A4900"/>
    <w:rsid w:val="004A5D6D"/>
    <w:rsid w:val="004A6EB8"/>
    <w:rsid w:val="004B26D2"/>
    <w:rsid w:val="004B3022"/>
    <w:rsid w:val="004B69EE"/>
    <w:rsid w:val="004B6C44"/>
    <w:rsid w:val="004B7D54"/>
    <w:rsid w:val="004C01C0"/>
    <w:rsid w:val="004C0A44"/>
    <w:rsid w:val="004C24C9"/>
    <w:rsid w:val="004C5F67"/>
    <w:rsid w:val="004C6DE0"/>
    <w:rsid w:val="004C777C"/>
    <w:rsid w:val="004C7960"/>
    <w:rsid w:val="004D03B9"/>
    <w:rsid w:val="004D0A82"/>
    <w:rsid w:val="004D0EA2"/>
    <w:rsid w:val="004D41EE"/>
    <w:rsid w:val="004D4843"/>
    <w:rsid w:val="004E7379"/>
    <w:rsid w:val="004F3730"/>
    <w:rsid w:val="004F3929"/>
    <w:rsid w:val="004F481D"/>
    <w:rsid w:val="004F6AC0"/>
    <w:rsid w:val="00502345"/>
    <w:rsid w:val="00504138"/>
    <w:rsid w:val="0050708A"/>
    <w:rsid w:val="00510F3E"/>
    <w:rsid w:val="00510FDD"/>
    <w:rsid w:val="00511554"/>
    <w:rsid w:val="00513233"/>
    <w:rsid w:val="005155FD"/>
    <w:rsid w:val="005161D0"/>
    <w:rsid w:val="00516A10"/>
    <w:rsid w:val="00517747"/>
    <w:rsid w:val="005203DE"/>
    <w:rsid w:val="0052125A"/>
    <w:rsid w:val="005213CB"/>
    <w:rsid w:val="00521C0C"/>
    <w:rsid w:val="00522C6F"/>
    <w:rsid w:val="00524374"/>
    <w:rsid w:val="005250AA"/>
    <w:rsid w:val="0052516E"/>
    <w:rsid w:val="00525CAB"/>
    <w:rsid w:val="005317D6"/>
    <w:rsid w:val="00533B68"/>
    <w:rsid w:val="00534B05"/>
    <w:rsid w:val="00535A1F"/>
    <w:rsid w:val="00535C80"/>
    <w:rsid w:val="005376C7"/>
    <w:rsid w:val="005376CC"/>
    <w:rsid w:val="00540CBD"/>
    <w:rsid w:val="00541D2C"/>
    <w:rsid w:val="00546F88"/>
    <w:rsid w:val="00547705"/>
    <w:rsid w:val="00547D92"/>
    <w:rsid w:val="00550CDD"/>
    <w:rsid w:val="0055212F"/>
    <w:rsid w:val="00553E80"/>
    <w:rsid w:val="00554B7B"/>
    <w:rsid w:val="0055525C"/>
    <w:rsid w:val="0056076A"/>
    <w:rsid w:val="00563D7E"/>
    <w:rsid w:val="0056504B"/>
    <w:rsid w:val="00566167"/>
    <w:rsid w:val="00567D90"/>
    <w:rsid w:val="00572198"/>
    <w:rsid w:val="005724EB"/>
    <w:rsid w:val="005734A6"/>
    <w:rsid w:val="0057408B"/>
    <w:rsid w:val="00574393"/>
    <w:rsid w:val="00574F5B"/>
    <w:rsid w:val="00574F70"/>
    <w:rsid w:val="0057602C"/>
    <w:rsid w:val="00576052"/>
    <w:rsid w:val="00585A6A"/>
    <w:rsid w:val="00587798"/>
    <w:rsid w:val="00594A5F"/>
    <w:rsid w:val="00597FF6"/>
    <w:rsid w:val="005A19E2"/>
    <w:rsid w:val="005A3172"/>
    <w:rsid w:val="005A6B29"/>
    <w:rsid w:val="005B1A6E"/>
    <w:rsid w:val="005B34F1"/>
    <w:rsid w:val="005B393D"/>
    <w:rsid w:val="005B415D"/>
    <w:rsid w:val="005C3498"/>
    <w:rsid w:val="005D0845"/>
    <w:rsid w:val="005D0BD7"/>
    <w:rsid w:val="005D1A37"/>
    <w:rsid w:val="005D27A8"/>
    <w:rsid w:val="005D4557"/>
    <w:rsid w:val="005D79EB"/>
    <w:rsid w:val="005E0694"/>
    <w:rsid w:val="005E1FE6"/>
    <w:rsid w:val="005E43BE"/>
    <w:rsid w:val="005E5BBD"/>
    <w:rsid w:val="005F5CDB"/>
    <w:rsid w:val="005F76E3"/>
    <w:rsid w:val="00600F3F"/>
    <w:rsid w:val="006039AA"/>
    <w:rsid w:val="00605E1E"/>
    <w:rsid w:val="00612B08"/>
    <w:rsid w:val="00614BDC"/>
    <w:rsid w:val="00615173"/>
    <w:rsid w:val="00616657"/>
    <w:rsid w:val="00617AF3"/>
    <w:rsid w:val="00621BB1"/>
    <w:rsid w:val="00621D71"/>
    <w:rsid w:val="00622AE2"/>
    <w:rsid w:val="006255F6"/>
    <w:rsid w:val="006270AB"/>
    <w:rsid w:val="006272F3"/>
    <w:rsid w:val="00631DDE"/>
    <w:rsid w:val="0063237A"/>
    <w:rsid w:val="006331D3"/>
    <w:rsid w:val="006336C7"/>
    <w:rsid w:val="00637110"/>
    <w:rsid w:val="00637805"/>
    <w:rsid w:val="00642353"/>
    <w:rsid w:val="00644678"/>
    <w:rsid w:val="0064638C"/>
    <w:rsid w:val="00646C38"/>
    <w:rsid w:val="00651ABC"/>
    <w:rsid w:val="00654D13"/>
    <w:rsid w:val="0065541A"/>
    <w:rsid w:val="006560D3"/>
    <w:rsid w:val="006609DB"/>
    <w:rsid w:val="006638BA"/>
    <w:rsid w:val="006646BA"/>
    <w:rsid w:val="00664D4A"/>
    <w:rsid w:val="00664D9E"/>
    <w:rsid w:val="00665443"/>
    <w:rsid w:val="00673259"/>
    <w:rsid w:val="00673917"/>
    <w:rsid w:val="0067469B"/>
    <w:rsid w:val="00680092"/>
    <w:rsid w:val="00680ECA"/>
    <w:rsid w:val="006813C4"/>
    <w:rsid w:val="006841C9"/>
    <w:rsid w:val="00686EFD"/>
    <w:rsid w:val="00687BE6"/>
    <w:rsid w:val="00695BCC"/>
    <w:rsid w:val="006A0D35"/>
    <w:rsid w:val="006A1C1E"/>
    <w:rsid w:val="006A4990"/>
    <w:rsid w:val="006A57E8"/>
    <w:rsid w:val="006A6E52"/>
    <w:rsid w:val="006A7B0A"/>
    <w:rsid w:val="006B0AAF"/>
    <w:rsid w:val="006B1186"/>
    <w:rsid w:val="006B153D"/>
    <w:rsid w:val="006B520E"/>
    <w:rsid w:val="006B5646"/>
    <w:rsid w:val="006B6330"/>
    <w:rsid w:val="006B6AAE"/>
    <w:rsid w:val="006B7987"/>
    <w:rsid w:val="006C06DA"/>
    <w:rsid w:val="006C18D9"/>
    <w:rsid w:val="006C3CD8"/>
    <w:rsid w:val="006D1825"/>
    <w:rsid w:val="006D20C6"/>
    <w:rsid w:val="006D5893"/>
    <w:rsid w:val="006D65FF"/>
    <w:rsid w:val="006D799B"/>
    <w:rsid w:val="006E18D3"/>
    <w:rsid w:val="006E4EF3"/>
    <w:rsid w:val="006E6BF7"/>
    <w:rsid w:val="006E6E1F"/>
    <w:rsid w:val="006E6F4E"/>
    <w:rsid w:val="006F5503"/>
    <w:rsid w:val="00700DE1"/>
    <w:rsid w:val="007029CA"/>
    <w:rsid w:val="00702FAA"/>
    <w:rsid w:val="00705122"/>
    <w:rsid w:val="00705C20"/>
    <w:rsid w:val="00706226"/>
    <w:rsid w:val="007118E3"/>
    <w:rsid w:val="0071259E"/>
    <w:rsid w:val="007143FA"/>
    <w:rsid w:val="0071608D"/>
    <w:rsid w:val="00717103"/>
    <w:rsid w:val="0072055D"/>
    <w:rsid w:val="007215EE"/>
    <w:rsid w:val="00721D08"/>
    <w:rsid w:val="00722CD5"/>
    <w:rsid w:val="00723DEB"/>
    <w:rsid w:val="0072427C"/>
    <w:rsid w:val="00725E13"/>
    <w:rsid w:val="007321D2"/>
    <w:rsid w:val="007321E9"/>
    <w:rsid w:val="0073423D"/>
    <w:rsid w:val="0073423E"/>
    <w:rsid w:val="00740B33"/>
    <w:rsid w:val="00741EF7"/>
    <w:rsid w:val="00743D7B"/>
    <w:rsid w:val="0074407E"/>
    <w:rsid w:val="00751EC0"/>
    <w:rsid w:val="00752512"/>
    <w:rsid w:val="007533DE"/>
    <w:rsid w:val="00753A88"/>
    <w:rsid w:val="00757422"/>
    <w:rsid w:val="007575E8"/>
    <w:rsid w:val="0076074A"/>
    <w:rsid w:val="00761E2E"/>
    <w:rsid w:val="00762C3B"/>
    <w:rsid w:val="00763B39"/>
    <w:rsid w:val="00763BEB"/>
    <w:rsid w:val="00764B6A"/>
    <w:rsid w:val="007678BD"/>
    <w:rsid w:val="00770DA3"/>
    <w:rsid w:val="007718E3"/>
    <w:rsid w:val="00773E96"/>
    <w:rsid w:val="00775D2A"/>
    <w:rsid w:val="0077717A"/>
    <w:rsid w:val="00783F22"/>
    <w:rsid w:val="0078405D"/>
    <w:rsid w:val="007862D2"/>
    <w:rsid w:val="00787CD2"/>
    <w:rsid w:val="007908DB"/>
    <w:rsid w:val="007914A3"/>
    <w:rsid w:val="00791C44"/>
    <w:rsid w:val="007953F5"/>
    <w:rsid w:val="00797067"/>
    <w:rsid w:val="007976F2"/>
    <w:rsid w:val="007A104E"/>
    <w:rsid w:val="007A27DF"/>
    <w:rsid w:val="007A4435"/>
    <w:rsid w:val="007A4950"/>
    <w:rsid w:val="007A5248"/>
    <w:rsid w:val="007A60F3"/>
    <w:rsid w:val="007A7805"/>
    <w:rsid w:val="007B2B97"/>
    <w:rsid w:val="007C7D23"/>
    <w:rsid w:val="007D0331"/>
    <w:rsid w:val="007D6317"/>
    <w:rsid w:val="007E02C6"/>
    <w:rsid w:val="007E118B"/>
    <w:rsid w:val="007E1608"/>
    <w:rsid w:val="007E3937"/>
    <w:rsid w:val="007E4CAA"/>
    <w:rsid w:val="007E5460"/>
    <w:rsid w:val="007E54D2"/>
    <w:rsid w:val="007E7520"/>
    <w:rsid w:val="007F0409"/>
    <w:rsid w:val="007F0860"/>
    <w:rsid w:val="007F2878"/>
    <w:rsid w:val="007F5D7C"/>
    <w:rsid w:val="007F6485"/>
    <w:rsid w:val="0080011A"/>
    <w:rsid w:val="0080044C"/>
    <w:rsid w:val="00800744"/>
    <w:rsid w:val="00801F6E"/>
    <w:rsid w:val="008040A5"/>
    <w:rsid w:val="00804B38"/>
    <w:rsid w:val="008072AE"/>
    <w:rsid w:val="008104EB"/>
    <w:rsid w:val="00811C0E"/>
    <w:rsid w:val="00812A1C"/>
    <w:rsid w:val="0081661C"/>
    <w:rsid w:val="00817E4C"/>
    <w:rsid w:val="0082016C"/>
    <w:rsid w:val="008233AA"/>
    <w:rsid w:val="00826E0D"/>
    <w:rsid w:val="00834086"/>
    <w:rsid w:val="008351FF"/>
    <w:rsid w:val="00835831"/>
    <w:rsid w:val="00836890"/>
    <w:rsid w:val="00836E80"/>
    <w:rsid w:val="00837D10"/>
    <w:rsid w:val="008420A8"/>
    <w:rsid w:val="00842FA3"/>
    <w:rsid w:val="00845EE5"/>
    <w:rsid w:val="00847305"/>
    <w:rsid w:val="00850984"/>
    <w:rsid w:val="00857501"/>
    <w:rsid w:val="0086001A"/>
    <w:rsid w:val="00861358"/>
    <w:rsid w:val="0086185A"/>
    <w:rsid w:val="00861CF3"/>
    <w:rsid w:val="0086382F"/>
    <w:rsid w:val="00872239"/>
    <w:rsid w:val="00873847"/>
    <w:rsid w:val="00875B1D"/>
    <w:rsid w:val="008811A9"/>
    <w:rsid w:val="00882643"/>
    <w:rsid w:val="00883B62"/>
    <w:rsid w:val="00883C39"/>
    <w:rsid w:val="00887D3B"/>
    <w:rsid w:val="00887D75"/>
    <w:rsid w:val="00897383"/>
    <w:rsid w:val="008A3827"/>
    <w:rsid w:val="008B0206"/>
    <w:rsid w:val="008B0B42"/>
    <w:rsid w:val="008B3065"/>
    <w:rsid w:val="008B75C8"/>
    <w:rsid w:val="008B7AD2"/>
    <w:rsid w:val="008C3570"/>
    <w:rsid w:val="008C60D7"/>
    <w:rsid w:val="008D22F7"/>
    <w:rsid w:val="008D2B8A"/>
    <w:rsid w:val="008D5C4A"/>
    <w:rsid w:val="008E0018"/>
    <w:rsid w:val="008E00D6"/>
    <w:rsid w:val="008E09AE"/>
    <w:rsid w:val="008E1CDC"/>
    <w:rsid w:val="008E37C1"/>
    <w:rsid w:val="008E559E"/>
    <w:rsid w:val="008E616C"/>
    <w:rsid w:val="008E6D7E"/>
    <w:rsid w:val="008E7BB3"/>
    <w:rsid w:val="008F168A"/>
    <w:rsid w:val="008F1E53"/>
    <w:rsid w:val="008F4744"/>
    <w:rsid w:val="008F7578"/>
    <w:rsid w:val="00901949"/>
    <w:rsid w:val="009049ED"/>
    <w:rsid w:val="00905EAB"/>
    <w:rsid w:val="00906919"/>
    <w:rsid w:val="0090737F"/>
    <w:rsid w:val="00912634"/>
    <w:rsid w:val="0091350B"/>
    <w:rsid w:val="00913620"/>
    <w:rsid w:val="009144B6"/>
    <w:rsid w:val="00915DA8"/>
    <w:rsid w:val="00916215"/>
    <w:rsid w:val="00920F28"/>
    <w:rsid w:val="00920FFC"/>
    <w:rsid w:val="00921922"/>
    <w:rsid w:val="009236FA"/>
    <w:rsid w:val="00923775"/>
    <w:rsid w:val="00924B68"/>
    <w:rsid w:val="00925C80"/>
    <w:rsid w:val="00927399"/>
    <w:rsid w:val="0092785C"/>
    <w:rsid w:val="00931169"/>
    <w:rsid w:val="00931332"/>
    <w:rsid w:val="009338BC"/>
    <w:rsid w:val="00933AC9"/>
    <w:rsid w:val="00935AA4"/>
    <w:rsid w:val="00940009"/>
    <w:rsid w:val="00946B76"/>
    <w:rsid w:val="00946FD1"/>
    <w:rsid w:val="00951091"/>
    <w:rsid w:val="00951600"/>
    <w:rsid w:val="00951B02"/>
    <w:rsid w:val="00952BC9"/>
    <w:rsid w:val="009531E6"/>
    <w:rsid w:val="00955938"/>
    <w:rsid w:val="00956433"/>
    <w:rsid w:val="009568C1"/>
    <w:rsid w:val="00962590"/>
    <w:rsid w:val="00971F69"/>
    <w:rsid w:val="00972832"/>
    <w:rsid w:val="009728D5"/>
    <w:rsid w:val="00974CD9"/>
    <w:rsid w:val="00976010"/>
    <w:rsid w:val="00977186"/>
    <w:rsid w:val="0098215D"/>
    <w:rsid w:val="00984DE0"/>
    <w:rsid w:val="00990A89"/>
    <w:rsid w:val="009911A0"/>
    <w:rsid w:val="00991BEC"/>
    <w:rsid w:val="00993115"/>
    <w:rsid w:val="00993A35"/>
    <w:rsid w:val="009951A4"/>
    <w:rsid w:val="009959D3"/>
    <w:rsid w:val="00995AB3"/>
    <w:rsid w:val="00995B34"/>
    <w:rsid w:val="00997A36"/>
    <w:rsid w:val="00997E2A"/>
    <w:rsid w:val="009A1D40"/>
    <w:rsid w:val="009A22FE"/>
    <w:rsid w:val="009A39D0"/>
    <w:rsid w:val="009A3FB4"/>
    <w:rsid w:val="009A4935"/>
    <w:rsid w:val="009A75AA"/>
    <w:rsid w:val="009B0C40"/>
    <w:rsid w:val="009B3DAC"/>
    <w:rsid w:val="009B7D49"/>
    <w:rsid w:val="009C1F61"/>
    <w:rsid w:val="009C2A1A"/>
    <w:rsid w:val="009C2ACA"/>
    <w:rsid w:val="009C2BE8"/>
    <w:rsid w:val="009C33C4"/>
    <w:rsid w:val="009C5285"/>
    <w:rsid w:val="009C6AD1"/>
    <w:rsid w:val="009D0701"/>
    <w:rsid w:val="009D2695"/>
    <w:rsid w:val="009D29E8"/>
    <w:rsid w:val="009D35D9"/>
    <w:rsid w:val="009D662D"/>
    <w:rsid w:val="009D7362"/>
    <w:rsid w:val="009D7860"/>
    <w:rsid w:val="009D7B3B"/>
    <w:rsid w:val="009E0253"/>
    <w:rsid w:val="009E49FB"/>
    <w:rsid w:val="009F1C46"/>
    <w:rsid w:val="009F76B6"/>
    <w:rsid w:val="00A01EA0"/>
    <w:rsid w:val="00A01F07"/>
    <w:rsid w:val="00A034A0"/>
    <w:rsid w:val="00A05CF9"/>
    <w:rsid w:val="00A06C70"/>
    <w:rsid w:val="00A07DA3"/>
    <w:rsid w:val="00A13F3F"/>
    <w:rsid w:val="00A14782"/>
    <w:rsid w:val="00A14A9E"/>
    <w:rsid w:val="00A23702"/>
    <w:rsid w:val="00A3198C"/>
    <w:rsid w:val="00A324F5"/>
    <w:rsid w:val="00A3348E"/>
    <w:rsid w:val="00A34DE3"/>
    <w:rsid w:val="00A361D3"/>
    <w:rsid w:val="00A36585"/>
    <w:rsid w:val="00A37D12"/>
    <w:rsid w:val="00A37E35"/>
    <w:rsid w:val="00A4236C"/>
    <w:rsid w:val="00A4296E"/>
    <w:rsid w:val="00A4318E"/>
    <w:rsid w:val="00A469DF"/>
    <w:rsid w:val="00A509B0"/>
    <w:rsid w:val="00A52B8F"/>
    <w:rsid w:val="00A52DAE"/>
    <w:rsid w:val="00A53967"/>
    <w:rsid w:val="00A54F58"/>
    <w:rsid w:val="00A55E36"/>
    <w:rsid w:val="00A565F6"/>
    <w:rsid w:val="00A5697F"/>
    <w:rsid w:val="00A57C65"/>
    <w:rsid w:val="00A600D9"/>
    <w:rsid w:val="00A61018"/>
    <w:rsid w:val="00A665C4"/>
    <w:rsid w:val="00A67167"/>
    <w:rsid w:val="00A67BD5"/>
    <w:rsid w:val="00A748F0"/>
    <w:rsid w:val="00A74A56"/>
    <w:rsid w:val="00A77872"/>
    <w:rsid w:val="00A82CEF"/>
    <w:rsid w:val="00A8609E"/>
    <w:rsid w:val="00A900DB"/>
    <w:rsid w:val="00A9379F"/>
    <w:rsid w:val="00A96F06"/>
    <w:rsid w:val="00AA145B"/>
    <w:rsid w:val="00AA3316"/>
    <w:rsid w:val="00AA41BC"/>
    <w:rsid w:val="00AA47F2"/>
    <w:rsid w:val="00AA5CDC"/>
    <w:rsid w:val="00AB0844"/>
    <w:rsid w:val="00AB0A9F"/>
    <w:rsid w:val="00AB74DB"/>
    <w:rsid w:val="00AC1567"/>
    <w:rsid w:val="00AC660B"/>
    <w:rsid w:val="00AD1854"/>
    <w:rsid w:val="00AD2CB1"/>
    <w:rsid w:val="00AD4E00"/>
    <w:rsid w:val="00AD568F"/>
    <w:rsid w:val="00AD70F6"/>
    <w:rsid w:val="00AE092A"/>
    <w:rsid w:val="00AE2BDF"/>
    <w:rsid w:val="00AE2CA1"/>
    <w:rsid w:val="00AE4F05"/>
    <w:rsid w:val="00AE561B"/>
    <w:rsid w:val="00AE72A8"/>
    <w:rsid w:val="00AE7561"/>
    <w:rsid w:val="00AF1039"/>
    <w:rsid w:val="00AF52A5"/>
    <w:rsid w:val="00AF7AE5"/>
    <w:rsid w:val="00AF7C42"/>
    <w:rsid w:val="00B01915"/>
    <w:rsid w:val="00B0209B"/>
    <w:rsid w:val="00B02B8B"/>
    <w:rsid w:val="00B033BA"/>
    <w:rsid w:val="00B05545"/>
    <w:rsid w:val="00B123EF"/>
    <w:rsid w:val="00B12E41"/>
    <w:rsid w:val="00B1581A"/>
    <w:rsid w:val="00B15DB7"/>
    <w:rsid w:val="00B20FD2"/>
    <w:rsid w:val="00B211B8"/>
    <w:rsid w:val="00B22F52"/>
    <w:rsid w:val="00B25610"/>
    <w:rsid w:val="00B26E37"/>
    <w:rsid w:val="00B26FB9"/>
    <w:rsid w:val="00B30611"/>
    <w:rsid w:val="00B324D8"/>
    <w:rsid w:val="00B32F11"/>
    <w:rsid w:val="00B3379A"/>
    <w:rsid w:val="00B33FBB"/>
    <w:rsid w:val="00B368CC"/>
    <w:rsid w:val="00B36B86"/>
    <w:rsid w:val="00B42982"/>
    <w:rsid w:val="00B42F41"/>
    <w:rsid w:val="00B44122"/>
    <w:rsid w:val="00B535A3"/>
    <w:rsid w:val="00B5474B"/>
    <w:rsid w:val="00B557A4"/>
    <w:rsid w:val="00B56ECB"/>
    <w:rsid w:val="00B57596"/>
    <w:rsid w:val="00B6032C"/>
    <w:rsid w:val="00B6536A"/>
    <w:rsid w:val="00B65885"/>
    <w:rsid w:val="00B67DE3"/>
    <w:rsid w:val="00B70028"/>
    <w:rsid w:val="00B7064F"/>
    <w:rsid w:val="00B70D06"/>
    <w:rsid w:val="00B717AD"/>
    <w:rsid w:val="00B71DA8"/>
    <w:rsid w:val="00B72585"/>
    <w:rsid w:val="00B7378E"/>
    <w:rsid w:val="00B73F5D"/>
    <w:rsid w:val="00B7450F"/>
    <w:rsid w:val="00B75866"/>
    <w:rsid w:val="00B772AB"/>
    <w:rsid w:val="00B82A14"/>
    <w:rsid w:val="00B82B71"/>
    <w:rsid w:val="00B8427E"/>
    <w:rsid w:val="00B85F52"/>
    <w:rsid w:val="00B86CA5"/>
    <w:rsid w:val="00B86DF0"/>
    <w:rsid w:val="00B92CA4"/>
    <w:rsid w:val="00B93959"/>
    <w:rsid w:val="00B94E16"/>
    <w:rsid w:val="00B968D5"/>
    <w:rsid w:val="00B97232"/>
    <w:rsid w:val="00B97DA2"/>
    <w:rsid w:val="00BA0F59"/>
    <w:rsid w:val="00BA1498"/>
    <w:rsid w:val="00BA2B84"/>
    <w:rsid w:val="00BA2CB5"/>
    <w:rsid w:val="00BA3A54"/>
    <w:rsid w:val="00BA4F62"/>
    <w:rsid w:val="00BA6D50"/>
    <w:rsid w:val="00BA7393"/>
    <w:rsid w:val="00BB1A81"/>
    <w:rsid w:val="00BB39E7"/>
    <w:rsid w:val="00BB4C60"/>
    <w:rsid w:val="00BB705B"/>
    <w:rsid w:val="00BC0D22"/>
    <w:rsid w:val="00BC15C2"/>
    <w:rsid w:val="00BC417B"/>
    <w:rsid w:val="00BC58B6"/>
    <w:rsid w:val="00BC6B7F"/>
    <w:rsid w:val="00BC77CE"/>
    <w:rsid w:val="00BC7CE4"/>
    <w:rsid w:val="00BD10DF"/>
    <w:rsid w:val="00BD2D20"/>
    <w:rsid w:val="00BD51EF"/>
    <w:rsid w:val="00BD59E0"/>
    <w:rsid w:val="00BE0735"/>
    <w:rsid w:val="00BE1571"/>
    <w:rsid w:val="00BE1BEB"/>
    <w:rsid w:val="00BE229F"/>
    <w:rsid w:val="00BE3753"/>
    <w:rsid w:val="00BE4A83"/>
    <w:rsid w:val="00BE502C"/>
    <w:rsid w:val="00BE54FA"/>
    <w:rsid w:val="00BF020D"/>
    <w:rsid w:val="00BF4F86"/>
    <w:rsid w:val="00BF5B23"/>
    <w:rsid w:val="00BF694F"/>
    <w:rsid w:val="00BF7C76"/>
    <w:rsid w:val="00C00BA7"/>
    <w:rsid w:val="00C0346B"/>
    <w:rsid w:val="00C03667"/>
    <w:rsid w:val="00C06BD0"/>
    <w:rsid w:val="00C07202"/>
    <w:rsid w:val="00C10A5C"/>
    <w:rsid w:val="00C133E4"/>
    <w:rsid w:val="00C15451"/>
    <w:rsid w:val="00C15B71"/>
    <w:rsid w:val="00C1780D"/>
    <w:rsid w:val="00C17B32"/>
    <w:rsid w:val="00C17B3C"/>
    <w:rsid w:val="00C254B6"/>
    <w:rsid w:val="00C26EC7"/>
    <w:rsid w:val="00C42713"/>
    <w:rsid w:val="00C46AA8"/>
    <w:rsid w:val="00C474C5"/>
    <w:rsid w:val="00C51B8A"/>
    <w:rsid w:val="00C5258E"/>
    <w:rsid w:val="00C54AAF"/>
    <w:rsid w:val="00C56459"/>
    <w:rsid w:val="00C56E41"/>
    <w:rsid w:val="00C63808"/>
    <w:rsid w:val="00C668A8"/>
    <w:rsid w:val="00C731CF"/>
    <w:rsid w:val="00C73BD3"/>
    <w:rsid w:val="00C775A4"/>
    <w:rsid w:val="00C84823"/>
    <w:rsid w:val="00C914EB"/>
    <w:rsid w:val="00CA0F6B"/>
    <w:rsid w:val="00CA667B"/>
    <w:rsid w:val="00CA6C9D"/>
    <w:rsid w:val="00CA6D24"/>
    <w:rsid w:val="00CA7EC8"/>
    <w:rsid w:val="00CB15E9"/>
    <w:rsid w:val="00CB3370"/>
    <w:rsid w:val="00CB46E7"/>
    <w:rsid w:val="00CB494C"/>
    <w:rsid w:val="00CB63D2"/>
    <w:rsid w:val="00CB7A21"/>
    <w:rsid w:val="00CC1AED"/>
    <w:rsid w:val="00CC2986"/>
    <w:rsid w:val="00CC3CB6"/>
    <w:rsid w:val="00CC6051"/>
    <w:rsid w:val="00CC71EF"/>
    <w:rsid w:val="00CC7456"/>
    <w:rsid w:val="00CC7A1A"/>
    <w:rsid w:val="00CD12AD"/>
    <w:rsid w:val="00CD1657"/>
    <w:rsid w:val="00CD2726"/>
    <w:rsid w:val="00CD2B54"/>
    <w:rsid w:val="00CD401B"/>
    <w:rsid w:val="00CD7A4A"/>
    <w:rsid w:val="00CE0567"/>
    <w:rsid w:val="00CE15C6"/>
    <w:rsid w:val="00CE4D82"/>
    <w:rsid w:val="00CE5707"/>
    <w:rsid w:val="00CE70CA"/>
    <w:rsid w:val="00CE7502"/>
    <w:rsid w:val="00CE78DE"/>
    <w:rsid w:val="00CF095B"/>
    <w:rsid w:val="00CF1658"/>
    <w:rsid w:val="00CF3145"/>
    <w:rsid w:val="00CF435D"/>
    <w:rsid w:val="00CF47EC"/>
    <w:rsid w:val="00CF6C3E"/>
    <w:rsid w:val="00D019E8"/>
    <w:rsid w:val="00D01E0A"/>
    <w:rsid w:val="00D05744"/>
    <w:rsid w:val="00D05A23"/>
    <w:rsid w:val="00D11BAD"/>
    <w:rsid w:val="00D13707"/>
    <w:rsid w:val="00D13E9C"/>
    <w:rsid w:val="00D1453A"/>
    <w:rsid w:val="00D15B3B"/>
    <w:rsid w:val="00D15C9F"/>
    <w:rsid w:val="00D2200D"/>
    <w:rsid w:val="00D24721"/>
    <w:rsid w:val="00D26AD3"/>
    <w:rsid w:val="00D2736C"/>
    <w:rsid w:val="00D27A76"/>
    <w:rsid w:val="00D27B9E"/>
    <w:rsid w:val="00D301A7"/>
    <w:rsid w:val="00D30264"/>
    <w:rsid w:val="00D303D4"/>
    <w:rsid w:val="00D30905"/>
    <w:rsid w:val="00D30E21"/>
    <w:rsid w:val="00D31216"/>
    <w:rsid w:val="00D323A2"/>
    <w:rsid w:val="00D3257D"/>
    <w:rsid w:val="00D32B2F"/>
    <w:rsid w:val="00D34F4C"/>
    <w:rsid w:val="00D42B7B"/>
    <w:rsid w:val="00D4321B"/>
    <w:rsid w:val="00D4504F"/>
    <w:rsid w:val="00D47BA2"/>
    <w:rsid w:val="00D5520C"/>
    <w:rsid w:val="00D56329"/>
    <w:rsid w:val="00D56C7A"/>
    <w:rsid w:val="00D615D4"/>
    <w:rsid w:val="00D624CF"/>
    <w:rsid w:val="00D64739"/>
    <w:rsid w:val="00D64C93"/>
    <w:rsid w:val="00D66231"/>
    <w:rsid w:val="00D672C6"/>
    <w:rsid w:val="00D722B4"/>
    <w:rsid w:val="00D7297C"/>
    <w:rsid w:val="00D75006"/>
    <w:rsid w:val="00D75F7B"/>
    <w:rsid w:val="00D7706F"/>
    <w:rsid w:val="00D8258E"/>
    <w:rsid w:val="00D918AC"/>
    <w:rsid w:val="00D932E6"/>
    <w:rsid w:val="00D944C8"/>
    <w:rsid w:val="00D94502"/>
    <w:rsid w:val="00D95C46"/>
    <w:rsid w:val="00DA0C35"/>
    <w:rsid w:val="00DA526B"/>
    <w:rsid w:val="00DA5814"/>
    <w:rsid w:val="00DA6171"/>
    <w:rsid w:val="00DB6531"/>
    <w:rsid w:val="00DB7E1F"/>
    <w:rsid w:val="00DD3FF5"/>
    <w:rsid w:val="00DD439F"/>
    <w:rsid w:val="00DD482D"/>
    <w:rsid w:val="00DE2B38"/>
    <w:rsid w:val="00DE3473"/>
    <w:rsid w:val="00DE47F1"/>
    <w:rsid w:val="00DE637D"/>
    <w:rsid w:val="00DE7908"/>
    <w:rsid w:val="00DF2672"/>
    <w:rsid w:val="00DF2C67"/>
    <w:rsid w:val="00DF3EA3"/>
    <w:rsid w:val="00DF52C4"/>
    <w:rsid w:val="00E0238F"/>
    <w:rsid w:val="00E04223"/>
    <w:rsid w:val="00E04838"/>
    <w:rsid w:val="00E055C3"/>
    <w:rsid w:val="00E0599F"/>
    <w:rsid w:val="00E05D42"/>
    <w:rsid w:val="00E06D05"/>
    <w:rsid w:val="00E11465"/>
    <w:rsid w:val="00E119A1"/>
    <w:rsid w:val="00E14CBD"/>
    <w:rsid w:val="00E14EDF"/>
    <w:rsid w:val="00E17DAD"/>
    <w:rsid w:val="00E2255A"/>
    <w:rsid w:val="00E22C09"/>
    <w:rsid w:val="00E22C1B"/>
    <w:rsid w:val="00E23173"/>
    <w:rsid w:val="00E237A8"/>
    <w:rsid w:val="00E23C0C"/>
    <w:rsid w:val="00E23FBA"/>
    <w:rsid w:val="00E24362"/>
    <w:rsid w:val="00E2756C"/>
    <w:rsid w:val="00E27C55"/>
    <w:rsid w:val="00E27F93"/>
    <w:rsid w:val="00E33893"/>
    <w:rsid w:val="00E34DF0"/>
    <w:rsid w:val="00E34E91"/>
    <w:rsid w:val="00E36CC5"/>
    <w:rsid w:val="00E36EAF"/>
    <w:rsid w:val="00E379D4"/>
    <w:rsid w:val="00E37A8E"/>
    <w:rsid w:val="00E51281"/>
    <w:rsid w:val="00E51544"/>
    <w:rsid w:val="00E559E3"/>
    <w:rsid w:val="00E56636"/>
    <w:rsid w:val="00E56DAC"/>
    <w:rsid w:val="00E60D0D"/>
    <w:rsid w:val="00E632E3"/>
    <w:rsid w:val="00E66668"/>
    <w:rsid w:val="00E67D64"/>
    <w:rsid w:val="00E71BAF"/>
    <w:rsid w:val="00E7456A"/>
    <w:rsid w:val="00E74831"/>
    <w:rsid w:val="00E76FCE"/>
    <w:rsid w:val="00E775F6"/>
    <w:rsid w:val="00E77E91"/>
    <w:rsid w:val="00E81E48"/>
    <w:rsid w:val="00E8454E"/>
    <w:rsid w:val="00E85035"/>
    <w:rsid w:val="00E86AC7"/>
    <w:rsid w:val="00E86F9C"/>
    <w:rsid w:val="00E92879"/>
    <w:rsid w:val="00E97BEF"/>
    <w:rsid w:val="00EA210A"/>
    <w:rsid w:val="00EA2357"/>
    <w:rsid w:val="00EA4346"/>
    <w:rsid w:val="00EA54E2"/>
    <w:rsid w:val="00EA6E1E"/>
    <w:rsid w:val="00EA7CFC"/>
    <w:rsid w:val="00EB06B9"/>
    <w:rsid w:val="00EB06DF"/>
    <w:rsid w:val="00EB27D2"/>
    <w:rsid w:val="00EB317F"/>
    <w:rsid w:val="00EB3F08"/>
    <w:rsid w:val="00EB47E9"/>
    <w:rsid w:val="00EB4AAA"/>
    <w:rsid w:val="00EB4C3F"/>
    <w:rsid w:val="00EB5B7E"/>
    <w:rsid w:val="00EC0D4E"/>
    <w:rsid w:val="00EC1B0C"/>
    <w:rsid w:val="00EC26B2"/>
    <w:rsid w:val="00EC446D"/>
    <w:rsid w:val="00EC719E"/>
    <w:rsid w:val="00EC74E2"/>
    <w:rsid w:val="00ED2325"/>
    <w:rsid w:val="00ED309A"/>
    <w:rsid w:val="00ED31FA"/>
    <w:rsid w:val="00ED3830"/>
    <w:rsid w:val="00ED5D44"/>
    <w:rsid w:val="00ED6008"/>
    <w:rsid w:val="00EE1CE6"/>
    <w:rsid w:val="00EE2B17"/>
    <w:rsid w:val="00EE2D74"/>
    <w:rsid w:val="00EE4FBE"/>
    <w:rsid w:val="00EE51A0"/>
    <w:rsid w:val="00EE52F2"/>
    <w:rsid w:val="00EE7F81"/>
    <w:rsid w:val="00EF17AE"/>
    <w:rsid w:val="00EF29E3"/>
    <w:rsid w:val="00EF65D5"/>
    <w:rsid w:val="00EF7955"/>
    <w:rsid w:val="00EF7C84"/>
    <w:rsid w:val="00F013A6"/>
    <w:rsid w:val="00F0301A"/>
    <w:rsid w:val="00F056E7"/>
    <w:rsid w:val="00F05DCA"/>
    <w:rsid w:val="00F05FA2"/>
    <w:rsid w:val="00F0668F"/>
    <w:rsid w:val="00F0686B"/>
    <w:rsid w:val="00F119CB"/>
    <w:rsid w:val="00F12950"/>
    <w:rsid w:val="00F138B9"/>
    <w:rsid w:val="00F14051"/>
    <w:rsid w:val="00F148C0"/>
    <w:rsid w:val="00F158A8"/>
    <w:rsid w:val="00F16487"/>
    <w:rsid w:val="00F22275"/>
    <w:rsid w:val="00F22BF7"/>
    <w:rsid w:val="00F23412"/>
    <w:rsid w:val="00F23F47"/>
    <w:rsid w:val="00F2404A"/>
    <w:rsid w:val="00F24149"/>
    <w:rsid w:val="00F2750F"/>
    <w:rsid w:val="00F3294F"/>
    <w:rsid w:val="00F33D1C"/>
    <w:rsid w:val="00F35892"/>
    <w:rsid w:val="00F3591E"/>
    <w:rsid w:val="00F35BCD"/>
    <w:rsid w:val="00F36F65"/>
    <w:rsid w:val="00F407E2"/>
    <w:rsid w:val="00F40D26"/>
    <w:rsid w:val="00F41451"/>
    <w:rsid w:val="00F415B5"/>
    <w:rsid w:val="00F43833"/>
    <w:rsid w:val="00F43DF8"/>
    <w:rsid w:val="00F45C85"/>
    <w:rsid w:val="00F46688"/>
    <w:rsid w:val="00F47DDE"/>
    <w:rsid w:val="00F50051"/>
    <w:rsid w:val="00F50A09"/>
    <w:rsid w:val="00F5186C"/>
    <w:rsid w:val="00F53C04"/>
    <w:rsid w:val="00F53EE0"/>
    <w:rsid w:val="00F549A9"/>
    <w:rsid w:val="00F5687E"/>
    <w:rsid w:val="00F56A6C"/>
    <w:rsid w:val="00F56C74"/>
    <w:rsid w:val="00F628EF"/>
    <w:rsid w:val="00F6435A"/>
    <w:rsid w:val="00F72FD7"/>
    <w:rsid w:val="00F7314D"/>
    <w:rsid w:val="00F73B8A"/>
    <w:rsid w:val="00F751E5"/>
    <w:rsid w:val="00F84C86"/>
    <w:rsid w:val="00F8574C"/>
    <w:rsid w:val="00F86641"/>
    <w:rsid w:val="00F90871"/>
    <w:rsid w:val="00F915FE"/>
    <w:rsid w:val="00F920FD"/>
    <w:rsid w:val="00F92761"/>
    <w:rsid w:val="00F94C80"/>
    <w:rsid w:val="00F96572"/>
    <w:rsid w:val="00F9669B"/>
    <w:rsid w:val="00FA0867"/>
    <w:rsid w:val="00FA0EDE"/>
    <w:rsid w:val="00FA3BF6"/>
    <w:rsid w:val="00FA47A7"/>
    <w:rsid w:val="00FA4928"/>
    <w:rsid w:val="00FA7FAB"/>
    <w:rsid w:val="00FB100F"/>
    <w:rsid w:val="00FB397D"/>
    <w:rsid w:val="00FB64AD"/>
    <w:rsid w:val="00FB6B44"/>
    <w:rsid w:val="00FC0902"/>
    <w:rsid w:val="00FC10B5"/>
    <w:rsid w:val="00FC52E4"/>
    <w:rsid w:val="00FD0164"/>
    <w:rsid w:val="00FD2A9C"/>
    <w:rsid w:val="00FD3780"/>
    <w:rsid w:val="00FD37ED"/>
    <w:rsid w:val="00FE10DC"/>
    <w:rsid w:val="00FE38CF"/>
    <w:rsid w:val="00FE3E52"/>
    <w:rsid w:val="00FE4B10"/>
    <w:rsid w:val="00FE7503"/>
    <w:rsid w:val="00FE7C77"/>
    <w:rsid w:val="00FF08A2"/>
    <w:rsid w:val="00FF4C54"/>
    <w:rsid w:val="00FF5A67"/>
    <w:rsid w:val="00FF6D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A6EB8"/>
    <w:rPr>
      <w:rFonts w:ascii="Times New Roman" w:eastAsia="Times New Roman" w:hAnsi="Times New Roman"/>
      <w:sz w:val="24"/>
      <w:szCs w:val="24"/>
    </w:rPr>
  </w:style>
  <w:style w:type="paragraph" w:styleId="Virsraksts3">
    <w:name w:val="heading 3"/>
    <w:basedOn w:val="Parastais"/>
    <w:next w:val="Parastais"/>
    <w:link w:val="Virsraksts3Rakstz"/>
    <w:qFormat/>
    <w:rsid w:val="003B6A83"/>
    <w:pPr>
      <w:keepNext/>
      <w:jc w:val="both"/>
      <w:outlineLvl w:val="2"/>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47DDE"/>
    <w:pPr>
      <w:spacing w:before="75" w:after="75"/>
      <w:ind w:firstLine="375"/>
      <w:jc w:val="both"/>
    </w:pPr>
  </w:style>
  <w:style w:type="paragraph" w:customStyle="1" w:styleId="naislab">
    <w:name w:val="naislab"/>
    <w:basedOn w:val="Parastais"/>
    <w:uiPriority w:val="99"/>
    <w:rsid w:val="00F47DDE"/>
    <w:pPr>
      <w:spacing w:before="75" w:after="75"/>
      <w:jc w:val="right"/>
    </w:pPr>
  </w:style>
  <w:style w:type="paragraph" w:styleId="Galvene">
    <w:name w:val="header"/>
    <w:basedOn w:val="Parastais"/>
    <w:link w:val="GalveneRakstz"/>
    <w:uiPriority w:val="99"/>
    <w:rsid w:val="00F47DDE"/>
    <w:pPr>
      <w:tabs>
        <w:tab w:val="center" w:pos="4153"/>
        <w:tab w:val="right" w:pos="8306"/>
      </w:tabs>
    </w:pPr>
  </w:style>
  <w:style w:type="character" w:customStyle="1" w:styleId="GalveneRakstz">
    <w:name w:val="Galvene Rakstz."/>
    <w:link w:val="Galvene"/>
    <w:uiPriority w:val="99"/>
    <w:rsid w:val="00F47DDE"/>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F47DDE"/>
  </w:style>
  <w:style w:type="paragraph" w:styleId="ParastaisWeb">
    <w:name w:val="Normal (Web)"/>
    <w:basedOn w:val="Parastais"/>
    <w:rsid w:val="00F47DDE"/>
    <w:pPr>
      <w:spacing w:before="100" w:beforeAutospacing="1" w:after="100" w:afterAutospacing="1"/>
    </w:pPr>
  </w:style>
  <w:style w:type="character" w:styleId="Izteiksmgs">
    <w:name w:val="Strong"/>
    <w:uiPriority w:val="99"/>
    <w:qFormat/>
    <w:rsid w:val="00F47DDE"/>
    <w:rPr>
      <w:b/>
      <w:bCs/>
    </w:rPr>
  </w:style>
  <w:style w:type="paragraph" w:styleId="Kjene">
    <w:name w:val="footer"/>
    <w:basedOn w:val="Parastais"/>
    <w:link w:val="KjeneRakstz"/>
    <w:uiPriority w:val="99"/>
    <w:rsid w:val="00F47DDE"/>
    <w:pPr>
      <w:tabs>
        <w:tab w:val="center" w:pos="4153"/>
        <w:tab w:val="right" w:pos="8306"/>
      </w:tabs>
    </w:pPr>
  </w:style>
  <w:style w:type="character" w:customStyle="1" w:styleId="KjeneRakstz">
    <w:name w:val="Kājene Rakstz."/>
    <w:link w:val="Kjene"/>
    <w:uiPriority w:val="99"/>
    <w:rsid w:val="00F47DDE"/>
    <w:rPr>
      <w:rFonts w:ascii="Times New Roman" w:eastAsia="Times New Roman" w:hAnsi="Times New Roman" w:cs="Times New Roman"/>
      <w:sz w:val="24"/>
      <w:szCs w:val="24"/>
      <w:lang w:eastAsia="lv-LV"/>
    </w:rPr>
  </w:style>
  <w:style w:type="paragraph" w:customStyle="1" w:styleId="Default">
    <w:name w:val="Default"/>
    <w:uiPriority w:val="99"/>
    <w:rsid w:val="00F47DDE"/>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basedOn w:val="Parastais"/>
    <w:uiPriority w:val="34"/>
    <w:qFormat/>
    <w:rsid w:val="00D34F4C"/>
    <w:pPr>
      <w:ind w:left="720"/>
      <w:contextualSpacing/>
    </w:pPr>
  </w:style>
  <w:style w:type="paragraph" w:styleId="Balonteksts">
    <w:name w:val="Balloon Text"/>
    <w:basedOn w:val="Parastais"/>
    <w:link w:val="BalontekstsRakstz"/>
    <w:uiPriority w:val="99"/>
    <w:semiHidden/>
    <w:unhideWhenUsed/>
    <w:rsid w:val="00F0301A"/>
    <w:rPr>
      <w:rFonts w:ascii="Tahoma" w:hAnsi="Tahoma"/>
      <w:sz w:val="16"/>
      <w:szCs w:val="16"/>
    </w:rPr>
  </w:style>
  <w:style w:type="character" w:customStyle="1" w:styleId="BalontekstsRakstz">
    <w:name w:val="Balonteksts Rakstz."/>
    <w:link w:val="Balonteksts"/>
    <w:uiPriority w:val="99"/>
    <w:semiHidden/>
    <w:rsid w:val="00F0301A"/>
    <w:rPr>
      <w:rFonts w:ascii="Tahoma" w:eastAsia="Times New Roman" w:hAnsi="Tahoma" w:cs="Tahoma"/>
      <w:sz w:val="16"/>
      <w:szCs w:val="16"/>
      <w:lang w:eastAsia="lv-LV"/>
    </w:rPr>
  </w:style>
  <w:style w:type="character" w:styleId="Hipersaite">
    <w:name w:val="Hyperlink"/>
    <w:uiPriority w:val="99"/>
    <w:unhideWhenUsed/>
    <w:rsid w:val="001F02FC"/>
    <w:rPr>
      <w:color w:val="0000FF"/>
      <w:u w:val="single"/>
    </w:rPr>
  </w:style>
  <w:style w:type="character" w:styleId="Komentraatsauce">
    <w:name w:val="annotation reference"/>
    <w:uiPriority w:val="99"/>
    <w:semiHidden/>
    <w:unhideWhenUsed/>
    <w:rsid w:val="00407061"/>
    <w:rPr>
      <w:sz w:val="16"/>
      <w:szCs w:val="16"/>
    </w:rPr>
  </w:style>
  <w:style w:type="paragraph" w:styleId="Komentrateksts">
    <w:name w:val="annotation text"/>
    <w:basedOn w:val="Parastais"/>
    <w:link w:val="KomentratekstsRakstz"/>
    <w:uiPriority w:val="99"/>
    <w:unhideWhenUsed/>
    <w:rsid w:val="00407061"/>
    <w:rPr>
      <w:sz w:val="20"/>
      <w:szCs w:val="20"/>
    </w:rPr>
  </w:style>
  <w:style w:type="character" w:customStyle="1" w:styleId="KomentratekstsRakstz">
    <w:name w:val="Komentāra teksts Rakstz."/>
    <w:link w:val="Komentrateksts"/>
    <w:uiPriority w:val="99"/>
    <w:rsid w:val="0040706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407061"/>
    <w:rPr>
      <w:b/>
      <w:bCs/>
    </w:rPr>
  </w:style>
  <w:style w:type="character" w:customStyle="1" w:styleId="KomentratmaRakstz">
    <w:name w:val="Komentāra tēma Rakstz."/>
    <w:link w:val="Komentratma"/>
    <w:uiPriority w:val="99"/>
    <w:semiHidden/>
    <w:rsid w:val="00407061"/>
    <w:rPr>
      <w:rFonts w:ascii="Times New Roman" w:eastAsia="Times New Roman" w:hAnsi="Times New Roman"/>
      <w:b/>
      <w:bCs/>
    </w:rPr>
  </w:style>
  <w:style w:type="table" w:styleId="Reatabula">
    <w:name w:val="Table Grid"/>
    <w:basedOn w:val="Parastatabula"/>
    <w:uiPriority w:val="59"/>
    <w:rsid w:val="0046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tpakaadreseuzaploksnes">
    <w:name w:val="envelope return"/>
    <w:basedOn w:val="Parastais"/>
    <w:rsid w:val="007F2878"/>
    <w:pPr>
      <w:keepLines/>
      <w:widowControl w:val="0"/>
      <w:spacing w:before="600"/>
    </w:pPr>
    <w:rPr>
      <w:sz w:val="26"/>
      <w:szCs w:val="20"/>
      <w:lang w:val="en-AU" w:eastAsia="en-US"/>
    </w:rPr>
  </w:style>
  <w:style w:type="paragraph" w:customStyle="1" w:styleId="NormalWeb1">
    <w:name w:val="Normal (Web)1"/>
    <w:basedOn w:val="Parastais"/>
    <w:rsid w:val="00402E57"/>
    <w:pPr>
      <w:spacing w:before="100" w:beforeAutospacing="1" w:after="100" w:afterAutospacing="1"/>
    </w:pPr>
    <w:rPr>
      <w:rFonts w:ascii="Arial Unicode MS" w:eastAsia="Arial Unicode MS" w:hAnsi="Arial Unicode MS"/>
      <w:color w:val="000000"/>
      <w:szCs w:val="20"/>
      <w:lang w:eastAsia="en-US"/>
    </w:rPr>
  </w:style>
  <w:style w:type="paragraph" w:customStyle="1" w:styleId="Standard">
    <w:name w:val="Standard"/>
    <w:rsid w:val="008233AA"/>
    <w:pPr>
      <w:suppressAutoHyphens/>
      <w:autoSpaceDN w:val="0"/>
      <w:textAlignment w:val="baseline"/>
    </w:pPr>
    <w:rPr>
      <w:rFonts w:ascii="Arial" w:eastAsia="Times New Roman" w:hAnsi="Arial" w:cs="Arial"/>
      <w:kern w:val="3"/>
      <w:sz w:val="24"/>
      <w:lang w:val="en-GB" w:eastAsia="zh-CN"/>
    </w:rPr>
  </w:style>
  <w:style w:type="paragraph" w:styleId="Prskatjums">
    <w:name w:val="Revision"/>
    <w:hidden/>
    <w:uiPriority w:val="99"/>
    <w:semiHidden/>
    <w:rsid w:val="000F5EFE"/>
    <w:rPr>
      <w:rFonts w:ascii="Times New Roman" w:eastAsia="Times New Roman" w:hAnsi="Times New Roman"/>
      <w:sz w:val="24"/>
      <w:szCs w:val="24"/>
    </w:rPr>
  </w:style>
  <w:style w:type="character" w:customStyle="1" w:styleId="Virsraksts3Rakstz">
    <w:name w:val="Virsraksts 3 Rakstz."/>
    <w:link w:val="Virsraksts3"/>
    <w:rsid w:val="003B6A83"/>
    <w:rPr>
      <w:rFonts w:ascii="Times New Roman" w:eastAsia="Times New Roman" w:hAnsi="Times New Roman"/>
      <w:sz w:val="28"/>
      <w:lang w:val="en-GB" w:eastAsia="en-US"/>
    </w:rPr>
  </w:style>
  <w:style w:type="paragraph" w:styleId="Pamattekstsaratkpi">
    <w:name w:val="Body Text Indent"/>
    <w:basedOn w:val="Parastais"/>
    <w:link w:val="PamattekstsaratkpiRakstz"/>
    <w:rsid w:val="003B6A83"/>
    <w:pPr>
      <w:spacing w:after="120"/>
      <w:ind w:left="283"/>
    </w:pPr>
    <w:rPr>
      <w:lang w:val="en-GB" w:eastAsia="en-US"/>
    </w:rPr>
  </w:style>
  <w:style w:type="character" w:customStyle="1" w:styleId="PamattekstsaratkpiRakstz">
    <w:name w:val="Pamatteksts ar atkāpi Rakstz."/>
    <w:link w:val="Pamattekstsaratkpi"/>
    <w:rsid w:val="003B6A83"/>
    <w:rPr>
      <w:rFonts w:ascii="Times New Roman" w:eastAsia="Times New Roman" w:hAnsi="Times New Roman"/>
      <w:sz w:val="24"/>
      <w:szCs w:val="24"/>
      <w:lang w:val="en-GB" w:eastAsia="en-US"/>
    </w:rPr>
  </w:style>
  <w:style w:type="paragraph" w:styleId="Pamattekstaatkpe3">
    <w:name w:val="Body Text Indent 3"/>
    <w:basedOn w:val="Parastais"/>
    <w:link w:val="Pamattekstaatkpe3Rakstz"/>
    <w:rsid w:val="003B6A83"/>
    <w:pPr>
      <w:spacing w:after="120"/>
      <w:ind w:left="283"/>
    </w:pPr>
    <w:rPr>
      <w:sz w:val="16"/>
      <w:szCs w:val="16"/>
      <w:lang w:val="en-GB" w:eastAsia="en-US"/>
    </w:rPr>
  </w:style>
  <w:style w:type="character" w:customStyle="1" w:styleId="Pamattekstaatkpe3Rakstz">
    <w:name w:val="Pamatteksta atkāpe 3 Rakstz."/>
    <w:link w:val="Pamattekstaatkpe3"/>
    <w:rsid w:val="003B6A83"/>
    <w:rPr>
      <w:rFonts w:ascii="Times New Roman" w:eastAsia="Times New Roman" w:hAnsi="Times New Roman"/>
      <w:sz w:val="16"/>
      <w:szCs w:val="16"/>
      <w:lang w:val="en-GB" w:eastAsia="en-US"/>
    </w:rPr>
  </w:style>
  <w:style w:type="paragraph" w:styleId="Bezatstarpm">
    <w:name w:val="No Spacing"/>
    <w:uiPriority w:val="1"/>
    <w:qFormat/>
    <w:rsid w:val="003E38A6"/>
    <w:rPr>
      <w:rFonts w:ascii="Times New Roman" w:eastAsia="Times New Roman" w:hAnsi="Times New Roman"/>
      <w:sz w:val="24"/>
      <w:szCs w:val="24"/>
    </w:rPr>
  </w:style>
  <w:style w:type="paragraph" w:styleId="Apakvirsraksts">
    <w:name w:val="Subtitle"/>
    <w:basedOn w:val="Parastais"/>
    <w:link w:val="ApakvirsrakstsRakstz"/>
    <w:qFormat/>
    <w:rsid w:val="000F1E87"/>
    <w:pPr>
      <w:jc w:val="center"/>
    </w:pPr>
    <w:rPr>
      <w:b/>
      <w:bCs/>
      <w:sz w:val="28"/>
      <w:lang w:eastAsia="en-US"/>
    </w:rPr>
  </w:style>
  <w:style w:type="character" w:customStyle="1" w:styleId="ApakvirsrakstsRakstz">
    <w:name w:val="Apakšvirsraksts Rakstz."/>
    <w:link w:val="Apakvirsraksts"/>
    <w:rsid w:val="000F1E87"/>
    <w:rPr>
      <w:rFonts w:ascii="Times New Roman" w:eastAsia="Times New Roman" w:hAnsi="Times New Roman"/>
      <w:b/>
      <w:bCs/>
      <w:sz w:val="28"/>
      <w:szCs w:val="24"/>
      <w:lang w:eastAsia="en-US"/>
    </w:rPr>
  </w:style>
  <w:style w:type="paragraph" w:customStyle="1" w:styleId="tvhtml">
    <w:name w:val="tv_html"/>
    <w:basedOn w:val="Parastais"/>
    <w:rsid w:val="00037BFF"/>
    <w:pPr>
      <w:spacing w:before="100" w:beforeAutospacing="1" w:after="100" w:afterAutospacing="1"/>
    </w:pPr>
  </w:style>
  <w:style w:type="paragraph" w:customStyle="1" w:styleId="tv2132">
    <w:name w:val="tv2132"/>
    <w:basedOn w:val="Parastais"/>
    <w:rsid w:val="003C059E"/>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9006">
      <w:bodyDiv w:val="1"/>
      <w:marLeft w:val="0"/>
      <w:marRight w:val="0"/>
      <w:marTop w:val="0"/>
      <w:marBottom w:val="0"/>
      <w:divBdr>
        <w:top w:val="none" w:sz="0" w:space="0" w:color="auto"/>
        <w:left w:val="none" w:sz="0" w:space="0" w:color="auto"/>
        <w:bottom w:val="none" w:sz="0" w:space="0" w:color="auto"/>
        <w:right w:val="none" w:sz="0" w:space="0" w:color="auto"/>
      </w:divBdr>
    </w:div>
    <w:div w:id="75976999">
      <w:bodyDiv w:val="1"/>
      <w:marLeft w:val="0"/>
      <w:marRight w:val="0"/>
      <w:marTop w:val="0"/>
      <w:marBottom w:val="0"/>
      <w:divBdr>
        <w:top w:val="none" w:sz="0" w:space="0" w:color="auto"/>
        <w:left w:val="none" w:sz="0" w:space="0" w:color="auto"/>
        <w:bottom w:val="none" w:sz="0" w:space="0" w:color="auto"/>
        <w:right w:val="none" w:sz="0" w:space="0" w:color="auto"/>
      </w:divBdr>
      <w:divsChild>
        <w:div w:id="824319642">
          <w:marLeft w:val="0"/>
          <w:marRight w:val="0"/>
          <w:marTop w:val="0"/>
          <w:marBottom w:val="0"/>
          <w:divBdr>
            <w:top w:val="none" w:sz="0" w:space="0" w:color="auto"/>
            <w:left w:val="none" w:sz="0" w:space="0" w:color="auto"/>
            <w:bottom w:val="none" w:sz="0" w:space="0" w:color="auto"/>
            <w:right w:val="none" w:sz="0" w:space="0" w:color="auto"/>
          </w:divBdr>
          <w:divsChild>
            <w:div w:id="1702584471">
              <w:marLeft w:val="0"/>
              <w:marRight w:val="0"/>
              <w:marTop w:val="0"/>
              <w:marBottom w:val="0"/>
              <w:divBdr>
                <w:top w:val="none" w:sz="0" w:space="0" w:color="auto"/>
                <w:left w:val="none" w:sz="0" w:space="0" w:color="auto"/>
                <w:bottom w:val="none" w:sz="0" w:space="0" w:color="auto"/>
                <w:right w:val="none" w:sz="0" w:space="0" w:color="auto"/>
              </w:divBdr>
              <w:divsChild>
                <w:div w:id="1009135065">
                  <w:marLeft w:val="0"/>
                  <w:marRight w:val="0"/>
                  <w:marTop w:val="0"/>
                  <w:marBottom w:val="0"/>
                  <w:divBdr>
                    <w:top w:val="none" w:sz="0" w:space="0" w:color="auto"/>
                    <w:left w:val="none" w:sz="0" w:space="0" w:color="auto"/>
                    <w:bottom w:val="none" w:sz="0" w:space="0" w:color="auto"/>
                    <w:right w:val="none" w:sz="0" w:space="0" w:color="auto"/>
                  </w:divBdr>
                  <w:divsChild>
                    <w:div w:id="62029397">
                      <w:marLeft w:val="0"/>
                      <w:marRight w:val="0"/>
                      <w:marTop w:val="0"/>
                      <w:marBottom w:val="0"/>
                      <w:divBdr>
                        <w:top w:val="none" w:sz="0" w:space="0" w:color="auto"/>
                        <w:left w:val="none" w:sz="0" w:space="0" w:color="auto"/>
                        <w:bottom w:val="none" w:sz="0" w:space="0" w:color="auto"/>
                        <w:right w:val="none" w:sz="0" w:space="0" w:color="auto"/>
                      </w:divBdr>
                      <w:divsChild>
                        <w:div w:id="1131441343">
                          <w:marLeft w:val="0"/>
                          <w:marRight w:val="0"/>
                          <w:marTop w:val="0"/>
                          <w:marBottom w:val="0"/>
                          <w:divBdr>
                            <w:top w:val="none" w:sz="0" w:space="0" w:color="auto"/>
                            <w:left w:val="none" w:sz="0" w:space="0" w:color="auto"/>
                            <w:bottom w:val="none" w:sz="0" w:space="0" w:color="auto"/>
                            <w:right w:val="none" w:sz="0" w:space="0" w:color="auto"/>
                          </w:divBdr>
                          <w:divsChild>
                            <w:div w:id="1319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168">
      <w:bodyDiv w:val="1"/>
      <w:marLeft w:val="0"/>
      <w:marRight w:val="0"/>
      <w:marTop w:val="0"/>
      <w:marBottom w:val="0"/>
      <w:divBdr>
        <w:top w:val="none" w:sz="0" w:space="0" w:color="auto"/>
        <w:left w:val="none" w:sz="0" w:space="0" w:color="auto"/>
        <w:bottom w:val="none" w:sz="0" w:space="0" w:color="auto"/>
        <w:right w:val="none" w:sz="0" w:space="0" w:color="auto"/>
      </w:divBdr>
    </w:div>
    <w:div w:id="207961399">
      <w:bodyDiv w:val="1"/>
      <w:marLeft w:val="38"/>
      <w:marRight w:val="38"/>
      <w:marTop w:val="75"/>
      <w:marBottom w:val="75"/>
      <w:divBdr>
        <w:top w:val="none" w:sz="0" w:space="0" w:color="auto"/>
        <w:left w:val="none" w:sz="0" w:space="0" w:color="auto"/>
        <w:bottom w:val="none" w:sz="0" w:space="0" w:color="auto"/>
        <w:right w:val="none" w:sz="0" w:space="0" w:color="auto"/>
      </w:divBdr>
      <w:divsChild>
        <w:div w:id="899484353">
          <w:marLeft w:val="0"/>
          <w:marRight w:val="0"/>
          <w:marTop w:val="0"/>
          <w:marBottom w:val="567"/>
          <w:divBdr>
            <w:top w:val="none" w:sz="0" w:space="0" w:color="auto"/>
            <w:left w:val="none" w:sz="0" w:space="0" w:color="auto"/>
            <w:bottom w:val="none" w:sz="0" w:space="0" w:color="auto"/>
            <w:right w:val="none" w:sz="0" w:space="0" w:color="auto"/>
          </w:divBdr>
        </w:div>
      </w:divsChild>
    </w:div>
    <w:div w:id="492454385">
      <w:bodyDiv w:val="1"/>
      <w:marLeft w:val="0"/>
      <w:marRight w:val="0"/>
      <w:marTop w:val="0"/>
      <w:marBottom w:val="0"/>
      <w:divBdr>
        <w:top w:val="none" w:sz="0" w:space="0" w:color="auto"/>
        <w:left w:val="none" w:sz="0" w:space="0" w:color="auto"/>
        <w:bottom w:val="none" w:sz="0" w:space="0" w:color="auto"/>
        <w:right w:val="none" w:sz="0" w:space="0" w:color="auto"/>
      </w:divBdr>
      <w:divsChild>
        <w:div w:id="1851600379">
          <w:marLeft w:val="0"/>
          <w:marRight w:val="0"/>
          <w:marTop w:val="0"/>
          <w:marBottom w:val="0"/>
          <w:divBdr>
            <w:top w:val="none" w:sz="0" w:space="0" w:color="auto"/>
            <w:left w:val="none" w:sz="0" w:space="0" w:color="auto"/>
            <w:bottom w:val="none" w:sz="0" w:space="0" w:color="auto"/>
            <w:right w:val="none" w:sz="0" w:space="0" w:color="auto"/>
          </w:divBdr>
          <w:divsChild>
            <w:div w:id="176316599">
              <w:marLeft w:val="0"/>
              <w:marRight w:val="0"/>
              <w:marTop w:val="0"/>
              <w:marBottom w:val="0"/>
              <w:divBdr>
                <w:top w:val="none" w:sz="0" w:space="0" w:color="auto"/>
                <w:left w:val="none" w:sz="0" w:space="0" w:color="auto"/>
                <w:bottom w:val="none" w:sz="0" w:space="0" w:color="auto"/>
                <w:right w:val="none" w:sz="0" w:space="0" w:color="auto"/>
              </w:divBdr>
              <w:divsChild>
                <w:div w:id="467749540">
                  <w:marLeft w:val="0"/>
                  <w:marRight w:val="0"/>
                  <w:marTop w:val="0"/>
                  <w:marBottom w:val="0"/>
                  <w:divBdr>
                    <w:top w:val="none" w:sz="0" w:space="0" w:color="auto"/>
                    <w:left w:val="none" w:sz="0" w:space="0" w:color="auto"/>
                    <w:bottom w:val="none" w:sz="0" w:space="0" w:color="auto"/>
                    <w:right w:val="none" w:sz="0" w:space="0" w:color="auto"/>
                  </w:divBdr>
                  <w:divsChild>
                    <w:div w:id="1973829660">
                      <w:marLeft w:val="0"/>
                      <w:marRight w:val="0"/>
                      <w:marTop w:val="0"/>
                      <w:marBottom w:val="0"/>
                      <w:divBdr>
                        <w:top w:val="none" w:sz="0" w:space="0" w:color="auto"/>
                        <w:left w:val="none" w:sz="0" w:space="0" w:color="auto"/>
                        <w:bottom w:val="none" w:sz="0" w:space="0" w:color="auto"/>
                        <w:right w:val="none" w:sz="0" w:space="0" w:color="auto"/>
                      </w:divBdr>
                      <w:divsChild>
                        <w:div w:id="1179352756">
                          <w:marLeft w:val="0"/>
                          <w:marRight w:val="0"/>
                          <w:marTop w:val="0"/>
                          <w:marBottom w:val="0"/>
                          <w:divBdr>
                            <w:top w:val="none" w:sz="0" w:space="0" w:color="auto"/>
                            <w:left w:val="none" w:sz="0" w:space="0" w:color="auto"/>
                            <w:bottom w:val="none" w:sz="0" w:space="0" w:color="auto"/>
                            <w:right w:val="none" w:sz="0" w:space="0" w:color="auto"/>
                          </w:divBdr>
                          <w:divsChild>
                            <w:div w:id="10147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8831">
      <w:bodyDiv w:val="1"/>
      <w:marLeft w:val="0"/>
      <w:marRight w:val="0"/>
      <w:marTop w:val="0"/>
      <w:marBottom w:val="0"/>
      <w:divBdr>
        <w:top w:val="none" w:sz="0" w:space="0" w:color="auto"/>
        <w:left w:val="none" w:sz="0" w:space="0" w:color="auto"/>
        <w:bottom w:val="none" w:sz="0" w:space="0" w:color="auto"/>
        <w:right w:val="none" w:sz="0" w:space="0" w:color="auto"/>
      </w:divBdr>
    </w:div>
    <w:div w:id="577786804">
      <w:bodyDiv w:val="1"/>
      <w:marLeft w:val="0"/>
      <w:marRight w:val="0"/>
      <w:marTop w:val="0"/>
      <w:marBottom w:val="0"/>
      <w:divBdr>
        <w:top w:val="none" w:sz="0" w:space="0" w:color="auto"/>
        <w:left w:val="none" w:sz="0" w:space="0" w:color="auto"/>
        <w:bottom w:val="none" w:sz="0" w:space="0" w:color="auto"/>
        <w:right w:val="none" w:sz="0" w:space="0" w:color="auto"/>
      </w:divBdr>
    </w:div>
    <w:div w:id="781993785">
      <w:bodyDiv w:val="1"/>
      <w:marLeft w:val="0"/>
      <w:marRight w:val="0"/>
      <w:marTop w:val="0"/>
      <w:marBottom w:val="0"/>
      <w:divBdr>
        <w:top w:val="none" w:sz="0" w:space="0" w:color="auto"/>
        <w:left w:val="none" w:sz="0" w:space="0" w:color="auto"/>
        <w:bottom w:val="none" w:sz="0" w:space="0" w:color="auto"/>
        <w:right w:val="none" w:sz="0" w:space="0" w:color="auto"/>
      </w:divBdr>
    </w:div>
    <w:div w:id="809591441">
      <w:bodyDiv w:val="1"/>
      <w:marLeft w:val="0"/>
      <w:marRight w:val="0"/>
      <w:marTop w:val="0"/>
      <w:marBottom w:val="0"/>
      <w:divBdr>
        <w:top w:val="none" w:sz="0" w:space="0" w:color="auto"/>
        <w:left w:val="none" w:sz="0" w:space="0" w:color="auto"/>
        <w:bottom w:val="none" w:sz="0" w:space="0" w:color="auto"/>
        <w:right w:val="none" w:sz="0" w:space="0" w:color="auto"/>
      </w:divBdr>
      <w:divsChild>
        <w:div w:id="576861389">
          <w:marLeft w:val="0"/>
          <w:marRight w:val="0"/>
          <w:marTop w:val="0"/>
          <w:marBottom w:val="0"/>
          <w:divBdr>
            <w:top w:val="none" w:sz="0" w:space="0" w:color="auto"/>
            <w:left w:val="none" w:sz="0" w:space="0" w:color="auto"/>
            <w:bottom w:val="none" w:sz="0" w:space="0" w:color="auto"/>
            <w:right w:val="none" w:sz="0" w:space="0" w:color="auto"/>
          </w:divBdr>
          <w:divsChild>
            <w:div w:id="1669824111">
              <w:marLeft w:val="0"/>
              <w:marRight w:val="0"/>
              <w:marTop w:val="0"/>
              <w:marBottom w:val="0"/>
              <w:divBdr>
                <w:top w:val="none" w:sz="0" w:space="0" w:color="auto"/>
                <w:left w:val="none" w:sz="0" w:space="0" w:color="auto"/>
                <w:bottom w:val="none" w:sz="0" w:space="0" w:color="auto"/>
                <w:right w:val="none" w:sz="0" w:space="0" w:color="auto"/>
              </w:divBdr>
              <w:divsChild>
                <w:div w:id="1728798869">
                  <w:marLeft w:val="0"/>
                  <w:marRight w:val="0"/>
                  <w:marTop w:val="0"/>
                  <w:marBottom w:val="0"/>
                  <w:divBdr>
                    <w:top w:val="none" w:sz="0" w:space="0" w:color="auto"/>
                    <w:left w:val="none" w:sz="0" w:space="0" w:color="auto"/>
                    <w:bottom w:val="none" w:sz="0" w:space="0" w:color="auto"/>
                    <w:right w:val="none" w:sz="0" w:space="0" w:color="auto"/>
                  </w:divBdr>
                  <w:divsChild>
                    <w:div w:id="823425329">
                      <w:marLeft w:val="0"/>
                      <w:marRight w:val="0"/>
                      <w:marTop w:val="0"/>
                      <w:marBottom w:val="0"/>
                      <w:divBdr>
                        <w:top w:val="none" w:sz="0" w:space="0" w:color="auto"/>
                        <w:left w:val="none" w:sz="0" w:space="0" w:color="auto"/>
                        <w:bottom w:val="none" w:sz="0" w:space="0" w:color="auto"/>
                        <w:right w:val="none" w:sz="0" w:space="0" w:color="auto"/>
                      </w:divBdr>
                      <w:divsChild>
                        <w:div w:id="2088260565">
                          <w:marLeft w:val="0"/>
                          <w:marRight w:val="0"/>
                          <w:marTop w:val="0"/>
                          <w:marBottom w:val="0"/>
                          <w:divBdr>
                            <w:top w:val="none" w:sz="0" w:space="0" w:color="auto"/>
                            <w:left w:val="none" w:sz="0" w:space="0" w:color="auto"/>
                            <w:bottom w:val="none" w:sz="0" w:space="0" w:color="auto"/>
                            <w:right w:val="none" w:sz="0" w:space="0" w:color="auto"/>
                          </w:divBdr>
                          <w:divsChild>
                            <w:div w:id="16194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849167">
      <w:bodyDiv w:val="1"/>
      <w:marLeft w:val="0"/>
      <w:marRight w:val="0"/>
      <w:marTop w:val="0"/>
      <w:marBottom w:val="0"/>
      <w:divBdr>
        <w:top w:val="none" w:sz="0" w:space="0" w:color="auto"/>
        <w:left w:val="none" w:sz="0" w:space="0" w:color="auto"/>
        <w:bottom w:val="none" w:sz="0" w:space="0" w:color="auto"/>
        <w:right w:val="none" w:sz="0" w:space="0" w:color="auto"/>
      </w:divBdr>
    </w:div>
    <w:div w:id="973407658">
      <w:bodyDiv w:val="1"/>
      <w:marLeft w:val="0"/>
      <w:marRight w:val="0"/>
      <w:marTop w:val="0"/>
      <w:marBottom w:val="0"/>
      <w:divBdr>
        <w:top w:val="none" w:sz="0" w:space="0" w:color="auto"/>
        <w:left w:val="none" w:sz="0" w:space="0" w:color="auto"/>
        <w:bottom w:val="none" w:sz="0" w:space="0" w:color="auto"/>
        <w:right w:val="none" w:sz="0" w:space="0" w:color="auto"/>
      </w:divBdr>
      <w:divsChild>
        <w:div w:id="1255044709">
          <w:marLeft w:val="0"/>
          <w:marRight w:val="0"/>
          <w:marTop w:val="0"/>
          <w:marBottom w:val="0"/>
          <w:divBdr>
            <w:top w:val="none" w:sz="0" w:space="0" w:color="auto"/>
            <w:left w:val="none" w:sz="0" w:space="0" w:color="auto"/>
            <w:bottom w:val="none" w:sz="0" w:space="0" w:color="auto"/>
            <w:right w:val="none" w:sz="0" w:space="0" w:color="auto"/>
          </w:divBdr>
          <w:divsChild>
            <w:div w:id="1067610122">
              <w:marLeft w:val="0"/>
              <w:marRight w:val="0"/>
              <w:marTop w:val="0"/>
              <w:marBottom w:val="0"/>
              <w:divBdr>
                <w:top w:val="none" w:sz="0" w:space="0" w:color="auto"/>
                <w:left w:val="none" w:sz="0" w:space="0" w:color="auto"/>
                <w:bottom w:val="none" w:sz="0" w:space="0" w:color="auto"/>
                <w:right w:val="none" w:sz="0" w:space="0" w:color="auto"/>
              </w:divBdr>
              <w:divsChild>
                <w:div w:id="814831343">
                  <w:marLeft w:val="0"/>
                  <w:marRight w:val="0"/>
                  <w:marTop w:val="0"/>
                  <w:marBottom w:val="0"/>
                  <w:divBdr>
                    <w:top w:val="none" w:sz="0" w:space="0" w:color="auto"/>
                    <w:left w:val="none" w:sz="0" w:space="0" w:color="auto"/>
                    <w:bottom w:val="none" w:sz="0" w:space="0" w:color="auto"/>
                    <w:right w:val="none" w:sz="0" w:space="0" w:color="auto"/>
                  </w:divBdr>
                  <w:divsChild>
                    <w:div w:id="907347039">
                      <w:marLeft w:val="0"/>
                      <w:marRight w:val="0"/>
                      <w:marTop w:val="0"/>
                      <w:marBottom w:val="0"/>
                      <w:divBdr>
                        <w:top w:val="none" w:sz="0" w:space="0" w:color="auto"/>
                        <w:left w:val="none" w:sz="0" w:space="0" w:color="auto"/>
                        <w:bottom w:val="none" w:sz="0" w:space="0" w:color="auto"/>
                        <w:right w:val="none" w:sz="0" w:space="0" w:color="auto"/>
                      </w:divBdr>
                      <w:divsChild>
                        <w:div w:id="1274822165">
                          <w:marLeft w:val="0"/>
                          <w:marRight w:val="0"/>
                          <w:marTop w:val="0"/>
                          <w:marBottom w:val="0"/>
                          <w:divBdr>
                            <w:top w:val="none" w:sz="0" w:space="0" w:color="auto"/>
                            <w:left w:val="none" w:sz="0" w:space="0" w:color="auto"/>
                            <w:bottom w:val="none" w:sz="0" w:space="0" w:color="auto"/>
                            <w:right w:val="none" w:sz="0" w:space="0" w:color="auto"/>
                          </w:divBdr>
                          <w:divsChild>
                            <w:div w:id="304821177">
                              <w:marLeft w:val="0"/>
                              <w:marRight w:val="0"/>
                              <w:marTop w:val="0"/>
                              <w:marBottom w:val="0"/>
                              <w:divBdr>
                                <w:top w:val="none" w:sz="0" w:space="0" w:color="auto"/>
                                <w:left w:val="none" w:sz="0" w:space="0" w:color="auto"/>
                                <w:bottom w:val="none" w:sz="0" w:space="0" w:color="auto"/>
                                <w:right w:val="none" w:sz="0" w:space="0" w:color="auto"/>
                              </w:divBdr>
                              <w:divsChild>
                                <w:div w:id="405416473">
                                  <w:marLeft w:val="0"/>
                                  <w:marRight w:val="0"/>
                                  <w:marTop w:val="0"/>
                                  <w:marBottom w:val="0"/>
                                  <w:divBdr>
                                    <w:top w:val="none" w:sz="0" w:space="0" w:color="auto"/>
                                    <w:left w:val="none" w:sz="0" w:space="0" w:color="auto"/>
                                    <w:bottom w:val="none" w:sz="0" w:space="0" w:color="auto"/>
                                    <w:right w:val="none" w:sz="0" w:space="0" w:color="auto"/>
                                  </w:divBdr>
                                </w:div>
                              </w:divsChild>
                            </w:div>
                            <w:div w:id="1334650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3701">
      <w:bodyDiv w:val="1"/>
      <w:marLeft w:val="0"/>
      <w:marRight w:val="0"/>
      <w:marTop w:val="0"/>
      <w:marBottom w:val="0"/>
      <w:divBdr>
        <w:top w:val="none" w:sz="0" w:space="0" w:color="auto"/>
        <w:left w:val="none" w:sz="0" w:space="0" w:color="auto"/>
        <w:bottom w:val="none" w:sz="0" w:space="0" w:color="auto"/>
        <w:right w:val="none" w:sz="0" w:space="0" w:color="auto"/>
      </w:divBdr>
    </w:div>
    <w:div w:id="1092359617">
      <w:bodyDiv w:val="1"/>
      <w:marLeft w:val="0"/>
      <w:marRight w:val="0"/>
      <w:marTop w:val="0"/>
      <w:marBottom w:val="0"/>
      <w:divBdr>
        <w:top w:val="none" w:sz="0" w:space="0" w:color="auto"/>
        <w:left w:val="none" w:sz="0" w:space="0" w:color="auto"/>
        <w:bottom w:val="none" w:sz="0" w:space="0" w:color="auto"/>
        <w:right w:val="none" w:sz="0" w:space="0" w:color="auto"/>
      </w:divBdr>
      <w:divsChild>
        <w:div w:id="273173965">
          <w:marLeft w:val="0"/>
          <w:marRight w:val="0"/>
          <w:marTop w:val="0"/>
          <w:marBottom w:val="0"/>
          <w:divBdr>
            <w:top w:val="none" w:sz="0" w:space="0" w:color="auto"/>
            <w:left w:val="none" w:sz="0" w:space="0" w:color="auto"/>
            <w:bottom w:val="none" w:sz="0" w:space="0" w:color="auto"/>
            <w:right w:val="none" w:sz="0" w:space="0" w:color="auto"/>
          </w:divBdr>
          <w:divsChild>
            <w:div w:id="699815105">
              <w:marLeft w:val="0"/>
              <w:marRight w:val="0"/>
              <w:marTop w:val="0"/>
              <w:marBottom w:val="0"/>
              <w:divBdr>
                <w:top w:val="none" w:sz="0" w:space="0" w:color="auto"/>
                <w:left w:val="none" w:sz="0" w:space="0" w:color="auto"/>
                <w:bottom w:val="none" w:sz="0" w:space="0" w:color="auto"/>
                <w:right w:val="none" w:sz="0" w:space="0" w:color="auto"/>
              </w:divBdr>
              <w:divsChild>
                <w:div w:id="1609046873">
                  <w:marLeft w:val="0"/>
                  <w:marRight w:val="0"/>
                  <w:marTop w:val="0"/>
                  <w:marBottom w:val="0"/>
                  <w:divBdr>
                    <w:top w:val="none" w:sz="0" w:space="0" w:color="auto"/>
                    <w:left w:val="none" w:sz="0" w:space="0" w:color="auto"/>
                    <w:bottom w:val="none" w:sz="0" w:space="0" w:color="auto"/>
                    <w:right w:val="none" w:sz="0" w:space="0" w:color="auto"/>
                  </w:divBdr>
                  <w:divsChild>
                    <w:div w:id="1476407802">
                      <w:marLeft w:val="0"/>
                      <w:marRight w:val="0"/>
                      <w:marTop w:val="0"/>
                      <w:marBottom w:val="0"/>
                      <w:divBdr>
                        <w:top w:val="none" w:sz="0" w:space="0" w:color="auto"/>
                        <w:left w:val="none" w:sz="0" w:space="0" w:color="auto"/>
                        <w:bottom w:val="none" w:sz="0" w:space="0" w:color="auto"/>
                        <w:right w:val="none" w:sz="0" w:space="0" w:color="auto"/>
                      </w:divBdr>
                      <w:divsChild>
                        <w:div w:id="1233465119">
                          <w:marLeft w:val="0"/>
                          <w:marRight w:val="0"/>
                          <w:marTop w:val="0"/>
                          <w:marBottom w:val="0"/>
                          <w:divBdr>
                            <w:top w:val="none" w:sz="0" w:space="0" w:color="auto"/>
                            <w:left w:val="none" w:sz="0" w:space="0" w:color="auto"/>
                            <w:bottom w:val="none" w:sz="0" w:space="0" w:color="auto"/>
                            <w:right w:val="none" w:sz="0" w:space="0" w:color="auto"/>
                          </w:divBdr>
                          <w:divsChild>
                            <w:div w:id="1182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5327">
      <w:bodyDiv w:val="1"/>
      <w:marLeft w:val="0"/>
      <w:marRight w:val="0"/>
      <w:marTop w:val="0"/>
      <w:marBottom w:val="0"/>
      <w:divBdr>
        <w:top w:val="none" w:sz="0" w:space="0" w:color="auto"/>
        <w:left w:val="none" w:sz="0" w:space="0" w:color="auto"/>
        <w:bottom w:val="none" w:sz="0" w:space="0" w:color="auto"/>
        <w:right w:val="none" w:sz="0" w:space="0" w:color="auto"/>
      </w:divBdr>
    </w:div>
    <w:div w:id="1180701709">
      <w:bodyDiv w:val="1"/>
      <w:marLeft w:val="38"/>
      <w:marRight w:val="38"/>
      <w:marTop w:val="75"/>
      <w:marBottom w:val="75"/>
      <w:divBdr>
        <w:top w:val="none" w:sz="0" w:space="0" w:color="auto"/>
        <w:left w:val="none" w:sz="0" w:space="0" w:color="auto"/>
        <w:bottom w:val="none" w:sz="0" w:space="0" w:color="auto"/>
        <w:right w:val="none" w:sz="0" w:space="0" w:color="auto"/>
      </w:divBdr>
      <w:divsChild>
        <w:div w:id="1881163833">
          <w:marLeft w:val="0"/>
          <w:marRight w:val="0"/>
          <w:marTop w:val="240"/>
          <w:marBottom w:val="0"/>
          <w:divBdr>
            <w:top w:val="none" w:sz="0" w:space="0" w:color="auto"/>
            <w:left w:val="none" w:sz="0" w:space="0" w:color="auto"/>
            <w:bottom w:val="none" w:sz="0" w:space="0" w:color="auto"/>
            <w:right w:val="none" w:sz="0" w:space="0" w:color="auto"/>
          </w:divBdr>
        </w:div>
      </w:divsChild>
    </w:div>
    <w:div w:id="1200123364">
      <w:bodyDiv w:val="1"/>
      <w:marLeft w:val="0"/>
      <w:marRight w:val="0"/>
      <w:marTop w:val="0"/>
      <w:marBottom w:val="0"/>
      <w:divBdr>
        <w:top w:val="none" w:sz="0" w:space="0" w:color="auto"/>
        <w:left w:val="none" w:sz="0" w:space="0" w:color="auto"/>
        <w:bottom w:val="none" w:sz="0" w:space="0" w:color="auto"/>
        <w:right w:val="none" w:sz="0" w:space="0" w:color="auto"/>
      </w:divBdr>
      <w:divsChild>
        <w:div w:id="804858688">
          <w:marLeft w:val="0"/>
          <w:marRight w:val="0"/>
          <w:marTop w:val="0"/>
          <w:marBottom w:val="0"/>
          <w:divBdr>
            <w:top w:val="none" w:sz="0" w:space="0" w:color="auto"/>
            <w:left w:val="none" w:sz="0" w:space="0" w:color="auto"/>
            <w:bottom w:val="none" w:sz="0" w:space="0" w:color="auto"/>
            <w:right w:val="none" w:sz="0" w:space="0" w:color="auto"/>
          </w:divBdr>
          <w:divsChild>
            <w:div w:id="226768991">
              <w:marLeft w:val="0"/>
              <w:marRight w:val="0"/>
              <w:marTop w:val="0"/>
              <w:marBottom w:val="0"/>
              <w:divBdr>
                <w:top w:val="none" w:sz="0" w:space="0" w:color="auto"/>
                <w:left w:val="none" w:sz="0" w:space="0" w:color="auto"/>
                <w:bottom w:val="none" w:sz="0" w:space="0" w:color="auto"/>
                <w:right w:val="none" w:sz="0" w:space="0" w:color="auto"/>
              </w:divBdr>
              <w:divsChild>
                <w:div w:id="1697073591">
                  <w:marLeft w:val="0"/>
                  <w:marRight w:val="0"/>
                  <w:marTop w:val="0"/>
                  <w:marBottom w:val="0"/>
                  <w:divBdr>
                    <w:top w:val="none" w:sz="0" w:space="0" w:color="auto"/>
                    <w:left w:val="none" w:sz="0" w:space="0" w:color="auto"/>
                    <w:bottom w:val="none" w:sz="0" w:space="0" w:color="auto"/>
                    <w:right w:val="none" w:sz="0" w:space="0" w:color="auto"/>
                  </w:divBdr>
                  <w:divsChild>
                    <w:div w:id="1017848590">
                      <w:marLeft w:val="0"/>
                      <w:marRight w:val="0"/>
                      <w:marTop w:val="0"/>
                      <w:marBottom w:val="0"/>
                      <w:divBdr>
                        <w:top w:val="none" w:sz="0" w:space="0" w:color="auto"/>
                        <w:left w:val="none" w:sz="0" w:space="0" w:color="auto"/>
                        <w:bottom w:val="none" w:sz="0" w:space="0" w:color="auto"/>
                        <w:right w:val="none" w:sz="0" w:space="0" w:color="auto"/>
                      </w:divBdr>
                      <w:divsChild>
                        <w:div w:id="1442065065">
                          <w:marLeft w:val="0"/>
                          <w:marRight w:val="0"/>
                          <w:marTop w:val="0"/>
                          <w:marBottom w:val="0"/>
                          <w:divBdr>
                            <w:top w:val="none" w:sz="0" w:space="0" w:color="auto"/>
                            <w:left w:val="none" w:sz="0" w:space="0" w:color="auto"/>
                            <w:bottom w:val="none" w:sz="0" w:space="0" w:color="auto"/>
                            <w:right w:val="none" w:sz="0" w:space="0" w:color="auto"/>
                          </w:divBdr>
                          <w:divsChild>
                            <w:div w:id="282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88501">
      <w:bodyDiv w:val="1"/>
      <w:marLeft w:val="0"/>
      <w:marRight w:val="0"/>
      <w:marTop w:val="0"/>
      <w:marBottom w:val="0"/>
      <w:divBdr>
        <w:top w:val="none" w:sz="0" w:space="0" w:color="auto"/>
        <w:left w:val="none" w:sz="0" w:space="0" w:color="auto"/>
        <w:bottom w:val="none" w:sz="0" w:space="0" w:color="auto"/>
        <w:right w:val="none" w:sz="0" w:space="0" w:color="auto"/>
      </w:divBdr>
    </w:div>
    <w:div w:id="1248728111">
      <w:bodyDiv w:val="1"/>
      <w:marLeft w:val="0"/>
      <w:marRight w:val="0"/>
      <w:marTop w:val="0"/>
      <w:marBottom w:val="0"/>
      <w:divBdr>
        <w:top w:val="none" w:sz="0" w:space="0" w:color="auto"/>
        <w:left w:val="none" w:sz="0" w:space="0" w:color="auto"/>
        <w:bottom w:val="none" w:sz="0" w:space="0" w:color="auto"/>
        <w:right w:val="none" w:sz="0" w:space="0" w:color="auto"/>
      </w:divBdr>
      <w:divsChild>
        <w:div w:id="2062092587">
          <w:marLeft w:val="0"/>
          <w:marRight w:val="0"/>
          <w:marTop w:val="0"/>
          <w:marBottom w:val="0"/>
          <w:divBdr>
            <w:top w:val="none" w:sz="0" w:space="0" w:color="auto"/>
            <w:left w:val="none" w:sz="0" w:space="0" w:color="auto"/>
            <w:bottom w:val="none" w:sz="0" w:space="0" w:color="auto"/>
            <w:right w:val="none" w:sz="0" w:space="0" w:color="auto"/>
          </w:divBdr>
          <w:divsChild>
            <w:div w:id="627320528">
              <w:marLeft w:val="0"/>
              <w:marRight w:val="0"/>
              <w:marTop w:val="0"/>
              <w:marBottom w:val="0"/>
              <w:divBdr>
                <w:top w:val="none" w:sz="0" w:space="0" w:color="auto"/>
                <w:left w:val="none" w:sz="0" w:space="0" w:color="auto"/>
                <w:bottom w:val="none" w:sz="0" w:space="0" w:color="auto"/>
                <w:right w:val="none" w:sz="0" w:space="0" w:color="auto"/>
              </w:divBdr>
              <w:divsChild>
                <w:div w:id="659501597">
                  <w:marLeft w:val="0"/>
                  <w:marRight w:val="0"/>
                  <w:marTop w:val="0"/>
                  <w:marBottom w:val="0"/>
                  <w:divBdr>
                    <w:top w:val="none" w:sz="0" w:space="0" w:color="auto"/>
                    <w:left w:val="none" w:sz="0" w:space="0" w:color="auto"/>
                    <w:bottom w:val="none" w:sz="0" w:space="0" w:color="auto"/>
                    <w:right w:val="none" w:sz="0" w:space="0" w:color="auto"/>
                  </w:divBdr>
                  <w:divsChild>
                    <w:div w:id="565839146">
                      <w:marLeft w:val="0"/>
                      <w:marRight w:val="0"/>
                      <w:marTop w:val="0"/>
                      <w:marBottom w:val="0"/>
                      <w:divBdr>
                        <w:top w:val="none" w:sz="0" w:space="0" w:color="auto"/>
                        <w:left w:val="none" w:sz="0" w:space="0" w:color="auto"/>
                        <w:bottom w:val="none" w:sz="0" w:space="0" w:color="auto"/>
                        <w:right w:val="none" w:sz="0" w:space="0" w:color="auto"/>
                      </w:divBdr>
                      <w:divsChild>
                        <w:div w:id="470025898">
                          <w:marLeft w:val="0"/>
                          <w:marRight w:val="0"/>
                          <w:marTop w:val="0"/>
                          <w:marBottom w:val="0"/>
                          <w:divBdr>
                            <w:top w:val="none" w:sz="0" w:space="0" w:color="auto"/>
                            <w:left w:val="none" w:sz="0" w:space="0" w:color="auto"/>
                            <w:bottom w:val="none" w:sz="0" w:space="0" w:color="auto"/>
                            <w:right w:val="none" w:sz="0" w:space="0" w:color="auto"/>
                          </w:divBdr>
                          <w:divsChild>
                            <w:div w:id="935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9007">
      <w:bodyDiv w:val="1"/>
      <w:marLeft w:val="0"/>
      <w:marRight w:val="0"/>
      <w:marTop w:val="0"/>
      <w:marBottom w:val="0"/>
      <w:divBdr>
        <w:top w:val="none" w:sz="0" w:space="0" w:color="auto"/>
        <w:left w:val="none" w:sz="0" w:space="0" w:color="auto"/>
        <w:bottom w:val="none" w:sz="0" w:space="0" w:color="auto"/>
        <w:right w:val="none" w:sz="0" w:space="0" w:color="auto"/>
      </w:divBdr>
      <w:divsChild>
        <w:div w:id="1489245548">
          <w:marLeft w:val="0"/>
          <w:marRight w:val="0"/>
          <w:marTop w:val="0"/>
          <w:marBottom w:val="0"/>
          <w:divBdr>
            <w:top w:val="none" w:sz="0" w:space="0" w:color="auto"/>
            <w:left w:val="none" w:sz="0" w:space="0" w:color="auto"/>
            <w:bottom w:val="none" w:sz="0" w:space="0" w:color="auto"/>
            <w:right w:val="none" w:sz="0" w:space="0" w:color="auto"/>
          </w:divBdr>
          <w:divsChild>
            <w:div w:id="1823620983">
              <w:marLeft w:val="0"/>
              <w:marRight w:val="0"/>
              <w:marTop w:val="0"/>
              <w:marBottom w:val="0"/>
              <w:divBdr>
                <w:top w:val="none" w:sz="0" w:space="0" w:color="auto"/>
                <w:left w:val="none" w:sz="0" w:space="0" w:color="auto"/>
                <w:bottom w:val="none" w:sz="0" w:space="0" w:color="auto"/>
                <w:right w:val="none" w:sz="0" w:space="0" w:color="auto"/>
              </w:divBdr>
              <w:divsChild>
                <w:div w:id="1701391749">
                  <w:marLeft w:val="0"/>
                  <w:marRight w:val="0"/>
                  <w:marTop w:val="0"/>
                  <w:marBottom w:val="0"/>
                  <w:divBdr>
                    <w:top w:val="none" w:sz="0" w:space="0" w:color="auto"/>
                    <w:left w:val="none" w:sz="0" w:space="0" w:color="auto"/>
                    <w:bottom w:val="none" w:sz="0" w:space="0" w:color="auto"/>
                    <w:right w:val="none" w:sz="0" w:space="0" w:color="auto"/>
                  </w:divBdr>
                  <w:divsChild>
                    <w:div w:id="729547155">
                      <w:marLeft w:val="0"/>
                      <w:marRight w:val="0"/>
                      <w:marTop w:val="0"/>
                      <w:marBottom w:val="0"/>
                      <w:divBdr>
                        <w:top w:val="none" w:sz="0" w:space="0" w:color="auto"/>
                        <w:left w:val="none" w:sz="0" w:space="0" w:color="auto"/>
                        <w:bottom w:val="none" w:sz="0" w:space="0" w:color="auto"/>
                        <w:right w:val="none" w:sz="0" w:space="0" w:color="auto"/>
                      </w:divBdr>
                      <w:divsChild>
                        <w:div w:id="667951124">
                          <w:marLeft w:val="0"/>
                          <w:marRight w:val="0"/>
                          <w:marTop w:val="0"/>
                          <w:marBottom w:val="0"/>
                          <w:divBdr>
                            <w:top w:val="none" w:sz="0" w:space="0" w:color="auto"/>
                            <w:left w:val="none" w:sz="0" w:space="0" w:color="auto"/>
                            <w:bottom w:val="none" w:sz="0" w:space="0" w:color="auto"/>
                            <w:right w:val="none" w:sz="0" w:space="0" w:color="auto"/>
                          </w:divBdr>
                          <w:divsChild>
                            <w:div w:id="1347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3290">
      <w:bodyDiv w:val="1"/>
      <w:marLeft w:val="0"/>
      <w:marRight w:val="0"/>
      <w:marTop w:val="0"/>
      <w:marBottom w:val="0"/>
      <w:divBdr>
        <w:top w:val="none" w:sz="0" w:space="0" w:color="auto"/>
        <w:left w:val="none" w:sz="0" w:space="0" w:color="auto"/>
        <w:bottom w:val="none" w:sz="0" w:space="0" w:color="auto"/>
        <w:right w:val="none" w:sz="0" w:space="0" w:color="auto"/>
      </w:divBdr>
    </w:div>
    <w:div w:id="1359623300">
      <w:bodyDiv w:val="1"/>
      <w:marLeft w:val="0"/>
      <w:marRight w:val="0"/>
      <w:marTop w:val="0"/>
      <w:marBottom w:val="0"/>
      <w:divBdr>
        <w:top w:val="none" w:sz="0" w:space="0" w:color="auto"/>
        <w:left w:val="none" w:sz="0" w:space="0" w:color="auto"/>
        <w:bottom w:val="none" w:sz="0" w:space="0" w:color="auto"/>
        <w:right w:val="none" w:sz="0" w:space="0" w:color="auto"/>
      </w:divBdr>
    </w:div>
    <w:div w:id="1391807564">
      <w:bodyDiv w:val="1"/>
      <w:marLeft w:val="0"/>
      <w:marRight w:val="0"/>
      <w:marTop w:val="0"/>
      <w:marBottom w:val="0"/>
      <w:divBdr>
        <w:top w:val="none" w:sz="0" w:space="0" w:color="auto"/>
        <w:left w:val="none" w:sz="0" w:space="0" w:color="auto"/>
        <w:bottom w:val="none" w:sz="0" w:space="0" w:color="auto"/>
        <w:right w:val="none" w:sz="0" w:space="0" w:color="auto"/>
      </w:divBdr>
      <w:divsChild>
        <w:div w:id="323053974">
          <w:marLeft w:val="0"/>
          <w:marRight w:val="0"/>
          <w:marTop w:val="0"/>
          <w:marBottom w:val="0"/>
          <w:divBdr>
            <w:top w:val="none" w:sz="0" w:space="0" w:color="auto"/>
            <w:left w:val="none" w:sz="0" w:space="0" w:color="auto"/>
            <w:bottom w:val="none" w:sz="0" w:space="0" w:color="auto"/>
            <w:right w:val="none" w:sz="0" w:space="0" w:color="auto"/>
          </w:divBdr>
          <w:divsChild>
            <w:div w:id="362943533">
              <w:marLeft w:val="0"/>
              <w:marRight w:val="0"/>
              <w:marTop w:val="0"/>
              <w:marBottom w:val="0"/>
              <w:divBdr>
                <w:top w:val="none" w:sz="0" w:space="0" w:color="auto"/>
                <w:left w:val="none" w:sz="0" w:space="0" w:color="auto"/>
                <w:bottom w:val="none" w:sz="0" w:space="0" w:color="auto"/>
                <w:right w:val="none" w:sz="0" w:space="0" w:color="auto"/>
              </w:divBdr>
              <w:divsChild>
                <w:div w:id="1763065834">
                  <w:marLeft w:val="0"/>
                  <w:marRight w:val="0"/>
                  <w:marTop w:val="0"/>
                  <w:marBottom w:val="0"/>
                  <w:divBdr>
                    <w:top w:val="none" w:sz="0" w:space="0" w:color="auto"/>
                    <w:left w:val="none" w:sz="0" w:space="0" w:color="auto"/>
                    <w:bottom w:val="none" w:sz="0" w:space="0" w:color="auto"/>
                    <w:right w:val="none" w:sz="0" w:space="0" w:color="auto"/>
                  </w:divBdr>
                  <w:divsChild>
                    <w:div w:id="2145193544">
                      <w:marLeft w:val="0"/>
                      <w:marRight w:val="0"/>
                      <w:marTop w:val="0"/>
                      <w:marBottom w:val="0"/>
                      <w:divBdr>
                        <w:top w:val="none" w:sz="0" w:space="0" w:color="auto"/>
                        <w:left w:val="none" w:sz="0" w:space="0" w:color="auto"/>
                        <w:bottom w:val="none" w:sz="0" w:space="0" w:color="auto"/>
                        <w:right w:val="none" w:sz="0" w:space="0" w:color="auto"/>
                      </w:divBdr>
                      <w:divsChild>
                        <w:div w:id="826557298">
                          <w:marLeft w:val="0"/>
                          <w:marRight w:val="0"/>
                          <w:marTop w:val="0"/>
                          <w:marBottom w:val="0"/>
                          <w:divBdr>
                            <w:top w:val="none" w:sz="0" w:space="0" w:color="auto"/>
                            <w:left w:val="none" w:sz="0" w:space="0" w:color="auto"/>
                            <w:bottom w:val="none" w:sz="0" w:space="0" w:color="auto"/>
                            <w:right w:val="none" w:sz="0" w:space="0" w:color="auto"/>
                          </w:divBdr>
                          <w:divsChild>
                            <w:div w:id="202207501">
                              <w:marLeft w:val="150"/>
                              <w:marRight w:val="150"/>
                              <w:marTop w:val="480"/>
                              <w:marBottom w:val="0"/>
                              <w:divBdr>
                                <w:top w:val="single" w:sz="6" w:space="28" w:color="D4D4D4"/>
                                <w:left w:val="none" w:sz="0" w:space="0" w:color="auto"/>
                                <w:bottom w:val="none" w:sz="0" w:space="0" w:color="auto"/>
                                <w:right w:val="none" w:sz="0" w:space="0" w:color="auto"/>
                              </w:divBdr>
                            </w:div>
                            <w:div w:id="704598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849637">
      <w:bodyDiv w:val="1"/>
      <w:marLeft w:val="0"/>
      <w:marRight w:val="0"/>
      <w:marTop w:val="0"/>
      <w:marBottom w:val="0"/>
      <w:divBdr>
        <w:top w:val="none" w:sz="0" w:space="0" w:color="auto"/>
        <w:left w:val="none" w:sz="0" w:space="0" w:color="auto"/>
        <w:bottom w:val="none" w:sz="0" w:space="0" w:color="auto"/>
        <w:right w:val="none" w:sz="0" w:space="0" w:color="auto"/>
      </w:divBdr>
      <w:divsChild>
        <w:div w:id="428939171">
          <w:marLeft w:val="0"/>
          <w:marRight w:val="0"/>
          <w:marTop w:val="0"/>
          <w:marBottom w:val="0"/>
          <w:divBdr>
            <w:top w:val="none" w:sz="0" w:space="0" w:color="auto"/>
            <w:left w:val="none" w:sz="0" w:space="0" w:color="auto"/>
            <w:bottom w:val="none" w:sz="0" w:space="0" w:color="auto"/>
            <w:right w:val="none" w:sz="0" w:space="0" w:color="auto"/>
          </w:divBdr>
          <w:divsChild>
            <w:div w:id="6448382">
              <w:marLeft w:val="0"/>
              <w:marRight w:val="0"/>
              <w:marTop w:val="0"/>
              <w:marBottom w:val="0"/>
              <w:divBdr>
                <w:top w:val="none" w:sz="0" w:space="0" w:color="auto"/>
                <w:left w:val="none" w:sz="0" w:space="0" w:color="auto"/>
                <w:bottom w:val="none" w:sz="0" w:space="0" w:color="auto"/>
                <w:right w:val="none" w:sz="0" w:space="0" w:color="auto"/>
              </w:divBdr>
              <w:divsChild>
                <w:div w:id="1937129360">
                  <w:marLeft w:val="0"/>
                  <w:marRight w:val="0"/>
                  <w:marTop w:val="0"/>
                  <w:marBottom w:val="0"/>
                  <w:divBdr>
                    <w:top w:val="none" w:sz="0" w:space="0" w:color="auto"/>
                    <w:left w:val="none" w:sz="0" w:space="0" w:color="auto"/>
                    <w:bottom w:val="none" w:sz="0" w:space="0" w:color="auto"/>
                    <w:right w:val="none" w:sz="0" w:space="0" w:color="auto"/>
                  </w:divBdr>
                  <w:divsChild>
                    <w:div w:id="839272880">
                      <w:marLeft w:val="0"/>
                      <w:marRight w:val="0"/>
                      <w:marTop w:val="0"/>
                      <w:marBottom w:val="0"/>
                      <w:divBdr>
                        <w:top w:val="none" w:sz="0" w:space="0" w:color="auto"/>
                        <w:left w:val="none" w:sz="0" w:space="0" w:color="auto"/>
                        <w:bottom w:val="none" w:sz="0" w:space="0" w:color="auto"/>
                        <w:right w:val="none" w:sz="0" w:space="0" w:color="auto"/>
                      </w:divBdr>
                      <w:divsChild>
                        <w:div w:id="1974410470">
                          <w:marLeft w:val="0"/>
                          <w:marRight w:val="0"/>
                          <w:marTop w:val="0"/>
                          <w:marBottom w:val="0"/>
                          <w:divBdr>
                            <w:top w:val="none" w:sz="0" w:space="0" w:color="auto"/>
                            <w:left w:val="none" w:sz="0" w:space="0" w:color="auto"/>
                            <w:bottom w:val="none" w:sz="0" w:space="0" w:color="auto"/>
                            <w:right w:val="none" w:sz="0" w:space="0" w:color="auto"/>
                          </w:divBdr>
                          <w:divsChild>
                            <w:div w:id="145779542">
                              <w:marLeft w:val="0"/>
                              <w:marRight w:val="0"/>
                              <w:marTop w:val="0"/>
                              <w:marBottom w:val="0"/>
                              <w:divBdr>
                                <w:top w:val="none" w:sz="0" w:space="0" w:color="auto"/>
                                <w:left w:val="none" w:sz="0" w:space="0" w:color="auto"/>
                                <w:bottom w:val="none" w:sz="0" w:space="0" w:color="auto"/>
                                <w:right w:val="none" w:sz="0" w:space="0" w:color="auto"/>
                              </w:divBdr>
                              <w:divsChild>
                                <w:div w:id="258561554">
                                  <w:marLeft w:val="0"/>
                                  <w:marRight w:val="0"/>
                                  <w:marTop w:val="0"/>
                                  <w:marBottom w:val="0"/>
                                  <w:divBdr>
                                    <w:top w:val="none" w:sz="0" w:space="0" w:color="auto"/>
                                    <w:left w:val="none" w:sz="0" w:space="0" w:color="auto"/>
                                    <w:bottom w:val="none" w:sz="0" w:space="0" w:color="auto"/>
                                    <w:right w:val="none" w:sz="0" w:space="0" w:color="auto"/>
                                  </w:divBdr>
                                </w:div>
                              </w:divsChild>
                            </w:div>
                            <w:div w:id="2065055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2004">
      <w:bodyDiv w:val="1"/>
      <w:marLeft w:val="0"/>
      <w:marRight w:val="0"/>
      <w:marTop w:val="0"/>
      <w:marBottom w:val="0"/>
      <w:divBdr>
        <w:top w:val="none" w:sz="0" w:space="0" w:color="auto"/>
        <w:left w:val="none" w:sz="0" w:space="0" w:color="auto"/>
        <w:bottom w:val="none" w:sz="0" w:space="0" w:color="auto"/>
        <w:right w:val="none" w:sz="0" w:space="0" w:color="auto"/>
      </w:divBdr>
      <w:divsChild>
        <w:div w:id="772164902">
          <w:marLeft w:val="0"/>
          <w:marRight w:val="0"/>
          <w:marTop w:val="0"/>
          <w:marBottom w:val="0"/>
          <w:divBdr>
            <w:top w:val="none" w:sz="0" w:space="0" w:color="auto"/>
            <w:left w:val="none" w:sz="0" w:space="0" w:color="auto"/>
            <w:bottom w:val="none" w:sz="0" w:space="0" w:color="auto"/>
            <w:right w:val="none" w:sz="0" w:space="0" w:color="auto"/>
          </w:divBdr>
          <w:divsChild>
            <w:div w:id="275403900">
              <w:marLeft w:val="0"/>
              <w:marRight w:val="0"/>
              <w:marTop w:val="0"/>
              <w:marBottom w:val="0"/>
              <w:divBdr>
                <w:top w:val="none" w:sz="0" w:space="0" w:color="auto"/>
                <w:left w:val="none" w:sz="0" w:space="0" w:color="auto"/>
                <w:bottom w:val="none" w:sz="0" w:space="0" w:color="auto"/>
                <w:right w:val="none" w:sz="0" w:space="0" w:color="auto"/>
              </w:divBdr>
              <w:divsChild>
                <w:div w:id="867917190">
                  <w:marLeft w:val="0"/>
                  <w:marRight w:val="0"/>
                  <w:marTop w:val="0"/>
                  <w:marBottom w:val="0"/>
                  <w:divBdr>
                    <w:top w:val="none" w:sz="0" w:space="0" w:color="auto"/>
                    <w:left w:val="none" w:sz="0" w:space="0" w:color="auto"/>
                    <w:bottom w:val="none" w:sz="0" w:space="0" w:color="auto"/>
                    <w:right w:val="none" w:sz="0" w:space="0" w:color="auto"/>
                  </w:divBdr>
                  <w:divsChild>
                    <w:div w:id="1961378378">
                      <w:marLeft w:val="0"/>
                      <w:marRight w:val="0"/>
                      <w:marTop w:val="0"/>
                      <w:marBottom w:val="0"/>
                      <w:divBdr>
                        <w:top w:val="none" w:sz="0" w:space="0" w:color="auto"/>
                        <w:left w:val="none" w:sz="0" w:space="0" w:color="auto"/>
                        <w:bottom w:val="none" w:sz="0" w:space="0" w:color="auto"/>
                        <w:right w:val="none" w:sz="0" w:space="0" w:color="auto"/>
                      </w:divBdr>
                      <w:divsChild>
                        <w:div w:id="657270056">
                          <w:marLeft w:val="0"/>
                          <w:marRight w:val="0"/>
                          <w:marTop w:val="0"/>
                          <w:marBottom w:val="0"/>
                          <w:divBdr>
                            <w:top w:val="none" w:sz="0" w:space="0" w:color="auto"/>
                            <w:left w:val="none" w:sz="0" w:space="0" w:color="auto"/>
                            <w:bottom w:val="none" w:sz="0" w:space="0" w:color="auto"/>
                            <w:right w:val="none" w:sz="0" w:space="0" w:color="auto"/>
                          </w:divBdr>
                          <w:divsChild>
                            <w:div w:id="1117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90049">
      <w:bodyDiv w:val="1"/>
      <w:marLeft w:val="0"/>
      <w:marRight w:val="0"/>
      <w:marTop w:val="0"/>
      <w:marBottom w:val="0"/>
      <w:divBdr>
        <w:top w:val="none" w:sz="0" w:space="0" w:color="auto"/>
        <w:left w:val="none" w:sz="0" w:space="0" w:color="auto"/>
        <w:bottom w:val="none" w:sz="0" w:space="0" w:color="auto"/>
        <w:right w:val="none" w:sz="0" w:space="0" w:color="auto"/>
      </w:divBdr>
    </w:div>
    <w:div w:id="1642927191">
      <w:bodyDiv w:val="1"/>
      <w:marLeft w:val="0"/>
      <w:marRight w:val="0"/>
      <w:marTop w:val="0"/>
      <w:marBottom w:val="0"/>
      <w:divBdr>
        <w:top w:val="none" w:sz="0" w:space="0" w:color="auto"/>
        <w:left w:val="none" w:sz="0" w:space="0" w:color="auto"/>
        <w:bottom w:val="none" w:sz="0" w:space="0" w:color="auto"/>
        <w:right w:val="none" w:sz="0" w:space="0" w:color="auto"/>
      </w:divBdr>
      <w:divsChild>
        <w:div w:id="1337539911">
          <w:marLeft w:val="0"/>
          <w:marRight w:val="0"/>
          <w:marTop w:val="0"/>
          <w:marBottom w:val="0"/>
          <w:divBdr>
            <w:top w:val="none" w:sz="0" w:space="0" w:color="auto"/>
            <w:left w:val="none" w:sz="0" w:space="0" w:color="auto"/>
            <w:bottom w:val="none" w:sz="0" w:space="0" w:color="auto"/>
            <w:right w:val="none" w:sz="0" w:space="0" w:color="auto"/>
          </w:divBdr>
          <w:divsChild>
            <w:div w:id="1755129307">
              <w:marLeft w:val="0"/>
              <w:marRight w:val="0"/>
              <w:marTop w:val="0"/>
              <w:marBottom w:val="0"/>
              <w:divBdr>
                <w:top w:val="none" w:sz="0" w:space="0" w:color="auto"/>
                <w:left w:val="none" w:sz="0" w:space="0" w:color="auto"/>
                <w:bottom w:val="none" w:sz="0" w:space="0" w:color="auto"/>
                <w:right w:val="none" w:sz="0" w:space="0" w:color="auto"/>
              </w:divBdr>
              <w:divsChild>
                <w:div w:id="2107191953">
                  <w:marLeft w:val="0"/>
                  <w:marRight w:val="0"/>
                  <w:marTop w:val="0"/>
                  <w:marBottom w:val="0"/>
                  <w:divBdr>
                    <w:top w:val="none" w:sz="0" w:space="0" w:color="auto"/>
                    <w:left w:val="none" w:sz="0" w:space="0" w:color="auto"/>
                    <w:bottom w:val="none" w:sz="0" w:space="0" w:color="auto"/>
                    <w:right w:val="none" w:sz="0" w:space="0" w:color="auto"/>
                  </w:divBdr>
                  <w:divsChild>
                    <w:div w:id="1263492946">
                      <w:marLeft w:val="0"/>
                      <w:marRight w:val="0"/>
                      <w:marTop w:val="0"/>
                      <w:marBottom w:val="0"/>
                      <w:divBdr>
                        <w:top w:val="none" w:sz="0" w:space="0" w:color="auto"/>
                        <w:left w:val="none" w:sz="0" w:space="0" w:color="auto"/>
                        <w:bottom w:val="none" w:sz="0" w:space="0" w:color="auto"/>
                        <w:right w:val="none" w:sz="0" w:space="0" w:color="auto"/>
                      </w:divBdr>
                      <w:divsChild>
                        <w:div w:id="131869177">
                          <w:marLeft w:val="0"/>
                          <w:marRight w:val="0"/>
                          <w:marTop w:val="0"/>
                          <w:marBottom w:val="0"/>
                          <w:divBdr>
                            <w:top w:val="none" w:sz="0" w:space="0" w:color="auto"/>
                            <w:left w:val="none" w:sz="0" w:space="0" w:color="auto"/>
                            <w:bottom w:val="none" w:sz="0" w:space="0" w:color="auto"/>
                            <w:right w:val="none" w:sz="0" w:space="0" w:color="auto"/>
                          </w:divBdr>
                          <w:divsChild>
                            <w:div w:id="480780209">
                              <w:marLeft w:val="150"/>
                              <w:marRight w:val="150"/>
                              <w:marTop w:val="480"/>
                              <w:marBottom w:val="0"/>
                              <w:divBdr>
                                <w:top w:val="single" w:sz="6" w:space="28" w:color="D4D4D4"/>
                                <w:left w:val="none" w:sz="0" w:space="0" w:color="auto"/>
                                <w:bottom w:val="none" w:sz="0" w:space="0" w:color="auto"/>
                                <w:right w:val="none" w:sz="0" w:space="0" w:color="auto"/>
                              </w:divBdr>
                            </w:div>
                            <w:div w:id="1545557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51993">
      <w:bodyDiv w:val="1"/>
      <w:marLeft w:val="0"/>
      <w:marRight w:val="0"/>
      <w:marTop w:val="0"/>
      <w:marBottom w:val="0"/>
      <w:divBdr>
        <w:top w:val="none" w:sz="0" w:space="0" w:color="auto"/>
        <w:left w:val="none" w:sz="0" w:space="0" w:color="auto"/>
        <w:bottom w:val="none" w:sz="0" w:space="0" w:color="auto"/>
        <w:right w:val="none" w:sz="0" w:space="0" w:color="auto"/>
      </w:divBdr>
    </w:div>
    <w:div w:id="1810049347">
      <w:bodyDiv w:val="1"/>
      <w:marLeft w:val="0"/>
      <w:marRight w:val="0"/>
      <w:marTop w:val="0"/>
      <w:marBottom w:val="0"/>
      <w:divBdr>
        <w:top w:val="none" w:sz="0" w:space="0" w:color="auto"/>
        <w:left w:val="none" w:sz="0" w:space="0" w:color="auto"/>
        <w:bottom w:val="none" w:sz="0" w:space="0" w:color="auto"/>
        <w:right w:val="none" w:sz="0" w:space="0" w:color="auto"/>
      </w:divBdr>
    </w:div>
    <w:div w:id="1945649009">
      <w:bodyDiv w:val="1"/>
      <w:marLeft w:val="0"/>
      <w:marRight w:val="0"/>
      <w:marTop w:val="0"/>
      <w:marBottom w:val="0"/>
      <w:divBdr>
        <w:top w:val="none" w:sz="0" w:space="0" w:color="auto"/>
        <w:left w:val="none" w:sz="0" w:space="0" w:color="auto"/>
        <w:bottom w:val="none" w:sz="0" w:space="0" w:color="auto"/>
        <w:right w:val="none" w:sz="0" w:space="0" w:color="auto"/>
      </w:divBdr>
      <w:divsChild>
        <w:div w:id="413360381">
          <w:marLeft w:val="0"/>
          <w:marRight w:val="0"/>
          <w:marTop w:val="0"/>
          <w:marBottom w:val="0"/>
          <w:divBdr>
            <w:top w:val="none" w:sz="0" w:space="0" w:color="414142"/>
            <w:left w:val="none" w:sz="0" w:space="8" w:color="414142"/>
            <w:bottom w:val="none" w:sz="0" w:space="0" w:color="414142"/>
            <w:right w:val="none" w:sz="0" w:space="8" w:color="414142"/>
          </w:divBdr>
        </w:div>
      </w:divsChild>
    </w:div>
    <w:div w:id="2037267078">
      <w:bodyDiv w:val="1"/>
      <w:marLeft w:val="0"/>
      <w:marRight w:val="0"/>
      <w:marTop w:val="0"/>
      <w:marBottom w:val="0"/>
      <w:divBdr>
        <w:top w:val="none" w:sz="0" w:space="0" w:color="auto"/>
        <w:left w:val="none" w:sz="0" w:space="0" w:color="auto"/>
        <w:bottom w:val="none" w:sz="0" w:space="0" w:color="auto"/>
        <w:right w:val="none" w:sz="0" w:space="0" w:color="auto"/>
      </w:divBdr>
      <w:divsChild>
        <w:div w:id="1755348864">
          <w:marLeft w:val="0"/>
          <w:marRight w:val="0"/>
          <w:marTop w:val="0"/>
          <w:marBottom w:val="0"/>
          <w:divBdr>
            <w:top w:val="none" w:sz="0" w:space="0" w:color="auto"/>
            <w:left w:val="none" w:sz="0" w:space="0" w:color="auto"/>
            <w:bottom w:val="none" w:sz="0" w:space="0" w:color="auto"/>
            <w:right w:val="none" w:sz="0" w:space="0" w:color="auto"/>
          </w:divBdr>
          <w:divsChild>
            <w:div w:id="1654093568">
              <w:marLeft w:val="0"/>
              <w:marRight w:val="0"/>
              <w:marTop w:val="0"/>
              <w:marBottom w:val="0"/>
              <w:divBdr>
                <w:top w:val="none" w:sz="0" w:space="0" w:color="auto"/>
                <w:left w:val="none" w:sz="0" w:space="0" w:color="auto"/>
                <w:bottom w:val="none" w:sz="0" w:space="0" w:color="auto"/>
                <w:right w:val="none" w:sz="0" w:space="0" w:color="auto"/>
              </w:divBdr>
              <w:divsChild>
                <w:div w:id="947658510">
                  <w:marLeft w:val="0"/>
                  <w:marRight w:val="0"/>
                  <w:marTop w:val="0"/>
                  <w:marBottom w:val="0"/>
                  <w:divBdr>
                    <w:top w:val="none" w:sz="0" w:space="0" w:color="auto"/>
                    <w:left w:val="none" w:sz="0" w:space="0" w:color="auto"/>
                    <w:bottom w:val="none" w:sz="0" w:space="0" w:color="auto"/>
                    <w:right w:val="none" w:sz="0" w:space="0" w:color="auto"/>
                  </w:divBdr>
                  <w:divsChild>
                    <w:div w:id="713315015">
                      <w:marLeft w:val="0"/>
                      <w:marRight w:val="0"/>
                      <w:marTop w:val="0"/>
                      <w:marBottom w:val="0"/>
                      <w:divBdr>
                        <w:top w:val="none" w:sz="0" w:space="0" w:color="auto"/>
                        <w:left w:val="none" w:sz="0" w:space="0" w:color="auto"/>
                        <w:bottom w:val="none" w:sz="0" w:space="0" w:color="auto"/>
                        <w:right w:val="none" w:sz="0" w:space="0" w:color="auto"/>
                      </w:divBdr>
                      <w:divsChild>
                        <w:div w:id="388069002">
                          <w:marLeft w:val="0"/>
                          <w:marRight w:val="0"/>
                          <w:marTop w:val="0"/>
                          <w:marBottom w:val="0"/>
                          <w:divBdr>
                            <w:top w:val="none" w:sz="0" w:space="0" w:color="auto"/>
                            <w:left w:val="none" w:sz="0" w:space="0" w:color="auto"/>
                            <w:bottom w:val="none" w:sz="0" w:space="0" w:color="auto"/>
                            <w:right w:val="none" w:sz="0" w:space="0" w:color="auto"/>
                          </w:divBdr>
                          <w:divsChild>
                            <w:div w:id="800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5105">
      <w:bodyDiv w:val="1"/>
      <w:marLeft w:val="0"/>
      <w:marRight w:val="0"/>
      <w:marTop w:val="0"/>
      <w:marBottom w:val="0"/>
      <w:divBdr>
        <w:top w:val="none" w:sz="0" w:space="0" w:color="auto"/>
        <w:left w:val="none" w:sz="0" w:space="0" w:color="auto"/>
        <w:bottom w:val="none" w:sz="0" w:space="0" w:color="auto"/>
        <w:right w:val="none" w:sz="0" w:space="0" w:color="auto"/>
      </w:divBdr>
      <w:divsChild>
        <w:div w:id="144050890">
          <w:marLeft w:val="0"/>
          <w:marRight w:val="0"/>
          <w:marTop w:val="0"/>
          <w:marBottom w:val="0"/>
          <w:divBdr>
            <w:top w:val="none" w:sz="0" w:space="0" w:color="auto"/>
            <w:left w:val="none" w:sz="0" w:space="0" w:color="auto"/>
            <w:bottom w:val="none" w:sz="0" w:space="0" w:color="auto"/>
            <w:right w:val="none" w:sz="0" w:space="0" w:color="auto"/>
          </w:divBdr>
          <w:divsChild>
            <w:div w:id="806356075">
              <w:marLeft w:val="0"/>
              <w:marRight w:val="0"/>
              <w:marTop w:val="0"/>
              <w:marBottom w:val="0"/>
              <w:divBdr>
                <w:top w:val="none" w:sz="0" w:space="0" w:color="auto"/>
                <w:left w:val="none" w:sz="0" w:space="0" w:color="auto"/>
                <w:bottom w:val="none" w:sz="0" w:space="0" w:color="auto"/>
                <w:right w:val="none" w:sz="0" w:space="0" w:color="auto"/>
              </w:divBdr>
              <w:divsChild>
                <w:div w:id="2119832502">
                  <w:marLeft w:val="0"/>
                  <w:marRight w:val="0"/>
                  <w:marTop w:val="0"/>
                  <w:marBottom w:val="0"/>
                  <w:divBdr>
                    <w:top w:val="none" w:sz="0" w:space="0" w:color="auto"/>
                    <w:left w:val="none" w:sz="0" w:space="0" w:color="auto"/>
                    <w:bottom w:val="none" w:sz="0" w:space="0" w:color="auto"/>
                    <w:right w:val="none" w:sz="0" w:space="0" w:color="auto"/>
                  </w:divBdr>
                  <w:divsChild>
                    <w:div w:id="208839">
                      <w:marLeft w:val="0"/>
                      <w:marRight w:val="0"/>
                      <w:marTop w:val="0"/>
                      <w:marBottom w:val="0"/>
                      <w:divBdr>
                        <w:top w:val="none" w:sz="0" w:space="0" w:color="auto"/>
                        <w:left w:val="none" w:sz="0" w:space="0" w:color="auto"/>
                        <w:bottom w:val="none" w:sz="0" w:space="0" w:color="auto"/>
                        <w:right w:val="none" w:sz="0" w:space="0" w:color="auto"/>
                      </w:divBdr>
                      <w:divsChild>
                        <w:div w:id="822812848">
                          <w:marLeft w:val="0"/>
                          <w:marRight w:val="0"/>
                          <w:marTop w:val="0"/>
                          <w:marBottom w:val="0"/>
                          <w:divBdr>
                            <w:top w:val="none" w:sz="0" w:space="0" w:color="auto"/>
                            <w:left w:val="none" w:sz="0" w:space="0" w:color="auto"/>
                            <w:bottom w:val="none" w:sz="0" w:space="0" w:color="auto"/>
                            <w:right w:val="none" w:sz="0" w:space="0" w:color="auto"/>
                          </w:divBdr>
                          <w:divsChild>
                            <w:div w:id="170141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iba.Beinarovic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2309-A9D2-43A9-B9EF-8C546CB538CF}">
  <ds:schemaRefs>
    <ds:schemaRef ds:uri="http://schemas.openxmlformats.org/officeDocument/2006/bibliography"/>
  </ds:schemaRefs>
</ds:datastoreItem>
</file>

<file path=customXml/itemProps2.xml><?xml version="1.0" encoding="utf-8"?>
<ds:datastoreItem xmlns:ds="http://schemas.openxmlformats.org/officeDocument/2006/customXml" ds:itemID="{D57FD1E4-8FBE-456F-94A3-393FA21E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4581</Words>
  <Characters>2612</Characters>
  <Application>Microsoft Office Word</Application>
  <DocSecurity>0</DocSecurity>
  <Lines>21</Lines>
  <Paragraphs>14</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Grozījumi Ministru kabineta 2011.gada 27.decembra noteikumos Nr.1035 „Kārtība, kādā valsts finansē profesionālās ievirzes mākslas, mūzikas un dejas izglītības programmas”</vt:lpstr>
      <vt:lpstr>        Projekts</vt:lpstr>
      <vt:lpstr>Grozījumi Ministru kabineta 2011.gada 27.decembra noteikumos Nr.1035 „Kārtība, kādā valsts finansē profesionālās ievirzes mākslas, mūzikas un dejas izglītības programmas”</vt:lpstr>
    </vt:vector>
  </TitlesOfParts>
  <Company>HP</Company>
  <LinksUpToDate>false</LinksUpToDate>
  <CharactersWithSpaces>7179</CharactersWithSpaces>
  <SharedDoc>false</SharedDoc>
  <HLinks>
    <vt:vector size="6" baseType="variant">
      <vt:variant>
        <vt:i4>1769531</vt:i4>
      </vt:variant>
      <vt:variant>
        <vt:i4>0</vt:i4>
      </vt:variant>
      <vt:variant>
        <vt:i4>0</vt:i4>
      </vt:variant>
      <vt:variant>
        <vt:i4>5</vt:i4>
      </vt:variant>
      <vt:variant>
        <vt:lpwstr>mailto:Baiba.Beinarovica@lnkc.gov.lv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Nr.1035 „Kārtība, kādā valsts finansē profesionālās ievirzes mākslas, mūzikas un dejas izglītības programmas”</dc:title>
  <dc:subject>MK noteikumu projekts</dc:subject>
  <dc:creator>B.Beinaroviča</dc:creator>
  <cp:keywords>KMNot_140817_1035_grozijumi</cp:keywords>
  <dc:description>Beinaroviča 67356284
Baiba.Beinarovica@lnkc.gov.lv</dc:description>
  <cp:lastModifiedBy>LeldeP</cp:lastModifiedBy>
  <cp:revision>5</cp:revision>
  <cp:lastPrinted>2018-08-08T12:56:00Z</cp:lastPrinted>
  <dcterms:created xsi:type="dcterms:W3CDTF">2018-08-21T13:32:00Z</dcterms:created>
  <dcterms:modified xsi:type="dcterms:W3CDTF">2018-08-23T06:04:00Z</dcterms:modified>
</cp:coreProperties>
</file>