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CF77" w14:textId="5E3C696B" w:rsidR="00B9341B" w:rsidRDefault="00B9341B" w:rsidP="006E3662">
      <w:pPr>
        <w:rPr>
          <w:b/>
          <w:szCs w:val="28"/>
        </w:rPr>
      </w:pPr>
    </w:p>
    <w:p w14:paraId="4EA523E2" w14:textId="4D089176" w:rsidR="006E3662" w:rsidRDefault="006E3662" w:rsidP="006E3662">
      <w:pPr>
        <w:rPr>
          <w:b/>
          <w:szCs w:val="28"/>
        </w:rPr>
      </w:pPr>
    </w:p>
    <w:p w14:paraId="5CC1454A" w14:textId="77777777" w:rsidR="006E3662" w:rsidRDefault="006E3662" w:rsidP="006E3662">
      <w:pPr>
        <w:rPr>
          <w:b/>
          <w:szCs w:val="28"/>
        </w:rPr>
      </w:pPr>
    </w:p>
    <w:p w14:paraId="00ABEBD8" w14:textId="77777777" w:rsidR="006E3662" w:rsidRPr="00114170" w:rsidRDefault="006E3662" w:rsidP="00104E25">
      <w:pPr>
        <w:rPr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E3662" w:rsidRPr="009021FB" w14:paraId="47B0047C" w14:textId="77777777" w:rsidTr="009021FB">
        <w:trPr>
          <w:cantSplit/>
        </w:trPr>
        <w:tc>
          <w:tcPr>
            <w:tcW w:w="4148" w:type="dxa"/>
            <w:hideMark/>
          </w:tcPr>
          <w:p w14:paraId="5E836807" w14:textId="77777777" w:rsidR="006E3662" w:rsidRPr="009021FB" w:rsidRDefault="006E3662" w:rsidP="009021FB">
            <w:pPr>
              <w:ind w:left="-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723AB4F9" w14:textId="77777777" w:rsidR="006E3662" w:rsidRPr="009021FB" w:rsidRDefault="006E3662" w:rsidP="009021FB">
            <w:pPr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513DB75B" w14:textId="77777777" w:rsidR="006E3662" w:rsidRPr="009021FB" w:rsidRDefault="006E3662" w:rsidP="009021FB">
            <w:pPr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 xml:space="preserve">2018. gada </w:t>
            </w:r>
          </w:p>
        </w:tc>
      </w:tr>
    </w:tbl>
    <w:p w14:paraId="59D27C17" w14:textId="77777777" w:rsidR="006E3662" w:rsidRPr="009021FB" w:rsidRDefault="006E3662" w:rsidP="009021FB">
      <w:pPr>
        <w:jc w:val="both"/>
        <w:rPr>
          <w:szCs w:val="24"/>
          <w:lang w:val="de-DE"/>
        </w:rPr>
      </w:pPr>
    </w:p>
    <w:p w14:paraId="7AEF6527" w14:textId="77777777" w:rsidR="006E3662" w:rsidRPr="009021FB" w:rsidRDefault="006E3662" w:rsidP="009021FB">
      <w:pPr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59262706" w14:textId="0622D0AB" w:rsidR="006E3662" w:rsidRPr="00E8630F" w:rsidRDefault="006E3662" w:rsidP="006E3662">
      <w:pPr>
        <w:rPr>
          <w:b/>
          <w:szCs w:val="28"/>
        </w:rPr>
      </w:pPr>
    </w:p>
    <w:p w14:paraId="29D7CF78" w14:textId="68737BD6" w:rsidR="00C466C9" w:rsidRDefault="00227ABD">
      <w:pPr>
        <w:jc w:val="center"/>
        <w:rPr>
          <w:b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5"/>
      <w:bookmarkStart w:id="6" w:name="OLE_LINK16"/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320D2">
          <w:rPr>
            <w:b/>
            <w:szCs w:val="28"/>
          </w:rPr>
          <w:t>ziņojums</w:t>
        </w:r>
      </w:smartTag>
      <w:r w:rsidRPr="00C320D2">
        <w:rPr>
          <w:b/>
          <w:szCs w:val="28"/>
        </w:rPr>
        <w:t xml:space="preserve"> </w:t>
      </w:r>
      <w:r w:rsidR="006E3662">
        <w:rPr>
          <w:b/>
          <w:szCs w:val="28"/>
        </w:rPr>
        <w:t>"</w:t>
      </w:r>
      <w:bookmarkStart w:id="7" w:name="OLE_LINK6"/>
      <w:bookmarkStart w:id="8" w:name="OLE_LINK7"/>
      <w:r w:rsidRPr="00C320D2">
        <w:rPr>
          <w:b/>
          <w:szCs w:val="28"/>
        </w:rPr>
        <w:t>Par Nacionālā kino centr</w:t>
      </w:r>
      <w:bookmarkEnd w:id="0"/>
      <w:bookmarkEnd w:id="1"/>
      <w:r w:rsidRPr="00C320D2">
        <w:rPr>
          <w:b/>
          <w:szCs w:val="28"/>
        </w:rPr>
        <w:t xml:space="preserve">a projekta </w:t>
      </w:r>
    </w:p>
    <w:p w14:paraId="29D7CF79" w14:textId="30812CAD" w:rsidR="00C466C9" w:rsidRDefault="006E3662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27ABD" w:rsidRPr="00C320D2">
        <w:rPr>
          <w:b/>
          <w:szCs w:val="28"/>
        </w:rPr>
        <w:t>Baltijas jūras dokumentālo filmu forums</w:t>
      </w:r>
      <w:r>
        <w:rPr>
          <w:b/>
          <w:szCs w:val="28"/>
        </w:rPr>
        <w:t>"</w:t>
      </w:r>
      <w:r w:rsidR="00227ABD" w:rsidRPr="00C320D2">
        <w:rPr>
          <w:b/>
          <w:szCs w:val="28"/>
        </w:rPr>
        <w:t xml:space="preserve"> īstenošanu</w:t>
      </w:r>
      <w:bookmarkEnd w:id="7"/>
      <w:bookmarkEnd w:id="8"/>
      <w:r>
        <w:rPr>
          <w:b/>
          <w:szCs w:val="28"/>
        </w:rPr>
        <w:t>"</w:t>
      </w:r>
      <w:bookmarkEnd w:id="2"/>
      <w:bookmarkEnd w:id="3"/>
      <w:bookmarkEnd w:id="4"/>
    </w:p>
    <w:bookmarkEnd w:id="5"/>
    <w:bookmarkEnd w:id="6"/>
    <w:p w14:paraId="29D7CF7A" w14:textId="77777777" w:rsidR="00155730" w:rsidRPr="006E3662" w:rsidRDefault="00155730" w:rsidP="006E3662">
      <w:pPr>
        <w:ind w:firstLine="709"/>
        <w:rPr>
          <w:b/>
          <w:sz w:val="24"/>
          <w:szCs w:val="28"/>
        </w:rPr>
      </w:pPr>
      <w:r w:rsidRPr="006E3662">
        <w:rPr>
          <w:b/>
          <w:sz w:val="24"/>
          <w:szCs w:val="28"/>
        </w:rPr>
        <w:t>TA-</w:t>
      </w:r>
      <w:proofErr w:type="gramStart"/>
      <w:r w:rsidRPr="006E3662">
        <w:rPr>
          <w:b/>
          <w:sz w:val="24"/>
          <w:szCs w:val="28"/>
        </w:rPr>
        <w:t xml:space="preserve">  </w:t>
      </w:r>
      <w:proofErr w:type="gramEnd"/>
    </w:p>
    <w:p w14:paraId="29D7CF7B" w14:textId="77777777" w:rsidR="00155730" w:rsidRPr="006E3662" w:rsidRDefault="00155730" w:rsidP="00155730">
      <w:pPr>
        <w:jc w:val="center"/>
        <w:rPr>
          <w:sz w:val="24"/>
          <w:szCs w:val="28"/>
        </w:rPr>
      </w:pPr>
      <w:r w:rsidRPr="006E3662">
        <w:rPr>
          <w:sz w:val="24"/>
          <w:szCs w:val="28"/>
        </w:rPr>
        <w:t>_______________________________________________________</w:t>
      </w:r>
    </w:p>
    <w:p w14:paraId="29D7CF7C" w14:textId="77777777" w:rsidR="00B9341B" w:rsidRPr="006E3662" w:rsidRDefault="00155730" w:rsidP="006F537A">
      <w:pPr>
        <w:jc w:val="center"/>
        <w:rPr>
          <w:sz w:val="24"/>
          <w:szCs w:val="28"/>
        </w:rPr>
      </w:pPr>
      <w:r w:rsidRPr="006E3662">
        <w:rPr>
          <w:sz w:val="24"/>
          <w:szCs w:val="28"/>
        </w:rPr>
        <w:t>(...)</w:t>
      </w:r>
    </w:p>
    <w:p w14:paraId="29D7CF7D" w14:textId="77777777" w:rsidR="00B9341B" w:rsidRDefault="00B9341B" w:rsidP="00B9341B">
      <w:pPr>
        <w:rPr>
          <w:sz w:val="24"/>
        </w:rPr>
      </w:pPr>
    </w:p>
    <w:p w14:paraId="29D7CF7E" w14:textId="74D6ADE5" w:rsidR="00B9341B" w:rsidRPr="00B9341B" w:rsidRDefault="006E3662" w:rsidP="006E3662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F364D9" w:rsidRPr="00B9341B">
        <w:rPr>
          <w:szCs w:val="28"/>
        </w:rPr>
        <w:t>Pieņemt zināšanai iesniegto informatīvo ziņojumu.</w:t>
      </w:r>
    </w:p>
    <w:p w14:paraId="29D7CF80" w14:textId="74480706" w:rsidR="00B9341B" w:rsidRPr="00B9341B" w:rsidRDefault="006E3662" w:rsidP="006E3662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2. </w:t>
      </w:r>
      <w:r w:rsidR="00B9341B" w:rsidRPr="00B9341B">
        <w:rPr>
          <w:rFonts w:eastAsia="Calibri"/>
          <w:szCs w:val="28"/>
        </w:rPr>
        <w:t>Atļaut Kultūras ministrijai uzņemties budž</w:t>
      </w:r>
      <w:r w:rsidR="00A20EE2">
        <w:rPr>
          <w:rFonts w:eastAsia="Calibri"/>
          <w:szCs w:val="28"/>
        </w:rPr>
        <w:t>eta saistības 201</w:t>
      </w:r>
      <w:r w:rsidR="00210ED0">
        <w:rPr>
          <w:rFonts w:eastAsia="Calibri"/>
          <w:szCs w:val="28"/>
        </w:rPr>
        <w:t>8</w:t>
      </w:r>
      <w:r w:rsidR="00864D3F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="00864D3F">
        <w:rPr>
          <w:rFonts w:eastAsia="Calibri"/>
          <w:szCs w:val="28"/>
        </w:rPr>
        <w:t xml:space="preserve">gadā </w:t>
      </w:r>
      <w:r w:rsidR="00A20EE2" w:rsidRPr="00534CF1">
        <w:rPr>
          <w:szCs w:val="28"/>
        </w:rPr>
        <w:t>11</w:t>
      </w:r>
      <w:r w:rsidR="00FA7329">
        <w:rPr>
          <w:szCs w:val="28"/>
        </w:rPr>
        <w:t>8</w:t>
      </w:r>
      <w:r w:rsidR="00F069E2">
        <w:rPr>
          <w:szCs w:val="28"/>
        </w:rPr>
        <w:t> 500 </w:t>
      </w:r>
      <w:proofErr w:type="spellStart"/>
      <w:r w:rsidR="00B9341B" w:rsidRPr="00B9341B">
        <w:rPr>
          <w:rFonts w:eastAsia="Calibri"/>
          <w:i/>
          <w:szCs w:val="28"/>
        </w:rPr>
        <w:t>euro</w:t>
      </w:r>
      <w:proofErr w:type="spellEnd"/>
      <w:r w:rsidR="00B9341B" w:rsidRPr="00B9341B">
        <w:rPr>
          <w:rFonts w:eastAsia="Calibri"/>
          <w:szCs w:val="28"/>
        </w:rPr>
        <w:t xml:space="preserve"> apmērā un īstenot Nacionālā kino centra projektu </w:t>
      </w:r>
      <w:r>
        <w:rPr>
          <w:rFonts w:eastAsia="Calibri"/>
          <w:szCs w:val="28"/>
        </w:rPr>
        <w:t>"</w:t>
      </w:r>
      <w:r w:rsidR="00B9341B" w:rsidRPr="00B9341B">
        <w:rPr>
          <w:rFonts w:eastAsia="Calibri"/>
          <w:szCs w:val="28"/>
        </w:rPr>
        <w:t>Baltijas jūras dokumentālo filmu forums</w:t>
      </w:r>
      <w:r>
        <w:rPr>
          <w:rFonts w:eastAsia="Calibri"/>
          <w:szCs w:val="28"/>
        </w:rPr>
        <w:t>"</w:t>
      </w:r>
      <w:r w:rsidR="00B9341B" w:rsidRPr="00B9341B">
        <w:rPr>
          <w:rFonts w:eastAsia="Calibri"/>
          <w:szCs w:val="28"/>
        </w:rPr>
        <w:t xml:space="preserve"> Eiropas Savienības kultūras atbalsta programmas </w:t>
      </w:r>
      <w:r>
        <w:rPr>
          <w:rFonts w:eastAsia="Calibri"/>
          <w:szCs w:val="28"/>
        </w:rPr>
        <w:t>"</w:t>
      </w:r>
      <w:r w:rsidR="00B9341B" w:rsidRPr="00B9341B">
        <w:rPr>
          <w:rFonts w:eastAsia="Calibri"/>
          <w:szCs w:val="28"/>
        </w:rPr>
        <w:t>Radošā Eiropa</w:t>
      </w:r>
      <w:r>
        <w:rPr>
          <w:rFonts w:eastAsia="Calibri"/>
          <w:szCs w:val="28"/>
        </w:rPr>
        <w:t>"</w:t>
      </w:r>
      <w:r w:rsidR="00B9341B" w:rsidRPr="00B9341B">
        <w:rPr>
          <w:rFonts w:eastAsia="Calibri"/>
          <w:szCs w:val="28"/>
        </w:rPr>
        <w:t xml:space="preserve"> audiovizuālās jomas apakšprogrammas </w:t>
      </w:r>
      <w:r>
        <w:rPr>
          <w:rFonts w:eastAsia="Calibri"/>
          <w:szCs w:val="28"/>
        </w:rPr>
        <w:t>"</w:t>
      </w:r>
      <w:proofErr w:type="spellStart"/>
      <w:r w:rsidR="00B9341B" w:rsidRPr="00B9341B">
        <w:rPr>
          <w:rFonts w:eastAsia="Calibri"/>
          <w:szCs w:val="28"/>
        </w:rPr>
        <w:t>Media</w:t>
      </w:r>
      <w:proofErr w:type="spellEnd"/>
      <w:r>
        <w:rPr>
          <w:rFonts w:eastAsia="Calibri"/>
          <w:szCs w:val="28"/>
        </w:rPr>
        <w:t>"</w:t>
      </w:r>
      <w:r w:rsidR="00B9341B" w:rsidRPr="00B9341B">
        <w:rPr>
          <w:rFonts w:eastAsia="Calibri"/>
          <w:szCs w:val="28"/>
        </w:rPr>
        <w:t xml:space="preserve"> ietvaros.</w:t>
      </w:r>
    </w:p>
    <w:p w14:paraId="29D7CF82" w14:textId="699B0329" w:rsidR="00B9341B" w:rsidRPr="00B9341B" w:rsidRDefault="006E3662" w:rsidP="006E3662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3. </w:t>
      </w:r>
      <w:r w:rsidR="00B9341B" w:rsidRPr="00B9341B">
        <w:rPr>
          <w:rFonts w:eastAsia="Calibri"/>
          <w:szCs w:val="28"/>
        </w:rPr>
        <w:t xml:space="preserve">Kultūras ministrijai </w:t>
      </w:r>
      <w:r w:rsidR="00F069E2">
        <w:rPr>
          <w:rFonts w:eastAsia="Calibri"/>
          <w:szCs w:val="28"/>
        </w:rPr>
        <w:t>šā protokola 2.</w:t>
      </w:r>
      <w:r>
        <w:rPr>
          <w:rFonts w:eastAsia="Calibri"/>
          <w:szCs w:val="28"/>
        </w:rPr>
        <w:t> </w:t>
      </w:r>
      <w:r w:rsidR="00F069E2">
        <w:rPr>
          <w:rFonts w:eastAsia="Calibri"/>
          <w:szCs w:val="28"/>
        </w:rPr>
        <w:t xml:space="preserve">punktā minētā projekta īstenošanai </w:t>
      </w:r>
      <w:r w:rsidR="00B9341B" w:rsidRPr="00B9341B">
        <w:rPr>
          <w:rFonts w:eastAsia="Calibri"/>
          <w:szCs w:val="28"/>
        </w:rPr>
        <w:t>saskaņā ar</w:t>
      </w:r>
      <w:r w:rsidR="00BA35EE">
        <w:rPr>
          <w:rFonts w:eastAsia="Calibri"/>
          <w:szCs w:val="28"/>
        </w:rPr>
        <w:t xml:space="preserve"> Ministru kabineta 2018.</w:t>
      </w:r>
      <w:r>
        <w:rPr>
          <w:rFonts w:eastAsia="Calibri"/>
          <w:szCs w:val="28"/>
        </w:rPr>
        <w:t> </w:t>
      </w:r>
      <w:r w:rsidR="00BA35EE">
        <w:rPr>
          <w:rFonts w:eastAsia="Calibri"/>
          <w:szCs w:val="28"/>
        </w:rPr>
        <w:t>gada 17.</w:t>
      </w:r>
      <w:r>
        <w:rPr>
          <w:rFonts w:eastAsia="Calibri"/>
          <w:szCs w:val="28"/>
        </w:rPr>
        <w:t> </w:t>
      </w:r>
      <w:r w:rsidR="00BA35EE">
        <w:rPr>
          <w:rFonts w:eastAsia="Calibri"/>
          <w:szCs w:val="28"/>
        </w:rPr>
        <w:t>jūlija noteikumiem Nr.</w:t>
      </w:r>
      <w:r>
        <w:rPr>
          <w:rFonts w:eastAsia="Calibri"/>
          <w:szCs w:val="28"/>
        </w:rPr>
        <w:t> </w:t>
      </w:r>
      <w:r w:rsidR="00BA35EE">
        <w:rPr>
          <w:rFonts w:eastAsia="Calibri"/>
          <w:szCs w:val="28"/>
        </w:rPr>
        <w:t xml:space="preserve">421 </w:t>
      </w:r>
      <w:r>
        <w:rPr>
          <w:rFonts w:eastAsia="Calibri"/>
          <w:szCs w:val="28"/>
        </w:rPr>
        <w:t>"</w:t>
      </w:r>
      <w:r w:rsidR="00BA35EE">
        <w:rPr>
          <w:rFonts w:eastAsia="Calibri"/>
          <w:szCs w:val="28"/>
        </w:rPr>
        <w:t>Kārtība, kādā veic gadskārtējā valsts budžeta likumā noteiktās apropriācijas izmaiņas</w:t>
      </w:r>
      <w:r>
        <w:rPr>
          <w:rFonts w:eastAsia="Calibri"/>
          <w:szCs w:val="28"/>
        </w:rPr>
        <w:t>"</w:t>
      </w:r>
      <w:r w:rsidR="00B9341B" w:rsidRPr="00B9341B">
        <w:rPr>
          <w:rFonts w:eastAsia="Calibri"/>
          <w:szCs w:val="28"/>
        </w:rPr>
        <w:t xml:space="preserve"> sagatavot un iesniegt pieprasījumu Finanšu ministrijā </w:t>
      </w:r>
      <w:r w:rsidR="00F069E2">
        <w:rPr>
          <w:rFonts w:eastAsia="Calibri"/>
          <w:szCs w:val="28"/>
        </w:rPr>
        <w:t xml:space="preserve">par </w:t>
      </w:r>
      <w:r w:rsidR="00B9341B" w:rsidRPr="00B9341B">
        <w:rPr>
          <w:rFonts w:eastAsia="Calibri"/>
          <w:szCs w:val="28"/>
        </w:rPr>
        <w:t xml:space="preserve">nepieciešamo priekšfinansējumu </w:t>
      </w:r>
      <w:r w:rsidR="00FA7329">
        <w:rPr>
          <w:rFonts w:eastAsia="Calibri"/>
          <w:szCs w:val="28"/>
        </w:rPr>
        <w:t>17</w:t>
      </w:r>
      <w:r w:rsidR="00B9341B" w:rsidRPr="00B9341B">
        <w:rPr>
          <w:rFonts w:eastAsia="Calibri"/>
          <w:szCs w:val="28"/>
        </w:rPr>
        <w:t xml:space="preserve"> </w:t>
      </w:r>
      <w:r w:rsidR="00FA7329">
        <w:rPr>
          <w:rFonts w:eastAsia="Calibri"/>
          <w:szCs w:val="28"/>
        </w:rPr>
        <w:t>700</w:t>
      </w:r>
      <w:r w:rsidR="00B9341B" w:rsidRPr="00B9341B">
        <w:rPr>
          <w:rFonts w:eastAsia="Calibri"/>
          <w:szCs w:val="28"/>
        </w:rPr>
        <w:t xml:space="preserve"> </w:t>
      </w:r>
      <w:proofErr w:type="spellStart"/>
      <w:r w:rsidR="00B9341B" w:rsidRPr="00B9341B">
        <w:rPr>
          <w:rFonts w:eastAsia="Calibri"/>
          <w:i/>
          <w:szCs w:val="28"/>
        </w:rPr>
        <w:t>euro</w:t>
      </w:r>
      <w:proofErr w:type="spellEnd"/>
      <w:r w:rsidR="00B9341B" w:rsidRPr="00B9341B">
        <w:rPr>
          <w:rFonts w:eastAsia="Calibri"/>
          <w:szCs w:val="28"/>
        </w:rPr>
        <w:t xml:space="preserve"> apmērā.</w:t>
      </w:r>
    </w:p>
    <w:p w14:paraId="29D7CF84" w14:textId="1DF4FCE1" w:rsidR="00B9341B" w:rsidRPr="006F537A" w:rsidRDefault="006E3662" w:rsidP="006E3662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4. </w:t>
      </w:r>
      <w:r w:rsidR="00B9341B" w:rsidRPr="00B9341B">
        <w:rPr>
          <w:rFonts w:eastAsia="Calibri"/>
          <w:szCs w:val="28"/>
        </w:rPr>
        <w:t>Kultūras ministrijai pēc projekta īstenošanas un pēc</w:t>
      </w:r>
      <w:r w:rsidR="00B9341B" w:rsidRPr="00B9341B">
        <w:rPr>
          <w:szCs w:val="28"/>
        </w:rPr>
        <w:t xml:space="preserve"> </w:t>
      </w:r>
      <w:r w:rsidR="00B9341B" w:rsidRPr="00B9341B">
        <w:rPr>
          <w:rFonts w:eastAsia="Calibri"/>
          <w:szCs w:val="28"/>
        </w:rPr>
        <w:t xml:space="preserve">Eiropas Komisijas Izglītības, audiovizuālās jomas un kultūras izpildaģentūras atmaksātā valsts nodrošinātā priekšfinansējuma saņemšanas </w:t>
      </w:r>
      <w:r w:rsidR="00440E25">
        <w:rPr>
          <w:rFonts w:eastAsia="Calibri"/>
          <w:szCs w:val="28"/>
        </w:rPr>
        <w:t>ie</w:t>
      </w:r>
      <w:r w:rsidR="006F537A">
        <w:rPr>
          <w:rFonts w:eastAsia="Calibri"/>
          <w:szCs w:val="28"/>
        </w:rPr>
        <w:t>maks</w:t>
      </w:r>
      <w:r w:rsidR="00440E25">
        <w:rPr>
          <w:rFonts w:eastAsia="Calibri"/>
          <w:szCs w:val="28"/>
        </w:rPr>
        <w:t>āt to</w:t>
      </w:r>
      <w:bookmarkStart w:id="9" w:name="_GoBack"/>
      <w:bookmarkEnd w:id="9"/>
      <w:r w:rsidR="006F537A">
        <w:rPr>
          <w:rFonts w:eastAsia="Calibri"/>
          <w:szCs w:val="28"/>
        </w:rPr>
        <w:t xml:space="preserve"> valsts budžetā.</w:t>
      </w:r>
    </w:p>
    <w:p w14:paraId="29D7CF85" w14:textId="32632EAD" w:rsidR="007A3731" w:rsidRDefault="007A3731" w:rsidP="007A3731">
      <w:pPr>
        <w:jc w:val="both"/>
        <w:rPr>
          <w:color w:val="000000"/>
        </w:rPr>
      </w:pPr>
    </w:p>
    <w:p w14:paraId="22027618" w14:textId="537948FD" w:rsidR="006E3662" w:rsidRDefault="006E3662" w:rsidP="007A3731">
      <w:pPr>
        <w:jc w:val="both"/>
        <w:rPr>
          <w:color w:val="000000"/>
        </w:rPr>
      </w:pPr>
    </w:p>
    <w:p w14:paraId="6EF1FCAE" w14:textId="77777777" w:rsidR="006E3662" w:rsidRPr="007A3731" w:rsidRDefault="006E3662" w:rsidP="007A3731">
      <w:pPr>
        <w:jc w:val="both"/>
        <w:rPr>
          <w:color w:val="000000"/>
        </w:rPr>
      </w:pPr>
    </w:p>
    <w:p w14:paraId="233B469D" w14:textId="77777777" w:rsidR="006E3662" w:rsidRPr="007F7B60" w:rsidRDefault="006E3662" w:rsidP="00440E25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9D7CF86" w14:textId="09107DF0" w:rsidR="007A3731" w:rsidRDefault="007A3731" w:rsidP="006E3662">
      <w:pPr>
        <w:tabs>
          <w:tab w:val="left" w:pos="6521"/>
        </w:tabs>
        <w:jc w:val="both"/>
        <w:rPr>
          <w:szCs w:val="28"/>
        </w:rPr>
      </w:pPr>
    </w:p>
    <w:p w14:paraId="58BC1B28" w14:textId="436AA57F" w:rsidR="006E3662" w:rsidRDefault="006E3662" w:rsidP="006E3662">
      <w:pPr>
        <w:tabs>
          <w:tab w:val="left" w:pos="6521"/>
        </w:tabs>
        <w:jc w:val="both"/>
        <w:rPr>
          <w:szCs w:val="28"/>
        </w:rPr>
      </w:pPr>
    </w:p>
    <w:p w14:paraId="0EDDE364" w14:textId="77777777" w:rsidR="006E3662" w:rsidRDefault="006E3662" w:rsidP="006E3662">
      <w:pPr>
        <w:tabs>
          <w:tab w:val="left" w:pos="6521"/>
        </w:tabs>
        <w:jc w:val="both"/>
        <w:rPr>
          <w:szCs w:val="28"/>
        </w:rPr>
      </w:pPr>
    </w:p>
    <w:p w14:paraId="12F65383" w14:textId="77777777" w:rsidR="00440E25" w:rsidRDefault="00440E25" w:rsidP="00440E2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Valsts kancelejas direktora vietā –</w:t>
      </w:r>
    </w:p>
    <w:p w14:paraId="0EEE801D" w14:textId="77777777" w:rsidR="00440E25" w:rsidRDefault="00440E25" w:rsidP="00440E2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direktora vietniece valsts pārvaldes jautājumos, </w:t>
      </w:r>
    </w:p>
    <w:p w14:paraId="6EB5A2DD" w14:textId="77777777" w:rsidR="00440E25" w:rsidRDefault="00440E25" w:rsidP="00440E25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Valsts pārvaldes politikas departamenta vadītāja</w:t>
      </w:r>
      <w:r>
        <w:rPr>
          <w:sz w:val="28"/>
          <w:szCs w:val="28"/>
        </w:rPr>
        <w:tab/>
        <w:t>Baiba Medvecka</w:t>
      </w:r>
    </w:p>
    <w:p w14:paraId="29D7CF90" w14:textId="7169241B" w:rsidR="00453A35" w:rsidRPr="00440E25" w:rsidRDefault="00453A35" w:rsidP="00440E25">
      <w:pPr>
        <w:pStyle w:val="BodyText"/>
        <w:tabs>
          <w:tab w:val="left" w:pos="6521"/>
        </w:tabs>
        <w:spacing w:after="0"/>
        <w:ind w:firstLine="709"/>
        <w:jc w:val="both"/>
        <w:rPr>
          <w:szCs w:val="28"/>
          <w:lang w:val="lv-LV"/>
        </w:rPr>
      </w:pPr>
    </w:p>
    <w:sectPr w:rsidR="00453A35" w:rsidRPr="00440E25" w:rsidSect="006E3662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CF93" w14:textId="77777777" w:rsidR="00F069E2" w:rsidRDefault="00F069E2">
      <w:r>
        <w:separator/>
      </w:r>
    </w:p>
  </w:endnote>
  <w:endnote w:type="continuationSeparator" w:id="0">
    <w:p w14:paraId="29D7CF94" w14:textId="77777777" w:rsidR="00F069E2" w:rsidRDefault="00F0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CF97" w14:textId="63BA8E39" w:rsidR="00F069E2" w:rsidRPr="006E3662" w:rsidRDefault="006E3662">
    <w:pPr>
      <w:jc w:val="both"/>
      <w:rPr>
        <w:rFonts w:ascii="Arial" w:hAnsi="Arial" w:cs="Arial"/>
        <w:sz w:val="16"/>
        <w:szCs w:val="16"/>
      </w:rPr>
    </w:pPr>
    <w:r w:rsidRPr="006E3662">
      <w:rPr>
        <w:sz w:val="16"/>
        <w:szCs w:val="16"/>
      </w:rPr>
      <w:t>1611z8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CF91" w14:textId="77777777" w:rsidR="00F069E2" w:rsidRDefault="00F069E2">
      <w:r>
        <w:separator/>
      </w:r>
    </w:p>
  </w:footnote>
  <w:footnote w:type="continuationSeparator" w:id="0">
    <w:p w14:paraId="29D7CF92" w14:textId="77777777" w:rsidR="00F069E2" w:rsidRDefault="00F0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CF95" w14:textId="77777777" w:rsidR="00F069E2" w:rsidRPr="00E816CE" w:rsidRDefault="00CA5D9D">
    <w:pPr>
      <w:pStyle w:val="Header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F069E2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BC665D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14:paraId="29D7CF96" w14:textId="77777777" w:rsidR="00F069E2" w:rsidRDefault="00F06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7A6" w14:textId="77777777" w:rsidR="006E3662" w:rsidRPr="009A2305" w:rsidRDefault="006E3662">
    <w:pPr>
      <w:pStyle w:val="Header"/>
    </w:pPr>
  </w:p>
  <w:p w14:paraId="02A12929" w14:textId="77777777" w:rsidR="006E3662" w:rsidRPr="00921357" w:rsidRDefault="006E3662">
    <w:pPr>
      <w:pStyle w:val="Header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0FB77123" w14:textId="7989FA7E" w:rsidR="006E3662" w:rsidRDefault="006E3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1" w15:restartNumberingAfterBreak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 w15:restartNumberingAfterBreak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B4"/>
    <w:rsid w:val="00006D44"/>
    <w:rsid w:val="0002587B"/>
    <w:rsid w:val="00037982"/>
    <w:rsid w:val="0004223B"/>
    <w:rsid w:val="0004483A"/>
    <w:rsid w:val="000451DE"/>
    <w:rsid w:val="00050C06"/>
    <w:rsid w:val="00050CA9"/>
    <w:rsid w:val="000561F2"/>
    <w:rsid w:val="0007067D"/>
    <w:rsid w:val="00073F94"/>
    <w:rsid w:val="00084F74"/>
    <w:rsid w:val="00092765"/>
    <w:rsid w:val="00094293"/>
    <w:rsid w:val="00097C7D"/>
    <w:rsid w:val="000B7D41"/>
    <w:rsid w:val="000C0720"/>
    <w:rsid w:val="000D0818"/>
    <w:rsid w:val="000D3DD3"/>
    <w:rsid w:val="000E169B"/>
    <w:rsid w:val="000F1D60"/>
    <w:rsid w:val="000F4EE8"/>
    <w:rsid w:val="000F5FD5"/>
    <w:rsid w:val="000F71AD"/>
    <w:rsid w:val="00113C47"/>
    <w:rsid w:val="00117392"/>
    <w:rsid w:val="0012536C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F3D"/>
    <w:rsid w:val="001627D9"/>
    <w:rsid w:val="00164925"/>
    <w:rsid w:val="00166DC1"/>
    <w:rsid w:val="00171B1C"/>
    <w:rsid w:val="00172F1B"/>
    <w:rsid w:val="001737F4"/>
    <w:rsid w:val="0017530A"/>
    <w:rsid w:val="00175889"/>
    <w:rsid w:val="00176414"/>
    <w:rsid w:val="00182331"/>
    <w:rsid w:val="00192093"/>
    <w:rsid w:val="00192174"/>
    <w:rsid w:val="001935FD"/>
    <w:rsid w:val="001A685C"/>
    <w:rsid w:val="001B54AA"/>
    <w:rsid w:val="001C4129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0ED0"/>
    <w:rsid w:val="00216867"/>
    <w:rsid w:val="00225F53"/>
    <w:rsid w:val="00227ABD"/>
    <w:rsid w:val="0023211D"/>
    <w:rsid w:val="00251630"/>
    <w:rsid w:val="0025799A"/>
    <w:rsid w:val="00261856"/>
    <w:rsid w:val="00263A16"/>
    <w:rsid w:val="00264884"/>
    <w:rsid w:val="00273514"/>
    <w:rsid w:val="00280697"/>
    <w:rsid w:val="002819A5"/>
    <w:rsid w:val="0029084F"/>
    <w:rsid w:val="002920C9"/>
    <w:rsid w:val="00292DFE"/>
    <w:rsid w:val="00293F0D"/>
    <w:rsid w:val="002A6E5B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040D2"/>
    <w:rsid w:val="003134F4"/>
    <w:rsid w:val="00316AEB"/>
    <w:rsid w:val="00327A04"/>
    <w:rsid w:val="00332714"/>
    <w:rsid w:val="00337EFC"/>
    <w:rsid w:val="0034398A"/>
    <w:rsid w:val="00346D95"/>
    <w:rsid w:val="00353876"/>
    <w:rsid w:val="003574FA"/>
    <w:rsid w:val="0036222A"/>
    <w:rsid w:val="003770CC"/>
    <w:rsid w:val="00377A3C"/>
    <w:rsid w:val="00380C66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412517"/>
    <w:rsid w:val="004176CB"/>
    <w:rsid w:val="0042288B"/>
    <w:rsid w:val="004363C8"/>
    <w:rsid w:val="00440E25"/>
    <w:rsid w:val="00442688"/>
    <w:rsid w:val="0044718E"/>
    <w:rsid w:val="004502F5"/>
    <w:rsid w:val="004528C4"/>
    <w:rsid w:val="00453A35"/>
    <w:rsid w:val="00467433"/>
    <w:rsid w:val="00482060"/>
    <w:rsid w:val="00485E93"/>
    <w:rsid w:val="004922FB"/>
    <w:rsid w:val="00493484"/>
    <w:rsid w:val="004A3838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6556C"/>
    <w:rsid w:val="00567640"/>
    <w:rsid w:val="005756B3"/>
    <w:rsid w:val="005863FF"/>
    <w:rsid w:val="005930B4"/>
    <w:rsid w:val="005937C0"/>
    <w:rsid w:val="005A33E9"/>
    <w:rsid w:val="005A5394"/>
    <w:rsid w:val="005B7115"/>
    <w:rsid w:val="005C337D"/>
    <w:rsid w:val="005E3249"/>
    <w:rsid w:val="005E5D13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42F32"/>
    <w:rsid w:val="00643EEF"/>
    <w:rsid w:val="006466DA"/>
    <w:rsid w:val="0064694C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E3662"/>
    <w:rsid w:val="006F0599"/>
    <w:rsid w:val="006F4D4F"/>
    <w:rsid w:val="006F537A"/>
    <w:rsid w:val="00701346"/>
    <w:rsid w:val="00701B9E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6572D"/>
    <w:rsid w:val="0076599B"/>
    <w:rsid w:val="00770BBB"/>
    <w:rsid w:val="007779EA"/>
    <w:rsid w:val="00780BCD"/>
    <w:rsid w:val="00783D84"/>
    <w:rsid w:val="0078507E"/>
    <w:rsid w:val="007A3731"/>
    <w:rsid w:val="007A610F"/>
    <w:rsid w:val="007B5DD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E6A97"/>
    <w:rsid w:val="007F18A4"/>
    <w:rsid w:val="00816FD3"/>
    <w:rsid w:val="00820479"/>
    <w:rsid w:val="00834B0C"/>
    <w:rsid w:val="0084480B"/>
    <w:rsid w:val="008453E2"/>
    <w:rsid w:val="00856A9C"/>
    <w:rsid w:val="00860252"/>
    <w:rsid w:val="00864D3F"/>
    <w:rsid w:val="008801C4"/>
    <w:rsid w:val="00886677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CF6"/>
    <w:rsid w:val="008E6B61"/>
    <w:rsid w:val="008F0247"/>
    <w:rsid w:val="008F2144"/>
    <w:rsid w:val="008F29F0"/>
    <w:rsid w:val="008F3BDB"/>
    <w:rsid w:val="009000F1"/>
    <w:rsid w:val="00901757"/>
    <w:rsid w:val="00906325"/>
    <w:rsid w:val="00907B64"/>
    <w:rsid w:val="00910F9E"/>
    <w:rsid w:val="009124B8"/>
    <w:rsid w:val="00914C17"/>
    <w:rsid w:val="0091531C"/>
    <w:rsid w:val="0093193B"/>
    <w:rsid w:val="009422AB"/>
    <w:rsid w:val="009425CC"/>
    <w:rsid w:val="009446BF"/>
    <w:rsid w:val="00953354"/>
    <w:rsid w:val="0095389B"/>
    <w:rsid w:val="00957ACC"/>
    <w:rsid w:val="00961868"/>
    <w:rsid w:val="0096551F"/>
    <w:rsid w:val="00977FA3"/>
    <w:rsid w:val="00982C16"/>
    <w:rsid w:val="00987D19"/>
    <w:rsid w:val="00994F4D"/>
    <w:rsid w:val="00996385"/>
    <w:rsid w:val="009A6397"/>
    <w:rsid w:val="009B6915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EE2"/>
    <w:rsid w:val="00A26CA8"/>
    <w:rsid w:val="00A30C4F"/>
    <w:rsid w:val="00A3131B"/>
    <w:rsid w:val="00A33AC9"/>
    <w:rsid w:val="00A40266"/>
    <w:rsid w:val="00A43688"/>
    <w:rsid w:val="00A44ED1"/>
    <w:rsid w:val="00A563AE"/>
    <w:rsid w:val="00A56BFF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0B80"/>
    <w:rsid w:val="00AC1161"/>
    <w:rsid w:val="00AC16FF"/>
    <w:rsid w:val="00AC35EF"/>
    <w:rsid w:val="00AE236D"/>
    <w:rsid w:val="00AE3747"/>
    <w:rsid w:val="00AE3997"/>
    <w:rsid w:val="00AE4BA6"/>
    <w:rsid w:val="00AE6F06"/>
    <w:rsid w:val="00AF0FB5"/>
    <w:rsid w:val="00AF2E59"/>
    <w:rsid w:val="00AF48C7"/>
    <w:rsid w:val="00B04315"/>
    <w:rsid w:val="00B231E9"/>
    <w:rsid w:val="00B250C2"/>
    <w:rsid w:val="00B25BFD"/>
    <w:rsid w:val="00B30144"/>
    <w:rsid w:val="00B31701"/>
    <w:rsid w:val="00B33A98"/>
    <w:rsid w:val="00B34C01"/>
    <w:rsid w:val="00B42C2D"/>
    <w:rsid w:val="00B44A36"/>
    <w:rsid w:val="00B56602"/>
    <w:rsid w:val="00B666D9"/>
    <w:rsid w:val="00B66B94"/>
    <w:rsid w:val="00B829FF"/>
    <w:rsid w:val="00B871B9"/>
    <w:rsid w:val="00B912B7"/>
    <w:rsid w:val="00B9341B"/>
    <w:rsid w:val="00B9591F"/>
    <w:rsid w:val="00BA0C98"/>
    <w:rsid w:val="00BA1BF3"/>
    <w:rsid w:val="00BA32C3"/>
    <w:rsid w:val="00BA35EE"/>
    <w:rsid w:val="00BA3B18"/>
    <w:rsid w:val="00BA5785"/>
    <w:rsid w:val="00BA6407"/>
    <w:rsid w:val="00BB2191"/>
    <w:rsid w:val="00BC665D"/>
    <w:rsid w:val="00BC68B3"/>
    <w:rsid w:val="00BC6D06"/>
    <w:rsid w:val="00BD0E81"/>
    <w:rsid w:val="00BD4CF7"/>
    <w:rsid w:val="00BE19F1"/>
    <w:rsid w:val="00BF19D2"/>
    <w:rsid w:val="00BF4AD4"/>
    <w:rsid w:val="00BF7FAF"/>
    <w:rsid w:val="00C04D1B"/>
    <w:rsid w:val="00C05E13"/>
    <w:rsid w:val="00C075E9"/>
    <w:rsid w:val="00C10FF1"/>
    <w:rsid w:val="00C116F6"/>
    <w:rsid w:val="00C1230C"/>
    <w:rsid w:val="00C12F3F"/>
    <w:rsid w:val="00C16364"/>
    <w:rsid w:val="00C16E50"/>
    <w:rsid w:val="00C17A39"/>
    <w:rsid w:val="00C17F0C"/>
    <w:rsid w:val="00C23462"/>
    <w:rsid w:val="00C3116A"/>
    <w:rsid w:val="00C40510"/>
    <w:rsid w:val="00C4133F"/>
    <w:rsid w:val="00C44FA7"/>
    <w:rsid w:val="00C466C9"/>
    <w:rsid w:val="00C60509"/>
    <w:rsid w:val="00C71CD0"/>
    <w:rsid w:val="00C7380D"/>
    <w:rsid w:val="00C76560"/>
    <w:rsid w:val="00C80C0C"/>
    <w:rsid w:val="00C97648"/>
    <w:rsid w:val="00CA371D"/>
    <w:rsid w:val="00CA5D9D"/>
    <w:rsid w:val="00CB080F"/>
    <w:rsid w:val="00CB6BCE"/>
    <w:rsid w:val="00CD1C9F"/>
    <w:rsid w:val="00CF2D8C"/>
    <w:rsid w:val="00CF6A7C"/>
    <w:rsid w:val="00D0150D"/>
    <w:rsid w:val="00D123EE"/>
    <w:rsid w:val="00D14176"/>
    <w:rsid w:val="00D20204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C39"/>
    <w:rsid w:val="00DD3EE1"/>
    <w:rsid w:val="00DD6695"/>
    <w:rsid w:val="00DE3548"/>
    <w:rsid w:val="00DF179B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6511A"/>
    <w:rsid w:val="00E72B8D"/>
    <w:rsid w:val="00E74D48"/>
    <w:rsid w:val="00E74EBB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72A2"/>
    <w:rsid w:val="00EB0767"/>
    <w:rsid w:val="00EB28FD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069E2"/>
    <w:rsid w:val="00F10418"/>
    <w:rsid w:val="00F15D9B"/>
    <w:rsid w:val="00F170AB"/>
    <w:rsid w:val="00F2292D"/>
    <w:rsid w:val="00F24838"/>
    <w:rsid w:val="00F31AF5"/>
    <w:rsid w:val="00F364D9"/>
    <w:rsid w:val="00F36A65"/>
    <w:rsid w:val="00F4381F"/>
    <w:rsid w:val="00F52AB3"/>
    <w:rsid w:val="00F56980"/>
    <w:rsid w:val="00F56F69"/>
    <w:rsid w:val="00F600DF"/>
    <w:rsid w:val="00F613E0"/>
    <w:rsid w:val="00F646B4"/>
    <w:rsid w:val="00F664A8"/>
    <w:rsid w:val="00F8546B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90113"/>
    <o:shapelayout v:ext="edit">
      <o:idmap v:ext="edit" data="1"/>
    </o:shapelayout>
  </w:shapeDefaults>
  <w:decimalSymbol w:val=","/>
  <w:listSeparator w:val=";"/>
  <w14:docId w14:val="29D7CF6C"/>
  <w15:docId w15:val="{B92401CC-7AD1-4806-A413-258E9908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0B4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aliases w:val="18pt Bold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DefaultParagraphFont"/>
    <w:rsid w:val="00E10754"/>
  </w:style>
  <w:style w:type="paragraph" w:customStyle="1" w:styleId="naisf">
    <w:name w:val="naisf"/>
    <w:basedOn w:val="Normal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6F0"/>
  </w:style>
  <w:style w:type="paragraph" w:styleId="BodyText">
    <w:name w:val="Body Text"/>
    <w:basedOn w:val="Normal"/>
    <w:link w:val="BodyTextChar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84F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28FBC6-A849-430B-BC6B-C29D2EEF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Nacionālā kino centra projekta „Baltijas jūras dokumentālo filmu forums” īstenošanu”</vt:lpstr>
      <vt:lpstr>Ministru kabineta rīkojuma projekts „Par pamatbudžeta apropriācijas pārdali Kultūras ministrijas programmas 19.00.00 „Profesionālā māksla” apakšprogrammā 19.03.00 „Filmu nozare””</vt:lpstr>
    </vt:vector>
  </TitlesOfParts>
  <Company>LR Kultūras Ministrija</Company>
  <LinksUpToDate>false</LinksUpToDate>
  <CharactersWithSpaces>1316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Nacionālā kino centra projekta „Baltijas jūras dokumentālo filmu forums” īstenošanu”</dc:title>
  <dc:subject>Ministru kabineta sēdes protokollēmuma projekts</dc:subject>
  <dc:creator>Helēna Raatma</dc:creator>
  <cp:keywords>KMProt_300718_NKC</cp:keywords>
  <dc:description>67330230
Helena.Raatma@km.gov.lv</dc:description>
  <cp:lastModifiedBy>Aija Surna</cp:lastModifiedBy>
  <cp:revision>10</cp:revision>
  <cp:lastPrinted>2018-08-08T08:21:00Z</cp:lastPrinted>
  <dcterms:created xsi:type="dcterms:W3CDTF">2017-06-30T09:16:00Z</dcterms:created>
  <dcterms:modified xsi:type="dcterms:W3CDTF">2018-08-08T08:22:00Z</dcterms:modified>
</cp:coreProperties>
</file>