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Default="001B0032" w:rsidP="001B0032">
      <w:pPr>
        <w:spacing w:after="0" w:line="240" w:lineRule="auto"/>
        <w:jc w:val="center"/>
        <w:rPr>
          <w:rFonts w:ascii="Times New Roman" w:eastAsia="Times New Roman" w:hAnsi="Times New Roman" w:cs="Times New Roman"/>
          <w:b/>
          <w:bCs/>
          <w:sz w:val="28"/>
          <w:szCs w:val="24"/>
          <w:lang w:eastAsia="lv-LV"/>
        </w:rPr>
      </w:pPr>
      <w:r w:rsidRPr="001B0032">
        <w:rPr>
          <w:rFonts w:ascii="Times New Roman" w:eastAsia="Times New Roman" w:hAnsi="Times New Roman" w:cs="Times New Roman"/>
          <w:b/>
          <w:bCs/>
          <w:sz w:val="28"/>
          <w:szCs w:val="24"/>
          <w:lang w:eastAsia="lv-LV"/>
        </w:rPr>
        <w:t>Ministru kabineta noteikumu</w:t>
      </w:r>
      <w:r w:rsidR="00894C55" w:rsidRPr="001B0032">
        <w:rPr>
          <w:rFonts w:ascii="Times New Roman" w:eastAsia="Times New Roman" w:hAnsi="Times New Roman" w:cs="Times New Roman"/>
          <w:b/>
          <w:bCs/>
          <w:sz w:val="28"/>
          <w:szCs w:val="24"/>
          <w:lang w:eastAsia="lv-LV"/>
        </w:rPr>
        <w:t xml:space="preserve"> projekta</w:t>
      </w:r>
      <w:r w:rsidRPr="001B0032">
        <w:rPr>
          <w:rFonts w:ascii="Times New Roman" w:eastAsia="Times New Roman" w:hAnsi="Times New Roman" w:cs="Times New Roman"/>
          <w:b/>
          <w:bCs/>
          <w:sz w:val="28"/>
          <w:szCs w:val="24"/>
          <w:lang w:eastAsia="lv-LV"/>
        </w:rPr>
        <w:t xml:space="preserve"> </w:t>
      </w:r>
      <w:bookmarkStart w:id="0" w:name="OLE_LINK1"/>
      <w:r w:rsidRPr="001B0032">
        <w:rPr>
          <w:rFonts w:ascii="Times New Roman" w:eastAsia="Times New Roman" w:hAnsi="Times New Roman" w:cs="Times New Roman"/>
          <w:b/>
          <w:bCs/>
          <w:sz w:val="28"/>
          <w:szCs w:val="24"/>
          <w:lang w:eastAsia="lv-LV"/>
        </w:rPr>
        <w:t>“</w:t>
      </w:r>
      <w:r w:rsidRPr="001B0032">
        <w:rPr>
          <w:rFonts w:ascii="Times New Roman" w:hAnsi="Times New Roman" w:cs="Times New Roman"/>
          <w:b/>
          <w:sz w:val="28"/>
          <w:szCs w:val="28"/>
        </w:rPr>
        <w:t>Grozījums Ministru kabineta 2010. gada 25. maija noteikumos Nr. 469 „</w:t>
      </w:r>
      <w:bookmarkEnd w:id="0"/>
      <w:r w:rsidRPr="0078017E">
        <w:rPr>
          <w:rFonts w:ascii="Times New Roman" w:hAnsi="Times New Roman" w:cs="Times New Roman"/>
          <w:b/>
          <w:bCs/>
          <w:sz w:val="28"/>
          <w:szCs w:val="28"/>
        </w:rPr>
        <w:t>Kārtība, kādā izstrādā, izvērtē, reģistrē un ievieš klīniskās vadlīnijas</w:t>
      </w:r>
      <w:r w:rsidRPr="001B0032">
        <w:rPr>
          <w:rFonts w:ascii="Times New Roman" w:hAnsi="Times New Roman" w:cs="Times New Roman"/>
          <w:b/>
          <w:bCs/>
          <w:sz w:val="28"/>
          <w:szCs w:val="28"/>
        </w:rPr>
        <w:t xml:space="preserve">” </w:t>
      </w:r>
      <w:r w:rsidR="00894C55" w:rsidRPr="001B0032">
        <w:rPr>
          <w:rFonts w:ascii="Times New Roman" w:eastAsia="Times New Roman" w:hAnsi="Times New Roman" w:cs="Times New Roman"/>
          <w:b/>
          <w:bCs/>
          <w:sz w:val="28"/>
          <w:szCs w:val="24"/>
          <w:lang w:eastAsia="lv-LV"/>
        </w:rPr>
        <w:t>sākotnējās ietekmes novērtējuma ziņojums (anotācija)</w:t>
      </w:r>
    </w:p>
    <w:p w:rsidR="00985C7B" w:rsidRDefault="00985C7B" w:rsidP="001B0032">
      <w:pPr>
        <w:spacing w:after="0" w:line="240" w:lineRule="auto"/>
        <w:jc w:val="center"/>
        <w:rPr>
          <w:rFonts w:ascii="Times New Roman" w:eastAsia="Times New Roman" w:hAnsi="Times New Roman" w:cs="Times New Roman"/>
          <w:b/>
          <w:bCs/>
          <w:sz w:val="28"/>
          <w:szCs w:val="24"/>
          <w:lang w:eastAsia="lv-LV"/>
        </w:rPr>
      </w:pPr>
    </w:p>
    <w:p w:rsidR="00985C7B" w:rsidRDefault="00985C7B" w:rsidP="001B0032">
      <w:pPr>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85C7B" w:rsidRPr="00271FFF" w:rsidTr="00714A0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85C7B" w:rsidRPr="00271FFF" w:rsidRDefault="00985C7B" w:rsidP="00714A0C">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Tiesību akta projekta anotācijas kopsavilkums</w:t>
            </w:r>
          </w:p>
        </w:tc>
      </w:tr>
      <w:tr w:rsidR="00985C7B" w:rsidRPr="00271FFF" w:rsidTr="00714A0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985C7B" w:rsidRPr="00271FFF" w:rsidRDefault="00985C7B" w:rsidP="00714A0C">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985C7B" w:rsidRPr="00271FFF" w:rsidRDefault="00985C7B" w:rsidP="00714A0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sdt>
          <w:sdtPr>
            <w:rPr>
              <w:rFonts w:ascii="Times New Roman" w:hAnsi="Times New Roman" w:cs="Times New Roman"/>
              <w:sz w:val="24"/>
              <w:szCs w:val="24"/>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DA6A92" w:rsidP="00F57B0C">
                <w:pPr>
                  <w:spacing w:after="0" w:line="240" w:lineRule="auto"/>
                  <w:rPr>
                    <w:rFonts w:ascii="Times New Roman" w:eastAsia="Times New Roman" w:hAnsi="Times New Roman" w:cs="Times New Roman"/>
                    <w:color w:val="414142"/>
                    <w:sz w:val="24"/>
                    <w:szCs w:val="24"/>
                    <w:lang w:eastAsia="lv-LV"/>
                  </w:rPr>
                </w:pPr>
                <w:r w:rsidRPr="00DA6A92">
                  <w:rPr>
                    <w:rFonts w:ascii="Times New Roman" w:hAnsi="Times New Roman" w:cs="Times New Roman"/>
                    <w:sz w:val="24"/>
                    <w:szCs w:val="24"/>
                  </w:rPr>
                  <w:t>Ministru kabineta 2018.gada 29.maija rīkojums Nr.227 „Par Veselības ministrijas padotībā esošo valsts pārvaldes iestāžu reorganizāciju”.</w:t>
                </w:r>
              </w:p>
            </w:tc>
          </w:sdtContent>
        </w:sdt>
      </w:tr>
      <w:tr w:rsidR="00894C55" w:rsidRPr="00894C55" w:rsidTr="0007504C">
        <w:trPr>
          <w:trHeight w:val="495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sdt>
          <w:sdtPr>
            <w:rPr>
              <w:rFonts w:ascii="Times New Roman" w:hAnsi="Times New Roman"/>
              <w:sz w:val="24"/>
              <w:szCs w:val="24"/>
            </w:rPr>
            <w:id w:val="-1945218117"/>
            <w:placeholder>
              <w:docPart w:val="C2EC51BD30FC49B48874927AFE5E926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07504C" w:rsidRDefault="00BD030F" w:rsidP="00985C7B">
                <w:pPr>
                  <w:spacing w:after="0" w:line="240" w:lineRule="auto"/>
                  <w:jc w:val="both"/>
                  <w:rPr>
                    <w:rFonts w:ascii="Times New Roman" w:eastAsia="Times New Roman" w:hAnsi="Times New Roman" w:cs="Times New Roman"/>
                    <w:color w:val="414142"/>
                    <w:sz w:val="24"/>
                    <w:szCs w:val="24"/>
                    <w:lang w:eastAsia="lv-LV"/>
                  </w:rPr>
                </w:pPr>
                <w:r w:rsidRPr="0007504C">
                  <w:rPr>
                    <w:rFonts w:ascii="Times New Roman" w:hAnsi="Times New Roman"/>
                    <w:sz w:val="24"/>
                    <w:szCs w:val="24"/>
                  </w:rPr>
                  <w:t xml:space="preserve">Atbilstoši Ministru kabineta 2018. gada 29. maija rīkojumam Nr.227 „Par Veselības ministrijas padotībā esošo valsts pārvaldes iestāžu reorganizāciju” paredz reorganizēt Veselības ministrijas padotībā esošās valsts pārvaldes iestādes, tai skaitā Slimību profilakses un kontroles centru (turpmāk – </w:t>
                </w:r>
                <w:r>
                  <w:rPr>
                    <w:rFonts w:ascii="Times New Roman" w:hAnsi="Times New Roman"/>
                    <w:sz w:val="24"/>
                    <w:szCs w:val="24"/>
                  </w:rPr>
                  <w:t>SPKC</w:t>
                </w:r>
                <w:r w:rsidRPr="0007504C">
                  <w:rPr>
                    <w:rFonts w:ascii="Times New Roman" w:hAnsi="Times New Roman"/>
                    <w:sz w:val="24"/>
                    <w:szCs w:val="24"/>
                  </w:rPr>
                  <w:t xml:space="preserve">) un Nacionālo veselības dienestu (turpmāk – </w:t>
                </w:r>
                <w:r>
                  <w:rPr>
                    <w:rFonts w:ascii="Times New Roman" w:hAnsi="Times New Roman"/>
                    <w:sz w:val="24"/>
                    <w:szCs w:val="24"/>
                  </w:rPr>
                  <w:t>NVD</w:t>
                </w:r>
                <w:r w:rsidRPr="0007504C">
                  <w:rPr>
                    <w:rFonts w:ascii="Times New Roman" w:hAnsi="Times New Roman"/>
                    <w:sz w:val="24"/>
                    <w:szCs w:val="24"/>
                  </w:rPr>
                  <w:t xml:space="preserve">), un līdz 2018. gada 1. septembrim nodot atsevišķas </w:t>
                </w:r>
                <w:r>
                  <w:rPr>
                    <w:rFonts w:ascii="Times New Roman" w:hAnsi="Times New Roman"/>
                    <w:sz w:val="24"/>
                    <w:szCs w:val="24"/>
                  </w:rPr>
                  <w:t>NVD</w:t>
                </w:r>
                <w:r w:rsidRPr="0007504C">
                  <w:rPr>
                    <w:rFonts w:ascii="Times New Roman" w:hAnsi="Times New Roman"/>
                    <w:sz w:val="24"/>
                    <w:szCs w:val="24"/>
                  </w:rPr>
                  <w:t xml:space="preserve"> valsts pārvaldes uzdevumus </w:t>
                </w:r>
                <w:r>
                  <w:rPr>
                    <w:rFonts w:ascii="Times New Roman" w:hAnsi="Times New Roman"/>
                    <w:sz w:val="24"/>
                    <w:szCs w:val="24"/>
                  </w:rPr>
                  <w:t>SPKC</w:t>
                </w:r>
                <w:r w:rsidRPr="0007504C">
                  <w:rPr>
                    <w:rFonts w:ascii="Times New Roman" w:hAnsi="Times New Roman"/>
                    <w:sz w:val="24"/>
                    <w:szCs w:val="24"/>
                  </w:rPr>
                  <w:t xml:space="preserve">. Tāpat 2018. gada 1. septembrī stājas spēkā Ministru kabineta 2018. gada 7. augusta noteikumu Nr. 486 “Grozījumi Ministru kabineta 2012. gada 3. aprīļa noteikumos Nr. 241 “Slimību profilakses un kontroles centra nolikums” 3.11. apakšpunkts, ar kuru </w:t>
                </w:r>
                <w:r>
                  <w:rPr>
                    <w:rFonts w:ascii="Times New Roman" w:hAnsi="Times New Roman"/>
                    <w:sz w:val="24"/>
                    <w:szCs w:val="24"/>
                  </w:rPr>
                  <w:t>SPKC</w:t>
                </w:r>
                <w:r w:rsidRPr="0007504C">
                  <w:rPr>
                    <w:rFonts w:ascii="Times New Roman" w:hAnsi="Times New Roman"/>
                    <w:sz w:val="24"/>
                    <w:szCs w:val="24"/>
                  </w:rPr>
                  <w:t xml:space="preserve"> tiek deleģēta jauna funkcija- sagatavot izstrādājamo klīnisko vadlīniju sarakstu, izstrādāt klīniskās vadlīnijas un nodrošināt to ieviešanas metodisko kārtību. Ņemot vērā minēto, </w:t>
                </w:r>
                <w:r>
                  <w:rPr>
                    <w:rFonts w:ascii="Times New Roman" w:hAnsi="Times New Roman"/>
                    <w:sz w:val="24"/>
                    <w:szCs w:val="24"/>
                  </w:rPr>
                  <w:t>Ministru kabineta</w:t>
                </w:r>
                <w:r w:rsidRPr="0007504C">
                  <w:rPr>
                    <w:rFonts w:ascii="Times New Roman" w:hAnsi="Times New Roman"/>
                    <w:sz w:val="24"/>
                    <w:szCs w:val="24"/>
                  </w:rPr>
                  <w:t xml:space="preserve"> 2010. gada 25. maija noteikumos Nr. 469 „Kārtība, kādā izstrādā, izvērtē, reģistrē un ievieš klīniskās vadlīnijas”</w:t>
                </w:r>
                <w:r>
                  <w:rPr>
                    <w:rFonts w:ascii="Times New Roman" w:hAnsi="Times New Roman"/>
                    <w:sz w:val="24"/>
                    <w:szCs w:val="24"/>
                  </w:rPr>
                  <w:t xml:space="preserve"> (turpmāk – Noteikumi) tiek veikts grozījums, aizstājot Noteikumu 3. punktā noteikto Veselības ekonomikas centru, kura funkcijas NVD pārņēma ar Ministru kabineta 2011. gada 7. septembra rīkojumu Nr. 436 “Par Veselības norēķinu centra un Veselības eko</w:t>
                </w:r>
                <w:r w:rsidR="0070360E">
                  <w:rPr>
                    <w:rFonts w:ascii="Times New Roman" w:hAnsi="Times New Roman"/>
                    <w:sz w:val="24"/>
                    <w:szCs w:val="24"/>
                  </w:rPr>
                  <w:t>nomikas centra reorganizāciju” ar Slimību profilakses un kontroles centru.</w:t>
                </w:r>
              </w:p>
            </w:tc>
          </w:sdtContent>
        </w:sdt>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sdt>
          <w:sdtPr>
            <w:rPr>
              <w:rFonts w:ascii="Times New Roman" w:eastAsia="Times New Roman" w:hAnsi="Times New Roman" w:cs="Times New Roman"/>
              <w:color w:val="414142"/>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07504C" w:rsidRDefault="00BD030F"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SPKC un NVD.</w:t>
                </w:r>
              </w:p>
            </w:tc>
          </w:sdtContent>
        </w:sdt>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bCs/>
              <w:sz w:val="24"/>
              <w:szCs w:val="24"/>
              <w:lang w:eastAsia="lv-LV"/>
            </w:rPr>
            <w:id w:val="1021208832"/>
            <w:placeholder>
              <w:docPart w:val="B882A66A9A7E49BE846FCEA215C187D9"/>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575EBC" w:rsidP="00575EBC">
                <w:pPr>
                  <w:spacing w:after="0" w:line="240" w:lineRule="auto"/>
                  <w:jc w:val="both"/>
                  <w:rPr>
                    <w:rFonts w:ascii="Times New Roman" w:eastAsia="Times New Roman" w:hAnsi="Times New Roman" w:cs="Times New Roman"/>
                    <w:color w:val="414142"/>
                    <w:sz w:val="24"/>
                    <w:szCs w:val="24"/>
                    <w:lang w:eastAsia="lv-LV"/>
                  </w:rPr>
                </w:pPr>
                <w:r w:rsidRPr="00575EBC">
                  <w:rPr>
                    <w:rFonts w:ascii="Times New Roman" w:eastAsia="Times New Roman" w:hAnsi="Times New Roman"/>
                    <w:bCs/>
                    <w:sz w:val="24"/>
                    <w:szCs w:val="24"/>
                    <w:lang w:eastAsia="lv-LV"/>
                  </w:rPr>
                  <w:t>Ministru kabineta noteikumu projekts “Grozījums Ministru kabineta 2010. gada 25. maija noteikumos Nr. 469 „Kārtība, kādā izstrādā, izvērtē, reģistrē un ievieš klīniskās vadlīnijas</w:t>
                </w:r>
                <w:r>
                  <w:rPr>
                    <w:rFonts w:ascii="Times New Roman" w:eastAsia="Times New Roman" w:hAnsi="Times New Roman"/>
                    <w:bCs/>
                    <w:sz w:val="24"/>
                    <w:szCs w:val="24"/>
                    <w:lang w:eastAsia="lv-LV"/>
                  </w:rPr>
                  <w:t>”</w:t>
                </w:r>
                <w:r w:rsidRPr="00575EBC">
                  <w:rPr>
                    <w:rFonts w:ascii="Times New Roman" w:eastAsia="Times New Roman" w:hAnsi="Times New Roman"/>
                    <w:bCs/>
                    <w:sz w:val="24"/>
                    <w:szCs w:val="24"/>
                    <w:lang w:eastAsia="lv-LV"/>
                  </w:rPr>
                  <w:t>” virzāms kā tehnisks grozījums saistībā ar Veselības ministrijas padotībā esošo valsts p</w:t>
                </w:r>
                <w:r>
                  <w:rPr>
                    <w:rFonts w:ascii="Times New Roman" w:eastAsia="Times New Roman" w:hAnsi="Times New Roman"/>
                    <w:bCs/>
                    <w:sz w:val="24"/>
                    <w:szCs w:val="24"/>
                    <w:lang w:eastAsia="lv-LV"/>
                  </w:rPr>
                  <w:t>ārvaldes iestāžu reorganizāciju.</w:t>
                </w:r>
              </w:p>
            </w:tc>
          </w:sdtContent>
        </w:sdt>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0360E" w:rsidTr="007036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360E" w:rsidRPr="00B34DE4" w:rsidRDefault="0070360E">
            <w:pPr>
              <w:spacing w:after="0" w:line="240" w:lineRule="auto"/>
              <w:jc w:val="center"/>
              <w:rPr>
                <w:rFonts w:ascii="Times New Roman" w:eastAsia="Times New Roman" w:hAnsi="Times New Roman" w:cs="Times New Roman"/>
                <w:b/>
                <w:bCs/>
                <w:iCs/>
                <w:color w:val="414142"/>
                <w:sz w:val="24"/>
                <w:szCs w:val="24"/>
                <w:lang w:eastAsia="lv-LV"/>
              </w:rPr>
            </w:pPr>
            <w:r w:rsidRPr="00B34DE4">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70360E" w:rsidTr="0070360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70360E" w:rsidRDefault="0070360E" w:rsidP="0070360E">
            <w:pPr>
              <w:spacing w:after="0" w:line="240" w:lineRule="auto"/>
              <w:jc w:val="center"/>
              <w:rPr>
                <w:rFonts w:ascii="Times New Roman" w:eastAsia="Times New Roman" w:hAnsi="Times New Roman" w:cs="Times New Roman"/>
                <w:iCs/>
                <w:color w:val="A6A6A6" w:themeColor="background1" w:themeShade="A6"/>
                <w:sz w:val="24"/>
                <w:szCs w:val="24"/>
                <w:lang w:val="en-US" w:eastAsia="lv-LV"/>
              </w:rPr>
            </w:pPr>
            <w:proofErr w:type="spellStart"/>
            <w:r>
              <w:rPr>
                <w:rFonts w:ascii="Times New Roman" w:eastAsia="Times New Roman" w:hAnsi="Times New Roman" w:cs="Times New Roman"/>
                <w:iCs/>
                <w:color w:val="414142"/>
                <w:sz w:val="24"/>
                <w:szCs w:val="24"/>
                <w:lang w:val="en-US" w:eastAsia="lv-LV"/>
              </w:rPr>
              <w:t>Projekts</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šo</w:t>
            </w:r>
            <w:proofErr w:type="spellEnd"/>
            <w:r>
              <w:rPr>
                <w:rFonts w:ascii="Times New Roman" w:eastAsia="Times New Roman" w:hAnsi="Times New Roman" w:cs="Times New Roman"/>
                <w:iCs/>
                <w:color w:val="414142"/>
                <w:sz w:val="24"/>
                <w:szCs w:val="24"/>
                <w:lang w:val="en-US" w:eastAsia="lv-LV"/>
              </w:rPr>
              <w:t xml:space="preserve"> </w:t>
            </w:r>
            <w:proofErr w:type="spellStart"/>
            <w:proofErr w:type="gramStart"/>
            <w:r>
              <w:rPr>
                <w:rFonts w:ascii="Times New Roman" w:eastAsia="Times New Roman" w:hAnsi="Times New Roman" w:cs="Times New Roman"/>
                <w:iCs/>
                <w:color w:val="414142"/>
                <w:sz w:val="24"/>
                <w:szCs w:val="24"/>
                <w:lang w:val="en-US" w:eastAsia="lv-LV"/>
              </w:rPr>
              <w:t>jomu</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neskar</w:t>
            </w:r>
            <w:proofErr w:type="spellEnd"/>
            <w:proofErr w:type="gramEnd"/>
          </w:p>
        </w:tc>
      </w:tr>
      <w:tr w:rsidR="0070360E" w:rsidTr="0070360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70360E" w:rsidRPr="00B34DE4" w:rsidRDefault="0070360E">
            <w:pPr>
              <w:spacing w:after="0" w:line="240" w:lineRule="auto"/>
              <w:jc w:val="center"/>
              <w:rPr>
                <w:rFonts w:ascii="Times New Roman" w:eastAsia="Times New Roman" w:hAnsi="Times New Roman" w:cs="Times New Roman"/>
                <w:b/>
                <w:bCs/>
                <w:iCs/>
                <w:color w:val="414142"/>
                <w:sz w:val="24"/>
                <w:szCs w:val="24"/>
                <w:lang w:eastAsia="lv-LV"/>
              </w:rPr>
            </w:pPr>
            <w:r w:rsidRPr="00B34DE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70360E" w:rsidTr="0070360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70360E" w:rsidRDefault="0070360E">
            <w:pPr>
              <w:spacing w:after="0" w:line="240" w:lineRule="auto"/>
              <w:jc w:val="center"/>
              <w:rPr>
                <w:rFonts w:ascii="Times New Roman" w:eastAsia="Times New Roman" w:hAnsi="Times New Roman" w:cs="Times New Roman"/>
                <w:bCs/>
                <w:iCs/>
                <w:color w:val="414142"/>
                <w:sz w:val="24"/>
                <w:szCs w:val="24"/>
                <w:lang w:val="en-US"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tc>
      </w:tr>
    </w:tbl>
    <w:p w:rsidR="0070360E" w:rsidRDefault="0070360E" w:rsidP="0070360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0360E" w:rsidTr="007036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360E" w:rsidRDefault="0070360E">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color w:val="414142"/>
                <w:sz w:val="24"/>
                <w:szCs w:val="24"/>
                <w:lang w:val="en-US" w:eastAsia="lv-LV"/>
              </w:rPr>
              <w:t xml:space="preserve">IV. </w:t>
            </w:r>
            <w:proofErr w:type="spellStart"/>
            <w:r>
              <w:rPr>
                <w:rFonts w:ascii="Times New Roman" w:eastAsia="Times New Roman" w:hAnsi="Times New Roman" w:cs="Times New Roman"/>
                <w:b/>
                <w:bCs/>
                <w:iCs/>
                <w:color w:val="414142"/>
                <w:sz w:val="24"/>
                <w:szCs w:val="24"/>
                <w:lang w:val="en-US" w:eastAsia="lv-LV"/>
              </w:rPr>
              <w:t>Tiesību</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akta</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projekta</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ietekme</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uz</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spēkā</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esošo</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tiesību</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normu</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sistēmu</w:t>
            </w:r>
            <w:proofErr w:type="spellEnd"/>
          </w:p>
        </w:tc>
      </w:tr>
      <w:tr w:rsidR="0070360E" w:rsidTr="007036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360E" w:rsidRDefault="0070360E">
            <w:pPr>
              <w:spacing w:after="0" w:line="240" w:lineRule="auto"/>
              <w:jc w:val="center"/>
              <w:rPr>
                <w:rFonts w:ascii="Times New Roman" w:eastAsia="Times New Roman" w:hAnsi="Times New Roman" w:cs="Times New Roman"/>
                <w:bCs/>
                <w:iCs/>
                <w:color w:val="414142"/>
                <w:sz w:val="24"/>
                <w:szCs w:val="24"/>
                <w:lang w:val="en-US"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tc>
      </w:tr>
    </w:tbl>
    <w:p w:rsidR="0070360E" w:rsidRDefault="0070360E" w:rsidP="0070360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0360E" w:rsidTr="007036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360E" w:rsidRDefault="0070360E">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color w:val="414142"/>
                <w:sz w:val="24"/>
                <w:szCs w:val="24"/>
                <w:lang w:val="en-US" w:eastAsia="lv-LV"/>
              </w:rPr>
              <w:t xml:space="preserve">V. </w:t>
            </w:r>
            <w:proofErr w:type="spellStart"/>
            <w:r>
              <w:rPr>
                <w:rFonts w:ascii="Times New Roman" w:eastAsia="Times New Roman" w:hAnsi="Times New Roman" w:cs="Times New Roman"/>
                <w:b/>
                <w:bCs/>
                <w:iCs/>
                <w:color w:val="414142"/>
                <w:sz w:val="24"/>
                <w:szCs w:val="24"/>
                <w:lang w:val="en-US" w:eastAsia="lv-LV"/>
              </w:rPr>
              <w:t>Tiesību</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akta</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projekta</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atbilstība</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Latvijas</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Republikas</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starptautiskajām</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saistībām</w:t>
            </w:r>
            <w:proofErr w:type="spellEnd"/>
          </w:p>
        </w:tc>
      </w:tr>
      <w:tr w:rsidR="0070360E" w:rsidTr="007036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360E" w:rsidRDefault="0070360E">
            <w:pPr>
              <w:spacing w:after="0" w:line="240" w:lineRule="auto"/>
              <w:jc w:val="center"/>
              <w:rPr>
                <w:rFonts w:ascii="Times New Roman" w:eastAsia="Times New Roman" w:hAnsi="Times New Roman" w:cs="Times New Roman"/>
                <w:bCs/>
                <w:iCs/>
                <w:color w:val="414142"/>
                <w:sz w:val="24"/>
                <w:szCs w:val="24"/>
                <w:lang w:val="en-US"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tc>
      </w:tr>
    </w:tbl>
    <w:p w:rsidR="0070360E" w:rsidRDefault="0070360E" w:rsidP="0070360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0360E" w:rsidTr="007036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360E" w:rsidRDefault="0070360E">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color w:val="414142"/>
                <w:sz w:val="24"/>
                <w:szCs w:val="24"/>
                <w:lang w:val="en-US" w:eastAsia="lv-LV"/>
              </w:rPr>
              <w:t xml:space="preserve">VI. </w:t>
            </w:r>
            <w:proofErr w:type="spellStart"/>
            <w:r>
              <w:rPr>
                <w:rFonts w:ascii="Times New Roman" w:eastAsia="Times New Roman" w:hAnsi="Times New Roman" w:cs="Times New Roman"/>
                <w:b/>
                <w:bCs/>
                <w:iCs/>
                <w:color w:val="414142"/>
                <w:sz w:val="24"/>
                <w:szCs w:val="24"/>
                <w:lang w:val="en-US" w:eastAsia="lv-LV"/>
              </w:rPr>
              <w:t>Sabiedrības</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līdzdalība</w:t>
            </w:r>
            <w:proofErr w:type="spellEnd"/>
            <w:r>
              <w:rPr>
                <w:rFonts w:ascii="Times New Roman" w:eastAsia="Times New Roman" w:hAnsi="Times New Roman" w:cs="Times New Roman"/>
                <w:b/>
                <w:bCs/>
                <w:iCs/>
                <w:color w:val="414142"/>
                <w:sz w:val="24"/>
                <w:szCs w:val="24"/>
                <w:lang w:val="en-US" w:eastAsia="lv-LV"/>
              </w:rPr>
              <w:t xml:space="preserve"> un </w:t>
            </w:r>
            <w:proofErr w:type="spellStart"/>
            <w:r>
              <w:rPr>
                <w:rFonts w:ascii="Times New Roman" w:eastAsia="Times New Roman" w:hAnsi="Times New Roman" w:cs="Times New Roman"/>
                <w:b/>
                <w:bCs/>
                <w:iCs/>
                <w:color w:val="414142"/>
                <w:sz w:val="24"/>
                <w:szCs w:val="24"/>
                <w:lang w:val="en-US" w:eastAsia="lv-LV"/>
              </w:rPr>
              <w:t>komunikācijas</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aktivitātes</w:t>
            </w:r>
            <w:proofErr w:type="spellEnd"/>
          </w:p>
        </w:tc>
      </w:tr>
      <w:tr w:rsidR="0070360E" w:rsidTr="0070360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70360E" w:rsidRDefault="0070360E" w:rsidP="0070360E">
            <w:pPr>
              <w:spacing w:after="0" w:line="240" w:lineRule="auto"/>
              <w:jc w:val="center"/>
              <w:rPr>
                <w:rFonts w:ascii="Times New Roman" w:eastAsia="Times New Roman" w:hAnsi="Times New Roman" w:cs="Times New Roman"/>
                <w:iCs/>
                <w:color w:val="A6A6A6" w:themeColor="background1" w:themeShade="A6"/>
                <w:sz w:val="24"/>
                <w:szCs w:val="24"/>
                <w:lang w:val="en-US" w:eastAsia="lv-LV"/>
              </w:rPr>
            </w:pPr>
            <w:proofErr w:type="spellStart"/>
            <w:r>
              <w:rPr>
                <w:rFonts w:ascii="Times New Roman" w:eastAsia="Times New Roman" w:hAnsi="Times New Roman" w:cs="Times New Roman"/>
                <w:iCs/>
                <w:color w:val="414142"/>
                <w:sz w:val="24"/>
                <w:szCs w:val="24"/>
                <w:lang w:val="en-US" w:eastAsia="lv-LV"/>
              </w:rPr>
              <w:t>Projekts</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šo</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jomu</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neskar</w:t>
            </w:r>
            <w:proofErr w:type="spellEnd"/>
          </w:p>
        </w:tc>
      </w:tr>
    </w:tbl>
    <w:p w:rsidR="0070360E" w:rsidRDefault="0070360E"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70360E" w:rsidRPr="00894C55" w:rsidRDefault="0070360E"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894C55"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sdt>
          <w:sdtPr>
            <w:rPr>
              <w:rFonts w:ascii="Times New Roman" w:eastAsia="Times New Roman" w:hAnsi="Times New Roman" w:cs="Times New Roman"/>
              <w:iCs/>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RDefault="00876D22" w:rsidP="00876D2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iCs/>
                    <w:sz w:val="24"/>
                    <w:szCs w:val="24"/>
                    <w:lang w:eastAsia="lv-LV"/>
                  </w:rPr>
                  <w:t>NVD, SPKC</w:t>
                </w:r>
              </w:p>
            </w:tc>
          </w:sdtContent>
        </w:sdt>
      </w:tr>
      <w:tr w:rsidR="00894C55" w:rsidRPr="00894C55"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iCs/>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RDefault="00876D22" w:rsidP="00876D22">
                <w:pPr>
                  <w:spacing w:after="0" w:line="240" w:lineRule="auto"/>
                  <w:jc w:val="both"/>
                  <w:rPr>
                    <w:rFonts w:ascii="Times New Roman" w:eastAsia="Times New Roman" w:hAnsi="Times New Roman" w:cs="Times New Roman"/>
                    <w:color w:val="414142"/>
                    <w:sz w:val="24"/>
                    <w:szCs w:val="24"/>
                    <w:lang w:eastAsia="lv-LV"/>
                  </w:rPr>
                </w:pPr>
                <w:r w:rsidRPr="00876D22">
                  <w:rPr>
                    <w:rFonts w:ascii="Times New Roman" w:eastAsia="Times New Roman" w:hAnsi="Times New Roman" w:cs="Times New Roman"/>
                    <w:iCs/>
                    <w:sz w:val="24"/>
                    <w:szCs w:val="24"/>
                    <w:lang w:eastAsia="lv-LV"/>
                  </w:rPr>
                  <w:t>Ņemot vērā, ka Projekts reorganizācijas rezultātā neparedz atteikties no līdzšinējām valsts pārvaldes funkcijām, nav plānota būtiska ietekme uz institūciju cilvēkresursiem.</w:t>
                </w:r>
              </w:p>
            </w:tc>
          </w:sdtContent>
        </w:sdt>
      </w:tr>
      <w:tr w:rsidR="00894C55" w:rsidRPr="00894C55"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RDefault="00876D22" w:rsidP="00876D2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720585" w:rsidRDefault="00720585" w:rsidP="00894C55">
      <w:pPr>
        <w:spacing w:after="0" w:line="240" w:lineRule="auto"/>
        <w:rPr>
          <w:rFonts w:ascii="Times New Roman" w:hAnsi="Times New Roman" w:cs="Times New Roman"/>
          <w:sz w:val="28"/>
          <w:szCs w:val="28"/>
        </w:rPr>
      </w:pPr>
    </w:p>
    <w:p w:rsidR="00C25B49" w:rsidRPr="00894C55" w:rsidRDefault="00C25B49" w:rsidP="00894C55">
      <w:pPr>
        <w:spacing w:after="0" w:line="240" w:lineRule="auto"/>
        <w:rPr>
          <w:rFonts w:ascii="Times New Roman" w:hAnsi="Times New Roman" w:cs="Times New Roman"/>
          <w:sz w:val="28"/>
          <w:szCs w:val="28"/>
        </w:rPr>
      </w:pPr>
    </w:p>
    <w:p w:rsidR="004E6C83" w:rsidRPr="005871D8" w:rsidRDefault="004E6C83" w:rsidP="004E6C83">
      <w:pPr>
        <w:tabs>
          <w:tab w:val="left" w:pos="7230"/>
        </w:tabs>
        <w:spacing w:after="720" w:line="240" w:lineRule="auto"/>
        <w:ind w:right="-766"/>
        <w:rPr>
          <w:rFonts w:ascii="Times New Roman" w:eastAsia="Calibri" w:hAnsi="Times New Roman" w:cs="Times New Roman"/>
          <w:sz w:val="28"/>
          <w:szCs w:val="28"/>
        </w:rPr>
      </w:pPr>
      <w:r w:rsidRPr="005871D8">
        <w:rPr>
          <w:rFonts w:ascii="Times New Roman" w:eastAsia="Calibri" w:hAnsi="Times New Roman" w:cs="Times New Roman"/>
          <w:sz w:val="28"/>
          <w:szCs w:val="28"/>
        </w:rPr>
        <w:t>Veselības ministre</w:t>
      </w:r>
      <w:r w:rsidRPr="005871D8">
        <w:rPr>
          <w:rFonts w:ascii="Times New Roman" w:eastAsia="Calibri" w:hAnsi="Times New Roman" w:cs="Times New Roman"/>
          <w:sz w:val="28"/>
          <w:szCs w:val="28"/>
        </w:rPr>
        <w:tab/>
        <w:t xml:space="preserve">Anda </w:t>
      </w:r>
      <w:proofErr w:type="spellStart"/>
      <w:r w:rsidRPr="005871D8">
        <w:rPr>
          <w:rFonts w:ascii="Times New Roman" w:eastAsia="Calibri" w:hAnsi="Times New Roman" w:cs="Times New Roman"/>
          <w:sz w:val="28"/>
          <w:szCs w:val="28"/>
        </w:rPr>
        <w:t>Čakša</w:t>
      </w:r>
      <w:proofErr w:type="spellEnd"/>
      <w:r w:rsidRPr="005871D8">
        <w:rPr>
          <w:rFonts w:ascii="Times New Roman" w:eastAsia="Calibri" w:hAnsi="Times New Roman" w:cs="Times New Roman"/>
          <w:sz w:val="28"/>
          <w:szCs w:val="28"/>
        </w:rPr>
        <w:tab/>
      </w:r>
    </w:p>
    <w:p w:rsidR="00876D22" w:rsidRDefault="004E6C83" w:rsidP="004E6C83">
      <w:pPr>
        <w:tabs>
          <w:tab w:val="right" w:pos="9072"/>
        </w:tabs>
        <w:spacing w:after="0" w:line="240" w:lineRule="auto"/>
        <w:ind w:right="-1"/>
        <w:rPr>
          <w:rFonts w:ascii="Times New Roman" w:eastAsia="Calibri" w:hAnsi="Times New Roman" w:cs="Times New Roman"/>
          <w:sz w:val="28"/>
          <w:szCs w:val="28"/>
        </w:rPr>
      </w:pPr>
      <w:r w:rsidRPr="005871D8">
        <w:rPr>
          <w:rFonts w:ascii="Times New Roman" w:eastAsia="Calibri" w:hAnsi="Times New Roman" w:cs="Times New Roman"/>
          <w:sz w:val="28"/>
          <w:szCs w:val="28"/>
        </w:rPr>
        <w:t xml:space="preserve">Vīza: Valsts sekretārs                                                                     </w:t>
      </w:r>
      <w:r w:rsidR="00876D22">
        <w:rPr>
          <w:rFonts w:ascii="Times New Roman" w:eastAsia="Calibri" w:hAnsi="Times New Roman" w:cs="Times New Roman"/>
          <w:sz w:val="28"/>
          <w:szCs w:val="28"/>
        </w:rPr>
        <w:t>Aivars Lapiņš</w:t>
      </w:r>
    </w:p>
    <w:p w:rsidR="00876D22" w:rsidRDefault="00876D22" w:rsidP="004E6C83">
      <w:pPr>
        <w:tabs>
          <w:tab w:val="right" w:pos="9072"/>
        </w:tabs>
        <w:spacing w:after="0" w:line="240" w:lineRule="auto"/>
        <w:ind w:right="-1"/>
        <w:rPr>
          <w:rFonts w:ascii="Times New Roman" w:eastAsia="Calibri" w:hAnsi="Times New Roman" w:cs="Times New Roman"/>
          <w:sz w:val="28"/>
          <w:szCs w:val="28"/>
        </w:rPr>
      </w:pPr>
    </w:p>
    <w:p w:rsidR="00876D22" w:rsidRDefault="00876D22" w:rsidP="004E6C83">
      <w:pPr>
        <w:tabs>
          <w:tab w:val="right" w:pos="9072"/>
        </w:tabs>
        <w:spacing w:after="0" w:line="240" w:lineRule="auto"/>
        <w:ind w:right="-1"/>
        <w:rPr>
          <w:rFonts w:ascii="Times New Roman" w:eastAsia="Calibri" w:hAnsi="Times New Roman" w:cs="Times New Roman"/>
          <w:sz w:val="28"/>
          <w:szCs w:val="28"/>
        </w:rPr>
      </w:pPr>
    </w:p>
    <w:p w:rsidR="00876D22" w:rsidRDefault="00876D22" w:rsidP="004E6C83">
      <w:pPr>
        <w:tabs>
          <w:tab w:val="right" w:pos="9072"/>
        </w:tabs>
        <w:spacing w:after="0" w:line="240" w:lineRule="auto"/>
        <w:ind w:right="-1"/>
        <w:rPr>
          <w:rFonts w:ascii="Times New Roman" w:eastAsia="Calibri" w:hAnsi="Times New Roman" w:cs="Times New Roman"/>
          <w:sz w:val="28"/>
          <w:szCs w:val="28"/>
        </w:rPr>
      </w:pPr>
    </w:p>
    <w:p w:rsidR="00876D22" w:rsidRDefault="00876D22" w:rsidP="004E6C83">
      <w:pPr>
        <w:tabs>
          <w:tab w:val="right" w:pos="9072"/>
        </w:tabs>
        <w:spacing w:after="0" w:line="240" w:lineRule="auto"/>
        <w:ind w:right="-1"/>
        <w:rPr>
          <w:rFonts w:ascii="Times New Roman" w:eastAsia="Calibri" w:hAnsi="Times New Roman" w:cs="Times New Roman"/>
          <w:sz w:val="28"/>
          <w:szCs w:val="28"/>
        </w:rPr>
      </w:pPr>
    </w:p>
    <w:p w:rsidR="00876D22" w:rsidRDefault="00876D22" w:rsidP="004E6C83">
      <w:pPr>
        <w:tabs>
          <w:tab w:val="right" w:pos="9072"/>
        </w:tabs>
        <w:spacing w:after="0" w:line="240" w:lineRule="auto"/>
        <w:ind w:right="-1"/>
        <w:rPr>
          <w:rFonts w:ascii="Times New Roman" w:eastAsia="Calibri" w:hAnsi="Times New Roman" w:cs="Times New Roman"/>
          <w:sz w:val="28"/>
          <w:szCs w:val="28"/>
        </w:rPr>
      </w:pPr>
    </w:p>
    <w:p w:rsidR="004E6C83" w:rsidRPr="00575EBC" w:rsidRDefault="00575EBC" w:rsidP="00575EBC">
      <w:pPr>
        <w:tabs>
          <w:tab w:val="right" w:pos="9072"/>
        </w:tabs>
        <w:spacing w:after="0" w:line="240" w:lineRule="auto"/>
        <w:ind w:right="-1"/>
        <w:rPr>
          <w:rFonts w:ascii="Times New Roman" w:eastAsia="Calibri" w:hAnsi="Times New Roman" w:cs="Times New Roman"/>
          <w:sz w:val="28"/>
          <w:szCs w:val="28"/>
        </w:rPr>
      </w:pPr>
      <w:proofErr w:type="spellStart"/>
      <w:r>
        <w:rPr>
          <w:rFonts w:ascii="Times New Roman" w:eastAsia="Calibri" w:hAnsi="Times New Roman" w:cs="Times New Roman"/>
          <w:sz w:val="24"/>
          <w:szCs w:val="24"/>
        </w:rPr>
        <w:t>Korņenkova</w:t>
      </w:r>
      <w:proofErr w:type="spellEnd"/>
      <w:r w:rsidR="004E6C83" w:rsidRPr="004E6C83">
        <w:rPr>
          <w:rFonts w:ascii="Times New Roman" w:eastAsia="Calibri" w:hAnsi="Times New Roman" w:cs="Times New Roman"/>
          <w:sz w:val="24"/>
          <w:szCs w:val="24"/>
        </w:rPr>
        <w:t xml:space="preserve"> </w:t>
      </w:r>
      <w:r w:rsidR="004E6C83" w:rsidRPr="004E6C83">
        <w:rPr>
          <w:rFonts w:ascii="Times New Roman" w:eastAsia="Times New Roman" w:hAnsi="Times New Roman" w:cs="Times New Roman"/>
          <w:sz w:val="24"/>
          <w:szCs w:val="24"/>
        </w:rPr>
        <w:t>67876</w:t>
      </w:r>
      <w:r w:rsidR="00876D22">
        <w:rPr>
          <w:rFonts w:ascii="Times New Roman" w:eastAsia="Times New Roman" w:hAnsi="Times New Roman" w:cs="Times New Roman"/>
          <w:sz w:val="24"/>
          <w:szCs w:val="24"/>
        </w:rPr>
        <w:t>098</w:t>
      </w:r>
    </w:p>
    <w:p w:rsidR="004E6C83" w:rsidRPr="004E6C83" w:rsidRDefault="00575EBC" w:rsidP="004E6C83">
      <w:pPr>
        <w:tabs>
          <w:tab w:val="left" w:pos="6237"/>
        </w:tabs>
        <w:spacing w:after="0" w:line="240" w:lineRule="auto"/>
        <w:rPr>
          <w:rFonts w:ascii="Times New Roman" w:eastAsia="Calibri" w:hAnsi="Times New Roman" w:cs="Times New Roman"/>
          <w:sz w:val="24"/>
          <w:szCs w:val="24"/>
        </w:rPr>
      </w:pPr>
      <w:hyperlink r:id="rId6" w:history="1">
        <w:r w:rsidR="00876D22" w:rsidRPr="00E547F9">
          <w:rPr>
            <w:rStyle w:val="Hyperlink"/>
            <w:rFonts w:ascii="Times New Roman" w:eastAsia="Calibri" w:hAnsi="Times New Roman" w:cs="Times New Roman"/>
            <w:sz w:val="24"/>
            <w:szCs w:val="24"/>
          </w:rPr>
          <w:t>Viktorija.Kornenkova@vm.gov.lv</w:t>
        </w:r>
      </w:hyperlink>
      <w:bookmarkStart w:id="1" w:name="_GoBack"/>
      <w:bookmarkEnd w:id="1"/>
    </w:p>
    <w:sectPr w:rsidR="004E6C83" w:rsidRPr="004E6C83"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480" w:rsidRDefault="00B16480" w:rsidP="00894C55">
      <w:pPr>
        <w:spacing w:after="0" w:line="240" w:lineRule="auto"/>
      </w:pPr>
      <w:r>
        <w:separator/>
      </w:r>
    </w:p>
  </w:endnote>
  <w:endnote w:type="continuationSeparator" w:id="0">
    <w:p w:rsidR="00B16480" w:rsidRDefault="00B1648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032" w:rsidRPr="001B0032" w:rsidRDefault="00B34DE4" w:rsidP="001B0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VManot_21</w:t>
    </w:r>
    <w:r w:rsidR="001B0032" w:rsidRPr="001B0032">
      <w:rPr>
        <w:rFonts w:ascii="Times New Roman" w:hAnsi="Times New Roman" w:cs="Times New Roman"/>
        <w:sz w:val="24"/>
        <w:szCs w:val="24"/>
      </w:rPr>
      <w:t>0818_</w:t>
    </w:r>
    <w:r w:rsidR="001B0032" w:rsidRPr="001B0032">
      <w:rPr>
        <w:rFonts w:ascii="Times New Roman" w:eastAsia="Times New Roman" w:hAnsi="Times New Roman" w:cs="Times New Roman"/>
        <w:bCs/>
        <w:sz w:val="24"/>
        <w:szCs w:val="24"/>
        <w:lang w:eastAsia="lv-LV"/>
      </w:rPr>
      <w:t xml:space="preserve"> </w:t>
    </w:r>
    <w:r w:rsidR="001B0032">
      <w:rPr>
        <w:rFonts w:ascii="Times New Roman" w:eastAsia="Times New Roman" w:hAnsi="Times New Roman" w:cs="Times New Roman"/>
        <w:bCs/>
        <w:sz w:val="24"/>
        <w:szCs w:val="24"/>
        <w:lang w:eastAsia="lv-LV"/>
      </w:rPr>
      <w:t>469_Vadl</w:t>
    </w:r>
  </w:p>
  <w:p w:rsidR="00894C55" w:rsidRPr="001B0032" w:rsidRDefault="00894C55" w:rsidP="001B0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032" w:rsidRPr="001B0032" w:rsidRDefault="001B0032" w:rsidP="001B0032">
    <w:pPr>
      <w:spacing w:after="0" w:line="240" w:lineRule="auto"/>
      <w:jc w:val="both"/>
      <w:rPr>
        <w:rFonts w:ascii="Times New Roman" w:hAnsi="Times New Roman" w:cs="Times New Roman"/>
        <w:sz w:val="24"/>
        <w:szCs w:val="24"/>
      </w:rPr>
    </w:pPr>
    <w:r w:rsidRPr="001B0032">
      <w:rPr>
        <w:rFonts w:ascii="Times New Roman" w:hAnsi="Times New Roman" w:cs="Times New Roman"/>
        <w:sz w:val="24"/>
        <w:szCs w:val="24"/>
      </w:rPr>
      <w:t>VM</w:t>
    </w:r>
    <w:r w:rsidR="009A2654" w:rsidRPr="001B0032">
      <w:rPr>
        <w:rFonts w:ascii="Times New Roman" w:hAnsi="Times New Roman" w:cs="Times New Roman"/>
        <w:sz w:val="24"/>
        <w:szCs w:val="24"/>
      </w:rPr>
      <w:t>anot_</w:t>
    </w:r>
    <w:r w:rsidR="00B34DE4">
      <w:rPr>
        <w:rFonts w:ascii="Times New Roman" w:hAnsi="Times New Roman" w:cs="Times New Roman"/>
        <w:sz w:val="24"/>
        <w:szCs w:val="24"/>
      </w:rPr>
      <w:t>21</w:t>
    </w:r>
    <w:r w:rsidRPr="001B0032">
      <w:rPr>
        <w:rFonts w:ascii="Times New Roman" w:hAnsi="Times New Roman" w:cs="Times New Roman"/>
        <w:sz w:val="24"/>
        <w:szCs w:val="24"/>
      </w:rPr>
      <w:t>0818</w:t>
    </w:r>
    <w:r w:rsidR="009A2654" w:rsidRPr="001B0032">
      <w:rPr>
        <w:rFonts w:ascii="Times New Roman" w:hAnsi="Times New Roman" w:cs="Times New Roman"/>
        <w:sz w:val="24"/>
        <w:szCs w:val="24"/>
      </w:rPr>
      <w:t>_</w:t>
    </w:r>
    <w:r w:rsidRPr="001B0032">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469_Vadl</w:t>
    </w:r>
  </w:p>
  <w:p w:rsidR="009A2654" w:rsidRPr="001B0032" w:rsidRDefault="009A2654" w:rsidP="001B0032">
    <w:pPr>
      <w:pStyle w:val="Footer"/>
      <w:jc w:val="both"/>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480" w:rsidRDefault="00B16480" w:rsidP="00894C55">
      <w:pPr>
        <w:spacing w:after="0" w:line="240" w:lineRule="auto"/>
      </w:pPr>
      <w:r>
        <w:separator/>
      </w:r>
    </w:p>
  </w:footnote>
  <w:footnote w:type="continuationSeparator" w:id="0">
    <w:p w:rsidR="00B16480" w:rsidRDefault="00B1648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E6C83">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7504C"/>
    <w:rsid w:val="001B0032"/>
    <w:rsid w:val="00243426"/>
    <w:rsid w:val="002E1C05"/>
    <w:rsid w:val="002F6A59"/>
    <w:rsid w:val="003B0BF9"/>
    <w:rsid w:val="003E0791"/>
    <w:rsid w:val="003F28AC"/>
    <w:rsid w:val="004454FE"/>
    <w:rsid w:val="00471F27"/>
    <w:rsid w:val="004E6C83"/>
    <w:rsid w:val="0050178F"/>
    <w:rsid w:val="00575EBC"/>
    <w:rsid w:val="006E1081"/>
    <w:rsid w:val="0070360E"/>
    <w:rsid w:val="00720585"/>
    <w:rsid w:val="00773AF6"/>
    <w:rsid w:val="00795F71"/>
    <w:rsid w:val="007E73AB"/>
    <w:rsid w:val="00816C11"/>
    <w:rsid w:val="0085426B"/>
    <w:rsid w:val="00876D22"/>
    <w:rsid w:val="00894C55"/>
    <w:rsid w:val="00985C7B"/>
    <w:rsid w:val="009A2654"/>
    <w:rsid w:val="00A6073E"/>
    <w:rsid w:val="00AE5567"/>
    <w:rsid w:val="00B16480"/>
    <w:rsid w:val="00B2165C"/>
    <w:rsid w:val="00B34DE4"/>
    <w:rsid w:val="00BA20AA"/>
    <w:rsid w:val="00BD030F"/>
    <w:rsid w:val="00BD4425"/>
    <w:rsid w:val="00C25B49"/>
    <w:rsid w:val="00CE5657"/>
    <w:rsid w:val="00D133F8"/>
    <w:rsid w:val="00D14A3E"/>
    <w:rsid w:val="00DA6A92"/>
    <w:rsid w:val="00E171E5"/>
    <w:rsid w:val="00E3716B"/>
    <w:rsid w:val="00E617A1"/>
    <w:rsid w:val="00E8749E"/>
    <w:rsid w:val="00E90C01"/>
    <w:rsid w:val="00EA486E"/>
    <w:rsid w:val="00F57B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FDBA11"/>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876D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171870449">
      <w:bodyDiv w:val="1"/>
      <w:marLeft w:val="0"/>
      <w:marRight w:val="0"/>
      <w:marTop w:val="0"/>
      <w:marBottom w:val="0"/>
      <w:divBdr>
        <w:top w:val="none" w:sz="0" w:space="0" w:color="auto"/>
        <w:left w:val="none" w:sz="0" w:space="0" w:color="auto"/>
        <w:bottom w:val="none" w:sz="0" w:space="0" w:color="auto"/>
        <w:right w:val="none" w:sz="0" w:space="0" w:color="auto"/>
      </w:divBdr>
    </w:div>
    <w:div w:id="162380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ktorija.Kornenkova@vm.gov.l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C2EC51BD30FC49B48874927AFE5E926E"/>
        <w:category>
          <w:name w:val="General"/>
          <w:gallery w:val="placeholder"/>
        </w:category>
        <w:types>
          <w:type w:val="bbPlcHdr"/>
        </w:types>
        <w:behaviors>
          <w:behavior w:val="content"/>
        </w:behaviors>
        <w:guid w:val="{45E71DC5-8D7F-4676-8C27-B06798F594EF}"/>
      </w:docPartPr>
      <w:docPartBody>
        <w:p w:rsidR="00344186" w:rsidRDefault="00FF5D4F" w:rsidP="00FF5D4F">
          <w:pPr>
            <w:pStyle w:val="C2EC51BD30FC49B48874927AFE5E926E1"/>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14.</w:t>
          </w:r>
          <w:r w:rsidRPr="003B0BF9">
            <w:rPr>
              <w:rFonts w:ascii="Times New Roman" w:eastAsia="Times New Roman" w:hAnsi="Times New Roman" w:cs="Times New Roman"/>
              <w:color w:val="A6A6A6" w:themeColor="background1" w:themeShade="A6"/>
              <w:sz w:val="24"/>
              <w:szCs w:val="24"/>
              <w:lang w:eastAsia="lv-LV"/>
            </w:rPr>
            <w:t> </w:t>
          </w:r>
          <w:r>
            <w:rPr>
              <w:rFonts w:ascii="Times New Roman" w:eastAsia="Times New Roman" w:hAnsi="Times New Roman" w:cs="Times New Roman"/>
              <w:color w:val="A6A6A6" w:themeColor="background1" w:themeShade="A6"/>
              <w:sz w:val="24"/>
              <w:szCs w:val="24"/>
              <w:lang w:eastAsia="lv-LV"/>
            </w:rPr>
            <w:t>punktā noteiktaja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671"/>
    <w:rsid w:val="000166DF"/>
    <w:rsid w:val="00084514"/>
    <w:rsid w:val="00344186"/>
    <w:rsid w:val="00472F39"/>
    <w:rsid w:val="00523A63"/>
    <w:rsid w:val="008B623B"/>
    <w:rsid w:val="008D39C9"/>
    <w:rsid w:val="009C1B4C"/>
    <w:rsid w:val="00AD4A2F"/>
    <w:rsid w:val="00B3767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77F19CCD4ED46B2B9DF6F336E19DDB9">
    <w:name w:val="977F19CCD4ED46B2B9DF6F336E19DDB9"/>
    <w:rsid w:val="000166DF"/>
  </w:style>
  <w:style w:type="paragraph" w:customStyle="1" w:styleId="1E910F8D1CB54905BC0582D7AEB57469">
    <w:name w:val="1E910F8D1CB54905BC0582D7AEB57469"/>
    <w:rsid w:val="00016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2388</Words>
  <Characters>1362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Grozījums Ministru kabineta noteikumos Nr. 469 "Kārdība, kādā izstrādā, izvērtē, reģistrē un ievieš klīniskās vadīnijas"</vt:lpstr>
    </vt:vector>
  </TitlesOfParts>
  <Company>Veselības ministrija</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noteikumos Nr. 469 "Kārdība, kādā izstrādā, izvērtē, reģistrē un ievieš klīniskās vadīnijas"</dc:title>
  <dc:subject>Anotācija</dc:subject>
  <dc:creator>Viktorija Korņenkova</dc:creator>
  <dc:description>67876098, Viktorija.Kornenkova@vm.gov.lv</dc:description>
  <cp:lastModifiedBy>Viktorija Korņenkova</cp:lastModifiedBy>
  <cp:revision>3</cp:revision>
  <dcterms:created xsi:type="dcterms:W3CDTF">2018-08-21T05:51:00Z</dcterms:created>
  <dcterms:modified xsi:type="dcterms:W3CDTF">2018-08-21T06:22:00Z</dcterms:modified>
</cp:coreProperties>
</file>