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129" w:rsidRPr="007E5424" w:rsidRDefault="00E86036" w:rsidP="0045170F">
      <w:pPr>
        <w:ind w:firstLine="709"/>
        <w:jc w:val="right"/>
        <w:rPr>
          <w:sz w:val="28"/>
        </w:rPr>
      </w:pPr>
      <w:r>
        <w:rPr>
          <w:sz w:val="28"/>
        </w:rPr>
        <w:t>2</w:t>
      </w:r>
      <w:r w:rsidR="00C33282">
        <w:rPr>
          <w:sz w:val="28"/>
        </w:rPr>
        <w:t>.</w:t>
      </w:r>
      <w:r w:rsidR="006434A1">
        <w:rPr>
          <w:sz w:val="28"/>
        </w:rPr>
        <w:t>p</w:t>
      </w:r>
      <w:r w:rsidRPr="007E5424">
        <w:rPr>
          <w:sz w:val="28"/>
        </w:rPr>
        <w:t>ielikums</w:t>
      </w:r>
    </w:p>
    <w:p w:rsidR="00F91129" w:rsidRPr="007E5424" w:rsidRDefault="00E86036" w:rsidP="0045170F">
      <w:pPr>
        <w:ind w:firstLine="709"/>
        <w:jc w:val="right"/>
        <w:rPr>
          <w:sz w:val="28"/>
        </w:rPr>
      </w:pPr>
      <w:r w:rsidRPr="007E5424">
        <w:rPr>
          <w:sz w:val="28"/>
        </w:rPr>
        <w:t>Ministru kabineta</w:t>
      </w:r>
    </w:p>
    <w:p w:rsidR="0045170F" w:rsidRPr="00CD757F" w:rsidRDefault="00E86036" w:rsidP="0045170F">
      <w:pPr>
        <w:jc w:val="right"/>
        <w:rPr>
          <w:sz w:val="28"/>
          <w:szCs w:val="22"/>
        </w:rPr>
      </w:pPr>
      <w:r w:rsidRPr="00CD757F">
        <w:rPr>
          <w:sz w:val="28"/>
          <w:szCs w:val="22"/>
        </w:rPr>
        <w:t>201</w:t>
      </w:r>
      <w:r w:rsidR="005622C8">
        <w:rPr>
          <w:sz w:val="28"/>
          <w:szCs w:val="22"/>
        </w:rPr>
        <w:t>8</w:t>
      </w:r>
      <w:r w:rsidRPr="00CD757F">
        <w:rPr>
          <w:sz w:val="28"/>
          <w:szCs w:val="22"/>
        </w:rPr>
        <w:t xml:space="preserve">. gada </w:t>
      </w:r>
      <w:r w:rsidR="006434A1">
        <w:rPr>
          <w:sz w:val="28"/>
          <w:szCs w:val="22"/>
        </w:rPr>
        <w:t xml:space="preserve"> </w:t>
      </w:r>
      <w:r w:rsidR="00E53D59">
        <w:rPr>
          <w:sz w:val="28"/>
          <w:szCs w:val="28"/>
        </w:rPr>
        <w:t>___</w:t>
      </w:r>
      <w:r w:rsidR="006434A1">
        <w:rPr>
          <w:sz w:val="28"/>
          <w:szCs w:val="28"/>
        </w:rPr>
        <w:t>.</w:t>
      </w:r>
      <w:r w:rsidR="00E53D59">
        <w:rPr>
          <w:sz w:val="28"/>
          <w:szCs w:val="28"/>
        </w:rPr>
        <w:t>__</w:t>
      </w:r>
      <w:r w:rsidR="00C33282">
        <w:rPr>
          <w:sz w:val="28"/>
          <w:szCs w:val="28"/>
        </w:rPr>
        <w:t>___</w:t>
      </w:r>
      <w:r w:rsidR="00E53D59">
        <w:rPr>
          <w:sz w:val="28"/>
          <w:szCs w:val="28"/>
        </w:rPr>
        <w:t>_</w:t>
      </w:r>
    </w:p>
    <w:p w:rsidR="0045170F" w:rsidRPr="0045170F" w:rsidRDefault="0003503D" w:rsidP="0045170F">
      <w:pPr>
        <w:jc w:val="right"/>
        <w:rPr>
          <w:sz w:val="28"/>
          <w:szCs w:val="28"/>
        </w:rPr>
      </w:pPr>
      <w:r>
        <w:rPr>
          <w:sz w:val="28"/>
          <w:szCs w:val="28"/>
        </w:rPr>
        <w:t>noteikumiem Nr. ___</w:t>
      </w:r>
    </w:p>
    <w:p w:rsidR="00B4615C" w:rsidRPr="00C01298" w:rsidRDefault="00B4615C" w:rsidP="0045170F">
      <w:pPr>
        <w:ind w:firstLine="720"/>
        <w:jc w:val="center"/>
        <w:rPr>
          <w:sz w:val="28"/>
          <w:szCs w:val="28"/>
        </w:rPr>
      </w:pPr>
    </w:p>
    <w:p w:rsidR="00CA63D0" w:rsidRPr="00071E8A" w:rsidRDefault="00E86036" w:rsidP="00CA63D0">
      <w:pPr>
        <w:shd w:val="clear" w:color="auto" w:fill="FFFFFF"/>
        <w:jc w:val="center"/>
        <w:rPr>
          <w:b/>
          <w:bCs/>
          <w:sz w:val="28"/>
        </w:rPr>
      </w:pPr>
      <w:r w:rsidRPr="00071E8A">
        <w:rPr>
          <w:b/>
          <w:bCs/>
          <w:sz w:val="28"/>
        </w:rPr>
        <w:t>Medicīniskās palīdzības minimumā ietilpstošās neatliekamās medicīniskās palīdzības sniegšana</w:t>
      </w:r>
    </w:p>
    <w:p w:rsidR="00F91129" w:rsidRDefault="00F91129" w:rsidP="0045170F">
      <w:pPr>
        <w:ind w:firstLine="720"/>
        <w:jc w:val="center"/>
        <w:rPr>
          <w:sz w:val="28"/>
          <w:szCs w:val="28"/>
          <w:lang w:eastAsia="en-US"/>
        </w:rPr>
      </w:pPr>
    </w:p>
    <w:p w:rsidR="006434A1" w:rsidRPr="00C01298" w:rsidRDefault="006434A1" w:rsidP="006434A1">
      <w:pPr>
        <w:ind w:firstLine="720"/>
        <w:jc w:val="both"/>
        <w:rPr>
          <w:sz w:val="28"/>
          <w:szCs w:val="28"/>
          <w:lang w:eastAsia="en-US"/>
        </w:rPr>
      </w:pPr>
    </w:p>
    <w:p w:rsidR="00CA63D0" w:rsidRPr="00CA63D0" w:rsidRDefault="00E86036" w:rsidP="00CA63D0">
      <w:pPr>
        <w:pStyle w:val="Parasts1"/>
        <w:tabs>
          <w:tab w:val="left" w:pos="6521"/>
        </w:tabs>
        <w:ind w:firstLine="709"/>
        <w:rPr>
          <w:bCs/>
          <w:sz w:val="28"/>
          <w:szCs w:val="28"/>
        </w:rPr>
      </w:pPr>
      <w:r w:rsidRPr="00CA63D0">
        <w:rPr>
          <w:bCs/>
          <w:sz w:val="28"/>
          <w:szCs w:val="28"/>
        </w:rPr>
        <w:t>1. Ārstniecības persona iestādes uzņemšanas nodaļā novērtē personas veselības stāvokli, izvērtējot, vai tas neatbilst šādiem kritērijiem:</w:t>
      </w:r>
    </w:p>
    <w:p w:rsidR="00CA63D0" w:rsidRPr="00CA63D0" w:rsidRDefault="00CA63D0" w:rsidP="00CA63D0">
      <w:pPr>
        <w:pStyle w:val="Parasts1"/>
        <w:tabs>
          <w:tab w:val="left" w:pos="6521"/>
        </w:tabs>
        <w:ind w:firstLine="709"/>
        <w:rPr>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190"/>
        <w:gridCol w:w="1905"/>
        <w:gridCol w:w="5960"/>
      </w:tblGrid>
      <w:tr w:rsidR="008B260E" w:rsidTr="00CA63D0">
        <w:tc>
          <w:tcPr>
            <w:tcW w:w="657" w:type="pct"/>
            <w:tcBorders>
              <w:top w:val="outset" w:sz="6" w:space="0" w:color="414142"/>
              <w:left w:val="outset" w:sz="6" w:space="0" w:color="414142"/>
              <w:bottom w:val="outset" w:sz="6" w:space="0" w:color="414142"/>
              <w:right w:val="outset" w:sz="6" w:space="0" w:color="414142"/>
            </w:tcBorders>
            <w:vAlign w:val="center"/>
            <w:hideMark/>
          </w:tcPr>
          <w:p w:rsidR="00CA63D0" w:rsidRPr="00CA63D0" w:rsidRDefault="00E86036" w:rsidP="00CA63D0">
            <w:pPr>
              <w:pStyle w:val="Parasts1"/>
              <w:tabs>
                <w:tab w:val="left" w:pos="6521"/>
              </w:tabs>
              <w:jc w:val="center"/>
              <w:rPr>
                <w:bCs/>
                <w:szCs w:val="28"/>
              </w:rPr>
            </w:pPr>
            <w:r w:rsidRPr="00CA63D0">
              <w:rPr>
                <w:bCs/>
                <w:szCs w:val="28"/>
              </w:rPr>
              <w:t>Nr.</w:t>
            </w:r>
            <w:r w:rsidRPr="00CA63D0">
              <w:rPr>
                <w:bCs/>
                <w:szCs w:val="28"/>
              </w:rPr>
              <w:br/>
              <w:t>p.k.</w:t>
            </w:r>
          </w:p>
        </w:tc>
        <w:tc>
          <w:tcPr>
            <w:tcW w:w="1052" w:type="pct"/>
            <w:tcBorders>
              <w:top w:val="outset" w:sz="6" w:space="0" w:color="414142"/>
              <w:left w:val="outset" w:sz="6" w:space="0" w:color="414142"/>
              <w:bottom w:val="outset" w:sz="6" w:space="0" w:color="414142"/>
              <w:right w:val="outset" w:sz="6" w:space="0" w:color="414142"/>
            </w:tcBorders>
            <w:vAlign w:val="center"/>
            <w:hideMark/>
          </w:tcPr>
          <w:p w:rsidR="00CA63D0" w:rsidRPr="00CA63D0" w:rsidRDefault="00E86036" w:rsidP="00CA63D0">
            <w:pPr>
              <w:pStyle w:val="Parasts1"/>
              <w:tabs>
                <w:tab w:val="left" w:pos="6521"/>
              </w:tabs>
              <w:jc w:val="center"/>
              <w:rPr>
                <w:bCs/>
                <w:szCs w:val="28"/>
              </w:rPr>
            </w:pPr>
            <w:r w:rsidRPr="00CA63D0">
              <w:rPr>
                <w:bCs/>
                <w:szCs w:val="28"/>
              </w:rPr>
              <w:t>Līmeņa raksturojums</w:t>
            </w:r>
          </w:p>
        </w:tc>
        <w:tc>
          <w:tcPr>
            <w:tcW w:w="3292" w:type="pct"/>
            <w:tcBorders>
              <w:top w:val="outset" w:sz="6" w:space="0" w:color="414142"/>
              <w:left w:val="outset" w:sz="6" w:space="0" w:color="414142"/>
              <w:bottom w:val="outset" w:sz="6" w:space="0" w:color="414142"/>
              <w:right w:val="outset" w:sz="6" w:space="0" w:color="414142"/>
            </w:tcBorders>
            <w:vAlign w:val="center"/>
            <w:hideMark/>
          </w:tcPr>
          <w:p w:rsidR="00CA63D0" w:rsidRPr="00CA63D0" w:rsidRDefault="00E86036" w:rsidP="00CA63D0">
            <w:pPr>
              <w:pStyle w:val="Parasts1"/>
              <w:tabs>
                <w:tab w:val="left" w:pos="6521"/>
              </w:tabs>
              <w:jc w:val="center"/>
              <w:rPr>
                <w:bCs/>
                <w:szCs w:val="28"/>
              </w:rPr>
            </w:pPr>
            <w:r w:rsidRPr="00CA63D0">
              <w:rPr>
                <w:bCs/>
                <w:szCs w:val="28"/>
              </w:rPr>
              <w:t>Klīniskā stāvokļa raksturojums</w:t>
            </w:r>
          </w:p>
        </w:tc>
      </w:tr>
      <w:tr w:rsidR="008B260E" w:rsidTr="00CA63D0">
        <w:trPr>
          <w:trHeight w:val="414"/>
        </w:trPr>
        <w:tc>
          <w:tcPr>
            <w:tcW w:w="657" w:type="pct"/>
            <w:tcBorders>
              <w:top w:val="outset" w:sz="6" w:space="0" w:color="414142"/>
              <w:left w:val="outset" w:sz="6" w:space="0" w:color="414142"/>
              <w:bottom w:val="outset" w:sz="6" w:space="0" w:color="414142"/>
              <w:right w:val="outset" w:sz="6" w:space="0" w:color="414142"/>
            </w:tcBorders>
            <w:vAlign w:val="center"/>
            <w:hideMark/>
          </w:tcPr>
          <w:p w:rsidR="00CA63D0" w:rsidRPr="00CA63D0" w:rsidRDefault="00E86036" w:rsidP="00CA63D0">
            <w:pPr>
              <w:pStyle w:val="Parasts1"/>
              <w:tabs>
                <w:tab w:val="left" w:pos="6521"/>
              </w:tabs>
              <w:jc w:val="center"/>
              <w:rPr>
                <w:bCs/>
                <w:szCs w:val="28"/>
              </w:rPr>
            </w:pPr>
            <w:r w:rsidRPr="00CA63D0">
              <w:rPr>
                <w:bCs/>
                <w:szCs w:val="28"/>
              </w:rPr>
              <w:t>1</w:t>
            </w:r>
          </w:p>
        </w:tc>
        <w:tc>
          <w:tcPr>
            <w:tcW w:w="1052" w:type="pct"/>
            <w:tcBorders>
              <w:top w:val="outset" w:sz="6" w:space="0" w:color="414142"/>
              <w:left w:val="outset" w:sz="6" w:space="0" w:color="414142"/>
              <w:bottom w:val="outset" w:sz="6" w:space="0" w:color="414142"/>
              <w:right w:val="outset" w:sz="6" w:space="0" w:color="414142"/>
            </w:tcBorders>
            <w:vAlign w:val="center"/>
            <w:hideMark/>
          </w:tcPr>
          <w:p w:rsidR="00CA63D0" w:rsidRPr="00CA63D0" w:rsidRDefault="00E86036" w:rsidP="00CA63D0">
            <w:pPr>
              <w:pStyle w:val="Parasts1"/>
              <w:tabs>
                <w:tab w:val="left" w:pos="6521"/>
              </w:tabs>
              <w:jc w:val="center"/>
              <w:rPr>
                <w:szCs w:val="28"/>
              </w:rPr>
            </w:pPr>
            <w:r w:rsidRPr="00CA63D0">
              <w:rPr>
                <w:szCs w:val="28"/>
              </w:rPr>
              <w:t>2</w:t>
            </w:r>
          </w:p>
        </w:tc>
        <w:tc>
          <w:tcPr>
            <w:tcW w:w="3292" w:type="pct"/>
            <w:tcBorders>
              <w:top w:val="outset" w:sz="6" w:space="0" w:color="414142"/>
              <w:left w:val="outset" w:sz="6" w:space="0" w:color="414142"/>
              <w:bottom w:val="outset" w:sz="6" w:space="0" w:color="414142"/>
              <w:right w:val="outset" w:sz="6" w:space="0" w:color="414142"/>
            </w:tcBorders>
            <w:vAlign w:val="center"/>
            <w:hideMark/>
          </w:tcPr>
          <w:p w:rsidR="00CA63D0" w:rsidRPr="00CA63D0" w:rsidRDefault="00E86036" w:rsidP="00CA63D0">
            <w:pPr>
              <w:pStyle w:val="Parasts1"/>
              <w:tabs>
                <w:tab w:val="left" w:pos="6521"/>
              </w:tabs>
              <w:jc w:val="center"/>
              <w:rPr>
                <w:szCs w:val="28"/>
              </w:rPr>
            </w:pPr>
            <w:r w:rsidRPr="00CA63D0">
              <w:rPr>
                <w:szCs w:val="28"/>
              </w:rPr>
              <w:t>3</w:t>
            </w:r>
          </w:p>
        </w:tc>
      </w:tr>
      <w:tr w:rsidR="008B260E" w:rsidTr="00CA63D0">
        <w:tc>
          <w:tcPr>
            <w:tcW w:w="657" w:type="pct"/>
            <w:tcBorders>
              <w:top w:val="outset" w:sz="6" w:space="0" w:color="414142"/>
              <w:left w:val="outset" w:sz="6" w:space="0" w:color="414142"/>
              <w:bottom w:val="outset" w:sz="6" w:space="0" w:color="414142"/>
              <w:right w:val="outset" w:sz="6" w:space="0" w:color="414142"/>
            </w:tcBorders>
            <w:hideMark/>
          </w:tcPr>
          <w:p w:rsidR="00CA63D0" w:rsidRPr="00CA63D0" w:rsidRDefault="00E86036" w:rsidP="00CA63D0">
            <w:pPr>
              <w:pStyle w:val="Parasts1"/>
              <w:tabs>
                <w:tab w:val="left" w:pos="6521"/>
              </w:tabs>
              <w:rPr>
                <w:szCs w:val="28"/>
              </w:rPr>
            </w:pPr>
            <w:r w:rsidRPr="00CA63D0">
              <w:rPr>
                <w:szCs w:val="28"/>
              </w:rPr>
              <w:t>1.1.</w:t>
            </w:r>
          </w:p>
        </w:tc>
        <w:tc>
          <w:tcPr>
            <w:tcW w:w="1052" w:type="pct"/>
            <w:tcBorders>
              <w:top w:val="outset" w:sz="6" w:space="0" w:color="414142"/>
              <w:left w:val="outset" w:sz="6" w:space="0" w:color="414142"/>
              <w:bottom w:val="outset" w:sz="6" w:space="0" w:color="414142"/>
              <w:right w:val="outset" w:sz="6" w:space="0" w:color="414142"/>
            </w:tcBorders>
            <w:hideMark/>
          </w:tcPr>
          <w:p w:rsidR="00CA63D0" w:rsidRPr="00CA63D0" w:rsidRDefault="00E86036" w:rsidP="00CA63D0">
            <w:pPr>
              <w:pStyle w:val="Parasts1"/>
              <w:tabs>
                <w:tab w:val="left" w:pos="6521"/>
              </w:tabs>
              <w:rPr>
                <w:szCs w:val="28"/>
              </w:rPr>
            </w:pPr>
            <w:r w:rsidRPr="00CA63D0">
              <w:rPr>
                <w:szCs w:val="28"/>
              </w:rPr>
              <w:t>Klīniskais stāvoklis ar vitālo funkciju traucējumiem</w:t>
            </w:r>
          </w:p>
        </w:tc>
        <w:tc>
          <w:tcPr>
            <w:tcW w:w="3292" w:type="pct"/>
            <w:tcBorders>
              <w:top w:val="outset" w:sz="6" w:space="0" w:color="414142"/>
              <w:left w:val="outset" w:sz="6" w:space="0" w:color="414142"/>
              <w:bottom w:val="outset" w:sz="6" w:space="0" w:color="414142"/>
              <w:right w:val="outset" w:sz="6" w:space="0" w:color="414142"/>
            </w:tcBorders>
            <w:hideMark/>
          </w:tcPr>
          <w:p w:rsidR="00CA63D0" w:rsidRPr="00CA63D0" w:rsidRDefault="00E86036" w:rsidP="00CA63D0">
            <w:pPr>
              <w:pStyle w:val="Parasts1"/>
              <w:tabs>
                <w:tab w:val="left" w:pos="6521"/>
              </w:tabs>
              <w:rPr>
                <w:szCs w:val="28"/>
              </w:rPr>
            </w:pPr>
            <w:r w:rsidRPr="00CA63D0">
              <w:rPr>
                <w:szCs w:val="28"/>
              </w:rPr>
              <w:t>1. Sirds apstāšanās (</w:t>
            </w:r>
            <w:proofErr w:type="spellStart"/>
            <w:r w:rsidRPr="00CA63D0">
              <w:rPr>
                <w:szCs w:val="28"/>
              </w:rPr>
              <w:t>asistolija</w:t>
            </w:r>
            <w:proofErr w:type="spellEnd"/>
            <w:r w:rsidRPr="00CA63D0">
              <w:rPr>
                <w:szCs w:val="28"/>
              </w:rPr>
              <w:t>).</w:t>
            </w:r>
            <w:r w:rsidRPr="00CA63D0">
              <w:rPr>
                <w:szCs w:val="28"/>
              </w:rPr>
              <w:br/>
              <w:t>2. Elpošanas apstāšanās.</w:t>
            </w:r>
            <w:r w:rsidRPr="00CA63D0">
              <w:rPr>
                <w:szCs w:val="28"/>
              </w:rPr>
              <w:br/>
              <w:t>3. Iespējama elpošanas apstāšanās elpceļu obstrukcijas dēļ.</w:t>
            </w:r>
            <w:r w:rsidRPr="00CA63D0">
              <w:rPr>
                <w:szCs w:val="28"/>
              </w:rPr>
              <w:br/>
              <w:t>4. Elpošanas biežums &lt; 8 reizes/min.</w:t>
            </w:r>
            <w:r w:rsidRPr="00CA63D0">
              <w:rPr>
                <w:szCs w:val="28"/>
              </w:rPr>
              <w:br/>
              <w:t xml:space="preserve">5. </w:t>
            </w:r>
            <w:proofErr w:type="spellStart"/>
            <w:r w:rsidRPr="00CA63D0">
              <w:rPr>
                <w:szCs w:val="28"/>
              </w:rPr>
              <w:t>Sistoliskais</w:t>
            </w:r>
            <w:proofErr w:type="spellEnd"/>
            <w:r w:rsidRPr="00CA63D0">
              <w:rPr>
                <w:szCs w:val="28"/>
              </w:rPr>
              <w:t xml:space="preserve"> asinsspiediens &lt; 80 </w:t>
            </w:r>
            <w:proofErr w:type="spellStart"/>
            <w:r w:rsidRPr="00CA63D0">
              <w:rPr>
                <w:szCs w:val="28"/>
              </w:rPr>
              <w:t>mmHg</w:t>
            </w:r>
            <w:proofErr w:type="spellEnd"/>
            <w:r w:rsidRPr="00CA63D0">
              <w:rPr>
                <w:szCs w:val="28"/>
              </w:rPr>
              <w:t>.</w:t>
            </w:r>
            <w:r w:rsidRPr="00CA63D0">
              <w:rPr>
                <w:szCs w:val="28"/>
              </w:rPr>
              <w:br/>
              <w:t>6. Koma (bezsamaņa), nav reakcijas uz sāpēm vai reakcija pēc Glāzgovas komas skalas (turpmāk GKS) &lt; 9 ballēm.</w:t>
            </w:r>
            <w:r w:rsidRPr="00CA63D0">
              <w:rPr>
                <w:szCs w:val="28"/>
              </w:rPr>
              <w:br/>
              <w:t xml:space="preserve">7. </w:t>
            </w:r>
            <w:proofErr w:type="spellStart"/>
            <w:r w:rsidRPr="00CA63D0">
              <w:rPr>
                <w:szCs w:val="28"/>
              </w:rPr>
              <w:t>Ģeneralizēti</w:t>
            </w:r>
            <w:proofErr w:type="spellEnd"/>
            <w:r w:rsidRPr="00CA63D0">
              <w:rPr>
                <w:szCs w:val="28"/>
              </w:rPr>
              <w:t xml:space="preserve"> krampji, </w:t>
            </w:r>
            <w:proofErr w:type="spellStart"/>
            <w:r w:rsidRPr="00CA63D0">
              <w:rPr>
                <w:szCs w:val="28"/>
              </w:rPr>
              <w:t>epileptiskais</w:t>
            </w:r>
            <w:proofErr w:type="spellEnd"/>
            <w:r w:rsidRPr="00CA63D0">
              <w:rPr>
                <w:szCs w:val="28"/>
              </w:rPr>
              <w:t xml:space="preserve"> statuss.</w:t>
            </w:r>
            <w:r w:rsidRPr="00CA63D0">
              <w:rPr>
                <w:szCs w:val="28"/>
              </w:rPr>
              <w:br/>
              <w:t>8. Smaga saindēšanās.</w:t>
            </w:r>
            <w:r w:rsidRPr="00CA63D0">
              <w:rPr>
                <w:szCs w:val="28"/>
              </w:rPr>
              <w:br/>
              <w:t>9. Smagi psihiskās darbības traucējumi ar bīstamu agresīvu rīcību pret sevi un apkārtējiem.</w:t>
            </w:r>
            <w:r w:rsidRPr="00CA63D0">
              <w:rPr>
                <w:szCs w:val="28"/>
              </w:rPr>
              <w:br/>
              <w:t xml:space="preserve">10. </w:t>
            </w:r>
            <w:proofErr w:type="spellStart"/>
            <w:r w:rsidRPr="00CA63D0">
              <w:rPr>
                <w:szCs w:val="28"/>
              </w:rPr>
              <w:t>Politrauma</w:t>
            </w:r>
            <w:proofErr w:type="spellEnd"/>
            <w:r w:rsidRPr="00CA63D0">
              <w:rPr>
                <w:szCs w:val="28"/>
              </w:rPr>
              <w:t>.</w:t>
            </w:r>
            <w:r w:rsidRPr="00CA63D0">
              <w:rPr>
                <w:szCs w:val="28"/>
              </w:rPr>
              <w:br/>
              <w:t xml:space="preserve">11. Smaga galvas trauma, intrakraniāla </w:t>
            </w:r>
            <w:proofErr w:type="spellStart"/>
            <w:r w:rsidRPr="00CA63D0">
              <w:rPr>
                <w:szCs w:val="28"/>
              </w:rPr>
              <w:t>hemorāģija</w:t>
            </w:r>
            <w:proofErr w:type="spellEnd"/>
            <w:r w:rsidRPr="00CA63D0">
              <w:rPr>
                <w:szCs w:val="28"/>
              </w:rPr>
              <w:t>.</w:t>
            </w:r>
            <w:r w:rsidRPr="00CA63D0">
              <w:rPr>
                <w:szCs w:val="28"/>
              </w:rPr>
              <w:br/>
              <w:t xml:space="preserve">12. </w:t>
            </w:r>
            <w:proofErr w:type="spellStart"/>
            <w:r w:rsidRPr="00CA63D0">
              <w:rPr>
                <w:szCs w:val="28"/>
              </w:rPr>
              <w:t>Anafilaktiskais</w:t>
            </w:r>
            <w:proofErr w:type="spellEnd"/>
            <w:r w:rsidRPr="00CA63D0">
              <w:rPr>
                <w:szCs w:val="28"/>
              </w:rPr>
              <w:t xml:space="preserve"> šoks.</w:t>
            </w:r>
            <w:r w:rsidRPr="00CA63D0">
              <w:rPr>
                <w:szCs w:val="28"/>
              </w:rPr>
              <w:br/>
              <w:t xml:space="preserve">13. Akūts koronārs sindroms ar akūtiem ritma traucējumiem, šoku, </w:t>
            </w:r>
            <w:proofErr w:type="spellStart"/>
            <w:r w:rsidRPr="00CA63D0">
              <w:rPr>
                <w:szCs w:val="28"/>
              </w:rPr>
              <w:t>kolapsu</w:t>
            </w:r>
            <w:proofErr w:type="spellEnd"/>
            <w:r w:rsidRPr="00CA63D0">
              <w:rPr>
                <w:szCs w:val="28"/>
              </w:rPr>
              <w:t>, plaušu tūsku.</w:t>
            </w:r>
            <w:r w:rsidRPr="00CA63D0">
              <w:rPr>
                <w:szCs w:val="28"/>
              </w:rPr>
              <w:br/>
              <w:t>14. Iekšēja asiņošana.</w:t>
            </w:r>
            <w:r w:rsidRPr="00CA63D0">
              <w:rPr>
                <w:szCs w:val="28"/>
              </w:rPr>
              <w:br/>
              <w:t>15. Akūti sirds ritma traucējumi ar hipotensiju.</w:t>
            </w:r>
          </w:p>
        </w:tc>
      </w:tr>
      <w:tr w:rsidR="008B260E" w:rsidTr="00CA63D0">
        <w:trPr>
          <w:trHeight w:val="806"/>
        </w:trPr>
        <w:tc>
          <w:tcPr>
            <w:tcW w:w="657" w:type="pct"/>
            <w:tcBorders>
              <w:top w:val="outset" w:sz="6" w:space="0" w:color="414142"/>
              <w:left w:val="outset" w:sz="6" w:space="0" w:color="414142"/>
              <w:bottom w:val="outset" w:sz="6" w:space="0" w:color="414142"/>
              <w:right w:val="outset" w:sz="6" w:space="0" w:color="414142"/>
            </w:tcBorders>
            <w:hideMark/>
          </w:tcPr>
          <w:p w:rsidR="008040DC" w:rsidRDefault="00E86036" w:rsidP="00CA63D0">
            <w:pPr>
              <w:pStyle w:val="Parasts1"/>
              <w:tabs>
                <w:tab w:val="left" w:pos="6521"/>
              </w:tabs>
              <w:rPr>
                <w:szCs w:val="28"/>
              </w:rPr>
            </w:pPr>
            <w:r w:rsidRPr="00CA63D0">
              <w:rPr>
                <w:szCs w:val="28"/>
              </w:rPr>
              <w:t>1.2.</w:t>
            </w:r>
          </w:p>
          <w:p w:rsidR="008040DC" w:rsidRPr="008040DC" w:rsidRDefault="008040DC" w:rsidP="008040DC"/>
          <w:p w:rsidR="008040DC" w:rsidRPr="008040DC" w:rsidRDefault="008040DC" w:rsidP="008040DC"/>
          <w:p w:rsidR="008040DC" w:rsidRPr="008040DC" w:rsidRDefault="008040DC" w:rsidP="008040DC"/>
          <w:p w:rsidR="008040DC" w:rsidRPr="008040DC" w:rsidRDefault="008040DC" w:rsidP="008040DC"/>
          <w:p w:rsidR="008040DC" w:rsidRPr="008040DC" w:rsidRDefault="008040DC" w:rsidP="008040DC"/>
          <w:p w:rsidR="008040DC" w:rsidRPr="008040DC" w:rsidRDefault="008040DC" w:rsidP="008040DC"/>
          <w:p w:rsidR="008040DC" w:rsidRPr="008040DC" w:rsidRDefault="008040DC" w:rsidP="008040DC"/>
          <w:p w:rsidR="008040DC" w:rsidRPr="008040DC" w:rsidRDefault="008040DC" w:rsidP="008040DC"/>
          <w:p w:rsidR="008040DC" w:rsidRPr="008040DC" w:rsidRDefault="008040DC" w:rsidP="008040DC"/>
          <w:p w:rsidR="008040DC" w:rsidRPr="008040DC" w:rsidRDefault="008040DC" w:rsidP="008040DC"/>
          <w:p w:rsidR="008040DC" w:rsidRPr="008040DC" w:rsidRDefault="008040DC" w:rsidP="008040DC"/>
          <w:p w:rsidR="008040DC" w:rsidRPr="008040DC" w:rsidRDefault="008040DC" w:rsidP="008040DC"/>
          <w:p w:rsidR="008040DC" w:rsidRPr="008040DC" w:rsidRDefault="008040DC" w:rsidP="008040DC"/>
          <w:p w:rsidR="00CA63D0" w:rsidRPr="008040DC" w:rsidRDefault="00E86036" w:rsidP="008040DC">
            <w:pPr>
              <w:tabs>
                <w:tab w:val="left" w:pos="1035"/>
              </w:tabs>
            </w:pPr>
            <w:r>
              <w:tab/>
            </w:r>
          </w:p>
        </w:tc>
        <w:tc>
          <w:tcPr>
            <w:tcW w:w="1052" w:type="pct"/>
            <w:tcBorders>
              <w:top w:val="outset" w:sz="6" w:space="0" w:color="414142"/>
              <w:left w:val="outset" w:sz="6" w:space="0" w:color="414142"/>
              <w:bottom w:val="outset" w:sz="6" w:space="0" w:color="414142"/>
              <w:right w:val="outset" w:sz="6" w:space="0" w:color="414142"/>
            </w:tcBorders>
            <w:hideMark/>
          </w:tcPr>
          <w:p w:rsidR="00CA63D0" w:rsidRPr="00CA63D0" w:rsidRDefault="00E86036" w:rsidP="00CA63D0">
            <w:pPr>
              <w:pStyle w:val="Parasts1"/>
              <w:tabs>
                <w:tab w:val="left" w:pos="6521"/>
              </w:tabs>
              <w:rPr>
                <w:szCs w:val="28"/>
              </w:rPr>
            </w:pPr>
            <w:r w:rsidRPr="00CA63D0">
              <w:rPr>
                <w:szCs w:val="28"/>
              </w:rPr>
              <w:t>Stāvoklis, kad nesniedzot nekavējoties medicīnisko palīdzību, pacientam var rasties vitālo funkciju traucējumi</w:t>
            </w:r>
          </w:p>
        </w:tc>
        <w:tc>
          <w:tcPr>
            <w:tcW w:w="3292" w:type="pct"/>
            <w:tcBorders>
              <w:top w:val="outset" w:sz="6" w:space="0" w:color="414142"/>
              <w:left w:val="outset" w:sz="6" w:space="0" w:color="414142"/>
              <w:bottom w:val="outset" w:sz="6" w:space="0" w:color="414142"/>
              <w:right w:val="outset" w:sz="6" w:space="0" w:color="414142"/>
            </w:tcBorders>
            <w:hideMark/>
          </w:tcPr>
          <w:p w:rsidR="00CA63D0" w:rsidRPr="00CA63D0" w:rsidRDefault="00E86036" w:rsidP="00CA63D0">
            <w:pPr>
              <w:pStyle w:val="Parasts1"/>
              <w:tabs>
                <w:tab w:val="left" w:pos="6521"/>
              </w:tabs>
              <w:rPr>
                <w:szCs w:val="28"/>
              </w:rPr>
            </w:pPr>
            <w:r w:rsidRPr="00CA63D0">
              <w:rPr>
                <w:szCs w:val="28"/>
              </w:rPr>
              <w:t xml:space="preserve">1. Kritisks elpceļu stāvoklis – </w:t>
            </w:r>
            <w:proofErr w:type="spellStart"/>
            <w:r w:rsidRPr="00CA63D0">
              <w:rPr>
                <w:szCs w:val="28"/>
              </w:rPr>
              <w:t>stridors</w:t>
            </w:r>
            <w:proofErr w:type="spellEnd"/>
            <w:r w:rsidRPr="00CA63D0">
              <w:rPr>
                <w:szCs w:val="28"/>
              </w:rPr>
              <w:t xml:space="preserve"> vai patoloģiska siekalošanās.</w:t>
            </w:r>
            <w:r w:rsidRPr="00CA63D0">
              <w:rPr>
                <w:szCs w:val="28"/>
              </w:rPr>
              <w:br/>
              <w:t>2. Akūti elpošanas traucējumi.</w:t>
            </w:r>
            <w:r w:rsidRPr="00CA63D0">
              <w:rPr>
                <w:szCs w:val="28"/>
              </w:rPr>
              <w:br/>
              <w:t>3. Akūti asinsrites traucējumi:</w:t>
            </w:r>
            <w:r w:rsidRPr="00CA63D0">
              <w:rPr>
                <w:szCs w:val="28"/>
              </w:rPr>
              <w:br/>
              <w:t xml:space="preserve">a) auksta, mitra āda, slikta </w:t>
            </w:r>
            <w:proofErr w:type="spellStart"/>
            <w:r w:rsidRPr="00CA63D0">
              <w:rPr>
                <w:szCs w:val="28"/>
              </w:rPr>
              <w:t>perfūzija</w:t>
            </w:r>
            <w:proofErr w:type="spellEnd"/>
            <w:r w:rsidRPr="00CA63D0">
              <w:rPr>
                <w:szCs w:val="28"/>
              </w:rPr>
              <w:t xml:space="preserve"> (kapilāru </w:t>
            </w:r>
            <w:proofErr w:type="spellStart"/>
            <w:r w:rsidRPr="00CA63D0">
              <w:rPr>
                <w:szCs w:val="28"/>
              </w:rPr>
              <w:t>uzpildes</w:t>
            </w:r>
            <w:proofErr w:type="spellEnd"/>
            <w:r w:rsidRPr="00CA63D0">
              <w:rPr>
                <w:szCs w:val="28"/>
              </w:rPr>
              <w:t xml:space="preserve"> laiks &gt; 5 s);</w:t>
            </w:r>
            <w:r w:rsidRPr="00CA63D0">
              <w:rPr>
                <w:szCs w:val="28"/>
              </w:rPr>
              <w:br/>
              <w:t>b) sirdsdarbības frekvence (turpmāk – SF) &lt; 50 reizes/min vai &gt; 150 reizes/min;</w:t>
            </w:r>
            <w:r w:rsidRPr="00CA63D0">
              <w:rPr>
                <w:szCs w:val="28"/>
              </w:rPr>
              <w:br/>
              <w:t xml:space="preserve">c) hipotensija ar audu </w:t>
            </w:r>
            <w:proofErr w:type="spellStart"/>
            <w:r w:rsidRPr="00CA63D0">
              <w:rPr>
                <w:szCs w:val="28"/>
              </w:rPr>
              <w:t>perfūzijas</w:t>
            </w:r>
            <w:proofErr w:type="spellEnd"/>
            <w:r w:rsidRPr="00CA63D0">
              <w:rPr>
                <w:szCs w:val="28"/>
              </w:rPr>
              <w:t xml:space="preserve"> traucējumiem.</w:t>
            </w:r>
            <w:r w:rsidRPr="00CA63D0">
              <w:rPr>
                <w:szCs w:val="28"/>
              </w:rPr>
              <w:br/>
              <w:t>4. Akūts liela asins daudzuma zudums.</w:t>
            </w:r>
            <w:r w:rsidRPr="00CA63D0">
              <w:rPr>
                <w:szCs w:val="28"/>
              </w:rPr>
              <w:br/>
              <w:t xml:space="preserve">5. Ļoti stipras akūtas sāpes dažādu iemeslu dēļ, tai skaitā akūtas sirds, vēdera sāpes vai </w:t>
            </w:r>
            <w:proofErr w:type="spellStart"/>
            <w:r w:rsidRPr="00CA63D0">
              <w:rPr>
                <w:szCs w:val="28"/>
              </w:rPr>
              <w:t>ektopiskā</w:t>
            </w:r>
            <w:proofErr w:type="spellEnd"/>
            <w:r w:rsidRPr="00CA63D0">
              <w:rPr>
                <w:szCs w:val="28"/>
              </w:rPr>
              <w:t xml:space="preserve"> grūtniecība, kas novērtējama ar 9–10 ballēm pēc 10 </w:t>
            </w:r>
            <w:proofErr w:type="spellStart"/>
            <w:r w:rsidRPr="00CA63D0">
              <w:rPr>
                <w:szCs w:val="28"/>
              </w:rPr>
              <w:t>ballu</w:t>
            </w:r>
            <w:proofErr w:type="spellEnd"/>
            <w:r w:rsidRPr="00CA63D0">
              <w:rPr>
                <w:szCs w:val="28"/>
              </w:rPr>
              <w:t xml:space="preserve"> skalas.</w:t>
            </w:r>
            <w:r w:rsidRPr="00CA63D0">
              <w:rPr>
                <w:szCs w:val="28"/>
              </w:rPr>
              <w:br/>
              <w:t xml:space="preserve">6. </w:t>
            </w:r>
            <w:proofErr w:type="spellStart"/>
            <w:r w:rsidRPr="00CA63D0">
              <w:rPr>
                <w:szCs w:val="28"/>
              </w:rPr>
              <w:t>Hipoglikēmija</w:t>
            </w:r>
            <w:proofErr w:type="spellEnd"/>
            <w:r w:rsidRPr="00CA63D0">
              <w:rPr>
                <w:szCs w:val="28"/>
              </w:rPr>
              <w:t xml:space="preserve">, glikozes līmenis asinīs &lt; 2 </w:t>
            </w:r>
            <w:proofErr w:type="spellStart"/>
            <w:r w:rsidRPr="00CA63D0">
              <w:rPr>
                <w:szCs w:val="28"/>
              </w:rPr>
              <w:t>mmol</w:t>
            </w:r>
            <w:proofErr w:type="spellEnd"/>
            <w:r w:rsidRPr="00CA63D0">
              <w:rPr>
                <w:szCs w:val="28"/>
              </w:rPr>
              <w:t>/l.</w:t>
            </w:r>
            <w:r w:rsidRPr="00CA63D0">
              <w:rPr>
                <w:szCs w:val="28"/>
              </w:rPr>
              <w:br/>
              <w:t xml:space="preserve">7. Miegainība, palēnināta reakcija jebkura iemesla dēļ (pēc </w:t>
            </w:r>
            <w:r w:rsidRPr="00CA63D0">
              <w:rPr>
                <w:szCs w:val="28"/>
              </w:rPr>
              <w:lastRenderedPageBreak/>
              <w:t>GKS &lt; 10 ballēm).</w:t>
            </w:r>
            <w:r w:rsidRPr="00CA63D0">
              <w:rPr>
                <w:szCs w:val="28"/>
              </w:rPr>
              <w:br/>
              <w:t>8. Drudzis vai vispārīgā ķermeņa atdzišana ar letarģijas pazīmēm.</w:t>
            </w:r>
            <w:r w:rsidRPr="00CA63D0">
              <w:rPr>
                <w:szCs w:val="28"/>
              </w:rPr>
              <w:br/>
              <w:t>9. Skābju vai sārmu nokļūšana acīs.</w:t>
            </w:r>
            <w:r w:rsidRPr="00CA63D0">
              <w:rPr>
                <w:szCs w:val="28"/>
              </w:rPr>
              <w:br/>
              <w:t xml:space="preserve">10. </w:t>
            </w:r>
            <w:proofErr w:type="spellStart"/>
            <w:r w:rsidRPr="00CA63D0">
              <w:rPr>
                <w:szCs w:val="28"/>
              </w:rPr>
              <w:t>Politrauma</w:t>
            </w:r>
            <w:proofErr w:type="spellEnd"/>
            <w:r w:rsidRPr="00CA63D0">
              <w:rPr>
                <w:szCs w:val="28"/>
              </w:rPr>
              <w:t>, kad nepieciešama steidzama organizēta mediķu brigādes palīdzība.</w:t>
            </w:r>
            <w:r w:rsidRPr="00CA63D0">
              <w:rPr>
                <w:szCs w:val="28"/>
              </w:rPr>
              <w:br/>
              <w:t>11. Akūta lokalizēta trauma – lielo kaulu un/vai muguras kaulu lūzumi, amputācijas.</w:t>
            </w:r>
            <w:r w:rsidRPr="00CA63D0">
              <w:rPr>
                <w:szCs w:val="28"/>
              </w:rPr>
              <w:br/>
              <w:t>12. Augsta riska anamnēze:</w:t>
            </w:r>
            <w:r w:rsidRPr="00CA63D0">
              <w:rPr>
                <w:szCs w:val="28"/>
              </w:rPr>
              <w:br/>
              <w:t>a) liels nomierinošo vielu patēriņš vai citas izcelsmes toksisku vielu patēriņš;</w:t>
            </w:r>
            <w:r w:rsidRPr="00CA63D0">
              <w:rPr>
                <w:szCs w:val="28"/>
              </w:rPr>
              <w:br/>
              <w:t>b) cita dzīvībai bīstama saindēšanās;</w:t>
            </w:r>
            <w:r w:rsidRPr="00CA63D0">
              <w:rPr>
                <w:szCs w:val="28"/>
              </w:rPr>
              <w:br/>
              <w:t>c) dzīvībai bīstamu vides faktoru ietekme (</w:t>
            </w:r>
            <w:proofErr w:type="spellStart"/>
            <w:r w:rsidRPr="00CA63D0">
              <w:rPr>
                <w:szCs w:val="28"/>
              </w:rPr>
              <w:t>ģeneralizēta</w:t>
            </w:r>
            <w:proofErr w:type="spellEnd"/>
            <w:r w:rsidRPr="00CA63D0">
              <w:rPr>
                <w:szCs w:val="28"/>
              </w:rPr>
              <w:t xml:space="preserve"> alerģiska reakcija).</w:t>
            </w:r>
            <w:r w:rsidRPr="00CA63D0">
              <w:rPr>
                <w:szCs w:val="28"/>
              </w:rPr>
              <w:br/>
              <w:t>13. Psihiski un uzvedības traucējumi:</w:t>
            </w:r>
            <w:r w:rsidRPr="00CA63D0">
              <w:rPr>
                <w:szCs w:val="28"/>
              </w:rPr>
              <w:br/>
              <w:t>a) agresija vai vardarbība, kas rada draudus pašam pacientam un apkārtējiem;</w:t>
            </w:r>
            <w:r w:rsidRPr="00CA63D0">
              <w:rPr>
                <w:szCs w:val="28"/>
              </w:rPr>
              <w:br/>
              <w:t xml:space="preserve">b) izteikts </w:t>
            </w:r>
            <w:proofErr w:type="spellStart"/>
            <w:r w:rsidRPr="00CA63D0">
              <w:rPr>
                <w:szCs w:val="28"/>
              </w:rPr>
              <w:t>psihomotors</w:t>
            </w:r>
            <w:proofErr w:type="spellEnd"/>
            <w:r w:rsidRPr="00CA63D0">
              <w:rPr>
                <w:szCs w:val="28"/>
              </w:rPr>
              <w:t xml:space="preserve"> uzbudinājums, kad sevis un/vai apkārtējo apdraudējuma dēļ nepieciešams fiziski ierobežot personas brīvību.</w:t>
            </w:r>
            <w:r w:rsidRPr="00CA63D0">
              <w:rPr>
                <w:szCs w:val="28"/>
              </w:rPr>
              <w:br/>
              <w:t>14. Akūta neiroloģiska perēkļu simptomātika.</w:t>
            </w:r>
          </w:p>
        </w:tc>
      </w:tr>
      <w:tr w:rsidR="008B260E" w:rsidTr="00CA63D0">
        <w:trPr>
          <w:trHeight w:val="5171"/>
        </w:trPr>
        <w:tc>
          <w:tcPr>
            <w:tcW w:w="657" w:type="pct"/>
            <w:tcBorders>
              <w:top w:val="outset" w:sz="6" w:space="0" w:color="414142"/>
              <w:left w:val="outset" w:sz="6" w:space="0" w:color="414142"/>
              <w:bottom w:val="outset" w:sz="6" w:space="0" w:color="414142"/>
              <w:right w:val="outset" w:sz="6" w:space="0" w:color="414142"/>
            </w:tcBorders>
            <w:hideMark/>
          </w:tcPr>
          <w:p w:rsidR="00CA63D0" w:rsidRPr="00CA63D0" w:rsidRDefault="00E86036" w:rsidP="00CA63D0">
            <w:pPr>
              <w:pStyle w:val="Parasts1"/>
              <w:tabs>
                <w:tab w:val="left" w:pos="6521"/>
              </w:tabs>
              <w:rPr>
                <w:szCs w:val="28"/>
              </w:rPr>
            </w:pPr>
            <w:r w:rsidRPr="00CA63D0">
              <w:rPr>
                <w:szCs w:val="28"/>
              </w:rPr>
              <w:lastRenderedPageBreak/>
              <w:t>1.3.</w:t>
            </w:r>
          </w:p>
        </w:tc>
        <w:tc>
          <w:tcPr>
            <w:tcW w:w="1052" w:type="pct"/>
            <w:tcBorders>
              <w:top w:val="outset" w:sz="6" w:space="0" w:color="414142"/>
              <w:left w:val="outset" w:sz="6" w:space="0" w:color="414142"/>
              <w:bottom w:val="outset" w:sz="6" w:space="0" w:color="414142"/>
              <w:right w:val="outset" w:sz="6" w:space="0" w:color="414142"/>
            </w:tcBorders>
            <w:hideMark/>
          </w:tcPr>
          <w:p w:rsidR="00CA63D0" w:rsidRPr="00CA63D0" w:rsidRDefault="00E86036" w:rsidP="00CA63D0">
            <w:pPr>
              <w:pStyle w:val="Parasts1"/>
              <w:tabs>
                <w:tab w:val="left" w:pos="6521"/>
              </w:tabs>
              <w:rPr>
                <w:szCs w:val="28"/>
              </w:rPr>
            </w:pPr>
            <w:r w:rsidRPr="00CA63D0">
              <w:rPr>
                <w:szCs w:val="28"/>
              </w:rPr>
              <w:t>Pacienta veselības stāvoklis ir pasliktinājies, nesniedzot nekavējoties medicīnisko palīdzību, pastāv potenciāli draudi dzīvībai vai smagas sekas pacienta veselībai</w:t>
            </w:r>
          </w:p>
        </w:tc>
        <w:tc>
          <w:tcPr>
            <w:tcW w:w="3292" w:type="pct"/>
            <w:tcBorders>
              <w:top w:val="outset" w:sz="6" w:space="0" w:color="414142"/>
              <w:left w:val="outset" w:sz="6" w:space="0" w:color="414142"/>
              <w:bottom w:val="outset" w:sz="6" w:space="0" w:color="414142"/>
              <w:right w:val="outset" w:sz="6" w:space="0" w:color="414142"/>
            </w:tcBorders>
            <w:hideMark/>
          </w:tcPr>
          <w:p w:rsidR="00CA63D0" w:rsidRPr="00CA63D0" w:rsidRDefault="00E86036" w:rsidP="00CA63D0">
            <w:pPr>
              <w:pStyle w:val="Parasts1"/>
              <w:tabs>
                <w:tab w:val="left" w:pos="6521"/>
              </w:tabs>
              <w:rPr>
                <w:szCs w:val="28"/>
              </w:rPr>
            </w:pPr>
            <w:r w:rsidRPr="00CA63D0">
              <w:rPr>
                <w:szCs w:val="28"/>
              </w:rPr>
              <w:t>1. Miegainība, palēnināta reakcija jebkāda iemesla dēļ (pēc GKS &lt; 13 ballēm).</w:t>
            </w:r>
            <w:r w:rsidRPr="00CA63D0">
              <w:rPr>
                <w:szCs w:val="28"/>
              </w:rPr>
              <w:br/>
              <w:t xml:space="preserve">2. </w:t>
            </w:r>
            <w:proofErr w:type="spellStart"/>
            <w:r w:rsidRPr="00CA63D0">
              <w:rPr>
                <w:szCs w:val="28"/>
              </w:rPr>
              <w:t>Oksigenācija</w:t>
            </w:r>
            <w:proofErr w:type="spellEnd"/>
            <w:r w:rsidRPr="00CA63D0">
              <w:rPr>
                <w:szCs w:val="28"/>
              </w:rPr>
              <w:t xml:space="preserve"> &lt; 90 procentu.</w:t>
            </w:r>
            <w:r w:rsidRPr="00CA63D0">
              <w:rPr>
                <w:szCs w:val="28"/>
              </w:rPr>
              <w:br/>
              <w:t>3. Atkārtoti krampji, kas fiksēti pēdējo 12 stundu laikā.</w:t>
            </w:r>
            <w:r w:rsidRPr="00CA63D0">
              <w:rPr>
                <w:szCs w:val="28"/>
              </w:rPr>
              <w:br/>
              <w:t>4. Nepārtraukta (ilgāk par 30 minūtēm) vemšana.</w:t>
            </w:r>
            <w:r w:rsidRPr="00CA63D0">
              <w:rPr>
                <w:szCs w:val="28"/>
              </w:rPr>
              <w:br/>
              <w:t xml:space="preserve">5. Akūta </w:t>
            </w:r>
            <w:proofErr w:type="spellStart"/>
            <w:r w:rsidRPr="00CA63D0">
              <w:rPr>
                <w:szCs w:val="28"/>
              </w:rPr>
              <w:t>dehidratācija</w:t>
            </w:r>
            <w:proofErr w:type="spellEnd"/>
            <w:r w:rsidRPr="00CA63D0">
              <w:rPr>
                <w:szCs w:val="28"/>
              </w:rPr>
              <w:t>.</w:t>
            </w:r>
            <w:r w:rsidRPr="00CA63D0">
              <w:rPr>
                <w:szCs w:val="28"/>
              </w:rPr>
              <w:br/>
              <w:t>6. Galvas trauma ar īslaicīgu samaņas zudumu.</w:t>
            </w:r>
            <w:r w:rsidRPr="00CA63D0">
              <w:rPr>
                <w:szCs w:val="28"/>
              </w:rPr>
              <w:br/>
              <w:t xml:space="preserve">7. Vidēja stipruma sāpes, kas tiek vērtētas ar 7–8 ballēm pēc 10 </w:t>
            </w:r>
            <w:proofErr w:type="spellStart"/>
            <w:r w:rsidRPr="00CA63D0">
              <w:rPr>
                <w:szCs w:val="28"/>
              </w:rPr>
              <w:t>ballu</w:t>
            </w:r>
            <w:proofErr w:type="spellEnd"/>
            <w:r w:rsidRPr="00CA63D0">
              <w:rPr>
                <w:szCs w:val="28"/>
              </w:rPr>
              <w:t xml:space="preserve"> skalas, kad nepieciešama tūlītēja sāpju novēršana.</w:t>
            </w:r>
            <w:r w:rsidRPr="00CA63D0">
              <w:rPr>
                <w:szCs w:val="28"/>
              </w:rPr>
              <w:br/>
              <w:t xml:space="preserve">8. Akūtas sāpes vēderā bez augsta riska pazīmēm tiek vērtētas ar ne mazāk kā 8 ballēm pēc 10 </w:t>
            </w:r>
            <w:proofErr w:type="spellStart"/>
            <w:r w:rsidRPr="00CA63D0">
              <w:rPr>
                <w:szCs w:val="28"/>
              </w:rPr>
              <w:t>ballu</w:t>
            </w:r>
            <w:proofErr w:type="spellEnd"/>
            <w:r w:rsidRPr="00CA63D0">
              <w:rPr>
                <w:szCs w:val="28"/>
              </w:rPr>
              <w:t xml:space="preserve"> skalas, ja pacientam &gt; 65 g.</w:t>
            </w:r>
            <w:r w:rsidRPr="00CA63D0">
              <w:rPr>
                <w:szCs w:val="28"/>
              </w:rPr>
              <w:br/>
              <w:t>9. Akūta neiroloģiska perēkļu simptomātika.</w:t>
            </w:r>
            <w:r w:rsidRPr="00CA63D0">
              <w:rPr>
                <w:szCs w:val="28"/>
              </w:rPr>
              <w:br/>
              <w:t>10. Vidēja stipruma ekstremitātes savainojums ar deformāciju, lūzumu vai kompresijas sindroms.</w:t>
            </w:r>
            <w:r w:rsidRPr="00CA63D0">
              <w:rPr>
                <w:szCs w:val="28"/>
              </w:rPr>
              <w:br/>
              <w:t>11. Psihiski un uzvedības traucējumi:</w:t>
            </w:r>
            <w:r w:rsidRPr="00CA63D0">
              <w:rPr>
                <w:szCs w:val="28"/>
              </w:rPr>
              <w:br/>
              <w:t>a) pašnāvības mēģinājums vai pašnāvības draudi;</w:t>
            </w:r>
            <w:r w:rsidRPr="00CA63D0">
              <w:rPr>
                <w:szCs w:val="28"/>
              </w:rPr>
              <w:br/>
              <w:t>b) akūtas psihozes;</w:t>
            </w:r>
            <w:r w:rsidRPr="00CA63D0">
              <w:rPr>
                <w:szCs w:val="28"/>
              </w:rPr>
              <w:br/>
              <w:t>c) dezorganizēta uzvedība;</w:t>
            </w:r>
            <w:r w:rsidRPr="00CA63D0">
              <w:rPr>
                <w:szCs w:val="28"/>
              </w:rPr>
              <w:br/>
              <w:t>d) smaga depresija;</w:t>
            </w:r>
            <w:r w:rsidRPr="00CA63D0">
              <w:rPr>
                <w:szCs w:val="28"/>
              </w:rPr>
              <w:br/>
              <w:t xml:space="preserve">e) akūts </w:t>
            </w:r>
            <w:proofErr w:type="spellStart"/>
            <w:r w:rsidRPr="00CA63D0">
              <w:rPr>
                <w:szCs w:val="28"/>
              </w:rPr>
              <w:t>psihomotors</w:t>
            </w:r>
            <w:proofErr w:type="spellEnd"/>
            <w:r w:rsidRPr="00CA63D0">
              <w:rPr>
                <w:szCs w:val="28"/>
              </w:rPr>
              <w:t xml:space="preserve"> uzbudinājums;</w:t>
            </w:r>
            <w:r w:rsidRPr="00CA63D0">
              <w:rPr>
                <w:szCs w:val="28"/>
              </w:rPr>
              <w:br/>
              <w:t>12. Perforējoša acs trauma;</w:t>
            </w:r>
            <w:r w:rsidRPr="00CA63D0">
              <w:rPr>
                <w:szCs w:val="28"/>
              </w:rPr>
              <w:br/>
              <w:t xml:space="preserve">13. Vidēji smaga asiņošana jebkāda iemesla dēļ; </w:t>
            </w:r>
          </w:p>
          <w:p w:rsidR="00CA63D0" w:rsidRPr="00CA63D0" w:rsidRDefault="00E86036" w:rsidP="00CA63D0">
            <w:pPr>
              <w:pStyle w:val="Parasts1"/>
              <w:tabs>
                <w:tab w:val="left" w:pos="6521"/>
              </w:tabs>
              <w:rPr>
                <w:szCs w:val="28"/>
              </w:rPr>
            </w:pPr>
            <w:r w:rsidRPr="00CA63D0">
              <w:rPr>
                <w:szCs w:val="28"/>
              </w:rPr>
              <w:t>14. Urīna aizture, pastiprināta urīna izvade.</w:t>
            </w:r>
            <w:r w:rsidRPr="00CA63D0">
              <w:rPr>
                <w:szCs w:val="28"/>
              </w:rPr>
              <w:br/>
              <w:t>15. Galvas traumas bez samaņas traucējumiem.</w:t>
            </w:r>
            <w:r w:rsidRPr="00CA63D0">
              <w:rPr>
                <w:szCs w:val="28"/>
              </w:rPr>
              <w:br/>
              <w:t>16. Smags abstinences stāvoklis, kurš riska faktoru ietekmē var komplicēties (anamnēzē bijušas psihozes, krampji, citas akūtas slimības).</w:t>
            </w:r>
            <w:r w:rsidRPr="00CA63D0">
              <w:rPr>
                <w:szCs w:val="28"/>
              </w:rPr>
              <w:br/>
              <w:t xml:space="preserve">17. Ar trakumsērgu slimu vai aizdomīgu dzīvnieku kodumi, </w:t>
            </w:r>
            <w:r w:rsidRPr="00CA63D0">
              <w:rPr>
                <w:szCs w:val="28"/>
              </w:rPr>
              <w:lastRenderedPageBreak/>
              <w:t>plēsumi, apsiekalošana.</w:t>
            </w:r>
            <w:r w:rsidRPr="00CA63D0">
              <w:rPr>
                <w:szCs w:val="28"/>
              </w:rPr>
              <w:br/>
              <w:t>18. Traumas un nelaimes gadījumi.</w:t>
            </w:r>
          </w:p>
        </w:tc>
      </w:tr>
    </w:tbl>
    <w:p w:rsidR="00CA63D0" w:rsidRDefault="00CA63D0" w:rsidP="00CA63D0">
      <w:pPr>
        <w:pStyle w:val="Parasts1"/>
        <w:tabs>
          <w:tab w:val="left" w:pos="6521"/>
        </w:tabs>
        <w:ind w:firstLine="709"/>
        <w:rPr>
          <w:sz w:val="28"/>
          <w:szCs w:val="28"/>
        </w:rPr>
      </w:pPr>
    </w:p>
    <w:p w:rsidR="00CA63D0" w:rsidRPr="00CA63D0" w:rsidRDefault="00E86036" w:rsidP="00CA63D0">
      <w:pPr>
        <w:pStyle w:val="Parasts1"/>
        <w:tabs>
          <w:tab w:val="left" w:pos="6521"/>
        </w:tabs>
        <w:ind w:firstLine="709"/>
        <w:jc w:val="both"/>
        <w:rPr>
          <w:sz w:val="28"/>
          <w:szCs w:val="28"/>
        </w:rPr>
      </w:pPr>
      <w:r w:rsidRPr="00CA63D0">
        <w:rPr>
          <w:sz w:val="28"/>
          <w:szCs w:val="28"/>
        </w:rPr>
        <w:t>2. Neatliekamo medicīnisko palīdzību pacientam nodrošina līdz brīdim, kamēr pacienta klīniskais stāvoklis atbilstoši pacienta ārstējošā ārsta novērtējumam atbilst šā pielikuma 1. punktā minētajiem kritērijiem, tajā skaitā līdz brīdim, kad pacienta ārstēšana, pamatojoties uz ārstējošā ārsta vai, ja nepieciešams, konsilija lēmumu tiek turpināta kā ilgstoša v</w:t>
      </w:r>
      <w:r w:rsidRPr="008040DC">
        <w:rPr>
          <w:sz w:val="28"/>
          <w:szCs w:val="28"/>
        </w:rPr>
        <w:t>itālo funkciju uzturēšana (piemēram, ilgstoša plaušu mākslīgā ventilācija). Sniedzot neatliekamo medicīnisko palīdzību pacientam nepieciešamības gadījumā nodrošina asins pārliešanu un to preparātu transplantāciju.</w:t>
      </w:r>
    </w:p>
    <w:p w:rsidR="00CA63D0" w:rsidRPr="00CA63D0" w:rsidRDefault="00E86036" w:rsidP="00CA63D0">
      <w:pPr>
        <w:pStyle w:val="Parasts1"/>
        <w:tabs>
          <w:tab w:val="left" w:pos="6521"/>
        </w:tabs>
        <w:ind w:firstLine="709"/>
        <w:jc w:val="both"/>
        <w:rPr>
          <w:sz w:val="28"/>
          <w:szCs w:val="28"/>
        </w:rPr>
      </w:pPr>
      <w:r w:rsidRPr="00CA63D0">
        <w:rPr>
          <w:sz w:val="28"/>
          <w:szCs w:val="28"/>
        </w:rPr>
        <w:t xml:space="preserve">3. </w:t>
      </w:r>
      <w:r w:rsidRPr="00CA63D0">
        <w:rPr>
          <w:bCs/>
          <w:sz w:val="28"/>
          <w:szCs w:val="28"/>
        </w:rPr>
        <w:t>Pakalpojumi, kas pacientam nepieciešami ilgāk par mēnesi, lai nodrošinātu vitālās funkcijas, nav uzskatāmi par neatliekamo medicīnisko palīdzību.</w:t>
      </w:r>
    </w:p>
    <w:p w:rsidR="00CA63D0" w:rsidRPr="00CA63D0" w:rsidRDefault="00E86036" w:rsidP="00CA63D0">
      <w:pPr>
        <w:pStyle w:val="Parasts1"/>
        <w:tabs>
          <w:tab w:val="left" w:pos="6521"/>
        </w:tabs>
        <w:ind w:firstLine="709"/>
        <w:jc w:val="both"/>
        <w:rPr>
          <w:sz w:val="28"/>
          <w:szCs w:val="28"/>
        </w:rPr>
      </w:pPr>
      <w:r w:rsidRPr="00CA63D0">
        <w:rPr>
          <w:sz w:val="28"/>
          <w:szCs w:val="28"/>
        </w:rPr>
        <w:t xml:space="preserve">4. </w:t>
      </w:r>
      <w:r w:rsidRPr="00CA63D0">
        <w:rPr>
          <w:bCs/>
          <w:sz w:val="28"/>
          <w:szCs w:val="28"/>
        </w:rPr>
        <w:t>Audu un orgānu transplantācija nav uzskatāma par neatliekamo medicīnisko palīdzību.</w:t>
      </w:r>
    </w:p>
    <w:p w:rsidR="006434A1" w:rsidRDefault="006434A1" w:rsidP="0045170F">
      <w:pPr>
        <w:pStyle w:val="Parasts1"/>
        <w:tabs>
          <w:tab w:val="left" w:pos="6521"/>
        </w:tabs>
        <w:ind w:firstLine="709"/>
        <w:rPr>
          <w:sz w:val="28"/>
          <w:szCs w:val="28"/>
        </w:rPr>
      </w:pPr>
    </w:p>
    <w:p w:rsidR="0045170F" w:rsidRDefault="0045170F" w:rsidP="0045170F">
      <w:pPr>
        <w:pStyle w:val="Parasts1"/>
        <w:tabs>
          <w:tab w:val="left" w:pos="6521"/>
        </w:tabs>
        <w:ind w:firstLine="709"/>
        <w:rPr>
          <w:sz w:val="28"/>
          <w:szCs w:val="28"/>
        </w:rPr>
      </w:pPr>
    </w:p>
    <w:p w:rsidR="00260406" w:rsidRPr="00934BC2" w:rsidRDefault="00E86036" w:rsidP="00260406">
      <w:pPr>
        <w:tabs>
          <w:tab w:val="center" w:pos="4536"/>
          <w:tab w:val="right" w:pos="9071"/>
        </w:tabs>
        <w:jc w:val="both"/>
        <w:rPr>
          <w:sz w:val="28"/>
          <w:szCs w:val="28"/>
        </w:rPr>
      </w:pPr>
      <w:r>
        <w:rPr>
          <w:sz w:val="28"/>
          <w:szCs w:val="28"/>
        </w:rPr>
        <w:t>Veselības ministre</w:t>
      </w:r>
      <w:r w:rsidRPr="00934BC2">
        <w:rPr>
          <w:sz w:val="28"/>
          <w:szCs w:val="28"/>
        </w:rPr>
        <w:tab/>
      </w:r>
      <w:r w:rsidRPr="00934BC2">
        <w:rPr>
          <w:sz w:val="28"/>
          <w:szCs w:val="28"/>
        </w:rPr>
        <w:tab/>
      </w:r>
      <w:r>
        <w:rPr>
          <w:sz w:val="28"/>
          <w:szCs w:val="28"/>
        </w:rPr>
        <w:t xml:space="preserve">Anda </w:t>
      </w:r>
      <w:proofErr w:type="spellStart"/>
      <w:r>
        <w:rPr>
          <w:sz w:val="28"/>
          <w:szCs w:val="28"/>
        </w:rPr>
        <w:t>Čakša</w:t>
      </w:r>
      <w:proofErr w:type="spellEnd"/>
    </w:p>
    <w:p w:rsidR="00260406" w:rsidRDefault="00C33282" w:rsidP="00C33282">
      <w:pPr>
        <w:pStyle w:val="Parasts1"/>
        <w:tabs>
          <w:tab w:val="left" w:pos="3705"/>
        </w:tabs>
        <w:rPr>
          <w:sz w:val="28"/>
          <w:szCs w:val="28"/>
        </w:rPr>
      </w:pPr>
      <w:r>
        <w:rPr>
          <w:sz w:val="28"/>
          <w:szCs w:val="28"/>
        </w:rPr>
        <w:tab/>
      </w:r>
      <w:bookmarkStart w:id="0" w:name="_GoBack"/>
      <w:bookmarkEnd w:id="0"/>
    </w:p>
    <w:p w:rsidR="00260406" w:rsidRPr="00E972BA" w:rsidRDefault="00E86036" w:rsidP="00260406">
      <w:pPr>
        <w:pStyle w:val="Parasts1"/>
        <w:tabs>
          <w:tab w:val="left" w:pos="6521"/>
        </w:tabs>
        <w:rPr>
          <w:sz w:val="28"/>
          <w:szCs w:val="28"/>
        </w:rPr>
      </w:pPr>
      <w:r w:rsidRPr="00E972BA">
        <w:rPr>
          <w:sz w:val="28"/>
          <w:szCs w:val="28"/>
        </w:rPr>
        <w:tab/>
      </w:r>
      <w:r w:rsidRPr="00E972BA">
        <w:rPr>
          <w:sz w:val="28"/>
          <w:szCs w:val="28"/>
        </w:rPr>
        <w:tab/>
      </w:r>
      <w:r w:rsidRPr="00E972BA">
        <w:rPr>
          <w:sz w:val="28"/>
          <w:szCs w:val="28"/>
        </w:rPr>
        <w:tab/>
      </w:r>
      <w:r w:rsidRPr="00E972BA">
        <w:rPr>
          <w:sz w:val="28"/>
          <w:szCs w:val="28"/>
        </w:rPr>
        <w:tab/>
      </w:r>
    </w:p>
    <w:p w:rsidR="00260406" w:rsidRPr="00934BC2" w:rsidRDefault="00E86036" w:rsidP="00260406">
      <w:pPr>
        <w:pStyle w:val="Parasts1"/>
        <w:tabs>
          <w:tab w:val="left" w:pos="6521"/>
        </w:tabs>
        <w:rPr>
          <w:sz w:val="28"/>
          <w:szCs w:val="28"/>
        </w:rPr>
      </w:pPr>
      <w:r w:rsidRPr="00E972BA">
        <w:rPr>
          <w:sz w:val="28"/>
          <w:szCs w:val="28"/>
        </w:rPr>
        <w:t xml:space="preserve">Iesniedzējs: </w:t>
      </w:r>
      <w:r>
        <w:rPr>
          <w:sz w:val="28"/>
          <w:szCs w:val="28"/>
        </w:rPr>
        <w:t xml:space="preserve">Veselības ministre </w:t>
      </w:r>
      <w:r w:rsidRPr="00934BC2">
        <w:rPr>
          <w:sz w:val="28"/>
          <w:szCs w:val="28"/>
        </w:rPr>
        <w:t xml:space="preserve"> </w:t>
      </w:r>
      <w:r w:rsidRPr="00934BC2">
        <w:rPr>
          <w:sz w:val="28"/>
          <w:szCs w:val="28"/>
        </w:rPr>
        <w:tab/>
      </w:r>
      <w:r w:rsidRPr="00934BC2">
        <w:rPr>
          <w:sz w:val="28"/>
          <w:szCs w:val="28"/>
        </w:rPr>
        <w:tab/>
      </w:r>
      <w:r>
        <w:rPr>
          <w:sz w:val="28"/>
          <w:szCs w:val="28"/>
        </w:rPr>
        <w:t xml:space="preserve">       Anda </w:t>
      </w:r>
      <w:proofErr w:type="spellStart"/>
      <w:r>
        <w:rPr>
          <w:sz w:val="28"/>
          <w:szCs w:val="28"/>
        </w:rPr>
        <w:t>Čakša</w:t>
      </w:r>
      <w:proofErr w:type="spellEnd"/>
    </w:p>
    <w:p w:rsidR="00260406" w:rsidRDefault="00260406" w:rsidP="00260406">
      <w:pPr>
        <w:pStyle w:val="Parasts1"/>
        <w:tabs>
          <w:tab w:val="left" w:pos="6521"/>
        </w:tabs>
        <w:ind w:firstLine="709"/>
        <w:rPr>
          <w:sz w:val="28"/>
          <w:szCs w:val="28"/>
        </w:rPr>
      </w:pPr>
    </w:p>
    <w:p w:rsidR="00260406" w:rsidRPr="00E972BA" w:rsidRDefault="00E86036" w:rsidP="00260406">
      <w:pPr>
        <w:pStyle w:val="Parasts1"/>
        <w:tabs>
          <w:tab w:val="left" w:pos="6521"/>
        </w:tabs>
        <w:ind w:firstLine="709"/>
        <w:rPr>
          <w:sz w:val="28"/>
          <w:szCs w:val="28"/>
        </w:rPr>
      </w:pPr>
      <w:r w:rsidRPr="00E972BA">
        <w:rPr>
          <w:sz w:val="28"/>
          <w:szCs w:val="28"/>
        </w:rPr>
        <w:tab/>
      </w:r>
      <w:r w:rsidRPr="00E972BA">
        <w:rPr>
          <w:sz w:val="28"/>
          <w:szCs w:val="28"/>
        </w:rPr>
        <w:tab/>
      </w:r>
      <w:r w:rsidRPr="00E972BA">
        <w:rPr>
          <w:sz w:val="28"/>
          <w:szCs w:val="28"/>
        </w:rPr>
        <w:tab/>
      </w:r>
    </w:p>
    <w:p w:rsidR="00260406" w:rsidRDefault="00E86036" w:rsidP="00260406">
      <w:pPr>
        <w:pStyle w:val="Parasts1"/>
        <w:tabs>
          <w:tab w:val="left" w:pos="6521"/>
          <w:tab w:val="decimal" w:pos="9071"/>
        </w:tabs>
        <w:rPr>
          <w:sz w:val="28"/>
          <w:szCs w:val="28"/>
        </w:rPr>
      </w:pPr>
      <w:r w:rsidRPr="00E972BA">
        <w:rPr>
          <w:sz w:val="28"/>
          <w:szCs w:val="28"/>
        </w:rPr>
        <w:t>Vīza: Valsts sekretārs</w:t>
      </w:r>
      <w:r w:rsidRPr="00E972BA">
        <w:rPr>
          <w:sz w:val="28"/>
          <w:szCs w:val="28"/>
        </w:rPr>
        <w:tab/>
      </w:r>
      <w:r>
        <w:rPr>
          <w:sz w:val="28"/>
          <w:szCs w:val="28"/>
        </w:rPr>
        <w:tab/>
      </w:r>
      <w:r w:rsidRPr="00E972BA">
        <w:rPr>
          <w:sz w:val="28"/>
          <w:szCs w:val="28"/>
        </w:rPr>
        <w:t>Aivars Lapiņš</w:t>
      </w:r>
    </w:p>
    <w:p w:rsidR="00B4615C" w:rsidRDefault="00B4615C" w:rsidP="00260406">
      <w:pPr>
        <w:pStyle w:val="Parasts1"/>
        <w:tabs>
          <w:tab w:val="left" w:pos="6663"/>
        </w:tabs>
        <w:ind w:firstLine="709"/>
        <w:jc w:val="both"/>
        <w:rPr>
          <w:sz w:val="28"/>
          <w:szCs w:val="28"/>
        </w:rPr>
      </w:pPr>
    </w:p>
    <w:sectPr w:rsidR="00B4615C" w:rsidSect="0045170F">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03D" w:rsidRDefault="0003503D">
      <w:r>
        <w:separator/>
      </w:r>
    </w:p>
  </w:endnote>
  <w:endnote w:type="continuationSeparator" w:id="0">
    <w:p w:rsidR="0003503D" w:rsidRDefault="0003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406" w:rsidRPr="00C33282" w:rsidRDefault="00E86036" w:rsidP="00260406">
    <w:pPr>
      <w:pStyle w:val="Footer"/>
      <w:rPr>
        <w:sz w:val="20"/>
        <w:szCs w:val="22"/>
      </w:rPr>
    </w:pPr>
    <w:r w:rsidRPr="00C33282">
      <w:rPr>
        <w:sz w:val="20"/>
        <w:szCs w:val="22"/>
      </w:rPr>
      <w:t>VMnotp</w:t>
    </w:r>
    <w:r w:rsidR="0003503D" w:rsidRPr="00C33282">
      <w:rPr>
        <w:sz w:val="20"/>
        <w:szCs w:val="22"/>
      </w:rPr>
      <w:t>0</w:t>
    </w:r>
    <w:r w:rsidR="00CA63D0" w:rsidRPr="00C33282">
      <w:rPr>
        <w:sz w:val="20"/>
        <w:szCs w:val="22"/>
      </w:rPr>
      <w:t>2</w:t>
    </w:r>
    <w:r w:rsidR="00A80ACC" w:rsidRPr="00C33282">
      <w:rPr>
        <w:sz w:val="20"/>
        <w:szCs w:val="22"/>
      </w:rPr>
      <w:t>_27</w:t>
    </w:r>
    <w:r w:rsidR="0003503D" w:rsidRPr="00C33282">
      <w:rPr>
        <w:sz w:val="20"/>
        <w:szCs w:val="22"/>
      </w:rPr>
      <w:t>08</w:t>
    </w:r>
    <w:r w:rsidRPr="00C33282">
      <w:rPr>
        <w:sz w:val="20"/>
        <w:szCs w:val="22"/>
      </w:rPr>
      <w:t>18_org_sam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70F" w:rsidRPr="00C33282" w:rsidRDefault="00E86036" w:rsidP="0045170F">
    <w:pPr>
      <w:pStyle w:val="Footer"/>
      <w:rPr>
        <w:sz w:val="20"/>
        <w:szCs w:val="22"/>
      </w:rPr>
    </w:pPr>
    <w:r w:rsidRPr="00C33282">
      <w:rPr>
        <w:sz w:val="20"/>
        <w:szCs w:val="22"/>
      </w:rPr>
      <w:t>VM</w:t>
    </w:r>
    <w:r w:rsidR="006434A1" w:rsidRPr="00C33282">
      <w:rPr>
        <w:sz w:val="20"/>
        <w:szCs w:val="22"/>
      </w:rPr>
      <w:t>not</w:t>
    </w:r>
    <w:r w:rsidRPr="00C33282">
      <w:rPr>
        <w:sz w:val="20"/>
        <w:szCs w:val="22"/>
      </w:rPr>
      <w:t>p</w:t>
    </w:r>
    <w:r w:rsidR="0003503D" w:rsidRPr="00C33282">
      <w:rPr>
        <w:sz w:val="20"/>
        <w:szCs w:val="22"/>
      </w:rPr>
      <w:t>0</w:t>
    </w:r>
    <w:r w:rsidR="00CA63D0" w:rsidRPr="00C33282">
      <w:rPr>
        <w:sz w:val="20"/>
        <w:szCs w:val="22"/>
      </w:rPr>
      <w:t>2</w:t>
    </w:r>
    <w:r w:rsidR="0003503D" w:rsidRPr="00C33282">
      <w:rPr>
        <w:sz w:val="20"/>
        <w:szCs w:val="22"/>
      </w:rPr>
      <w:t>_2</w:t>
    </w:r>
    <w:r w:rsidR="00A80ACC" w:rsidRPr="00C33282">
      <w:rPr>
        <w:sz w:val="20"/>
        <w:szCs w:val="22"/>
      </w:rPr>
      <w:t>7</w:t>
    </w:r>
    <w:r w:rsidR="0003503D" w:rsidRPr="00C33282">
      <w:rPr>
        <w:sz w:val="20"/>
        <w:szCs w:val="22"/>
      </w:rPr>
      <w:t>08</w:t>
    </w:r>
    <w:r w:rsidRPr="00C33282">
      <w:rPr>
        <w:sz w:val="20"/>
        <w:szCs w:val="22"/>
      </w:rPr>
      <w:t>18_org_sam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03D" w:rsidRDefault="0003503D">
      <w:r>
        <w:separator/>
      </w:r>
    </w:p>
  </w:footnote>
  <w:footnote w:type="continuationSeparator" w:id="0">
    <w:p w:rsidR="0003503D" w:rsidRDefault="00035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326" w:rsidRDefault="00E86036">
    <w:pPr>
      <w:pStyle w:val="Header"/>
      <w:jc w:val="center"/>
    </w:pPr>
    <w:r>
      <w:fldChar w:fldCharType="begin"/>
    </w:r>
    <w:r w:rsidR="007A20CB">
      <w:instrText xml:space="preserve"> PAGE   \* MERGEFORMAT </w:instrText>
    </w:r>
    <w:r>
      <w:fldChar w:fldCharType="separate"/>
    </w:r>
    <w:r w:rsidR="008F6978">
      <w:rPr>
        <w:noProof/>
      </w:rPr>
      <w:t>3</w:t>
    </w:r>
    <w:r>
      <w:rPr>
        <w:noProof/>
      </w:rPr>
      <w:fldChar w:fldCharType="end"/>
    </w:r>
  </w:p>
  <w:p w:rsidR="00E33326" w:rsidRDefault="00E33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A615827"/>
    <w:multiLevelType w:val="multilevel"/>
    <w:tmpl w:val="28E67B2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29EB5C6E"/>
    <w:multiLevelType w:val="hybridMultilevel"/>
    <w:tmpl w:val="60507338"/>
    <w:lvl w:ilvl="0" w:tplc="676AA952">
      <w:start w:val="1"/>
      <w:numFmt w:val="decimal"/>
      <w:lvlText w:val="%1)"/>
      <w:lvlJc w:val="left"/>
      <w:pPr>
        <w:ind w:left="753" w:hanging="360"/>
      </w:pPr>
    </w:lvl>
    <w:lvl w:ilvl="1" w:tplc="31C002BA" w:tentative="1">
      <w:start w:val="1"/>
      <w:numFmt w:val="lowerLetter"/>
      <w:lvlText w:val="%2."/>
      <w:lvlJc w:val="left"/>
      <w:pPr>
        <w:ind w:left="1473" w:hanging="360"/>
      </w:pPr>
    </w:lvl>
    <w:lvl w:ilvl="2" w:tplc="106A3408" w:tentative="1">
      <w:start w:val="1"/>
      <w:numFmt w:val="lowerRoman"/>
      <w:lvlText w:val="%3."/>
      <w:lvlJc w:val="right"/>
      <w:pPr>
        <w:ind w:left="2193" w:hanging="180"/>
      </w:pPr>
    </w:lvl>
    <w:lvl w:ilvl="3" w:tplc="5DBA4052" w:tentative="1">
      <w:start w:val="1"/>
      <w:numFmt w:val="decimal"/>
      <w:lvlText w:val="%4."/>
      <w:lvlJc w:val="left"/>
      <w:pPr>
        <w:ind w:left="2913" w:hanging="360"/>
      </w:pPr>
    </w:lvl>
    <w:lvl w:ilvl="4" w:tplc="E43A12D0" w:tentative="1">
      <w:start w:val="1"/>
      <w:numFmt w:val="lowerLetter"/>
      <w:lvlText w:val="%5."/>
      <w:lvlJc w:val="left"/>
      <w:pPr>
        <w:ind w:left="3633" w:hanging="360"/>
      </w:pPr>
    </w:lvl>
    <w:lvl w:ilvl="5" w:tplc="366E7898" w:tentative="1">
      <w:start w:val="1"/>
      <w:numFmt w:val="lowerRoman"/>
      <w:lvlText w:val="%6."/>
      <w:lvlJc w:val="right"/>
      <w:pPr>
        <w:ind w:left="4353" w:hanging="180"/>
      </w:pPr>
    </w:lvl>
    <w:lvl w:ilvl="6" w:tplc="02B427E6" w:tentative="1">
      <w:start w:val="1"/>
      <w:numFmt w:val="decimal"/>
      <w:lvlText w:val="%7."/>
      <w:lvlJc w:val="left"/>
      <w:pPr>
        <w:ind w:left="5073" w:hanging="360"/>
      </w:pPr>
    </w:lvl>
    <w:lvl w:ilvl="7" w:tplc="15EA2A06" w:tentative="1">
      <w:start w:val="1"/>
      <w:numFmt w:val="lowerLetter"/>
      <w:lvlText w:val="%8."/>
      <w:lvlJc w:val="left"/>
      <w:pPr>
        <w:ind w:left="5793" w:hanging="360"/>
      </w:pPr>
    </w:lvl>
    <w:lvl w:ilvl="8" w:tplc="8FD0B1C2" w:tentative="1">
      <w:start w:val="1"/>
      <w:numFmt w:val="lowerRoman"/>
      <w:lvlText w:val="%9."/>
      <w:lvlJc w:val="right"/>
      <w:pPr>
        <w:ind w:left="6513" w:hanging="180"/>
      </w:pPr>
    </w:lvl>
  </w:abstractNum>
  <w:abstractNum w:abstractNumId="2" w15:restartNumberingAfterBreak="1">
    <w:nsid w:val="36575644"/>
    <w:multiLevelType w:val="hybridMultilevel"/>
    <w:tmpl w:val="9092C650"/>
    <w:lvl w:ilvl="0" w:tplc="2BD85332">
      <w:start w:val="1"/>
      <w:numFmt w:val="bullet"/>
      <w:lvlText w:val=""/>
      <w:lvlJc w:val="left"/>
      <w:pPr>
        <w:ind w:left="1245" w:hanging="360"/>
      </w:pPr>
      <w:rPr>
        <w:rFonts w:ascii="Symbol" w:hAnsi="Symbol" w:hint="default"/>
      </w:rPr>
    </w:lvl>
    <w:lvl w:ilvl="1" w:tplc="1E4821CE" w:tentative="1">
      <w:start w:val="1"/>
      <w:numFmt w:val="bullet"/>
      <w:lvlText w:val="o"/>
      <w:lvlJc w:val="left"/>
      <w:pPr>
        <w:ind w:left="1965" w:hanging="360"/>
      </w:pPr>
      <w:rPr>
        <w:rFonts w:ascii="Courier New" w:hAnsi="Courier New" w:cs="Courier New" w:hint="default"/>
      </w:rPr>
    </w:lvl>
    <w:lvl w:ilvl="2" w:tplc="501CBF74" w:tentative="1">
      <w:start w:val="1"/>
      <w:numFmt w:val="bullet"/>
      <w:lvlText w:val=""/>
      <w:lvlJc w:val="left"/>
      <w:pPr>
        <w:ind w:left="2685" w:hanging="360"/>
      </w:pPr>
      <w:rPr>
        <w:rFonts w:ascii="Wingdings" w:hAnsi="Wingdings" w:hint="default"/>
      </w:rPr>
    </w:lvl>
    <w:lvl w:ilvl="3" w:tplc="67DCC90C" w:tentative="1">
      <w:start w:val="1"/>
      <w:numFmt w:val="bullet"/>
      <w:lvlText w:val=""/>
      <w:lvlJc w:val="left"/>
      <w:pPr>
        <w:ind w:left="3405" w:hanging="360"/>
      </w:pPr>
      <w:rPr>
        <w:rFonts w:ascii="Symbol" w:hAnsi="Symbol" w:hint="default"/>
      </w:rPr>
    </w:lvl>
    <w:lvl w:ilvl="4" w:tplc="85A0C102" w:tentative="1">
      <w:start w:val="1"/>
      <w:numFmt w:val="bullet"/>
      <w:lvlText w:val="o"/>
      <w:lvlJc w:val="left"/>
      <w:pPr>
        <w:ind w:left="4125" w:hanging="360"/>
      </w:pPr>
      <w:rPr>
        <w:rFonts w:ascii="Courier New" w:hAnsi="Courier New" w:cs="Courier New" w:hint="default"/>
      </w:rPr>
    </w:lvl>
    <w:lvl w:ilvl="5" w:tplc="0F6C0494" w:tentative="1">
      <w:start w:val="1"/>
      <w:numFmt w:val="bullet"/>
      <w:lvlText w:val=""/>
      <w:lvlJc w:val="left"/>
      <w:pPr>
        <w:ind w:left="4845" w:hanging="360"/>
      </w:pPr>
      <w:rPr>
        <w:rFonts w:ascii="Wingdings" w:hAnsi="Wingdings" w:hint="default"/>
      </w:rPr>
    </w:lvl>
    <w:lvl w:ilvl="6" w:tplc="07DA9080" w:tentative="1">
      <w:start w:val="1"/>
      <w:numFmt w:val="bullet"/>
      <w:lvlText w:val=""/>
      <w:lvlJc w:val="left"/>
      <w:pPr>
        <w:ind w:left="5565" w:hanging="360"/>
      </w:pPr>
      <w:rPr>
        <w:rFonts w:ascii="Symbol" w:hAnsi="Symbol" w:hint="default"/>
      </w:rPr>
    </w:lvl>
    <w:lvl w:ilvl="7" w:tplc="E368AD50" w:tentative="1">
      <w:start w:val="1"/>
      <w:numFmt w:val="bullet"/>
      <w:lvlText w:val="o"/>
      <w:lvlJc w:val="left"/>
      <w:pPr>
        <w:ind w:left="6285" w:hanging="360"/>
      </w:pPr>
      <w:rPr>
        <w:rFonts w:ascii="Courier New" w:hAnsi="Courier New" w:cs="Courier New" w:hint="default"/>
      </w:rPr>
    </w:lvl>
    <w:lvl w:ilvl="8" w:tplc="8C5E6AF6" w:tentative="1">
      <w:start w:val="1"/>
      <w:numFmt w:val="bullet"/>
      <w:lvlText w:val=""/>
      <w:lvlJc w:val="left"/>
      <w:pPr>
        <w:ind w:left="7005" w:hanging="360"/>
      </w:pPr>
      <w:rPr>
        <w:rFonts w:ascii="Wingdings" w:hAnsi="Wingdings" w:hint="default"/>
      </w:rPr>
    </w:lvl>
  </w:abstractNum>
  <w:abstractNum w:abstractNumId="3" w15:restartNumberingAfterBreak="1">
    <w:nsid w:val="37673554"/>
    <w:multiLevelType w:val="hybridMultilevel"/>
    <w:tmpl w:val="1EF03CF0"/>
    <w:lvl w:ilvl="0" w:tplc="115C577E">
      <w:start w:val="1"/>
      <w:numFmt w:val="decimal"/>
      <w:lvlText w:val="%1)"/>
      <w:lvlJc w:val="left"/>
      <w:pPr>
        <w:ind w:left="754" w:hanging="360"/>
      </w:pPr>
    </w:lvl>
    <w:lvl w:ilvl="1" w:tplc="FA8A34EC" w:tentative="1">
      <w:start w:val="1"/>
      <w:numFmt w:val="lowerLetter"/>
      <w:lvlText w:val="%2."/>
      <w:lvlJc w:val="left"/>
      <w:pPr>
        <w:ind w:left="1474" w:hanging="360"/>
      </w:pPr>
    </w:lvl>
    <w:lvl w:ilvl="2" w:tplc="C150CA82" w:tentative="1">
      <w:start w:val="1"/>
      <w:numFmt w:val="lowerRoman"/>
      <w:lvlText w:val="%3."/>
      <w:lvlJc w:val="right"/>
      <w:pPr>
        <w:ind w:left="2194" w:hanging="180"/>
      </w:pPr>
    </w:lvl>
    <w:lvl w:ilvl="3" w:tplc="7CC89CDE" w:tentative="1">
      <w:start w:val="1"/>
      <w:numFmt w:val="decimal"/>
      <w:lvlText w:val="%4."/>
      <w:lvlJc w:val="left"/>
      <w:pPr>
        <w:ind w:left="2914" w:hanging="360"/>
      </w:pPr>
    </w:lvl>
    <w:lvl w:ilvl="4" w:tplc="809450A4" w:tentative="1">
      <w:start w:val="1"/>
      <w:numFmt w:val="lowerLetter"/>
      <w:lvlText w:val="%5."/>
      <w:lvlJc w:val="left"/>
      <w:pPr>
        <w:ind w:left="3634" w:hanging="360"/>
      </w:pPr>
    </w:lvl>
    <w:lvl w:ilvl="5" w:tplc="0D3656F2" w:tentative="1">
      <w:start w:val="1"/>
      <w:numFmt w:val="lowerRoman"/>
      <w:lvlText w:val="%6."/>
      <w:lvlJc w:val="right"/>
      <w:pPr>
        <w:ind w:left="4354" w:hanging="180"/>
      </w:pPr>
    </w:lvl>
    <w:lvl w:ilvl="6" w:tplc="FC84E62E" w:tentative="1">
      <w:start w:val="1"/>
      <w:numFmt w:val="decimal"/>
      <w:lvlText w:val="%7."/>
      <w:lvlJc w:val="left"/>
      <w:pPr>
        <w:ind w:left="5074" w:hanging="360"/>
      </w:pPr>
    </w:lvl>
    <w:lvl w:ilvl="7" w:tplc="1CECCE62" w:tentative="1">
      <w:start w:val="1"/>
      <w:numFmt w:val="lowerLetter"/>
      <w:lvlText w:val="%8."/>
      <w:lvlJc w:val="left"/>
      <w:pPr>
        <w:ind w:left="5794" w:hanging="360"/>
      </w:pPr>
    </w:lvl>
    <w:lvl w:ilvl="8" w:tplc="321CC3D2" w:tentative="1">
      <w:start w:val="1"/>
      <w:numFmt w:val="lowerRoman"/>
      <w:lvlText w:val="%9."/>
      <w:lvlJc w:val="right"/>
      <w:pPr>
        <w:ind w:left="6514" w:hanging="180"/>
      </w:pPr>
    </w:lvl>
  </w:abstractNum>
  <w:abstractNum w:abstractNumId="4" w15:restartNumberingAfterBreak="1">
    <w:nsid w:val="42AE5709"/>
    <w:multiLevelType w:val="hybridMultilevel"/>
    <w:tmpl w:val="10AA8DC8"/>
    <w:lvl w:ilvl="0" w:tplc="4A40D314">
      <w:start w:val="1"/>
      <w:numFmt w:val="decimal"/>
      <w:lvlText w:val="%1."/>
      <w:lvlJc w:val="left"/>
      <w:pPr>
        <w:ind w:left="360" w:hanging="360"/>
      </w:pPr>
      <w:rPr>
        <w:rFonts w:hint="default"/>
      </w:rPr>
    </w:lvl>
    <w:lvl w:ilvl="1" w:tplc="5D5C0A76" w:tentative="1">
      <w:start w:val="1"/>
      <w:numFmt w:val="lowerLetter"/>
      <w:lvlText w:val="%2."/>
      <w:lvlJc w:val="left"/>
      <w:pPr>
        <w:ind w:left="1080" w:hanging="360"/>
      </w:pPr>
    </w:lvl>
    <w:lvl w:ilvl="2" w:tplc="AB1602E6" w:tentative="1">
      <w:start w:val="1"/>
      <w:numFmt w:val="lowerRoman"/>
      <w:lvlText w:val="%3."/>
      <w:lvlJc w:val="right"/>
      <w:pPr>
        <w:ind w:left="1800" w:hanging="180"/>
      </w:pPr>
    </w:lvl>
    <w:lvl w:ilvl="3" w:tplc="721C337E" w:tentative="1">
      <w:start w:val="1"/>
      <w:numFmt w:val="decimal"/>
      <w:lvlText w:val="%4."/>
      <w:lvlJc w:val="left"/>
      <w:pPr>
        <w:ind w:left="2520" w:hanging="360"/>
      </w:pPr>
    </w:lvl>
    <w:lvl w:ilvl="4" w:tplc="DBCA7416" w:tentative="1">
      <w:start w:val="1"/>
      <w:numFmt w:val="lowerLetter"/>
      <w:lvlText w:val="%5."/>
      <w:lvlJc w:val="left"/>
      <w:pPr>
        <w:ind w:left="3240" w:hanging="360"/>
      </w:pPr>
    </w:lvl>
    <w:lvl w:ilvl="5" w:tplc="F4DC238A" w:tentative="1">
      <w:start w:val="1"/>
      <w:numFmt w:val="lowerRoman"/>
      <w:lvlText w:val="%6."/>
      <w:lvlJc w:val="right"/>
      <w:pPr>
        <w:ind w:left="3960" w:hanging="180"/>
      </w:pPr>
    </w:lvl>
    <w:lvl w:ilvl="6" w:tplc="B1D0E400" w:tentative="1">
      <w:start w:val="1"/>
      <w:numFmt w:val="decimal"/>
      <w:lvlText w:val="%7."/>
      <w:lvlJc w:val="left"/>
      <w:pPr>
        <w:ind w:left="4680" w:hanging="360"/>
      </w:pPr>
    </w:lvl>
    <w:lvl w:ilvl="7" w:tplc="9326B178" w:tentative="1">
      <w:start w:val="1"/>
      <w:numFmt w:val="lowerLetter"/>
      <w:lvlText w:val="%8."/>
      <w:lvlJc w:val="left"/>
      <w:pPr>
        <w:ind w:left="5400" w:hanging="360"/>
      </w:pPr>
    </w:lvl>
    <w:lvl w:ilvl="8" w:tplc="DD84995C" w:tentative="1">
      <w:start w:val="1"/>
      <w:numFmt w:val="lowerRoman"/>
      <w:lvlText w:val="%9."/>
      <w:lvlJc w:val="right"/>
      <w:pPr>
        <w:ind w:left="6120" w:hanging="180"/>
      </w:pPr>
    </w:lvl>
  </w:abstractNum>
  <w:abstractNum w:abstractNumId="5" w15:restartNumberingAfterBreak="1">
    <w:nsid w:val="67626294"/>
    <w:multiLevelType w:val="hybridMultilevel"/>
    <w:tmpl w:val="610EEA8E"/>
    <w:lvl w:ilvl="0" w:tplc="155EFB7E">
      <w:start w:val="1"/>
      <w:numFmt w:val="bullet"/>
      <w:lvlText w:val=""/>
      <w:lvlJc w:val="left"/>
      <w:pPr>
        <w:ind w:left="663" w:hanging="360"/>
      </w:pPr>
      <w:rPr>
        <w:rFonts w:ascii="Symbol" w:hAnsi="Symbol" w:hint="default"/>
      </w:rPr>
    </w:lvl>
    <w:lvl w:ilvl="1" w:tplc="A872B782" w:tentative="1">
      <w:start w:val="1"/>
      <w:numFmt w:val="bullet"/>
      <w:lvlText w:val="o"/>
      <w:lvlJc w:val="left"/>
      <w:pPr>
        <w:ind w:left="1383" w:hanging="360"/>
      </w:pPr>
      <w:rPr>
        <w:rFonts w:ascii="Courier New" w:hAnsi="Courier New" w:cs="Courier New" w:hint="default"/>
      </w:rPr>
    </w:lvl>
    <w:lvl w:ilvl="2" w:tplc="7200EF3A" w:tentative="1">
      <w:start w:val="1"/>
      <w:numFmt w:val="bullet"/>
      <w:lvlText w:val=""/>
      <w:lvlJc w:val="left"/>
      <w:pPr>
        <w:ind w:left="2103" w:hanging="360"/>
      </w:pPr>
      <w:rPr>
        <w:rFonts w:ascii="Wingdings" w:hAnsi="Wingdings" w:hint="default"/>
      </w:rPr>
    </w:lvl>
    <w:lvl w:ilvl="3" w:tplc="0950AE02" w:tentative="1">
      <w:start w:val="1"/>
      <w:numFmt w:val="bullet"/>
      <w:lvlText w:val=""/>
      <w:lvlJc w:val="left"/>
      <w:pPr>
        <w:ind w:left="2823" w:hanging="360"/>
      </w:pPr>
      <w:rPr>
        <w:rFonts w:ascii="Symbol" w:hAnsi="Symbol" w:hint="default"/>
      </w:rPr>
    </w:lvl>
    <w:lvl w:ilvl="4" w:tplc="279AC674" w:tentative="1">
      <w:start w:val="1"/>
      <w:numFmt w:val="bullet"/>
      <w:lvlText w:val="o"/>
      <w:lvlJc w:val="left"/>
      <w:pPr>
        <w:ind w:left="3543" w:hanging="360"/>
      </w:pPr>
      <w:rPr>
        <w:rFonts w:ascii="Courier New" w:hAnsi="Courier New" w:cs="Courier New" w:hint="default"/>
      </w:rPr>
    </w:lvl>
    <w:lvl w:ilvl="5" w:tplc="D4682E7E" w:tentative="1">
      <w:start w:val="1"/>
      <w:numFmt w:val="bullet"/>
      <w:lvlText w:val=""/>
      <w:lvlJc w:val="left"/>
      <w:pPr>
        <w:ind w:left="4263" w:hanging="360"/>
      </w:pPr>
      <w:rPr>
        <w:rFonts w:ascii="Wingdings" w:hAnsi="Wingdings" w:hint="default"/>
      </w:rPr>
    </w:lvl>
    <w:lvl w:ilvl="6" w:tplc="097067D2" w:tentative="1">
      <w:start w:val="1"/>
      <w:numFmt w:val="bullet"/>
      <w:lvlText w:val=""/>
      <w:lvlJc w:val="left"/>
      <w:pPr>
        <w:ind w:left="4983" w:hanging="360"/>
      </w:pPr>
      <w:rPr>
        <w:rFonts w:ascii="Symbol" w:hAnsi="Symbol" w:hint="default"/>
      </w:rPr>
    </w:lvl>
    <w:lvl w:ilvl="7" w:tplc="3B126FCA" w:tentative="1">
      <w:start w:val="1"/>
      <w:numFmt w:val="bullet"/>
      <w:lvlText w:val="o"/>
      <w:lvlJc w:val="left"/>
      <w:pPr>
        <w:ind w:left="5703" w:hanging="360"/>
      </w:pPr>
      <w:rPr>
        <w:rFonts w:ascii="Courier New" w:hAnsi="Courier New" w:cs="Courier New" w:hint="default"/>
      </w:rPr>
    </w:lvl>
    <w:lvl w:ilvl="8" w:tplc="028E7BF4" w:tentative="1">
      <w:start w:val="1"/>
      <w:numFmt w:val="bullet"/>
      <w:lvlText w:val=""/>
      <w:lvlJc w:val="left"/>
      <w:pPr>
        <w:ind w:left="6423" w:hanging="360"/>
      </w:pPr>
      <w:rPr>
        <w:rFonts w:ascii="Wingdings" w:hAnsi="Wingdings" w:hint="default"/>
      </w:rPr>
    </w:lvl>
  </w:abstractNum>
  <w:abstractNum w:abstractNumId="6" w15:restartNumberingAfterBreak="1">
    <w:nsid w:val="6D9F45EF"/>
    <w:multiLevelType w:val="hybridMultilevel"/>
    <w:tmpl w:val="48C293A2"/>
    <w:lvl w:ilvl="0" w:tplc="04BCE4D6">
      <w:start w:val="1"/>
      <w:numFmt w:val="decimal"/>
      <w:lvlText w:val="%1."/>
      <w:lvlJc w:val="left"/>
      <w:pPr>
        <w:ind w:left="720" w:hanging="360"/>
      </w:pPr>
      <w:rPr>
        <w:rFonts w:hint="default"/>
      </w:rPr>
    </w:lvl>
    <w:lvl w:ilvl="1" w:tplc="A3A81088" w:tentative="1">
      <w:start w:val="1"/>
      <w:numFmt w:val="lowerLetter"/>
      <w:lvlText w:val="%2."/>
      <w:lvlJc w:val="left"/>
      <w:pPr>
        <w:ind w:left="1440" w:hanging="360"/>
      </w:pPr>
    </w:lvl>
    <w:lvl w:ilvl="2" w:tplc="6E2877AC" w:tentative="1">
      <w:start w:val="1"/>
      <w:numFmt w:val="lowerRoman"/>
      <w:lvlText w:val="%3."/>
      <w:lvlJc w:val="right"/>
      <w:pPr>
        <w:ind w:left="2160" w:hanging="180"/>
      </w:pPr>
    </w:lvl>
    <w:lvl w:ilvl="3" w:tplc="6BF64A4A" w:tentative="1">
      <w:start w:val="1"/>
      <w:numFmt w:val="decimal"/>
      <w:lvlText w:val="%4."/>
      <w:lvlJc w:val="left"/>
      <w:pPr>
        <w:ind w:left="2880" w:hanging="360"/>
      </w:pPr>
    </w:lvl>
    <w:lvl w:ilvl="4" w:tplc="77124FF8" w:tentative="1">
      <w:start w:val="1"/>
      <w:numFmt w:val="lowerLetter"/>
      <w:lvlText w:val="%5."/>
      <w:lvlJc w:val="left"/>
      <w:pPr>
        <w:ind w:left="3600" w:hanging="360"/>
      </w:pPr>
    </w:lvl>
    <w:lvl w:ilvl="5" w:tplc="5E8466E0" w:tentative="1">
      <w:start w:val="1"/>
      <w:numFmt w:val="lowerRoman"/>
      <w:lvlText w:val="%6."/>
      <w:lvlJc w:val="right"/>
      <w:pPr>
        <w:ind w:left="4320" w:hanging="180"/>
      </w:pPr>
    </w:lvl>
    <w:lvl w:ilvl="6" w:tplc="0866B61E" w:tentative="1">
      <w:start w:val="1"/>
      <w:numFmt w:val="decimal"/>
      <w:lvlText w:val="%7."/>
      <w:lvlJc w:val="left"/>
      <w:pPr>
        <w:ind w:left="5040" w:hanging="360"/>
      </w:pPr>
    </w:lvl>
    <w:lvl w:ilvl="7" w:tplc="4040221C" w:tentative="1">
      <w:start w:val="1"/>
      <w:numFmt w:val="lowerLetter"/>
      <w:lvlText w:val="%8."/>
      <w:lvlJc w:val="left"/>
      <w:pPr>
        <w:ind w:left="5760" w:hanging="360"/>
      </w:pPr>
    </w:lvl>
    <w:lvl w:ilvl="8" w:tplc="D1CAF21E" w:tentative="1">
      <w:start w:val="1"/>
      <w:numFmt w:val="lowerRoman"/>
      <w:lvlText w:val="%9."/>
      <w:lvlJc w:val="right"/>
      <w:pPr>
        <w:ind w:left="6480" w:hanging="180"/>
      </w:pPr>
    </w:lvl>
  </w:abstractNum>
  <w:abstractNum w:abstractNumId="7" w15:restartNumberingAfterBreak="1">
    <w:nsid w:val="6DEA05BC"/>
    <w:multiLevelType w:val="multilevel"/>
    <w:tmpl w:val="76122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17"/>
    <w:rsid w:val="00012172"/>
    <w:rsid w:val="00033B6A"/>
    <w:rsid w:val="0003503D"/>
    <w:rsid w:val="00047B72"/>
    <w:rsid w:val="00071E8A"/>
    <w:rsid w:val="00087E21"/>
    <w:rsid w:val="00091E82"/>
    <w:rsid w:val="00095230"/>
    <w:rsid w:val="000A59F4"/>
    <w:rsid w:val="000B4E62"/>
    <w:rsid w:val="000C2AA3"/>
    <w:rsid w:val="000C48DB"/>
    <w:rsid w:val="000D45AB"/>
    <w:rsid w:val="000F672C"/>
    <w:rsid w:val="001235C8"/>
    <w:rsid w:val="00123FE4"/>
    <w:rsid w:val="00132627"/>
    <w:rsid w:val="00142313"/>
    <w:rsid w:val="001630C2"/>
    <w:rsid w:val="001654EE"/>
    <w:rsid w:val="0017198E"/>
    <w:rsid w:val="00185437"/>
    <w:rsid w:val="001873F4"/>
    <w:rsid w:val="0018760A"/>
    <w:rsid w:val="001903E5"/>
    <w:rsid w:val="0019408B"/>
    <w:rsid w:val="001940B4"/>
    <w:rsid w:val="00194C78"/>
    <w:rsid w:val="001A021B"/>
    <w:rsid w:val="001B1355"/>
    <w:rsid w:val="001C1330"/>
    <w:rsid w:val="001C2BF6"/>
    <w:rsid w:val="001D20CB"/>
    <w:rsid w:val="001D3AD9"/>
    <w:rsid w:val="001F1003"/>
    <w:rsid w:val="001F534D"/>
    <w:rsid w:val="00203ED0"/>
    <w:rsid w:val="00207B51"/>
    <w:rsid w:val="00221F00"/>
    <w:rsid w:val="002249F7"/>
    <w:rsid w:val="0023794F"/>
    <w:rsid w:val="0024213D"/>
    <w:rsid w:val="00242F4E"/>
    <w:rsid w:val="00250510"/>
    <w:rsid w:val="00260406"/>
    <w:rsid w:val="0027055D"/>
    <w:rsid w:val="002726AC"/>
    <w:rsid w:val="00272E1E"/>
    <w:rsid w:val="00273F3C"/>
    <w:rsid w:val="00274D77"/>
    <w:rsid w:val="00274E7D"/>
    <w:rsid w:val="002A2FEC"/>
    <w:rsid w:val="002B15FC"/>
    <w:rsid w:val="002E12BA"/>
    <w:rsid w:val="002E6741"/>
    <w:rsid w:val="002E7F52"/>
    <w:rsid w:val="002F0240"/>
    <w:rsid w:val="002F1F5C"/>
    <w:rsid w:val="00301042"/>
    <w:rsid w:val="003135C9"/>
    <w:rsid w:val="00316740"/>
    <w:rsid w:val="003670FB"/>
    <w:rsid w:val="003704F8"/>
    <w:rsid w:val="00376BE8"/>
    <w:rsid w:val="003867D7"/>
    <w:rsid w:val="003A1415"/>
    <w:rsid w:val="003B3418"/>
    <w:rsid w:val="003B563F"/>
    <w:rsid w:val="003C27C9"/>
    <w:rsid w:val="003C6545"/>
    <w:rsid w:val="003D1BDD"/>
    <w:rsid w:val="003D2081"/>
    <w:rsid w:val="003D5AEF"/>
    <w:rsid w:val="003E0BB8"/>
    <w:rsid w:val="003E6A2E"/>
    <w:rsid w:val="00402FC7"/>
    <w:rsid w:val="0042689A"/>
    <w:rsid w:val="0043303B"/>
    <w:rsid w:val="004508E0"/>
    <w:rsid w:val="0045170F"/>
    <w:rsid w:val="0045250F"/>
    <w:rsid w:val="00452F68"/>
    <w:rsid w:val="00475AC8"/>
    <w:rsid w:val="00491B5A"/>
    <w:rsid w:val="00497E77"/>
    <w:rsid w:val="004A3359"/>
    <w:rsid w:val="004B2777"/>
    <w:rsid w:val="004C1258"/>
    <w:rsid w:val="00502906"/>
    <w:rsid w:val="0050358F"/>
    <w:rsid w:val="005151AE"/>
    <w:rsid w:val="00527366"/>
    <w:rsid w:val="00531796"/>
    <w:rsid w:val="00542F7C"/>
    <w:rsid w:val="00561C85"/>
    <w:rsid w:val="00561E8A"/>
    <w:rsid w:val="005622C8"/>
    <w:rsid w:val="005920DD"/>
    <w:rsid w:val="005A4B8C"/>
    <w:rsid w:val="005A7962"/>
    <w:rsid w:val="005B539D"/>
    <w:rsid w:val="005B78FC"/>
    <w:rsid w:val="005C258B"/>
    <w:rsid w:val="005D6086"/>
    <w:rsid w:val="00606649"/>
    <w:rsid w:val="00626AB7"/>
    <w:rsid w:val="006434A1"/>
    <w:rsid w:val="00664405"/>
    <w:rsid w:val="00667637"/>
    <w:rsid w:val="00670EAC"/>
    <w:rsid w:val="00690DA3"/>
    <w:rsid w:val="00694DE7"/>
    <w:rsid w:val="006A3524"/>
    <w:rsid w:val="006B2A9F"/>
    <w:rsid w:val="006B2E7F"/>
    <w:rsid w:val="006C23D7"/>
    <w:rsid w:val="006C6616"/>
    <w:rsid w:val="006C722A"/>
    <w:rsid w:val="006D7401"/>
    <w:rsid w:val="006E252D"/>
    <w:rsid w:val="006F0335"/>
    <w:rsid w:val="00736B3E"/>
    <w:rsid w:val="0075224E"/>
    <w:rsid w:val="0076043F"/>
    <w:rsid w:val="007651F0"/>
    <w:rsid w:val="007660EE"/>
    <w:rsid w:val="00781964"/>
    <w:rsid w:val="0079611B"/>
    <w:rsid w:val="007A20CB"/>
    <w:rsid w:val="007B18AC"/>
    <w:rsid w:val="007C4A0B"/>
    <w:rsid w:val="007D47B1"/>
    <w:rsid w:val="007E4E2D"/>
    <w:rsid w:val="007E5290"/>
    <w:rsid w:val="007E5424"/>
    <w:rsid w:val="007F0571"/>
    <w:rsid w:val="008040DC"/>
    <w:rsid w:val="00804641"/>
    <w:rsid w:val="0081163A"/>
    <w:rsid w:val="00820FC3"/>
    <w:rsid w:val="00823F0C"/>
    <w:rsid w:val="008360B6"/>
    <w:rsid w:val="00857C93"/>
    <w:rsid w:val="00860E66"/>
    <w:rsid w:val="00862A40"/>
    <w:rsid w:val="00880D6F"/>
    <w:rsid w:val="00895CE7"/>
    <w:rsid w:val="008A1185"/>
    <w:rsid w:val="008A2692"/>
    <w:rsid w:val="008B028C"/>
    <w:rsid w:val="008B25D0"/>
    <w:rsid w:val="008B260E"/>
    <w:rsid w:val="008B6ED5"/>
    <w:rsid w:val="008C1618"/>
    <w:rsid w:val="008C7B56"/>
    <w:rsid w:val="008D492D"/>
    <w:rsid w:val="008F6978"/>
    <w:rsid w:val="0090653E"/>
    <w:rsid w:val="00911C6E"/>
    <w:rsid w:val="009255FF"/>
    <w:rsid w:val="00926C0D"/>
    <w:rsid w:val="00934BC2"/>
    <w:rsid w:val="00962E64"/>
    <w:rsid w:val="0097112A"/>
    <w:rsid w:val="00977048"/>
    <w:rsid w:val="00986F39"/>
    <w:rsid w:val="00990082"/>
    <w:rsid w:val="009A0C54"/>
    <w:rsid w:val="009B3ADE"/>
    <w:rsid w:val="009C30EE"/>
    <w:rsid w:val="009C5D1B"/>
    <w:rsid w:val="009D1B70"/>
    <w:rsid w:val="009D3290"/>
    <w:rsid w:val="009E5C89"/>
    <w:rsid w:val="00A161BD"/>
    <w:rsid w:val="00A23116"/>
    <w:rsid w:val="00A27C20"/>
    <w:rsid w:val="00A34479"/>
    <w:rsid w:val="00A37C59"/>
    <w:rsid w:val="00A51E53"/>
    <w:rsid w:val="00A71D5B"/>
    <w:rsid w:val="00A735F2"/>
    <w:rsid w:val="00A74928"/>
    <w:rsid w:val="00A75571"/>
    <w:rsid w:val="00A77619"/>
    <w:rsid w:val="00A80ACC"/>
    <w:rsid w:val="00A85F8C"/>
    <w:rsid w:val="00A86A0B"/>
    <w:rsid w:val="00A948AE"/>
    <w:rsid w:val="00A94B60"/>
    <w:rsid w:val="00A95B78"/>
    <w:rsid w:val="00AA73DF"/>
    <w:rsid w:val="00AD106B"/>
    <w:rsid w:val="00AD10E9"/>
    <w:rsid w:val="00AE01E9"/>
    <w:rsid w:val="00AE3E38"/>
    <w:rsid w:val="00AE6BF5"/>
    <w:rsid w:val="00B01C6F"/>
    <w:rsid w:val="00B2125E"/>
    <w:rsid w:val="00B32016"/>
    <w:rsid w:val="00B4615C"/>
    <w:rsid w:val="00BA779C"/>
    <w:rsid w:val="00BD1A7B"/>
    <w:rsid w:val="00BD457C"/>
    <w:rsid w:val="00BD6692"/>
    <w:rsid w:val="00BE50F3"/>
    <w:rsid w:val="00BF4FF6"/>
    <w:rsid w:val="00C01298"/>
    <w:rsid w:val="00C1427F"/>
    <w:rsid w:val="00C33282"/>
    <w:rsid w:val="00C44442"/>
    <w:rsid w:val="00C6426B"/>
    <w:rsid w:val="00C71AAA"/>
    <w:rsid w:val="00C8569D"/>
    <w:rsid w:val="00C93FB3"/>
    <w:rsid w:val="00CA1A34"/>
    <w:rsid w:val="00CA63D0"/>
    <w:rsid w:val="00CB29C2"/>
    <w:rsid w:val="00CC4273"/>
    <w:rsid w:val="00CD757F"/>
    <w:rsid w:val="00D14B14"/>
    <w:rsid w:val="00D23883"/>
    <w:rsid w:val="00D3202E"/>
    <w:rsid w:val="00D629F8"/>
    <w:rsid w:val="00D65EC0"/>
    <w:rsid w:val="00D87FC3"/>
    <w:rsid w:val="00DB14BF"/>
    <w:rsid w:val="00DB45B7"/>
    <w:rsid w:val="00DC4927"/>
    <w:rsid w:val="00DE2B5C"/>
    <w:rsid w:val="00E218F3"/>
    <w:rsid w:val="00E3089C"/>
    <w:rsid w:val="00E33326"/>
    <w:rsid w:val="00E53D59"/>
    <w:rsid w:val="00E631D7"/>
    <w:rsid w:val="00E76F31"/>
    <w:rsid w:val="00E86036"/>
    <w:rsid w:val="00E95D7E"/>
    <w:rsid w:val="00E972BA"/>
    <w:rsid w:val="00EA3B6E"/>
    <w:rsid w:val="00EA6548"/>
    <w:rsid w:val="00EB5AEA"/>
    <w:rsid w:val="00EC460A"/>
    <w:rsid w:val="00ED0466"/>
    <w:rsid w:val="00F050A4"/>
    <w:rsid w:val="00F1156D"/>
    <w:rsid w:val="00F155CD"/>
    <w:rsid w:val="00F349F4"/>
    <w:rsid w:val="00F4373F"/>
    <w:rsid w:val="00F47ADB"/>
    <w:rsid w:val="00F5392E"/>
    <w:rsid w:val="00F61544"/>
    <w:rsid w:val="00F67110"/>
    <w:rsid w:val="00F74F4F"/>
    <w:rsid w:val="00F90393"/>
    <w:rsid w:val="00F90C41"/>
    <w:rsid w:val="00F91129"/>
    <w:rsid w:val="00F94E4B"/>
    <w:rsid w:val="00FA13CB"/>
    <w:rsid w:val="00FA2091"/>
    <w:rsid w:val="00FA33F4"/>
    <w:rsid w:val="00FB1336"/>
    <w:rsid w:val="00FC2C60"/>
    <w:rsid w:val="00FF6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055F"/>
  <w15:docId w15:val="{DBD6663B-B2BB-472B-9A0D-483B4A5B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uiPriority w:val="99"/>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9F6EE-603B-4686-9025-CAE62E97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3274</Words>
  <Characters>1867</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Veselības aprūpes pakalpojumu organizēšanas un samaksas kārtība</vt:lpstr>
      <vt:lpstr>Iesniegums par atbalstu materiālās bāzes pilnveidošanai zinātniskajiem pētījumiem un laboratorisko analīžu nodrošināšanai.</vt:lpstr>
    </vt:vector>
  </TitlesOfParts>
  <Company>Veselības ministrija</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pakalpojumu organizēšanas un samaksas kārtība</dc:title>
  <dc:subject>Pielikums</dc:subject>
  <dc:creator>Irita Kuzma</dc:creator>
  <dc:description>67876079, Irita.Kuzma@vm.gov.lv</dc:description>
  <cp:lastModifiedBy>Irita Kuzma</cp:lastModifiedBy>
  <cp:revision>4</cp:revision>
  <cp:lastPrinted>2015-02-09T12:49:00Z</cp:lastPrinted>
  <dcterms:created xsi:type="dcterms:W3CDTF">2018-08-24T15:29:00Z</dcterms:created>
  <dcterms:modified xsi:type="dcterms:W3CDTF">2018-08-27T07:40:00Z</dcterms:modified>
</cp:coreProperties>
</file>