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:rsidR="00703F0F" w:rsidRPr="00D93BD1" w:rsidRDefault="00FB74CC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:rsidR="00703F0F" w:rsidRPr="00D93BD1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:rsidR="00703F0F" w:rsidRDefault="00703F0F" w:rsidP="00AB10BD">
      <w:pPr>
        <w:rPr>
          <w:rFonts w:ascii="Times New Roman" w:eastAsia="Times New Roman" w:hAnsi="Times New Roman"/>
          <w:sz w:val="28"/>
          <w:szCs w:val="28"/>
        </w:rPr>
      </w:pPr>
    </w:p>
    <w:p w:rsidR="002456EB" w:rsidRPr="007670BF" w:rsidRDefault="002456EB" w:rsidP="002456EB">
      <w:pPr>
        <w:pStyle w:val="BodyText2"/>
        <w:jc w:val="center"/>
        <w:rPr>
          <w:b/>
          <w:szCs w:val="28"/>
        </w:rPr>
      </w:pPr>
      <w:bookmarkStart w:id="0" w:name="OLE_LINK1"/>
      <w:bookmarkStart w:id="1" w:name="OLE_LINK2"/>
      <w:r w:rsidRPr="007670BF">
        <w:rPr>
          <w:b/>
          <w:szCs w:val="28"/>
        </w:rPr>
        <w:t>Par valstij dividendēs izmaksājamo valsts sabiedrīb</w:t>
      </w:r>
      <w:r>
        <w:rPr>
          <w:b/>
          <w:szCs w:val="28"/>
        </w:rPr>
        <w:t>as ar ierobežotu atbildību “Bērnu psihoneiroloģiskā slimnīca “Ainaži””,</w:t>
      </w:r>
      <w:r w:rsidR="00C36A3F">
        <w:rPr>
          <w:b/>
          <w:szCs w:val="28"/>
        </w:rPr>
        <w:t xml:space="preserve"> </w:t>
      </w:r>
      <w:r w:rsidRPr="000A7506">
        <w:rPr>
          <w:b/>
          <w:szCs w:val="28"/>
        </w:rPr>
        <w:t>valsts sabie</w:t>
      </w:r>
      <w:r>
        <w:rPr>
          <w:b/>
          <w:szCs w:val="28"/>
        </w:rPr>
        <w:t>drības ar ierobežotu atbildību “</w:t>
      </w:r>
      <w:r w:rsidRPr="00017633">
        <w:rPr>
          <w:b/>
          <w:szCs w:val="28"/>
        </w:rPr>
        <w:t>Aknīstes psihoneiroloģiskā slimnīca</w:t>
      </w:r>
      <w:r w:rsidRPr="000A7506">
        <w:rPr>
          <w:b/>
          <w:szCs w:val="28"/>
        </w:rPr>
        <w:t>”</w:t>
      </w:r>
      <w:r>
        <w:rPr>
          <w:b/>
          <w:szCs w:val="28"/>
        </w:rPr>
        <w:t>,</w:t>
      </w:r>
      <w:r w:rsidR="00C36A3F">
        <w:rPr>
          <w:b/>
          <w:szCs w:val="28"/>
        </w:rPr>
        <w:t xml:space="preserve"> </w:t>
      </w:r>
      <w:r w:rsidRPr="00E03578">
        <w:rPr>
          <w:b/>
          <w:szCs w:val="28"/>
        </w:rPr>
        <w:t>valsts sabiedrības ar ierobežotu atbildību “Daugavpils psihoneiroloģiskā slimnīca”</w:t>
      </w:r>
      <w:r>
        <w:rPr>
          <w:b/>
          <w:szCs w:val="28"/>
        </w:rPr>
        <w:t>,</w:t>
      </w:r>
      <w:r w:rsidR="00C36A3F">
        <w:rPr>
          <w:b/>
          <w:szCs w:val="28"/>
        </w:rPr>
        <w:t xml:space="preserve"> </w:t>
      </w:r>
      <w:r w:rsidRPr="00E03578">
        <w:rPr>
          <w:b/>
          <w:szCs w:val="28"/>
        </w:rPr>
        <w:t xml:space="preserve">valsts sabiedrības ar </w:t>
      </w:r>
      <w:r>
        <w:rPr>
          <w:b/>
          <w:szCs w:val="28"/>
        </w:rPr>
        <w:t>ierobežotu atbildību “Slimnīca “</w:t>
      </w:r>
      <w:r w:rsidRPr="00E03578">
        <w:rPr>
          <w:b/>
          <w:szCs w:val="28"/>
        </w:rPr>
        <w:t>Ģintermuiža””</w:t>
      </w:r>
      <w:r>
        <w:rPr>
          <w:b/>
          <w:szCs w:val="28"/>
        </w:rPr>
        <w:t>,</w:t>
      </w:r>
      <w:r w:rsidR="00C36A3F">
        <w:rPr>
          <w:b/>
          <w:szCs w:val="28"/>
        </w:rPr>
        <w:t xml:space="preserve"> </w:t>
      </w:r>
      <w:r w:rsidRPr="00E03578">
        <w:rPr>
          <w:b/>
          <w:szCs w:val="28"/>
        </w:rPr>
        <w:t>valsts sabiedrības ar ierobežotu atbildību “Piejūras slimnīca”</w:t>
      </w:r>
      <w:r>
        <w:rPr>
          <w:b/>
          <w:szCs w:val="28"/>
        </w:rPr>
        <w:t>,</w:t>
      </w:r>
      <w:r w:rsidR="00C36A3F">
        <w:rPr>
          <w:b/>
          <w:szCs w:val="28"/>
        </w:rPr>
        <w:t xml:space="preserve"> </w:t>
      </w:r>
      <w:r w:rsidRPr="00E03578">
        <w:rPr>
          <w:b/>
          <w:szCs w:val="28"/>
        </w:rPr>
        <w:t>valsts sabiedrības ar ierob</w:t>
      </w:r>
      <w:r>
        <w:rPr>
          <w:b/>
          <w:szCs w:val="28"/>
        </w:rPr>
        <w:t>ežotu atbildību “</w:t>
      </w:r>
      <w:r w:rsidRPr="00E03578">
        <w:rPr>
          <w:b/>
          <w:szCs w:val="28"/>
        </w:rPr>
        <w:t>Strenču psihoneiroloģiskā slimnīca”</w:t>
      </w:r>
      <w:r>
        <w:rPr>
          <w:b/>
          <w:szCs w:val="28"/>
        </w:rPr>
        <w:t xml:space="preserve"> un</w:t>
      </w:r>
      <w:r w:rsidR="00C36A3F">
        <w:rPr>
          <w:b/>
          <w:szCs w:val="28"/>
        </w:rPr>
        <w:t xml:space="preserve"> </w:t>
      </w:r>
      <w:r w:rsidRPr="00E03578">
        <w:rPr>
          <w:b/>
          <w:szCs w:val="28"/>
        </w:rPr>
        <w:t>valsts sabie</w:t>
      </w:r>
      <w:r>
        <w:rPr>
          <w:b/>
          <w:szCs w:val="28"/>
        </w:rPr>
        <w:t>drības ar ierobežotu atbildību “</w:t>
      </w:r>
      <w:r w:rsidRPr="00E03578">
        <w:rPr>
          <w:b/>
          <w:szCs w:val="28"/>
        </w:rPr>
        <w:t>Naci</w:t>
      </w:r>
      <w:r>
        <w:rPr>
          <w:b/>
          <w:szCs w:val="28"/>
        </w:rPr>
        <w:t>onālais rehabilitācijas centrs “</w:t>
      </w:r>
      <w:r w:rsidRPr="00E03578">
        <w:rPr>
          <w:b/>
          <w:szCs w:val="28"/>
        </w:rPr>
        <w:t>Vaivari””</w:t>
      </w:r>
      <w:r w:rsidR="00C36A3F">
        <w:rPr>
          <w:b/>
          <w:szCs w:val="28"/>
        </w:rPr>
        <w:t xml:space="preserve"> </w:t>
      </w:r>
      <w:r w:rsidR="006602A5">
        <w:rPr>
          <w:b/>
          <w:szCs w:val="28"/>
        </w:rPr>
        <w:t xml:space="preserve">2017.gada </w:t>
      </w:r>
      <w:r w:rsidRPr="007670BF">
        <w:rPr>
          <w:b/>
          <w:szCs w:val="28"/>
        </w:rPr>
        <w:t>peļņas daļu</w:t>
      </w:r>
      <w:bookmarkEnd w:id="0"/>
      <w:bookmarkEnd w:id="1"/>
    </w:p>
    <w:p w:rsidR="002456EB" w:rsidRPr="007670BF" w:rsidRDefault="002456EB" w:rsidP="002456EB">
      <w:pPr>
        <w:pStyle w:val="BodyText2"/>
        <w:rPr>
          <w:szCs w:val="28"/>
        </w:rPr>
      </w:pPr>
    </w:p>
    <w:p w:rsidR="002456EB" w:rsidRDefault="002456EB" w:rsidP="002456EB">
      <w:pPr>
        <w:pStyle w:val="BodyText2"/>
        <w:ind w:firstLine="720"/>
        <w:rPr>
          <w:szCs w:val="28"/>
        </w:rPr>
      </w:pPr>
      <w:r w:rsidRPr="007670BF">
        <w:rPr>
          <w:szCs w:val="28"/>
        </w:rPr>
        <w:t>1. Sas</w:t>
      </w:r>
      <w:r>
        <w:rPr>
          <w:szCs w:val="28"/>
        </w:rPr>
        <w:t>kaņā ar Ministru kabineta 2015.gada 22</w:t>
      </w:r>
      <w:r w:rsidRPr="007670BF">
        <w:rPr>
          <w:szCs w:val="28"/>
        </w:rPr>
        <w:t>.decembra noteikumu Nr.</w:t>
      </w:r>
      <w:r>
        <w:rPr>
          <w:szCs w:val="28"/>
        </w:rPr>
        <w:t>806</w:t>
      </w:r>
      <w:r w:rsidR="00DC6BDA">
        <w:rPr>
          <w:szCs w:val="28"/>
        </w:rPr>
        <w:t xml:space="preserve"> </w:t>
      </w:r>
      <w:r>
        <w:rPr>
          <w:szCs w:val="28"/>
        </w:rPr>
        <w:t>“</w:t>
      </w:r>
      <w:r w:rsidRPr="007670BF">
        <w:rPr>
          <w:szCs w:val="28"/>
        </w:rPr>
        <w:t xml:space="preserve">Kārtība, kādā </w:t>
      </w:r>
      <w:r>
        <w:rPr>
          <w:szCs w:val="28"/>
        </w:rPr>
        <w:t xml:space="preserve">valsts kapitālsabiedrības un publiski privātās </w:t>
      </w:r>
      <w:r w:rsidRPr="00695C4A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Pr="00DD7918">
        <w:rPr>
          <w:szCs w:val="28"/>
        </w:rPr>
        <w:t xml:space="preserve">” </w:t>
      </w:r>
      <w:r>
        <w:rPr>
          <w:szCs w:val="28"/>
        </w:rPr>
        <w:t>15</w:t>
      </w:r>
      <w:r w:rsidRPr="00DD7918">
        <w:rPr>
          <w:szCs w:val="28"/>
        </w:rPr>
        <w:t>.punktu</w:t>
      </w:r>
      <w:r w:rsidRPr="007670BF">
        <w:rPr>
          <w:szCs w:val="28"/>
        </w:rPr>
        <w:t xml:space="preserve"> noteikt, ka</w:t>
      </w:r>
      <w:r>
        <w:rPr>
          <w:szCs w:val="28"/>
        </w:rPr>
        <w:t>:</w:t>
      </w:r>
    </w:p>
    <w:p w:rsidR="002456EB" w:rsidRDefault="002456EB" w:rsidP="002456EB">
      <w:pPr>
        <w:pStyle w:val="BodyText2"/>
        <w:ind w:firstLine="720"/>
        <w:rPr>
          <w:szCs w:val="28"/>
        </w:rPr>
      </w:pPr>
      <w:r>
        <w:rPr>
          <w:szCs w:val="28"/>
        </w:rPr>
        <w:t>1.1.</w:t>
      </w:r>
      <w:r w:rsidRPr="007670BF">
        <w:rPr>
          <w:szCs w:val="28"/>
        </w:rPr>
        <w:t xml:space="preserve"> valsts sabiedrīb</w:t>
      </w:r>
      <w:r>
        <w:rPr>
          <w:szCs w:val="28"/>
        </w:rPr>
        <w:t>ai</w:t>
      </w:r>
      <w:r w:rsidRPr="007670BF">
        <w:rPr>
          <w:szCs w:val="28"/>
        </w:rPr>
        <w:t xml:space="preserve"> ar ierobežotu atbildību </w:t>
      </w:r>
      <w:r>
        <w:rPr>
          <w:szCs w:val="28"/>
        </w:rPr>
        <w:t>“</w:t>
      </w:r>
      <w:r w:rsidRPr="00874227">
        <w:rPr>
          <w:szCs w:val="28"/>
        </w:rPr>
        <w:t>Bē</w:t>
      </w:r>
      <w:r>
        <w:rPr>
          <w:szCs w:val="28"/>
        </w:rPr>
        <w:t>rnu psihoneiroloģiskā slimnīca “Ainaži””</w:t>
      </w:r>
      <w:r w:rsidR="003C12B8">
        <w:rPr>
          <w:szCs w:val="28"/>
        </w:rPr>
        <w:t xml:space="preserve"> </w:t>
      </w:r>
      <w:r w:rsidRPr="00B45962">
        <w:rPr>
          <w:szCs w:val="28"/>
        </w:rPr>
        <w:t>(vienotais reģistrācijas Nr.</w:t>
      </w:r>
      <w:r>
        <w:rPr>
          <w:szCs w:val="28"/>
        </w:rPr>
        <w:t>44103017181</w:t>
      </w:r>
      <w:r w:rsidRPr="00B45962">
        <w:rPr>
          <w:szCs w:val="28"/>
        </w:rPr>
        <w:t>)</w:t>
      </w:r>
      <w:r>
        <w:rPr>
          <w:szCs w:val="28"/>
        </w:rPr>
        <w:t xml:space="preserve"> nav jāmaksā </w:t>
      </w:r>
      <w:r w:rsidRPr="0056398B">
        <w:rPr>
          <w:szCs w:val="28"/>
        </w:rPr>
        <w:t>dividendes (</w:t>
      </w:r>
      <w:r w:rsidR="001027EC">
        <w:t xml:space="preserve">2 654,40 </w:t>
      </w:r>
      <w:r w:rsidRPr="0001349E">
        <w:rPr>
          <w:i/>
          <w:szCs w:val="28"/>
        </w:rPr>
        <w:t>euro</w:t>
      </w:r>
      <w:r w:rsidRPr="0056398B">
        <w:rPr>
          <w:szCs w:val="28"/>
        </w:rPr>
        <w:t>)</w:t>
      </w:r>
      <w:r w:rsidR="00DC6BDA">
        <w:rPr>
          <w:szCs w:val="28"/>
        </w:rPr>
        <w:t xml:space="preserve"> </w:t>
      </w:r>
      <w:r w:rsidRPr="0056398B">
        <w:rPr>
          <w:szCs w:val="28"/>
        </w:rPr>
        <w:t>no</w:t>
      </w:r>
      <w:r>
        <w:rPr>
          <w:szCs w:val="28"/>
        </w:rPr>
        <w:t xml:space="preserve"> tīrās peļņas </w:t>
      </w:r>
      <w:r w:rsidRPr="007E309C">
        <w:rPr>
          <w:szCs w:val="28"/>
        </w:rPr>
        <w:t>par 201</w:t>
      </w:r>
      <w:r w:rsidR="001027EC">
        <w:rPr>
          <w:szCs w:val="28"/>
        </w:rPr>
        <w:t>7</w:t>
      </w:r>
      <w:r w:rsidRPr="007E309C">
        <w:rPr>
          <w:szCs w:val="28"/>
        </w:rPr>
        <w:t>.gadu</w:t>
      </w:r>
      <w:r>
        <w:rPr>
          <w:szCs w:val="28"/>
        </w:rPr>
        <w:t>;</w:t>
      </w:r>
    </w:p>
    <w:p w:rsidR="002456EB" w:rsidRDefault="002456EB" w:rsidP="002456EB">
      <w:pPr>
        <w:pStyle w:val="BodyText2"/>
        <w:ind w:firstLine="720"/>
        <w:rPr>
          <w:szCs w:val="28"/>
        </w:rPr>
      </w:pPr>
      <w:r>
        <w:rPr>
          <w:szCs w:val="28"/>
        </w:rPr>
        <w:t xml:space="preserve">1.2. </w:t>
      </w:r>
      <w:r w:rsidRPr="00DD7918">
        <w:rPr>
          <w:szCs w:val="28"/>
        </w:rPr>
        <w:t>valsts sabie</w:t>
      </w:r>
      <w:r>
        <w:rPr>
          <w:szCs w:val="28"/>
        </w:rPr>
        <w:t>drībai ar ierobežotu atbildību “</w:t>
      </w:r>
      <w:r w:rsidRPr="00017633">
        <w:rPr>
          <w:szCs w:val="28"/>
        </w:rPr>
        <w:t>Aknīstes psihoneiroloģiskā slimnīca</w:t>
      </w:r>
      <w:r w:rsidRPr="00DD7918">
        <w:rPr>
          <w:szCs w:val="28"/>
        </w:rPr>
        <w:t xml:space="preserve">” (vienotais </w:t>
      </w:r>
      <w:r w:rsidRPr="00D67F52">
        <w:rPr>
          <w:szCs w:val="28"/>
        </w:rPr>
        <w:t>reģistrācijas Nr.</w:t>
      </w:r>
      <w:r w:rsidRPr="00017633">
        <w:rPr>
          <w:rFonts w:eastAsia="Calibri"/>
          <w:szCs w:val="28"/>
        </w:rPr>
        <w:t>40003453643</w:t>
      </w:r>
      <w:r w:rsidRPr="00D67F52">
        <w:rPr>
          <w:szCs w:val="28"/>
        </w:rPr>
        <w:t>) nav jāmaksā dividendes (</w:t>
      </w:r>
      <w:r w:rsidR="001027EC">
        <w:rPr>
          <w:szCs w:val="28"/>
        </w:rPr>
        <w:t xml:space="preserve">414,40 </w:t>
      </w:r>
      <w:r w:rsidRPr="00D67F52">
        <w:rPr>
          <w:i/>
          <w:szCs w:val="28"/>
        </w:rPr>
        <w:t>euro</w:t>
      </w:r>
      <w:r w:rsidRPr="00D67F52">
        <w:rPr>
          <w:szCs w:val="28"/>
        </w:rPr>
        <w:t xml:space="preserve">) no tīrās </w:t>
      </w:r>
      <w:r>
        <w:rPr>
          <w:szCs w:val="28"/>
        </w:rPr>
        <w:t>peļņas par 201</w:t>
      </w:r>
      <w:r w:rsidR="001027EC">
        <w:rPr>
          <w:szCs w:val="28"/>
        </w:rPr>
        <w:t>7</w:t>
      </w:r>
      <w:r>
        <w:rPr>
          <w:szCs w:val="28"/>
        </w:rPr>
        <w:t>.gadu;</w:t>
      </w:r>
    </w:p>
    <w:p w:rsidR="002456EB" w:rsidRDefault="002456EB" w:rsidP="002456EB">
      <w:pPr>
        <w:pStyle w:val="BodyText2"/>
        <w:ind w:firstLine="720"/>
        <w:rPr>
          <w:szCs w:val="28"/>
        </w:rPr>
      </w:pPr>
      <w:r>
        <w:rPr>
          <w:szCs w:val="28"/>
        </w:rPr>
        <w:t xml:space="preserve">1.3. </w:t>
      </w:r>
      <w:r w:rsidRPr="00D202C3">
        <w:rPr>
          <w:szCs w:val="28"/>
        </w:rPr>
        <w:t>valsts sabiedrībai ar ierobežotu atbildību “Daugavpils psihoneiroloģiskā slimnīca” (vienotais reģistrācijas Nr. 50003407881) nav jāmaksā dividendes (</w:t>
      </w:r>
      <w:r w:rsidR="00395664">
        <w:rPr>
          <w:szCs w:val="28"/>
        </w:rPr>
        <w:t>2 796,00</w:t>
      </w:r>
      <w:r w:rsidRPr="00D202C3">
        <w:rPr>
          <w:szCs w:val="28"/>
        </w:rPr>
        <w:t xml:space="preserve"> </w:t>
      </w:r>
      <w:r w:rsidRPr="00F602F6">
        <w:rPr>
          <w:i/>
          <w:szCs w:val="28"/>
        </w:rPr>
        <w:t>euro</w:t>
      </w:r>
      <w:r>
        <w:rPr>
          <w:szCs w:val="28"/>
        </w:rPr>
        <w:t>) no tīrās peļņas par 201</w:t>
      </w:r>
      <w:r w:rsidR="00395664">
        <w:rPr>
          <w:szCs w:val="28"/>
        </w:rPr>
        <w:t>7</w:t>
      </w:r>
      <w:r>
        <w:rPr>
          <w:szCs w:val="28"/>
        </w:rPr>
        <w:t>.gadu;</w:t>
      </w:r>
    </w:p>
    <w:p w:rsidR="002456EB" w:rsidRDefault="002456EB" w:rsidP="002456EB">
      <w:pPr>
        <w:pStyle w:val="BodyText2"/>
        <w:ind w:firstLine="720"/>
        <w:rPr>
          <w:szCs w:val="28"/>
        </w:rPr>
      </w:pPr>
      <w:r>
        <w:rPr>
          <w:szCs w:val="28"/>
        </w:rPr>
        <w:t xml:space="preserve">1.4. </w:t>
      </w:r>
      <w:r w:rsidRPr="00D202C3">
        <w:rPr>
          <w:szCs w:val="28"/>
        </w:rPr>
        <w:t>valsts sabie</w:t>
      </w:r>
      <w:r>
        <w:rPr>
          <w:szCs w:val="28"/>
        </w:rPr>
        <w:t>drībai ar ierobežotu atbildību “Slimnīca “</w:t>
      </w:r>
      <w:r w:rsidRPr="00D202C3">
        <w:rPr>
          <w:szCs w:val="28"/>
        </w:rPr>
        <w:t xml:space="preserve">Ģintermuiža”” (vienotais reģistrācijas Nr.40003407396) nav jāmaksā dividendes </w:t>
      </w:r>
      <w:r w:rsidR="008B2A1D">
        <w:rPr>
          <w:szCs w:val="28"/>
        </w:rPr>
        <w:br/>
      </w:r>
      <w:r w:rsidRPr="00D202C3">
        <w:rPr>
          <w:szCs w:val="28"/>
        </w:rPr>
        <w:t>(</w:t>
      </w:r>
      <w:r w:rsidR="00395664">
        <w:rPr>
          <w:szCs w:val="28"/>
        </w:rPr>
        <w:t>5 780,00</w:t>
      </w:r>
      <w:r>
        <w:rPr>
          <w:szCs w:val="28"/>
        </w:rPr>
        <w:t> </w:t>
      </w:r>
      <w:r w:rsidRPr="00F602F6">
        <w:rPr>
          <w:i/>
          <w:szCs w:val="28"/>
        </w:rPr>
        <w:t>euro</w:t>
      </w:r>
      <w:r>
        <w:rPr>
          <w:szCs w:val="28"/>
        </w:rPr>
        <w:t>) no tīrās peļņas par 201</w:t>
      </w:r>
      <w:r w:rsidR="00395664">
        <w:rPr>
          <w:szCs w:val="28"/>
        </w:rPr>
        <w:t>7</w:t>
      </w:r>
      <w:r>
        <w:rPr>
          <w:szCs w:val="28"/>
        </w:rPr>
        <w:t>.gadu;</w:t>
      </w:r>
    </w:p>
    <w:p w:rsidR="002456EB" w:rsidRDefault="002456EB" w:rsidP="002456EB">
      <w:pPr>
        <w:pStyle w:val="BodyText2"/>
        <w:ind w:firstLine="720"/>
        <w:rPr>
          <w:szCs w:val="28"/>
        </w:rPr>
      </w:pPr>
      <w:r>
        <w:rPr>
          <w:szCs w:val="28"/>
        </w:rPr>
        <w:t xml:space="preserve">1.5. </w:t>
      </w:r>
      <w:r w:rsidRPr="00D202C3">
        <w:rPr>
          <w:szCs w:val="28"/>
        </w:rPr>
        <w:t xml:space="preserve">valsts sabiedrībai ar ierobežotu atbildību “Piejūras slimnīca” (vienotais reģistrācijas Nr.40003343729) nav jāmaksā dividendes </w:t>
      </w:r>
      <w:r w:rsidR="008B2A1D">
        <w:rPr>
          <w:szCs w:val="28"/>
        </w:rPr>
        <w:br/>
      </w:r>
      <w:r w:rsidRPr="00D202C3">
        <w:rPr>
          <w:szCs w:val="28"/>
        </w:rPr>
        <w:t>(</w:t>
      </w:r>
      <w:r w:rsidR="00395664">
        <w:rPr>
          <w:szCs w:val="28"/>
        </w:rPr>
        <w:t>3 532,00</w:t>
      </w:r>
      <w:r>
        <w:rPr>
          <w:szCs w:val="28"/>
        </w:rPr>
        <w:t> </w:t>
      </w:r>
      <w:r w:rsidRPr="00F602F6">
        <w:rPr>
          <w:i/>
          <w:szCs w:val="28"/>
        </w:rPr>
        <w:t>euro</w:t>
      </w:r>
      <w:r>
        <w:rPr>
          <w:szCs w:val="28"/>
        </w:rPr>
        <w:t>) no tīrās peļņas par 201</w:t>
      </w:r>
      <w:r w:rsidR="00395664">
        <w:rPr>
          <w:szCs w:val="28"/>
        </w:rPr>
        <w:t>7</w:t>
      </w:r>
      <w:r>
        <w:rPr>
          <w:szCs w:val="28"/>
        </w:rPr>
        <w:t>.gadu;</w:t>
      </w:r>
    </w:p>
    <w:p w:rsidR="002456EB" w:rsidRDefault="002456EB" w:rsidP="002456EB">
      <w:pPr>
        <w:pStyle w:val="BodyText2"/>
        <w:ind w:firstLine="720"/>
        <w:rPr>
          <w:szCs w:val="28"/>
        </w:rPr>
      </w:pPr>
      <w:r>
        <w:rPr>
          <w:szCs w:val="28"/>
        </w:rPr>
        <w:t xml:space="preserve">1.6. </w:t>
      </w:r>
      <w:r w:rsidRPr="00D202C3">
        <w:rPr>
          <w:szCs w:val="28"/>
        </w:rPr>
        <w:t>valsts sabie</w:t>
      </w:r>
      <w:r>
        <w:rPr>
          <w:szCs w:val="28"/>
        </w:rPr>
        <w:t>drībai ar ierobežotu atbildību “</w:t>
      </w:r>
      <w:r w:rsidRPr="00D202C3">
        <w:rPr>
          <w:szCs w:val="28"/>
        </w:rPr>
        <w:t xml:space="preserve">Strenču psihoneiroloģiskā slimnīca” (vienotais reģistrācijas Nr.50003408181) nav jāmaksā dividendes </w:t>
      </w:r>
      <w:r w:rsidR="008B2A1D">
        <w:rPr>
          <w:szCs w:val="28"/>
        </w:rPr>
        <w:br/>
      </w:r>
      <w:r w:rsidRPr="00D202C3">
        <w:rPr>
          <w:szCs w:val="28"/>
        </w:rPr>
        <w:t>(</w:t>
      </w:r>
      <w:r w:rsidR="00395664">
        <w:rPr>
          <w:szCs w:val="28"/>
        </w:rPr>
        <w:t>12 939,20</w:t>
      </w:r>
      <w:r w:rsidRPr="00D202C3">
        <w:rPr>
          <w:szCs w:val="28"/>
        </w:rPr>
        <w:t xml:space="preserve"> </w:t>
      </w:r>
      <w:r w:rsidRPr="00F602F6">
        <w:rPr>
          <w:i/>
          <w:szCs w:val="28"/>
        </w:rPr>
        <w:t>euro</w:t>
      </w:r>
      <w:r>
        <w:rPr>
          <w:szCs w:val="28"/>
        </w:rPr>
        <w:t>) no tīrās peļņas par 201</w:t>
      </w:r>
      <w:r w:rsidR="00395664">
        <w:rPr>
          <w:szCs w:val="28"/>
        </w:rPr>
        <w:t>7</w:t>
      </w:r>
      <w:r>
        <w:rPr>
          <w:szCs w:val="28"/>
        </w:rPr>
        <w:t>.gadu;</w:t>
      </w:r>
    </w:p>
    <w:p w:rsidR="00AB10BD" w:rsidRPr="007670BF" w:rsidRDefault="002456EB" w:rsidP="00AB10BD">
      <w:pPr>
        <w:pStyle w:val="BodyText2"/>
        <w:ind w:firstLine="720"/>
        <w:rPr>
          <w:szCs w:val="28"/>
        </w:rPr>
      </w:pPr>
      <w:r>
        <w:rPr>
          <w:szCs w:val="28"/>
        </w:rPr>
        <w:t xml:space="preserve">1.7. </w:t>
      </w:r>
      <w:r w:rsidRPr="00D202C3">
        <w:rPr>
          <w:szCs w:val="28"/>
        </w:rPr>
        <w:t xml:space="preserve">valsts sabiedrībai ar ierobežotu atbildību “Nacionālais rehabilitācijas centrs “Vaivari”” (vienotais reģistrācijas Nr. 40003273900) nav jāmaksā dividendes (4 </w:t>
      </w:r>
      <w:r w:rsidR="00395664">
        <w:rPr>
          <w:szCs w:val="28"/>
        </w:rPr>
        <w:t>8</w:t>
      </w:r>
      <w:r w:rsidR="004833FB">
        <w:rPr>
          <w:szCs w:val="28"/>
        </w:rPr>
        <w:t>3</w:t>
      </w:r>
      <w:r w:rsidR="00395664">
        <w:rPr>
          <w:szCs w:val="28"/>
        </w:rPr>
        <w:t>8</w:t>
      </w:r>
      <w:r w:rsidRPr="00D202C3">
        <w:rPr>
          <w:szCs w:val="28"/>
        </w:rPr>
        <w:t>,</w:t>
      </w:r>
      <w:r w:rsidR="00395664">
        <w:rPr>
          <w:szCs w:val="28"/>
        </w:rPr>
        <w:t>4</w:t>
      </w:r>
      <w:r w:rsidRPr="00D202C3">
        <w:rPr>
          <w:szCs w:val="28"/>
        </w:rPr>
        <w:t xml:space="preserve">0 </w:t>
      </w:r>
      <w:r w:rsidRPr="00F602F6">
        <w:rPr>
          <w:i/>
          <w:szCs w:val="28"/>
        </w:rPr>
        <w:t>euro</w:t>
      </w:r>
      <w:r w:rsidRPr="00D202C3">
        <w:rPr>
          <w:szCs w:val="28"/>
        </w:rPr>
        <w:t>) no tīrās peļņas par 201</w:t>
      </w:r>
      <w:r w:rsidR="00395664">
        <w:rPr>
          <w:szCs w:val="28"/>
        </w:rPr>
        <w:t>7</w:t>
      </w:r>
      <w:r w:rsidRPr="00D202C3">
        <w:rPr>
          <w:szCs w:val="28"/>
        </w:rPr>
        <w:t>.gadu.</w:t>
      </w:r>
    </w:p>
    <w:p w:rsidR="002456EB" w:rsidRPr="00B660F3" w:rsidRDefault="002456EB" w:rsidP="002456EB">
      <w:pPr>
        <w:pStyle w:val="BodyText2"/>
        <w:ind w:firstLine="720"/>
        <w:rPr>
          <w:szCs w:val="28"/>
        </w:rPr>
      </w:pPr>
      <w:r w:rsidRPr="00B660F3">
        <w:rPr>
          <w:szCs w:val="28"/>
        </w:rPr>
        <w:t>2. Veselības ministrijai kā kapitāla daļu turētājai nodrošināt, ka šā rīkojuma 1. punktā minēto valsts sabiedrību ar ierobežotu atbildību 201</w:t>
      </w:r>
      <w:r w:rsidR="0007075A">
        <w:rPr>
          <w:szCs w:val="28"/>
        </w:rPr>
        <w:t>7</w:t>
      </w:r>
      <w:r w:rsidRPr="00B660F3">
        <w:rPr>
          <w:szCs w:val="28"/>
        </w:rPr>
        <w:t xml:space="preserve">. gadā </w:t>
      </w:r>
      <w:r w:rsidRPr="00B660F3">
        <w:rPr>
          <w:szCs w:val="28"/>
        </w:rPr>
        <w:lastRenderedPageBreak/>
        <w:t>gūtā tīrā peļņa tiek novirzīta valsts apmaksāto veselības aprūpes pakalpojumu kvalitātes un pieejamības uzlabošanai, tai skaitā:</w:t>
      </w:r>
    </w:p>
    <w:p w:rsidR="002456EB" w:rsidRDefault="002456EB" w:rsidP="002456EB">
      <w:pPr>
        <w:pStyle w:val="BodyText2"/>
        <w:ind w:firstLine="720"/>
        <w:rPr>
          <w:rFonts w:eastAsia="Calibri"/>
          <w:szCs w:val="28"/>
        </w:rPr>
      </w:pPr>
      <w:r>
        <w:rPr>
          <w:szCs w:val="28"/>
        </w:rPr>
        <w:t xml:space="preserve">2.1. </w:t>
      </w:r>
      <w:r w:rsidRPr="000F2816">
        <w:rPr>
          <w:szCs w:val="28"/>
        </w:rPr>
        <w:t xml:space="preserve">valsts sabiedrības ar ierobežotu </w:t>
      </w:r>
      <w:r>
        <w:rPr>
          <w:szCs w:val="28"/>
        </w:rPr>
        <w:t>atbildību “</w:t>
      </w:r>
      <w:r w:rsidRPr="00874227">
        <w:rPr>
          <w:szCs w:val="28"/>
        </w:rPr>
        <w:t>Bē</w:t>
      </w:r>
      <w:r>
        <w:rPr>
          <w:szCs w:val="28"/>
        </w:rPr>
        <w:t>rnu psihoneiroloģiskā slimnīca “</w:t>
      </w:r>
      <w:r w:rsidRPr="00874227">
        <w:rPr>
          <w:szCs w:val="28"/>
        </w:rPr>
        <w:t>Ainaži”</w:t>
      </w:r>
      <w:r>
        <w:rPr>
          <w:szCs w:val="28"/>
        </w:rPr>
        <w:t>”</w:t>
      </w:r>
      <w:r w:rsidR="0007075A">
        <w:rPr>
          <w:szCs w:val="28"/>
        </w:rPr>
        <w:t xml:space="preserve"> </w:t>
      </w:r>
      <w:r w:rsidR="00C36F00">
        <w:rPr>
          <w:szCs w:val="28"/>
        </w:rPr>
        <w:t xml:space="preserve">slimnīcas aktu zāles grīdas un ēkas </w:t>
      </w:r>
      <w:r w:rsidR="002249D3">
        <w:rPr>
          <w:szCs w:val="28"/>
        </w:rPr>
        <w:t xml:space="preserve">jumta </w:t>
      </w:r>
      <w:r w:rsidR="00667A90">
        <w:rPr>
          <w:szCs w:val="28"/>
        </w:rPr>
        <w:t>dzegas apšuvuma</w:t>
      </w:r>
      <w:r w:rsidR="00C36F00">
        <w:rPr>
          <w:szCs w:val="28"/>
        </w:rPr>
        <w:t xml:space="preserve"> atjaunošanai, lai nodrošinātu </w:t>
      </w:r>
      <w:r w:rsidR="0007075A">
        <w:rPr>
          <w:color w:val="212121"/>
          <w:shd w:val="clear" w:color="auto" w:fill="FFFFFF"/>
        </w:rPr>
        <w:t xml:space="preserve">infrastruktūras </w:t>
      </w:r>
      <w:r w:rsidR="00C36F00">
        <w:rPr>
          <w:color w:val="212121"/>
          <w:shd w:val="clear" w:color="auto" w:fill="FFFFFF"/>
        </w:rPr>
        <w:t>uzlabošanu un uzturēšanu</w:t>
      </w:r>
      <w:r>
        <w:rPr>
          <w:rFonts w:eastAsia="Calibri"/>
          <w:szCs w:val="28"/>
        </w:rPr>
        <w:t>;</w:t>
      </w:r>
    </w:p>
    <w:p w:rsidR="002456EB" w:rsidRDefault="002456EB" w:rsidP="002456EB">
      <w:pPr>
        <w:pStyle w:val="BodyText2"/>
        <w:ind w:firstLine="720"/>
        <w:rPr>
          <w:szCs w:val="28"/>
          <w:lang w:eastAsia="lv-LV"/>
        </w:rPr>
      </w:pPr>
      <w:r>
        <w:rPr>
          <w:rFonts w:eastAsia="Calibri"/>
          <w:szCs w:val="28"/>
        </w:rPr>
        <w:t xml:space="preserve">2.2. </w:t>
      </w:r>
      <w:r w:rsidRPr="00522348">
        <w:rPr>
          <w:szCs w:val="28"/>
        </w:rPr>
        <w:t>valsts sabie</w:t>
      </w:r>
      <w:r>
        <w:rPr>
          <w:szCs w:val="28"/>
        </w:rPr>
        <w:t>drības ar ierobežotu atbildību “</w:t>
      </w:r>
      <w:r w:rsidRPr="00D704C3">
        <w:rPr>
          <w:szCs w:val="28"/>
        </w:rPr>
        <w:t>Aknīstes psihoneiroloģiskā slimnīca</w:t>
      </w:r>
      <w:r w:rsidRPr="00522348">
        <w:rPr>
          <w:szCs w:val="28"/>
        </w:rPr>
        <w:t xml:space="preserve">” </w:t>
      </w:r>
      <w:r w:rsidR="00E52C31">
        <w:t>plānotajai kapitālsabiedrības 1.ārstnieciskā korpusa</w:t>
      </w:r>
      <w:r w:rsidR="004B46B6">
        <w:t xml:space="preserve"> evakuācijas ceļu ugunsdrošu durvju uzstādīšanai un telpu pārplānošanai</w:t>
      </w:r>
      <w:r w:rsidR="00E52C31">
        <w:t xml:space="preserve">, lai </w:t>
      </w:r>
      <w:r w:rsidR="004B46B6">
        <w:t>nodrošinātu Būvniecības valsts kontrole</w:t>
      </w:r>
      <w:r w:rsidR="00DC6BDA">
        <w:t>s</w:t>
      </w:r>
      <w:r w:rsidR="004B46B6">
        <w:t xml:space="preserve"> biroja prasības un ugunsdrošības normas</w:t>
      </w:r>
      <w:r w:rsidR="00391FBE">
        <w:t xml:space="preserve"> atbilstoši Ministru kabineta 2016. gada 19. aprīļa noteikumiem Nr.</w:t>
      </w:r>
      <w:r w:rsidR="00391FBE" w:rsidRPr="00667B00">
        <w:t>238 “Ugunsdrošības noteikumi”</w:t>
      </w:r>
      <w:r>
        <w:rPr>
          <w:szCs w:val="28"/>
          <w:lang w:eastAsia="lv-LV"/>
        </w:rPr>
        <w:t>;</w:t>
      </w:r>
    </w:p>
    <w:p w:rsidR="002456EB" w:rsidRDefault="002456EB" w:rsidP="002456EB">
      <w:pPr>
        <w:pStyle w:val="BodyText2"/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 xml:space="preserve">2.3. </w:t>
      </w:r>
      <w:r w:rsidRPr="001F7F37">
        <w:rPr>
          <w:szCs w:val="28"/>
          <w:lang w:eastAsia="lv-LV"/>
        </w:rPr>
        <w:t xml:space="preserve">valsts sabiedrības ar ierobežotu atbildību “Daugavpils psihoneiroloģiskā slimnīca” </w:t>
      </w:r>
      <w:r w:rsidR="00803601" w:rsidRPr="004D1D0C">
        <w:t>bērnu rehabilitācijas vajadzībām nepieciešamā aprīkojuma iegādei</w:t>
      </w:r>
      <w:r w:rsidR="004B46B6">
        <w:t>, lai</w:t>
      </w:r>
      <w:r w:rsidR="006C0171">
        <w:t xml:space="preserve"> </w:t>
      </w:r>
      <w:r w:rsidR="006C0171">
        <w:rPr>
          <w:szCs w:val="28"/>
          <w:lang w:eastAsia="lv-LV"/>
        </w:rPr>
        <w:t xml:space="preserve">uzlabotu </w:t>
      </w:r>
      <w:r w:rsidR="006C0171">
        <w:rPr>
          <w:szCs w:val="28"/>
        </w:rPr>
        <w:t>valsts apmaksāto veselības aprūpes pakalpojumu sniegšanu</w:t>
      </w:r>
      <w:r>
        <w:rPr>
          <w:szCs w:val="28"/>
          <w:lang w:eastAsia="lv-LV"/>
        </w:rPr>
        <w:t>;</w:t>
      </w:r>
    </w:p>
    <w:p w:rsidR="002456EB" w:rsidRDefault="002456EB" w:rsidP="002456EB">
      <w:pPr>
        <w:pStyle w:val="BodyText2"/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 xml:space="preserve">2.4. </w:t>
      </w:r>
      <w:r w:rsidRPr="001F7F37">
        <w:rPr>
          <w:szCs w:val="28"/>
          <w:lang w:eastAsia="lv-LV"/>
        </w:rPr>
        <w:t xml:space="preserve">valsts sabiedrības ar </w:t>
      </w:r>
      <w:r>
        <w:rPr>
          <w:szCs w:val="28"/>
          <w:lang w:eastAsia="lv-LV"/>
        </w:rPr>
        <w:t>ierobežotu atbildību “Slimnīca “Ģintermuiža””</w:t>
      </w:r>
      <w:r w:rsidR="00C32F2D">
        <w:rPr>
          <w:szCs w:val="28"/>
          <w:lang w:eastAsia="lv-LV"/>
        </w:rPr>
        <w:t xml:space="preserve"> </w:t>
      </w:r>
      <w:r w:rsidR="00803601">
        <w:t>d</w:t>
      </w:r>
      <w:r w:rsidR="006C0171">
        <w:t xml:space="preserve">abasgāzes apkures katla iegādei, lai </w:t>
      </w:r>
      <w:r w:rsidR="003D3370">
        <w:t>nodrošinātu n</w:t>
      </w:r>
      <w:r w:rsidR="009A4F42">
        <w:t>e</w:t>
      </w:r>
      <w:r w:rsidR="003D3370">
        <w:t xml:space="preserve">pārtrauktu </w:t>
      </w:r>
      <w:r w:rsidR="009A4F42">
        <w:t>slimnīcas saimniecisko darbību</w:t>
      </w:r>
      <w:r>
        <w:rPr>
          <w:szCs w:val="28"/>
          <w:lang w:eastAsia="lv-LV"/>
        </w:rPr>
        <w:t>;</w:t>
      </w:r>
    </w:p>
    <w:p w:rsidR="002456EB" w:rsidRDefault="002456EB" w:rsidP="002456EB">
      <w:pPr>
        <w:pStyle w:val="BodyText2"/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 xml:space="preserve">2.5. </w:t>
      </w:r>
      <w:r w:rsidRPr="001F7F37">
        <w:rPr>
          <w:szCs w:val="28"/>
          <w:lang w:eastAsia="lv-LV"/>
        </w:rPr>
        <w:t xml:space="preserve">valsts sabiedrības ar ierobežotu atbildību “Piejūras slimnīca” </w:t>
      </w:r>
      <w:r w:rsidR="009A4F42">
        <w:t>melnbaltā diagnostiskā monitora iegādei</w:t>
      </w:r>
      <w:r w:rsidR="00D65DB6" w:rsidRPr="0006275E">
        <w:t>, lai nodrošinātu nepārtrauktu veselības aprūpes pakalpojumu sniegšanu</w:t>
      </w:r>
      <w:r>
        <w:rPr>
          <w:szCs w:val="28"/>
          <w:lang w:eastAsia="lv-LV"/>
        </w:rPr>
        <w:t>;</w:t>
      </w:r>
    </w:p>
    <w:p w:rsidR="002456EB" w:rsidRDefault="002456EB" w:rsidP="002456EB">
      <w:pPr>
        <w:pStyle w:val="BodyText2"/>
        <w:ind w:firstLine="720"/>
      </w:pPr>
      <w:r>
        <w:rPr>
          <w:szCs w:val="28"/>
          <w:lang w:eastAsia="lv-LV"/>
        </w:rPr>
        <w:t xml:space="preserve">2.6. </w:t>
      </w:r>
      <w:r w:rsidRPr="00522348">
        <w:rPr>
          <w:szCs w:val="28"/>
        </w:rPr>
        <w:t>valsts sabie</w:t>
      </w:r>
      <w:r>
        <w:rPr>
          <w:szCs w:val="28"/>
        </w:rPr>
        <w:t>drības ar ierobežotu atbildību “</w:t>
      </w:r>
      <w:r w:rsidRPr="00522348">
        <w:rPr>
          <w:szCs w:val="28"/>
        </w:rPr>
        <w:t xml:space="preserve">Strenču psihoneiroloģiskā slimnīca” </w:t>
      </w:r>
      <w:r w:rsidR="00E664BF">
        <w:rPr>
          <w:szCs w:val="28"/>
        </w:rPr>
        <w:t xml:space="preserve">telpu </w:t>
      </w:r>
      <w:r w:rsidR="00726EE1" w:rsidRPr="00FF77D3">
        <w:t xml:space="preserve">vides pieejamības prasību nodrošināšanai, atbilstoši Ministru kabineta </w:t>
      </w:r>
      <w:r w:rsidR="009A4F42">
        <w:t>2009.gada 20.janvāra</w:t>
      </w:r>
      <w:r w:rsidR="00726EE1" w:rsidRPr="00FF77D3">
        <w:t xml:space="preserve"> noteikumu Nr.60 “Noteikumi par obligātajām prasībām ārstniecības iestādēm un to struktūrvienībām” 3.2.apakšpunktam, pielāgojot sanitāri higi</w:t>
      </w:r>
      <w:bookmarkStart w:id="2" w:name="_GoBack"/>
      <w:bookmarkEnd w:id="2"/>
      <w:r w:rsidR="00726EE1" w:rsidRPr="00FF77D3">
        <w:t>ēniskās telpas pacientiem ar īpašām vajadzībām</w:t>
      </w:r>
      <w:r>
        <w:t>;</w:t>
      </w:r>
    </w:p>
    <w:p w:rsidR="002456EB" w:rsidRPr="00AB10BD" w:rsidRDefault="002456EB" w:rsidP="00AB10BD">
      <w:pPr>
        <w:pStyle w:val="BodyText2"/>
        <w:ind w:firstLine="720"/>
        <w:rPr>
          <w:szCs w:val="28"/>
          <w:lang w:eastAsia="lv-LV"/>
        </w:rPr>
      </w:pPr>
      <w:r>
        <w:rPr>
          <w:szCs w:val="28"/>
          <w:lang w:eastAsia="lv-LV"/>
        </w:rPr>
        <w:t xml:space="preserve">2.7. </w:t>
      </w:r>
      <w:r w:rsidRPr="001F7F37">
        <w:rPr>
          <w:szCs w:val="28"/>
          <w:lang w:eastAsia="lv-LV"/>
        </w:rPr>
        <w:t>valsts sabiedrības ar ierobežotu atbildību “Nacionālais rehabilitācijas centrs “Vaivari””</w:t>
      </w:r>
      <w:r w:rsidR="009A4F42">
        <w:rPr>
          <w:szCs w:val="28"/>
          <w:lang w:eastAsia="lv-LV"/>
        </w:rPr>
        <w:t xml:space="preserve"> bruģa seguma izbūvei, lai nodrošinātu</w:t>
      </w:r>
      <w:r w:rsidRPr="001F7F37">
        <w:rPr>
          <w:szCs w:val="28"/>
          <w:lang w:eastAsia="lv-LV"/>
        </w:rPr>
        <w:t xml:space="preserve"> </w:t>
      </w:r>
      <w:r w:rsidR="00E31774">
        <w:rPr>
          <w:color w:val="212121"/>
          <w:shd w:val="clear" w:color="auto" w:fill="FFFFFF"/>
        </w:rPr>
        <w:t>vides pieejamības uzlabošan</w:t>
      </w:r>
      <w:r w:rsidR="009A4F42">
        <w:rPr>
          <w:color w:val="212121"/>
          <w:shd w:val="clear" w:color="auto" w:fill="FFFFFF"/>
        </w:rPr>
        <w:t>u</w:t>
      </w:r>
      <w:r w:rsidR="00E31774">
        <w:rPr>
          <w:color w:val="212121"/>
          <w:shd w:val="clear" w:color="auto" w:fill="FFFFFF"/>
        </w:rPr>
        <w:t xml:space="preserve"> pacientiem</w:t>
      </w:r>
      <w:r w:rsidRPr="001F7F37">
        <w:rPr>
          <w:szCs w:val="28"/>
          <w:lang w:eastAsia="lv-LV"/>
        </w:rPr>
        <w:t>.</w:t>
      </w:r>
    </w:p>
    <w:p w:rsidR="00763829" w:rsidRDefault="002456EB" w:rsidP="00AB10BD">
      <w:pPr>
        <w:pStyle w:val="BodyText2"/>
        <w:ind w:firstLine="720"/>
        <w:rPr>
          <w:szCs w:val="28"/>
        </w:rPr>
      </w:pPr>
      <w:r>
        <w:rPr>
          <w:szCs w:val="28"/>
        </w:rPr>
        <w:t xml:space="preserve">3. </w:t>
      </w:r>
      <w:r w:rsidRPr="00DD7918">
        <w:rPr>
          <w:szCs w:val="28"/>
        </w:rPr>
        <w:t xml:space="preserve">Veselības ministrijai </w:t>
      </w:r>
      <w:r>
        <w:rPr>
          <w:szCs w:val="28"/>
        </w:rPr>
        <w:t>līdz 201</w:t>
      </w:r>
      <w:r w:rsidR="00E31774">
        <w:rPr>
          <w:szCs w:val="28"/>
        </w:rPr>
        <w:t>8</w:t>
      </w:r>
      <w:r>
        <w:rPr>
          <w:szCs w:val="28"/>
        </w:rPr>
        <w:t>.gada 31.decembrim nodrošināt kapitālsabiedrību,</w:t>
      </w:r>
      <w:r w:rsidR="00E31774">
        <w:rPr>
          <w:szCs w:val="28"/>
        </w:rPr>
        <w:t xml:space="preserve"> </w:t>
      </w:r>
      <w:r>
        <w:rPr>
          <w:szCs w:val="28"/>
        </w:rPr>
        <w:t>kurās Veselības ministrija ir kapitāla daļu turētāja, vidēja termiņa darbības stratēģiju apstiprināšanu, kas paredzētu kapitālsabiedrību pamatdarbībai un ieguldījumiem atbilstošu dividenžu politiku.</w:t>
      </w:r>
    </w:p>
    <w:p w:rsidR="008105C6" w:rsidRDefault="008105C6" w:rsidP="008105C6">
      <w:pPr>
        <w:pStyle w:val="BodyText2"/>
        <w:spacing w:line="276" w:lineRule="auto"/>
        <w:ind w:firstLine="720"/>
        <w:rPr>
          <w:szCs w:val="28"/>
          <w:lang w:eastAsia="lv-LV"/>
        </w:rPr>
      </w:pPr>
    </w:p>
    <w:p w:rsidR="00402D05" w:rsidRDefault="00C32F2D" w:rsidP="008105C6">
      <w:pPr>
        <w:tabs>
          <w:tab w:val="right" w:pos="8931"/>
        </w:tabs>
        <w:spacing w:after="0"/>
        <w:rPr>
          <w:rFonts w:ascii="Times New Roman" w:hAnsi="Times New Roman"/>
          <w:sz w:val="28"/>
          <w:szCs w:val="28"/>
        </w:rPr>
      </w:pPr>
      <w:bookmarkStart w:id="3" w:name="_Hlk503862611"/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 w:rsidR="00402D05" w:rsidRPr="00EF207D">
        <w:rPr>
          <w:rFonts w:ascii="Times New Roman" w:hAnsi="Times New Roman"/>
          <w:sz w:val="28"/>
          <w:szCs w:val="28"/>
        </w:rPr>
        <w:t>Māris Kučinskis</w:t>
      </w:r>
      <w:bookmarkEnd w:id="3"/>
    </w:p>
    <w:p w:rsidR="008105C6" w:rsidRPr="00EF207D" w:rsidRDefault="008105C6" w:rsidP="008105C6">
      <w:pPr>
        <w:tabs>
          <w:tab w:val="right" w:pos="8931"/>
        </w:tabs>
        <w:spacing w:after="0"/>
        <w:rPr>
          <w:rFonts w:ascii="Times New Roman" w:hAnsi="Times New Roman"/>
          <w:sz w:val="28"/>
          <w:szCs w:val="28"/>
        </w:rPr>
      </w:pPr>
    </w:p>
    <w:p w:rsidR="00402D05" w:rsidRPr="00EF207D" w:rsidRDefault="009A4F42" w:rsidP="008105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bidi="gu-IN"/>
        </w:rPr>
      </w:pPr>
      <w:bookmarkStart w:id="4" w:name="_Hlk503867656"/>
      <w:r>
        <w:rPr>
          <w:rFonts w:ascii="Times New Roman" w:hAnsi="Times New Roman"/>
          <w:sz w:val="28"/>
          <w:szCs w:val="28"/>
          <w:lang w:bidi="gu-IN"/>
        </w:rPr>
        <w:t>Veselības minist</w:t>
      </w:r>
      <w:r w:rsidR="00C32F2D">
        <w:rPr>
          <w:rFonts w:ascii="Times New Roman" w:hAnsi="Times New Roman"/>
          <w:sz w:val="28"/>
          <w:szCs w:val="28"/>
          <w:lang w:bidi="gu-IN"/>
        </w:rPr>
        <w:t>re</w:t>
      </w:r>
      <w:r w:rsidR="00402D05">
        <w:rPr>
          <w:rFonts w:ascii="Times New Roman" w:hAnsi="Times New Roman"/>
          <w:sz w:val="28"/>
          <w:szCs w:val="28"/>
          <w:lang w:bidi="gu-IN"/>
        </w:rPr>
        <w:tab/>
      </w:r>
      <w:r w:rsidR="00402D05">
        <w:rPr>
          <w:rFonts w:ascii="Times New Roman" w:hAnsi="Times New Roman"/>
          <w:sz w:val="28"/>
          <w:szCs w:val="28"/>
          <w:lang w:bidi="gu-IN"/>
        </w:rPr>
        <w:tab/>
      </w:r>
      <w:r w:rsidR="00402D05">
        <w:rPr>
          <w:rFonts w:ascii="Times New Roman" w:hAnsi="Times New Roman"/>
          <w:sz w:val="28"/>
          <w:szCs w:val="28"/>
          <w:lang w:bidi="gu-IN"/>
        </w:rPr>
        <w:tab/>
      </w:r>
      <w:bookmarkEnd w:id="4"/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960CE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>Anda Čakša</w:t>
      </w:r>
    </w:p>
    <w:p w:rsidR="008105C6" w:rsidRPr="00EF207D" w:rsidRDefault="008105C6" w:rsidP="008105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bidi="gu-IN"/>
        </w:rPr>
      </w:pPr>
    </w:p>
    <w:p w:rsidR="00402D05" w:rsidRPr="00EF207D" w:rsidRDefault="00402D05" w:rsidP="008105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 w:rsidR="00C32F2D"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  <w:t>Anda Čakša</w:t>
      </w:r>
    </w:p>
    <w:p w:rsidR="008105C6" w:rsidRPr="00213070" w:rsidRDefault="008105C6" w:rsidP="008105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bidi="gu-IN"/>
        </w:rPr>
      </w:pPr>
    </w:p>
    <w:p w:rsidR="00EF207D" w:rsidRPr="004744F8" w:rsidRDefault="00402D05" w:rsidP="008105C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sekretārs</w:t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="00C32F2D">
        <w:rPr>
          <w:rFonts w:ascii="Times New Roman" w:hAnsi="Times New Roman"/>
          <w:sz w:val="28"/>
          <w:szCs w:val="28"/>
          <w:lang w:bidi="gu-IN"/>
        </w:rPr>
        <w:tab/>
      </w:r>
      <w:r w:rsidRPr="004744F8">
        <w:rPr>
          <w:rFonts w:ascii="Times New Roman" w:hAnsi="Times New Roman"/>
          <w:sz w:val="28"/>
          <w:szCs w:val="28"/>
          <w:lang w:bidi="gu-IN"/>
        </w:rPr>
        <w:t>Aivars Lapiņš</w:t>
      </w: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BB" w:rsidRDefault="00C757BB">
      <w:pPr>
        <w:spacing w:after="0" w:line="240" w:lineRule="auto"/>
      </w:pPr>
      <w:r>
        <w:separator/>
      </w:r>
    </w:p>
  </w:endnote>
  <w:endnote w:type="continuationSeparator" w:id="0">
    <w:p w:rsidR="00C757BB" w:rsidRDefault="00C7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</w:t>
    </w:r>
    <w:r w:rsidR="0006359A">
      <w:rPr>
        <w:rFonts w:ascii="Times New Roman" w:hAnsi="Times New Roman"/>
        <w:sz w:val="20"/>
        <w:szCs w:val="20"/>
        <w:lang w:val="en-US"/>
      </w:rPr>
      <w:t>2</w:t>
    </w:r>
    <w:r w:rsidR="00E932DA">
      <w:rPr>
        <w:rFonts w:ascii="Times New Roman" w:hAnsi="Times New Roman"/>
        <w:sz w:val="20"/>
        <w:szCs w:val="20"/>
        <w:lang w:val="en-US"/>
      </w:rPr>
      <w:t>3</w:t>
    </w:r>
    <w:r w:rsidR="00CE698B">
      <w:rPr>
        <w:rFonts w:ascii="Times New Roman" w:hAnsi="Times New Roman"/>
        <w:sz w:val="20"/>
        <w:szCs w:val="20"/>
        <w:lang w:val="en-US"/>
      </w:rPr>
      <w:t>08</w:t>
    </w:r>
    <w:r w:rsidR="00C32F2D">
      <w:rPr>
        <w:rFonts w:ascii="Times New Roman" w:hAnsi="Times New Roman"/>
        <w:sz w:val="20"/>
        <w:szCs w:val="20"/>
        <w:lang w:val="en-US"/>
      </w:rPr>
      <w:t>18</w:t>
    </w:r>
    <w:r w:rsidRPr="00657384">
      <w:rPr>
        <w:rFonts w:ascii="Times New Roman" w:hAnsi="Times New Roman"/>
        <w:sz w:val="20"/>
        <w:szCs w:val="20"/>
        <w:lang w:val="en-US"/>
      </w:rPr>
      <w:t>_</w:t>
    </w:r>
    <w:r w:rsidR="00C32F2D">
      <w:rPr>
        <w:rFonts w:ascii="Times New Roman" w:hAnsi="Times New Roman"/>
        <w:sz w:val="20"/>
        <w:szCs w:val="20"/>
        <w:lang w:val="en-US"/>
      </w:rPr>
      <w:t>KS_divid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BB" w:rsidRPr="00C32F2D" w:rsidRDefault="00C32F2D" w:rsidP="00C32F2D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</w:t>
    </w:r>
    <w:r w:rsidR="0006359A">
      <w:rPr>
        <w:rFonts w:ascii="Times New Roman" w:hAnsi="Times New Roman"/>
        <w:sz w:val="20"/>
        <w:szCs w:val="20"/>
        <w:lang w:val="en-US"/>
      </w:rPr>
      <w:t>2</w:t>
    </w:r>
    <w:r w:rsidR="00E932DA">
      <w:rPr>
        <w:rFonts w:ascii="Times New Roman" w:hAnsi="Times New Roman"/>
        <w:sz w:val="20"/>
        <w:szCs w:val="20"/>
        <w:lang w:val="en-US"/>
      </w:rPr>
      <w:t>3</w:t>
    </w:r>
    <w:r w:rsidR="00CE698B">
      <w:rPr>
        <w:rFonts w:ascii="Times New Roman" w:hAnsi="Times New Roman"/>
        <w:sz w:val="20"/>
        <w:szCs w:val="20"/>
        <w:lang w:val="en-US"/>
      </w:rPr>
      <w:t>08</w:t>
    </w:r>
    <w:r>
      <w:rPr>
        <w:rFonts w:ascii="Times New Roman" w:hAnsi="Times New Roman"/>
        <w:sz w:val="20"/>
        <w:szCs w:val="20"/>
        <w:lang w:val="en-US"/>
      </w:rPr>
      <w:t>18</w:t>
    </w:r>
    <w:r w:rsidRPr="00657384">
      <w:rPr>
        <w:rFonts w:ascii="Times New Roman" w:hAnsi="Times New Roman"/>
        <w:sz w:val="20"/>
        <w:szCs w:val="20"/>
        <w:lang w:val="en-US"/>
      </w:rPr>
      <w:t>_</w:t>
    </w:r>
    <w:r>
      <w:rPr>
        <w:rFonts w:ascii="Times New Roman" w:hAnsi="Times New Roman"/>
        <w:sz w:val="20"/>
        <w:szCs w:val="20"/>
        <w:lang w:val="en-US"/>
      </w:rPr>
      <w:t>KS_divid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BB" w:rsidRDefault="00C757BB">
      <w:pPr>
        <w:spacing w:after="0" w:line="240" w:lineRule="auto"/>
      </w:pPr>
      <w:r>
        <w:separator/>
      </w:r>
    </w:p>
  </w:footnote>
  <w:footnote w:type="continuationSeparator" w:id="0">
    <w:p w:rsidR="00C757BB" w:rsidRDefault="00C7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:rsidR="00CE6819" w:rsidRPr="00F72466" w:rsidRDefault="001A1F81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8105C6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1EBA"/>
    <w:rsid w:val="00034776"/>
    <w:rsid w:val="000517D1"/>
    <w:rsid w:val="00051DFD"/>
    <w:rsid w:val="00060BB6"/>
    <w:rsid w:val="00061D37"/>
    <w:rsid w:val="0006359A"/>
    <w:rsid w:val="0007075A"/>
    <w:rsid w:val="0007439B"/>
    <w:rsid w:val="0008360D"/>
    <w:rsid w:val="0008522E"/>
    <w:rsid w:val="000A5C1A"/>
    <w:rsid w:val="000A7506"/>
    <w:rsid w:val="000B0B1A"/>
    <w:rsid w:val="000F0BC0"/>
    <w:rsid w:val="000F5255"/>
    <w:rsid w:val="001027EC"/>
    <w:rsid w:val="00124173"/>
    <w:rsid w:val="001539D5"/>
    <w:rsid w:val="001639CA"/>
    <w:rsid w:val="001719CA"/>
    <w:rsid w:val="001947D0"/>
    <w:rsid w:val="001A1853"/>
    <w:rsid w:val="001A1F81"/>
    <w:rsid w:val="001A1FB3"/>
    <w:rsid w:val="001F652C"/>
    <w:rsid w:val="00202562"/>
    <w:rsid w:val="00213070"/>
    <w:rsid w:val="00213527"/>
    <w:rsid w:val="00221B01"/>
    <w:rsid w:val="0022337C"/>
    <w:rsid w:val="002249D3"/>
    <w:rsid w:val="00225F5D"/>
    <w:rsid w:val="00233A05"/>
    <w:rsid w:val="002354C7"/>
    <w:rsid w:val="002456EB"/>
    <w:rsid w:val="00267332"/>
    <w:rsid w:val="002720D1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2F1A55"/>
    <w:rsid w:val="00335032"/>
    <w:rsid w:val="00335F42"/>
    <w:rsid w:val="00351450"/>
    <w:rsid w:val="00391FBE"/>
    <w:rsid w:val="00395664"/>
    <w:rsid w:val="003B0084"/>
    <w:rsid w:val="003B564C"/>
    <w:rsid w:val="003C12B8"/>
    <w:rsid w:val="003D3370"/>
    <w:rsid w:val="004011DA"/>
    <w:rsid w:val="004016BA"/>
    <w:rsid w:val="00402D05"/>
    <w:rsid w:val="0040603F"/>
    <w:rsid w:val="00415AF3"/>
    <w:rsid w:val="0043294E"/>
    <w:rsid w:val="0043692A"/>
    <w:rsid w:val="00443338"/>
    <w:rsid w:val="00444BB2"/>
    <w:rsid w:val="004463CF"/>
    <w:rsid w:val="004465B6"/>
    <w:rsid w:val="0046014F"/>
    <w:rsid w:val="00472BD8"/>
    <w:rsid w:val="004744F8"/>
    <w:rsid w:val="00480FA1"/>
    <w:rsid w:val="004833FB"/>
    <w:rsid w:val="00493308"/>
    <w:rsid w:val="004A2049"/>
    <w:rsid w:val="004B46B6"/>
    <w:rsid w:val="004D13FC"/>
    <w:rsid w:val="004D3DAF"/>
    <w:rsid w:val="004E4BF6"/>
    <w:rsid w:val="0050361C"/>
    <w:rsid w:val="00506C6C"/>
    <w:rsid w:val="00515F6C"/>
    <w:rsid w:val="00522348"/>
    <w:rsid w:val="00535564"/>
    <w:rsid w:val="00537D3E"/>
    <w:rsid w:val="00542B95"/>
    <w:rsid w:val="00542D9E"/>
    <w:rsid w:val="00566B70"/>
    <w:rsid w:val="0058222C"/>
    <w:rsid w:val="005A0450"/>
    <w:rsid w:val="005A36BA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02A5"/>
    <w:rsid w:val="00663C3A"/>
    <w:rsid w:val="00664293"/>
    <w:rsid w:val="00667A90"/>
    <w:rsid w:val="006A1B9C"/>
    <w:rsid w:val="006A30B4"/>
    <w:rsid w:val="006B4649"/>
    <w:rsid w:val="006C0171"/>
    <w:rsid w:val="006C1639"/>
    <w:rsid w:val="006C6997"/>
    <w:rsid w:val="006D3CCE"/>
    <w:rsid w:val="00703F0F"/>
    <w:rsid w:val="00705920"/>
    <w:rsid w:val="00710DF6"/>
    <w:rsid w:val="00726EE1"/>
    <w:rsid w:val="00727306"/>
    <w:rsid w:val="00741865"/>
    <w:rsid w:val="00747CCB"/>
    <w:rsid w:val="00750341"/>
    <w:rsid w:val="00753135"/>
    <w:rsid w:val="00756F8E"/>
    <w:rsid w:val="00763829"/>
    <w:rsid w:val="007704BD"/>
    <w:rsid w:val="00773247"/>
    <w:rsid w:val="007810C0"/>
    <w:rsid w:val="00790F07"/>
    <w:rsid w:val="007913F7"/>
    <w:rsid w:val="007A510A"/>
    <w:rsid w:val="007A56F5"/>
    <w:rsid w:val="007B3BA5"/>
    <w:rsid w:val="007B4201"/>
    <w:rsid w:val="007B48EC"/>
    <w:rsid w:val="007D0493"/>
    <w:rsid w:val="007D2C73"/>
    <w:rsid w:val="007E4D1F"/>
    <w:rsid w:val="007F50BB"/>
    <w:rsid w:val="00803601"/>
    <w:rsid w:val="00803CD6"/>
    <w:rsid w:val="008105C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B2A1D"/>
    <w:rsid w:val="008C323E"/>
    <w:rsid w:val="008D7000"/>
    <w:rsid w:val="008F64D8"/>
    <w:rsid w:val="00906F9D"/>
    <w:rsid w:val="00907D51"/>
    <w:rsid w:val="00912EB0"/>
    <w:rsid w:val="00947D4B"/>
    <w:rsid w:val="00954D5A"/>
    <w:rsid w:val="00960CED"/>
    <w:rsid w:val="00960DE2"/>
    <w:rsid w:val="00983CB5"/>
    <w:rsid w:val="00986DE4"/>
    <w:rsid w:val="009879F9"/>
    <w:rsid w:val="009A1747"/>
    <w:rsid w:val="009A2C00"/>
    <w:rsid w:val="009A4F42"/>
    <w:rsid w:val="009B4F5D"/>
    <w:rsid w:val="009C48FE"/>
    <w:rsid w:val="009C548E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B10BD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2F2D"/>
    <w:rsid w:val="00C33319"/>
    <w:rsid w:val="00C36A3F"/>
    <w:rsid w:val="00C36F00"/>
    <w:rsid w:val="00C47F57"/>
    <w:rsid w:val="00C52F89"/>
    <w:rsid w:val="00C757BB"/>
    <w:rsid w:val="00C82422"/>
    <w:rsid w:val="00C83466"/>
    <w:rsid w:val="00C84F3B"/>
    <w:rsid w:val="00C94925"/>
    <w:rsid w:val="00C95019"/>
    <w:rsid w:val="00C97DA1"/>
    <w:rsid w:val="00CA6272"/>
    <w:rsid w:val="00CC08A1"/>
    <w:rsid w:val="00CC652E"/>
    <w:rsid w:val="00CE214C"/>
    <w:rsid w:val="00CE4AC8"/>
    <w:rsid w:val="00CE6819"/>
    <w:rsid w:val="00CE698B"/>
    <w:rsid w:val="00CF758D"/>
    <w:rsid w:val="00CF7832"/>
    <w:rsid w:val="00D15A9A"/>
    <w:rsid w:val="00D21FA6"/>
    <w:rsid w:val="00D32974"/>
    <w:rsid w:val="00D41331"/>
    <w:rsid w:val="00D55B4B"/>
    <w:rsid w:val="00D56684"/>
    <w:rsid w:val="00D65DB6"/>
    <w:rsid w:val="00D67F52"/>
    <w:rsid w:val="00D704C3"/>
    <w:rsid w:val="00D71462"/>
    <w:rsid w:val="00D9230B"/>
    <w:rsid w:val="00D93BD1"/>
    <w:rsid w:val="00DA165F"/>
    <w:rsid w:val="00DB6E28"/>
    <w:rsid w:val="00DC6BDA"/>
    <w:rsid w:val="00DD4AF1"/>
    <w:rsid w:val="00DF16D3"/>
    <w:rsid w:val="00DF7D8D"/>
    <w:rsid w:val="00E01ADB"/>
    <w:rsid w:val="00E178A3"/>
    <w:rsid w:val="00E31774"/>
    <w:rsid w:val="00E345C8"/>
    <w:rsid w:val="00E365CE"/>
    <w:rsid w:val="00E36C45"/>
    <w:rsid w:val="00E45DF0"/>
    <w:rsid w:val="00E52C31"/>
    <w:rsid w:val="00E664BF"/>
    <w:rsid w:val="00E72B5D"/>
    <w:rsid w:val="00E86A4B"/>
    <w:rsid w:val="00E9325C"/>
    <w:rsid w:val="00E932DA"/>
    <w:rsid w:val="00E94B0F"/>
    <w:rsid w:val="00EA0927"/>
    <w:rsid w:val="00EA5837"/>
    <w:rsid w:val="00EB0791"/>
    <w:rsid w:val="00EC1FE8"/>
    <w:rsid w:val="00EF207D"/>
    <w:rsid w:val="00F24EF1"/>
    <w:rsid w:val="00F27EB5"/>
    <w:rsid w:val="00F3788B"/>
    <w:rsid w:val="00F42F3F"/>
    <w:rsid w:val="00F602F6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02D7D380"/>
  <w15:docId w15:val="{E9DF376C-7BB4-4001-B486-6C81388C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2BAD1-F681-4880-81C3-4BA16BD2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490</TotalTime>
  <Pages>2</Pages>
  <Words>3085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Konstantīns Karpovs</cp:lastModifiedBy>
  <cp:revision>98</cp:revision>
  <cp:lastPrinted>2018-07-03T13:26:00Z</cp:lastPrinted>
  <dcterms:created xsi:type="dcterms:W3CDTF">2017-03-10T13:05:00Z</dcterms:created>
  <dcterms:modified xsi:type="dcterms:W3CDTF">2018-08-23T08:28:00Z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