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3DE0" w14:textId="77777777" w:rsidR="003908DB" w:rsidRPr="00947D32" w:rsidRDefault="003908DB" w:rsidP="003908DB">
      <w:pPr>
        <w:jc w:val="center"/>
        <w:rPr>
          <w:b/>
          <w:sz w:val="28"/>
          <w:szCs w:val="28"/>
        </w:rPr>
      </w:pPr>
      <w:r w:rsidRPr="00947D32">
        <w:rPr>
          <w:b/>
          <w:sz w:val="28"/>
          <w:szCs w:val="28"/>
        </w:rPr>
        <w:t xml:space="preserve">Ministru kabineta </w:t>
      </w:r>
      <w:r w:rsidR="00330635" w:rsidRPr="00947D32">
        <w:rPr>
          <w:b/>
          <w:sz w:val="28"/>
          <w:szCs w:val="28"/>
        </w:rPr>
        <w:t>noteikumu</w:t>
      </w:r>
      <w:r w:rsidRPr="00947D32">
        <w:rPr>
          <w:b/>
          <w:sz w:val="28"/>
          <w:szCs w:val="28"/>
        </w:rPr>
        <w:t xml:space="preserve"> projekta</w:t>
      </w:r>
    </w:p>
    <w:p w14:paraId="7DAD85AD" w14:textId="77777777" w:rsidR="001D60E4" w:rsidRPr="00947D32" w:rsidRDefault="000B54CE" w:rsidP="001D60E4">
      <w:pPr>
        <w:jc w:val="center"/>
        <w:rPr>
          <w:sz w:val="26"/>
          <w:szCs w:val="26"/>
        </w:rPr>
      </w:pPr>
      <w:r w:rsidRPr="00947D32">
        <w:rPr>
          <w:b/>
          <w:sz w:val="28"/>
          <w:szCs w:val="28"/>
        </w:rPr>
        <w:t>“</w:t>
      </w:r>
      <w:r w:rsidR="00234A60">
        <w:rPr>
          <w:b/>
          <w:sz w:val="28"/>
          <w:szCs w:val="28"/>
        </w:rPr>
        <w:t xml:space="preserve">Meliorācijas kadastra noteikumi” </w:t>
      </w:r>
    </w:p>
    <w:p w14:paraId="04EE2CBF" w14:textId="77777777" w:rsidR="003908DB" w:rsidRPr="00947D32" w:rsidRDefault="003908DB" w:rsidP="002B6636">
      <w:pPr>
        <w:spacing w:after="120"/>
        <w:jc w:val="center"/>
        <w:rPr>
          <w:b/>
          <w:szCs w:val="28"/>
        </w:rPr>
      </w:pPr>
      <w:r w:rsidRPr="00947D32">
        <w:rPr>
          <w:b/>
          <w:sz w:val="28"/>
          <w:szCs w:val="28"/>
        </w:rPr>
        <w:t>sākotnējās ietekmes novērtējuma ziņojums (anotācija)</w:t>
      </w:r>
    </w:p>
    <w:p w14:paraId="40374845" w14:textId="77777777" w:rsidR="00734B2F" w:rsidRPr="00947D32" w:rsidRDefault="00734B2F" w:rsidP="002B6636">
      <w:pPr>
        <w:spacing w:after="120"/>
        <w:jc w:val="center"/>
        <w:rPr>
          <w:b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9"/>
        <w:gridCol w:w="6350"/>
      </w:tblGrid>
      <w:tr w:rsidR="00734B2F" w:rsidRPr="00947D32" w14:paraId="56293B04" w14:textId="77777777" w:rsidTr="002F5498">
        <w:tc>
          <w:tcPr>
            <w:tcW w:w="9498" w:type="dxa"/>
            <w:gridSpan w:val="4"/>
          </w:tcPr>
          <w:p w14:paraId="23DC5157" w14:textId="77777777" w:rsidR="00734B2F" w:rsidRPr="00947D32" w:rsidRDefault="00734B2F" w:rsidP="00BB2E3D">
            <w:pPr>
              <w:jc w:val="center"/>
              <w:rPr>
                <w:b/>
              </w:rPr>
            </w:pPr>
            <w:r w:rsidRPr="00947D32">
              <w:rPr>
                <w:b/>
              </w:rPr>
              <w:t>Tiesību akta projekta anotācijas kopsavilkums</w:t>
            </w:r>
          </w:p>
        </w:tc>
      </w:tr>
      <w:tr w:rsidR="00734B2F" w:rsidRPr="00947D32" w14:paraId="428943D6" w14:textId="77777777" w:rsidTr="00234A60">
        <w:trPr>
          <w:trHeight w:val="269"/>
        </w:trPr>
        <w:tc>
          <w:tcPr>
            <w:tcW w:w="3148" w:type="dxa"/>
            <w:gridSpan w:val="3"/>
          </w:tcPr>
          <w:p w14:paraId="06C9DC14" w14:textId="232BA61B" w:rsidR="00734B2F" w:rsidRPr="00947D32" w:rsidRDefault="00734B2F" w:rsidP="00BB2E3D">
            <w:r w:rsidRPr="00947D32">
              <w:t>Mērķis, risinājums un projekta spēkā stāšanās laiks</w:t>
            </w:r>
            <w:r w:rsidR="003478E1">
              <w:t xml:space="preserve"> (500 zīmes bez atstarpēm)</w:t>
            </w:r>
          </w:p>
        </w:tc>
        <w:tc>
          <w:tcPr>
            <w:tcW w:w="6350" w:type="dxa"/>
          </w:tcPr>
          <w:p w14:paraId="090C93A8" w14:textId="77777777" w:rsidR="00734B2F" w:rsidRPr="00947D32" w:rsidRDefault="00734B2F" w:rsidP="00BB2E3D">
            <w:pPr>
              <w:jc w:val="both"/>
            </w:pPr>
            <w:r w:rsidRPr="00947D32">
              <w:t>Projekts šo jomu neskar</w:t>
            </w:r>
            <w:r w:rsidR="00A52896" w:rsidRPr="00947D32">
              <w:t>.</w:t>
            </w:r>
          </w:p>
        </w:tc>
      </w:tr>
      <w:tr w:rsidR="00C61A59" w:rsidRPr="00947D32" w14:paraId="35EC674D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3E3D" w14:textId="77777777" w:rsidR="00C61A59" w:rsidRPr="00947D32" w:rsidRDefault="00C61A59" w:rsidP="00BF7D00">
            <w:pPr>
              <w:pStyle w:val="Sarakstarindkopa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7D32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61A59" w:rsidRPr="00947D32" w14:paraId="64E5DC5F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D734" w14:textId="77777777" w:rsidR="00C61A59" w:rsidRPr="00947D32" w:rsidRDefault="00C61A59" w:rsidP="00BF7D00">
            <w:pPr>
              <w:jc w:val="center"/>
              <w:rPr>
                <w:lang w:eastAsia="en-US"/>
              </w:rPr>
            </w:pPr>
            <w:r w:rsidRPr="00947D32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C4C0" w14:textId="77777777" w:rsidR="00C61A59" w:rsidRPr="00947D32" w:rsidRDefault="00C61A59" w:rsidP="00BF7D00">
            <w:pPr>
              <w:tabs>
                <w:tab w:val="left" w:pos="1904"/>
              </w:tabs>
              <w:rPr>
                <w:lang w:eastAsia="en-US"/>
              </w:rPr>
            </w:pPr>
            <w:r w:rsidRPr="00947D32">
              <w:t>Pamatojums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1F2" w14:textId="36A522BF" w:rsidR="00C61A59" w:rsidRPr="00947D32" w:rsidRDefault="00234A60" w:rsidP="00591869">
            <w:pPr>
              <w:jc w:val="both"/>
              <w:rPr>
                <w:b/>
                <w:sz w:val="28"/>
                <w:szCs w:val="28"/>
              </w:rPr>
            </w:pPr>
            <w:r>
              <w:t>Meliorācijas likuma 14.</w:t>
            </w:r>
            <w:r w:rsidR="00440F69">
              <w:t xml:space="preserve"> </w:t>
            </w:r>
            <w:r>
              <w:t>panta trešā daļa</w:t>
            </w:r>
            <w:r w:rsidR="00591869">
              <w:t xml:space="preserve"> un 16.</w:t>
            </w:r>
            <w:r w:rsidR="00440F69">
              <w:t xml:space="preserve"> </w:t>
            </w:r>
            <w:r w:rsidR="00591869">
              <w:t>panta trešā daļa</w:t>
            </w:r>
          </w:p>
        </w:tc>
      </w:tr>
      <w:tr w:rsidR="00C61A59" w:rsidRPr="00947D32" w14:paraId="0282C919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0FD6" w14:textId="77777777" w:rsidR="00C61A59" w:rsidRPr="00947D32" w:rsidRDefault="00C61A59" w:rsidP="00BF7D00">
            <w:pPr>
              <w:jc w:val="center"/>
              <w:rPr>
                <w:lang w:eastAsia="en-US"/>
              </w:rPr>
            </w:pPr>
            <w:r w:rsidRPr="00947D32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7118" w14:textId="77777777" w:rsidR="00225A79" w:rsidRPr="00947D32" w:rsidRDefault="00C61A59" w:rsidP="00BF7D00">
            <w:pPr>
              <w:rPr>
                <w:lang w:eastAsia="en-US"/>
              </w:rPr>
            </w:pPr>
            <w:r w:rsidRPr="00947D32">
              <w:t>Pašreizējā situācija un problēmas, kuru risināšanai tiesību akta projekts izstrādāts, tiesiskā regulējuma mērķis un būtība</w:t>
            </w:r>
          </w:p>
          <w:p w14:paraId="769F4BDB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582DFBDB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7723DE97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61F457C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68B97EFC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2F497AB1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0F4966B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23B509A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288FF399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580EB48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2DCEF390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77629CF2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1D2BF49D" w14:textId="77777777" w:rsidR="00C61A59" w:rsidRPr="00947D32" w:rsidRDefault="00C61A59" w:rsidP="00225A79">
            <w:pPr>
              <w:rPr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F8E3" w14:textId="46EAC519" w:rsidR="00A757EB" w:rsidRPr="00727AE8" w:rsidRDefault="002C4D74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Patlaban</w:t>
            </w:r>
            <w:r w:rsidR="00234A60" w:rsidRPr="00727AE8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prasības meliorācijas kadastram </w:t>
            </w:r>
            <w:r w:rsidR="00591869" w:rsidRPr="00727AE8">
              <w:rPr>
                <w:color w:val="auto"/>
                <w:sz w:val="24"/>
                <w:szCs w:val="24"/>
              </w:rPr>
              <w:t xml:space="preserve">un meliorācijas sistēmu inventarizācijai </w:t>
            </w:r>
            <w:r w:rsidR="00A757EB" w:rsidRPr="00727AE8">
              <w:rPr>
                <w:color w:val="auto"/>
                <w:sz w:val="24"/>
                <w:szCs w:val="24"/>
              </w:rPr>
              <w:t>no</w:t>
            </w:r>
            <w:r>
              <w:rPr>
                <w:color w:val="auto"/>
                <w:sz w:val="24"/>
                <w:szCs w:val="24"/>
              </w:rPr>
              <w:t>teiktas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 </w:t>
            </w:r>
            <w:r w:rsidR="00234A60" w:rsidRPr="00727AE8">
              <w:rPr>
                <w:color w:val="auto"/>
                <w:sz w:val="24"/>
                <w:szCs w:val="24"/>
              </w:rPr>
              <w:t xml:space="preserve">Ministru kabineta </w:t>
            </w:r>
            <w:r w:rsidR="00A757EB" w:rsidRPr="00727AE8">
              <w:rPr>
                <w:color w:val="auto"/>
                <w:sz w:val="24"/>
                <w:szCs w:val="24"/>
              </w:rPr>
              <w:t>2010.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>gada 13.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>jūlij</w:t>
            </w:r>
            <w:r w:rsidR="00532F60" w:rsidRPr="00727AE8">
              <w:rPr>
                <w:color w:val="auto"/>
                <w:sz w:val="24"/>
                <w:szCs w:val="24"/>
              </w:rPr>
              <w:t xml:space="preserve">a </w:t>
            </w:r>
            <w:r w:rsidR="00A757EB" w:rsidRPr="00727AE8">
              <w:rPr>
                <w:color w:val="auto"/>
                <w:sz w:val="24"/>
                <w:szCs w:val="24"/>
              </w:rPr>
              <w:t>noteikum</w:t>
            </w:r>
            <w:r>
              <w:rPr>
                <w:color w:val="auto"/>
                <w:sz w:val="24"/>
                <w:szCs w:val="24"/>
              </w:rPr>
              <w:t>os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 Nr. 623</w:t>
            </w:r>
            <w:r w:rsidR="00532F60" w:rsidRPr="00727AE8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>“Meliorācijas kadastra noteikumi”.</w:t>
            </w:r>
          </w:p>
          <w:p w14:paraId="427FEBBD" w14:textId="61E96749" w:rsidR="00A757EB" w:rsidRPr="00727AE8" w:rsidRDefault="00A757EB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27AE8">
              <w:rPr>
                <w:color w:val="auto"/>
                <w:sz w:val="24"/>
                <w:szCs w:val="24"/>
              </w:rPr>
              <w:t>Meliorācijas likuma grozījumos, kas stājās spēkā 2015.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Pr="00727AE8">
              <w:rPr>
                <w:color w:val="auto"/>
                <w:sz w:val="24"/>
                <w:szCs w:val="24"/>
              </w:rPr>
              <w:t>gada 1.</w:t>
            </w:r>
            <w:r w:rsidR="002C4D74">
              <w:rPr>
                <w:color w:val="auto"/>
                <w:sz w:val="24"/>
                <w:szCs w:val="24"/>
              </w:rPr>
              <w:t> </w:t>
            </w:r>
            <w:r w:rsidRPr="00727AE8">
              <w:rPr>
                <w:color w:val="auto"/>
                <w:sz w:val="24"/>
                <w:szCs w:val="24"/>
              </w:rPr>
              <w:t>janvārī un 2017.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Pr="00727AE8">
              <w:rPr>
                <w:color w:val="auto"/>
                <w:sz w:val="24"/>
                <w:szCs w:val="24"/>
              </w:rPr>
              <w:t>gada 26.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Pr="00727AE8">
              <w:rPr>
                <w:color w:val="auto"/>
                <w:sz w:val="24"/>
                <w:szCs w:val="24"/>
              </w:rPr>
              <w:t>aprīlī</w:t>
            </w:r>
            <w:r w:rsidR="002C4D74">
              <w:rPr>
                <w:color w:val="auto"/>
                <w:sz w:val="24"/>
                <w:szCs w:val="24"/>
              </w:rPr>
              <w:t>,</w:t>
            </w:r>
            <w:r w:rsidRPr="00727AE8">
              <w:rPr>
                <w:color w:val="auto"/>
                <w:sz w:val="24"/>
                <w:szCs w:val="24"/>
              </w:rPr>
              <w:t xml:space="preserve"> ir ieviests jauns termins – pašvaldības nozīmes koplietošanas meliorācijas sistēma.</w:t>
            </w:r>
          </w:p>
          <w:p w14:paraId="4083923E" w14:textId="522C4F22" w:rsidR="00A757EB" w:rsidRPr="00BF624F" w:rsidRDefault="002C4D74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Ievērojot minēto</w:t>
            </w:r>
            <w:r w:rsidRPr="002C4D74">
              <w:rPr>
                <w:color w:val="auto"/>
                <w:sz w:val="24"/>
                <w:szCs w:val="24"/>
              </w:rPr>
              <w:t>,</w:t>
            </w:r>
            <w:r w:rsidR="00A757EB" w:rsidRPr="002C4D74">
              <w:rPr>
                <w:color w:val="auto"/>
                <w:sz w:val="24"/>
                <w:szCs w:val="24"/>
              </w:rPr>
              <w:t xml:space="preserve"> visā Minis</w:t>
            </w:r>
            <w:r w:rsidR="00161924" w:rsidRPr="00BF624F">
              <w:rPr>
                <w:color w:val="auto"/>
                <w:sz w:val="24"/>
                <w:szCs w:val="24"/>
              </w:rPr>
              <w:t>tru kabineta noteikumu projektā ir jānosaka kārtība</w:t>
            </w:r>
            <w:r w:rsidRPr="00BF624F">
              <w:rPr>
                <w:color w:val="auto"/>
                <w:sz w:val="24"/>
                <w:szCs w:val="24"/>
              </w:rPr>
              <w:t>,</w:t>
            </w:r>
            <w:r w:rsidR="00161924" w:rsidRPr="00BF624F">
              <w:rPr>
                <w:color w:val="auto"/>
                <w:sz w:val="24"/>
                <w:szCs w:val="24"/>
              </w:rPr>
              <w:t xml:space="preserve"> kādā </w:t>
            </w:r>
            <w:r w:rsidR="00591869" w:rsidRPr="00BF624F">
              <w:rPr>
                <w:color w:val="auto"/>
                <w:sz w:val="24"/>
                <w:szCs w:val="24"/>
              </w:rPr>
              <w:t xml:space="preserve">pašvaldības nozīmes koplietošanas meliorācijas sistēmas ir reģistrējamas un apzīmējamas </w:t>
            </w:r>
            <w:r w:rsidR="00161924" w:rsidRPr="00BF624F">
              <w:rPr>
                <w:color w:val="auto"/>
                <w:sz w:val="24"/>
                <w:szCs w:val="24"/>
              </w:rPr>
              <w:t>meliorācijas kadastr</w:t>
            </w:r>
            <w:r w:rsidR="00591869" w:rsidRPr="00BF624F">
              <w:rPr>
                <w:color w:val="auto"/>
                <w:sz w:val="24"/>
                <w:szCs w:val="24"/>
              </w:rPr>
              <w:t>ā.</w:t>
            </w:r>
          </w:p>
          <w:p w14:paraId="128E3389" w14:textId="08E4AF9C" w:rsidR="00161924" w:rsidRPr="00727AE8" w:rsidRDefault="00161924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E8">
              <w:rPr>
                <w:rFonts w:ascii="Times New Roman" w:hAnsi="Times New Roman"/>
                <w:sz w:val="24"/>
                <w:szCs w:val="24"/>
              </w:rPr>
              <w:t>Pašlaik ir mainījušies kritēriji</w:t>
            </w:r>
            <w:r w:rsidR="00440F69">
              <w:rPr>
                <w:rFonts w:ascii="Times New Roman" w:hAnsi="Times New Roman"/>
                <w:sz w:val="24"/>
                <w:szCs w:val="24"/>
              </w:rPr>
              <w:t>,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 pēc kuriem nosaka ūdensnotekas numuru, t.i</w:t>
            </w:r>
            <w:r w:rsidR="00440F69">
              <w:rPr>
                <w:rFonts w:ascii="Times New Roman" w:hAnsi="Times New Roman"/>
                <w:sz w:val="24"/>
                <w:szCs w:val="24"/>
              </w:rPr>
              <w:t>.,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 pastāv cita ūdensnoteku uzskaites sistēma – pēc sateces baseiniem, nevis p</w:t>
            </w:r>
            <w:r w:rsidR="008A4E6E" w:rsidRPr="00727AE8">
              <w:rPr>
                <w:rFonts w:ascii="Times New Roman" w:hAnsi="Times New Roman"/>
                <w:sz w:val="24"/>
                <w:szCs w:val="24"/>
              </w:rPr>
              <w:t>ēc ie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dalījuma </w:t>
            </w:r>
            <w:r w:rsidR="00440F69">
              <w:rPr>
                <w:rFonts w:ascii="Times New Roman" w:hAnsi="Times New Roman"/>
                <w:sz w:val="24"/>
                <w:szCs w:val="24"/>
              </w:rPr>
              <w:t>atbilstoši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 apdzīvoto vietu teritorijām.</w:t>
            </w:r>
          </w:p>
          <w:p w14:paraId="745BCE88" w14:textId="3419EC26" w:rsidR="00425FE6" w:rsidRPr="00727AE8" w:rsidRDefault="002C4D74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Turklāt</w:t>
            </w:r>
            <w:r w:rsidR="00425FE6" w:rsidRPr="00727AE8">
              <w:rPr>
                <w:rFonts w:ascii="Times New Roman" w:hAnsi="Times New Roman"/>
                <w:sz w:val="24"/>
                <w:szCs w:val="24"/>
              </w:rPr>
              <w:t xml:space="preserve"> ir stājušies spēkā Ministru kabineta </w:t>
            </w:r>
            <w:r w:rsidR="008A4E6E" w:rsidRPr="00727AE8">
              <w:rPr>
                <w:rFonts w:ascii="Times New Roman" w:hAnsi="Times New Roman"/>
                <w:sz w:val="24"/>
                <w:szCs w:val="24"/>
              </w:rPr>
              <w:t xml:space="preserve">2018. gada 3. jūlija noteikumi </w:t>
            </w:r>
            <w:r w:rsidR="00425FE6" w:rsidRPr="00727AE8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="008A4E6E" w:rsidRPr="00727AE8">
              <w:rPr>
                <w:rFonts w:ascii="Times New Roman" w:hAnsi="Times New Roman"/>
                <w:sz w:val="24"/>
                <w:szCs w:val="24"/>
              </w:rPr>
              <w:t>397 “</w:t>
            </w:r>
            <w:r w:rsidR="00425FE6" w:rsidRPr="00727AE8">
              <w:rPr>
                <w:rFonts w:ascii="Times New Roman" w:hAnsi="Times New Roman"/>
                <w:sz w:val="24"/>
                <w:szCs w:val="24"/>
              </w:rPr>
              <w:t>Noteikumi par ūdens saimniecisko iecirkņu klasifikatoru</w:t>
            </w:r>
            <w:r w:rsidR="008A4E6E" w:rsidRPr="00727AE8">
              <w:rPr>
                <w:rFonts w:ascii="Times New Roman" w:hAnsi="Times New Roman"/>
                <w:sz w:val="24"/>
                <w:szCs w:val="24"/>
              </w:rPr>
              <w:t>”</w:t>
            </w:r>
            <w:r w:rsidR="00440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0F275A" w14:textId="5CF9BC56" w:rsidR="006F6CD8" w:rsidRPr="00727AE8" w:rsidRDefault="006F6CD8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E8">
              <w:rPr>
                <w:rFonts w:ascii="Times New Roman" w:hAnsi="Times New Roman"/>
                <w:sz w:val="24"/>
                <w:szCs w:val="24"/>
              </w:rPr>
              <w:t>Saskaņā ar Meliorācijas likuma 15.</w:t>
            </w:r>
            <w:r w:rsidR="00440F69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>antu</w:t>
            </w:r>
            <w:r w:rsidR="0044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>meliorācijas kadastra datus uztur un aktualizē valsts sabiedrība ar ierobežotu atbildību “Zemkopības ministrijas nekustamie īpašumi” (turpmāk –</w:t>
            </w:r>
            <w:r w:rsidR="002C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>ZMNĪ).</w:t>
            </w:r>
          </w:p>
          <w:p w14:paraId="3D65698F" w14:textId="03184F81" w:rsidR="006F6CD8" w:rsidRPr="00BF624F" w:rsidRDefault="006F6CD8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624F">
              <w:rPr>
                <w:color w:val="auto"/>
                <w:sz w:val="24"/>
                <w:szCs w:val="24"/>
              </w:rPr>
              <w:t xml:space="preserve">ZMNĪ saskaņā </w:t>
            </w:r>
            <w:r w:rsidR="00863E06" w:rsidRPr="00BF624F">
              <w:rPr>
                <w:color w:val="auto"/>
                <w:sz w:val="24"/>
                <w:szCs w:val="24"/>
              </w:rPr>
              <w:t xml:space="preserve">ar </w:t>
            </w:r>
            <w:r w:rsidR="00533957" w:rsidRPr="00BF624F">
              <w:rPr>
                <w:color w:val="auto"/>
                <w:sz w:val="24"/>
                <w:szCs w:val="24"/>
              </w:rPr>
              <w:t>2016.</w:t>
            </w:r>
            <w:r w:rsidR="00DD320C" w:rsidRPr="00BF624F">
              <w:rPr>
                <w:color w:val="auto"/>
                <w:sz w:val="24"/>
                <w:szCs w:val="24"/>
              </w:rPr>
              <w:t xml:space="preserve"> </w:t>
            </w:r>
            <w:r w:rsidR="00533957" w:rsidRPr="00BF624F">
              <w:rPr>
                <w:color w:val="auto"/>
                <w:sz w:val="24"/>
                <w:szCs w:val="24"/>
              </w:rPr>
              <w:t>gada 3.</w:t>
            </w:r>
            <w:r w:rsidR="00DD320C" w:rsidRPr="00BF624F">
              <w:rPr>
                <w:color w:val="auto"/>
                <w:sz w:val="24"/>
                <w:szCs w:val="24"/>
              </w:rPr>
              <w:t xml:space="preserve"> </w:t>
            </w:r>
            <w:r w:rsidR="00533957" w:rsidRPr="00BF624F">
              <w:rPr>
                <w:color w:val="auto"/>
                <w:sz w:val="24"/>
                <w:szCs w:val="24"/>
              </w:rPr>
              <w:t xml:space="preserve">maija </w:t>
            </w:r>
            <w:r w:rsidRPr="00BF624F">
              <w:rPr>
                <w:color w:val="auto"/>
                <w:sz w:val="24"/>
                <w:szCs w:val="24"/>
              </w:rPr>
              <w:t xml:space="preserve">noslēgto </w:t>
            </w:r>
            <w:r w:rsidR="00533957" w:rsidRPr="00BF624F">
              <w:rPr>
                <w:color w:val="auto"/>
                <w:sz w:val="24"/>
                <w:szCs w:val="24"/>
              </w:rPr>
              <w:t>līgumu “Līgums par informācijas apmaiņu un sadarbību”</w:t>
            </w:r>
            <w:r w:rsidR="006D5F98" w:rsidRPr="00BF624F">
              <w:rPr>
                <w:color w:val="auto"/>
                <w:sz w:val="24"/>
                <w:szCs w:val="24"/>
              </w:rPr>
              <w:t xml:space="preserve"> </w:t>
            </w:r>
            <w:r w:rsidRPr="00BF624F">
              <w:rPr>
                <w:color w:val="auto"/>
                <w:sz w:val="24"/>
                <w:szCs w:val="24"/>
              </w:rPr>
              <w:t>ar Valsts zemes dienestu nav tiesīg</w:t>
            </w:r>
            <w:r w:rsidR="002C4D74">
              <w:rPr>
                <w:color w:val="auto"/>
                <w:sz w:val="24"/>
                <w:szCs w:val="24"/>
              </w:rPr>
              <w:t>a</w:t>
            </w:r>
            <w:r w:rsidRPr="00BF624F">
              <w:rPr>
                <w:color w:val="auto"/>
                <w:sz w:val="24"/>
                <w:szCs w:val="24"/>
              </w:rPr>
              <w:t xml:space="preserve"> uzturēt informāciju par zemes īpašniekiem un tiesiskajiem valdītājiem, ne </w:t>
            </w:r>
            <w:r w:rsidR="00533957" w:rsidRPr="00BF624F">
              <w:rPr>
                <w:color w:val="auto"/>
                <w:sz w:val="24"/>
                <w:szCs w:val="24"/>
              </w:rPr>
              <w:t xml:space="preserve">arī </w:t>
            </w:r>
            <w:r w:rsidR="002C4D74">
              <w:rPr>
                <w:color w:val="auto"/>
                <w:sz w:val="24"/>
                <w:szCs w:val="24"/>
              </w:rPr>
              <w:t xml:space="preserve">to </w:t>
            </w:r>
            <w:r w:rsidR="006D5F98" w:rsidRPr="00BF624F">
              <w:rPr>
                <w:color w:val="auto"/>
                <w:sz w:val="24"/>
                <w:szCs w:val="24"/>
              </w:rPr>
              <w:t>n</w:t>
            </w:r>
            <w:r w:rsidR="00533957" w:rsidRPr="00BF624F">
              <w:rPr>
                <w:color w:val="auto"/>
                <w:sz w:val="24"/>
                <w:szCs w:val="24"/>
              </w:rPr>
              <w:t>odot trešajai personai</w:t>
            </w:r>
            <w:r w:rsidRPr="00BF624F">
              <w:rPr>
                <w:color w:val="auto"/>
                <w:sz w:val="24"/>
                <w:szCs w:val="24"/>
              </w:rPr>
              <w:t xml:space="preserve">. </w:t>
            </w:r>
          </w:p>
          <w:p w14:paraId="768F5FD3" w14:textId="08B1C625" w:rsidR="006F6CD8" w:rsidRPr="00BF624F" w:rsidRDefault="002C4D74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Vairāk</w:t>
            </w:r>
            <w:r w:rsidR="006F6CD8" w:rsidRPr="00BF624F">
              <w:rPr>
                <w:color w:val="auto"/>
                <w:sz w:val="24"/>
                <w:szCs w:val="24"/>
              </w:rPr>
              <w:t xml:space="preserve">as tiesību normas ir novecojušas, piemēram, </w:t>
            </w:r>
            <w:r>
              <w:rPr>
                <w:color w:val="auto"/>
                <w:sz w:val="24"/>
                <w:szCs w:val="24"/>
              </w:rPr>
              <w:t xml:space="preserve">ir </w:t>
            </w:r>
            <w:r w:rsidR="006F6CD8" w:rsidRPr="00BF624F">
              <w:rPr>
                <w:color w:val="auto"/>
                <w:sz w:val="24"/>
                <w:szCs w:val="24"/>
              </w:rPr>
              <w:t>ieviesta Nekustamā īpašuma valsts kadastra informācijas sist</w:t>
            </w:r>
            <w:r w:rsidR="00425FE6" w:rsidRPr="00BF624F">
              <w:rPr>
                <w:color w:val="auto"/>
                <w:sz w:val="24"/>
                <w:szCs w:val="24"/>
              </w:rPr>
              <w:t>ēma</w:t>
            </w:r>
            <w:r w:rsidR="00DD320C" w:rsidRPr="00BF624F">
              <w:rPr>
                <w:color w:val="auto"/>
                <w:sz w:val="24"/>
                <w:szCs w:val="24"/>
              </w:rPr>
              <w:t>,</w:t>
            </w:r>
            <w:r w:rsidR="00425FE6" w:rsidRPr="00BF624F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tāpēc</w:t>
            </w:r>
            <w:r w:rsidR="00425FE6" w:rsidRPr="00BF624F">
              <w:rPr>
                <w:color w:val="auto"/>
                <w:sz w:val="24"/>
                <w:szCs w:val="24"/>
              </w:rPr>
              <w:t xml:space="preserve"> noteikumos ir precizējams sistēmas nosaukums.</w:t>
            </w:r>
          </w:p>
          <w:p w14:paraId="755C14E4" w14:textId="77777777" w:rsidR="00425FE6" w:rsidRPr="00BF624F" w:rsidRDefault="006F6CD8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624F">
              <w:rPr>
                <w:color w:val="auto"/>
                <w:sz w:val="24"/>
                <w:szCs w:val="24"/>
              </w:rPr>
              <w:t>Ministru kabineta noteikumu projekts nosaka</w:t>
            </w:r>
            <w:r w:rsidR="00425FE6" w:rsidRPr="00BF624F">
              <w:rPr>
                <w:color w:val="auto"/>
                <w:sz w:val="24"/>
                <w:szCs w:val="24"/>
              </w:rPr>
              <w:t>:</w:t>
            </w:r>
          </w:p>
          <w:p w14:paraId="689A56C0" w14:textId="57F10B50" w:rsidR="00425FE6" w:rsidRPr="00BF624F" w:rsidRDefault="00425FE6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624F">
              <w:rPr>
                <w:color w:val="auto"/>
                <w:sz w:val="24"/>
                <w:szCs w:val="24"/>
              </w:rPr>
              <w:t>1)</w:t>
            </w:r>
            <w:r w:rsidR="002C4D74">
              <w:rPr>
                <w:color w:val="auto"/>
                <w:sz w:val="24"/>
                <w:szCs w:val="24"/>
              </w:rPr>
              <w:t xml:space="preserve"> </w:t>
            </w:r>
            <w:r w:rsidRPr="00BF624F">
              <w:rPr>
                <w:color w:val="auto"/>
                <w:sz w:val="24"/>
                <w:szCs w:val="24"/>
              </w:rPr>
              <w:t>meliorācijas kadastra saturu, izveides, uzturēšanas un informācijas apmaiņas kārtību;</w:t>
            </w:r>
          </w:p>
          <w:p w14:paraId="03FF018F" w14:textId="54E06C88" w:rsidR="00591869" w:rsidRPr="00BF624F" w:rsidRDefault="00425FE6" w:rsidP="00425FE6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624F">
              <w:rPr>
                <w:color w:val="auto"/>
                <w:sz w:val="24"/>
                <w:szCs w:val="24"/>
              </w:rPr>
              <w:t>2)</w:t>
            </w:r>
            <w:r w:rsidR="006F6CD8" w:rsidRPr="00BF624F">
              <w:rPr>
                <w:color w:val="auto"/>
                <w:sz w:val="24"/>
                <w:szCs w:val="24"/>
              </w:rPr>
              <w:t xml:space="preserve"> kārtību, kādā nosaka ūdensnoteku klasifikāciju</w:t>
            </w:r>
            <w:r w:rsidR="00535BF5" w:rsidRPr="00BF624F">
              <w:rPr>
                <w:color w:val="auto"/>
                <w:sz w:val="24"/>
                <w:szCs w:val="24"/>
              </w:rPr>
              <w:t>;</w:t>
            </w:r>
            <w:r w:rsidR="00591869" w:rsidRPr="00BF624F">
              <w:rPr>
                <w:color w:val="auto"/>
                <w:sz w:val="24"/>
                <w:szCs w:val="24"/>
              </w:rPr>
              <w:t xml:space="preserve"> </w:t>
            </w:r>
          </w:p>
          <w:p w14:paraId="68EB7D73" w14:textId="77777777" w:rsidR="00591869" w:rsidRPr="002C4D74" w:rsidRDefault="00425FE6" w:rsidP="005918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C4D74">
              <w:rPr>
                <w:rFonts w:ascii="Times New Roman" w:hAnsi="Times New Roman"/>
                <w:sz w:val="24"/>
                <w:szCs w:val="24"/>
              </w:rPr>
              <w:t>3</w:t>
            </w:r>
            <w:r w:rsidR="00591869" w:rsidRPr="002C4D74">
              <w:rPr>
                <w:rFonts w:ascii="Times New Roman" w:hAnsi="Times New Roman"/>
                <w:sz w:val="24"/>
                <w:szCs w:val="24"/>
              </w:rPr>
              <w:t>) meliorācijas kadastra datu iesniegšanas un aktualizēšanas kārtību;</w:t>
            </w:r>
          </w:p>
          <w:p w14:paraId="2D388EF4" w14:textId="77777777" w:rsidR="00591869" w:rsidRPr="002C4D74" w:rsidRDefault="00425FE6" w:rsidP="005918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C4D74">
              <w:rPr>
                <w:rFonts w:ascii="Times New Roman" w:hAnsi="Times New Roman"/>
                <w:sz w:val="24"/>
                <w:szCs w:val="24"/>
              </w:rPr>
              <w:t>4</w:t>
            </w:r>
            <w:r w:rsidR="00591869" w:rsidRPr="002C4D74">
              <w:rPr>
                <w:rFonts w:ascii="Times New Roman" w:hAnsi="Times New Roman"/>
                <w:sz w:val="24"/>
                <w:szCs w:val="24"/>
              </w:rPr>
              <w:t>) meliorācijas sistēmas inventarizācijas saturu un veikšanas kārtību.</w:t>
            </w:r>
          </w:p>
          <w:p w14:paraId="6DD0E8E0" w14:textId="270B32B0" w:rsidR="00591869" w:rsidRPr="00727AE8" w:rsidRDefault="002C4D74" w:rsidP="000B7C5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Tā kā</w:t>
            </w:r>
            <w:r w:rsidR="00533957" w:rsidRPr="00BF624F">
              <w:rPr>
                <w:color w:val="auto"/>
                <w:sz w:val="24"/>
                <w:szCs w:val="24"/>
              </w:rPr>
              <w:t xml:space="preserve"> grozījumu noteikumu projekta normu apjoms pārsniegtu pusi no spēkā esošo noteikumu normu apjoma, ir sagatavots jauns Ministru kabineta noteikumu projekts „Meliorācijas </w:t>
            </w:r>
            <w:r w:rsidR="00533957" w:rsidRPr="00BF624F">
              <w:rPr>
                <w:color w:val="auto"/>
                <w:sz w:val="24"/>
                <w:szCs w:val="24"/>
              </w:rPr>
              <w:lastRenderedPageBreak/>
              <w:t>kadastra noteikumi</w:t>
            </w:r>
            <w:r w:rsidR="006D5F98" w:rsidRPr="00BF624F">
              <w:rPr>
                <w:color w:val="auto"/>
                <w:sz w:val="24"/>
                <w:szCs w:val="24"/>
              </w:rPr>
              <w:t xml:space="preserve">”. </w:t>
            </w:r>
          </w:p>
        </w:tc>
      </w:tr>
      <w:tr w:rsidR="00330C43" w:rsidRPr="00947D32" w14:paraId="03BB0FB9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70F6" w14:textId="77777777" w:rsidR="00330C43" w:rsidRPr="00947D32" w:rsidRDefault="00330C43" w:rsidP="00BF7D00">
            <w:pPr>
              <w:jc w:val="center"/>
              <w:rPr>
                <w:lang w:eastAsia="en-US"/>
              </w:rPr>
            </w:pPr>
            <w:r w:rsidRPr="00947D32"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8601" w14:textId="77777777" w:rsidR="00330C43" w:rsidRPr="00947D32" w:rsidRDefault="00330C43" w:rsidP="00BF7D00">
            <w:pPr>
              <w:rPr>
                <w:lang w:eastAsia="en-US"/>
              </w:rPr>
            </w:pPr>
            <w:r w:rsidRPr="00947D32">
              <w:t>Projekta izstrādē iesaistītās institūcijas</w:t>
            </w:r>
            <w:r w:rsidR="00734B2F" w:rsidRPr="00947D32">
              <w:rPr>
                <w:rFonts w:eastAsia="Times New Roman"/>
              </w:rPr>
              <w:t xml:space="preserve"> un publiskas personas kapitālsabiedrības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AFD9" w14:textId="73A45B15" w:rsidR="00893FBD" w:rsidRPr="00947D32" w:rsidRDefault="00425FE6" w:rsidP="00BF7D00">
            <w:pPr>
              <w:jc w:val="both"/>
            </w:pPr>
            <w:r>
              <w:t>ZMNĪ</w:t>
            </w:r>
          </w:p>
        </w:tc>
      </w:tr>
      <w:tr w:rsidR="00330C43" w:rsidRPr="00947D32" w14:paraId="70A12B16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D14C" w14:textId="77777777" w:rsidR="00330C43" w:rsidRPr="00947D32" w:rsidRDefault="00330C43" w:rsidP="00BF7D00">
            <w:pPr>
              <w:jc w:val="center"/>
              <w:rPr>
                <w:lang w:eastAsia="en-US"/>
              </w:rPr>
            </w:pPr>
            <w:r w:rsidRPr="00947D32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2714" w14:textId="77777777" w:rsidR="00330C43" w:rsidRPr="00947D32" w:rsidRDefault="00330C43" w:rsidP="00BF7D00">
            <w:pPr>
              <w:rPr>
                <w:lang w:eastAsia="en-US"/>
              </w:rPr>
            </w:pPr>
            <w:r w:rsidRPr="00947D32">
              <w:t>Cita informācija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F544" w14:textId="77777777" w:rsidR="008C7633" w:rsidRPr="00947D32" w:rsidRDefault="000B54CE" w:rsidP="00BF7D00">
            <w:pPr>
              <w:pStyle w:val="naiskr"/>
              <w:spacing w:before="0" w:beforeAutospacing="0" w:after="0" w:afterAutospacing="0"/>
              <w:ind w:right="57"/>
              <w:jc w:val="both"/>
            </w:pPr>
            <w:r w:rsidRPr="00947D32">
              <w:t>Nav</w:t>
            </w:r>
            <w:r w:rsidR="00A52896" w:rsidRPr="00947D32">
              <w:t>.</w:t>
            </w:r>
          </w:p>
        </w:tc>
      </w:tr>
    </w:tbl>
    <w:p w14:paraId="71FECEB8" w14:textId="77777777" w:rsidR="009D761C" w:rsidRPr="00947D32" w:rsidRDefault="009D761C" w:rsidP="005B34B5">
      <w:pPr>
        <w:ind w:left="6"/>
      </w:pPr>
    </w:p>
    <w:tbl>
      <w:tblPr>
        <w:tblpPr w:leftFromText="180" w:rightFromText="180" w:vertAnchor="text" w:horzAnchor="margin" w:tblpX="-137" w:tblpY="13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681"/>
        <w:gridCol w:w="6371"/>
        <w:gridCol w:w="10"/>
      </w:tblGrid>
      <w:tr w:rsidR="005B34B5" w:rsidRPr="00947D32" w14:paraId="731F2049" w14:textId="77777777" w:rsidTr="006D7A66">
        <w:trPr>
          <w:gridAfter w:val="1"/>
          <w:wAfter w:w="10" w:type="dxa"/>
          <w:trHeight w:val="556"/>
        </w:trPr>
        <w:tc>
          <w:tcPr>
            <w:tcW w:w="9503" w:type="dxa"/>
            <w:gridSpan w:val="3"/>
            <w:vAlign w:val="center"/>
          </w:tcPr>
          <w:p w14:paraId="574D600E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II. Tiesību akta projekta ietekme uz sabiedrību, tautsaimniecības attīstību</w:t>
            </w:r>
          </w:p>
          <w:p w14:paraId="4E6AD2A0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un administratīvo slogu</w:t>
            </w:r>
          </w:p>
        </w:tc>
      </w:tr>
      <w:tr w:rsidR="005B34B5" w:rsidRPr="00947D32" w14:paraId="5114B722" w14:textId="77777777" w:rsidTr="006D7A66">
        <w:trPr>
          <w:gridAfter w:val="1"/>
          <w:wAfter w:w="10" w:type="dxa"/>
          <w:trHeight w:val="467"/>
        </w:trPr>
        <w:tc>
          <w:tcPr>
            <w:tcW w:w="441" w:type="dxa"/>
          </w:tcPr>
          <w:p w14:paraId="0C267A66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1.</w:t>
            </w:r>
          </w:p>
        </w:tc>
        <w:tc>
          <w:tcPr>
            <w:tcW w:w="2683" w:type="dxa"/>
          </w:tcPr>
          <w:p w14:paraId="3B32417E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Sabiedrības mērķgrupas, kuras tiesiskais regulējums ietekmē vai varētu ietekmēt</w:t>
            </w:r>
          </w:p>
        </w:tc>
        <w:tc>
          <w:tcPr>
            <w:tcW w:w="6379" w:type="dxa"/>
          </w:tcPr>
          <w:p w14:paraId="12075F95" w14:textId="77777777" w:rsidR="00425FE6" w:rsidRDefault="00591869" w:rsidP="00591869">
            <w:pPr>
              <w:shd w:val="clear" w:color="auto" w:fill="FFFFFF"/>
              <w:jc w:val="both"/>
            </w:pPr>
            <w:bookmarkStart w:id="0" w:name="p21"/>
            <w:bookmarkEnd w:id="0"/>
            <w:r>
              <w:t xml:space="preserve">Noteikumu projekta tiesiskais regulējums attiecināms uz zemes īpašniekiem un tiesiskajiem valdītājiem, kuru zemes īpašumu un tiesisko valdījumu zemes ūdens režīmu regulē izbūvētas meliorācijas sistēmas. </w:t>
            </w:r>
          </w:p>
          <w:p w14:paraId="3FEAA4AE" w14:textId="77777777" w:rsidR="00591869" w:rsidRDefault="00591869" w:rsidP="00591869">
            <w:pPr>
              <w:shd w:val="clear" w:color="auto" w:fill="FFFFFF"/>
              <w:jc w:val="both"/>
            </w:pPr>
            <w:r>
              <w:t xml:space="preserve">Meliorācijas sistēmas atkarībā no to </w:t>
            </w:r>
            <w:r w:rsidR="00425FE6">
              <w:t>uzturētāja</w:t>
            </w:r>
            <w:r>
              <w:t xml:space="preserve"> tiek iedalītas: </w:t>
            </w:r>
          </w:p>
          <w:p w14:paraId="27BC80FA" w14:textId="77777777" w:rsidR="00591869" w:rsidRDefault="00591869" w:rsidP="00591869">
            <w:pPr>
              <w:shd w:val="clear" w:color="auto" w:fill="FFFFFF"/>
              <w:jc w:val="both"/>
            </w:pPr>
            <w:r>
              <w:t xml:space="preserve">1) valsts un valsts nozīmes meliorācijas sistēmā; </w:t>
            </w:r>
          </w:p>
          <w:p w14:paraId="05ACC187" w14:textId="08566A0B" w:rsidR="00591869" w:rsidRDefault="00425FE6" w:rsidP="00591869">
            <w:pPr>
              <w:shd w:val="clear" w:color="auto" w:fill="FFFFFF"/>
              <w:jc w:val="both"/>
            </w:pPr>
            <w:r>
              <w:t xml:space="preserve">2) </w:t>
            </w:r>
            <w:r w:rsidR="00591869">
              <w:t>pašvaldības meliorācijas</w:t>
            </w:r>
            <w:r>
              <w:t xml:space="preserve"> sistēmā</w:t>
            </w:r>
            <w:r w:rsidR="00591869">
              <w:t xml:space="preserve"> un </w:t>
            </w:r>
            <w:r w:rsidR="00591869" w:rsidRPr="00591869">
              <w:t xml:space="preserve">pašvaldības nozīmes koplietošanas meliorācijas </w:t>
            </w:r>
            <w:r w:rsidR="00591869">
              <w:t>sistēmā;</w:t>
            </w:r>
          </w:p>
          <w:p w14:paraId="4F890F31" w14:textId="77777777" w:rsidR="00591869" w:rsidRDefault="00591869" w:rsidP="00591869">
            <w:pPr>
              <w:shd w:val="clear" w:color="auto" w:fill="FFFFFF"/>
              <w:jc w:val="both"/>
            </w:pPr>
            <w:r>
              <w:t>3) koplietošanas meliorācijas sistēmā;</w:t>
            </w:r>
          </w:p>
          <w:p w14:paraId="581898A6" w14:textId="77777777" w:rsidR="00591869" w:rsidRDefault="00591869" w:rsidP="00591869">
            <w:pPr>
              <w:shd w:val="clear" w:color="auto" w:fill="FFFFFF"/>
              <w:jc w:val="both"/>
            </w:pPr>
            <w:r>
              <w:t>4) vie</w:t>
            </w:r>
            <w:r w:rsidR="00425FE6">
              <w:t>na īpašuma meliorācijas sistēmā</w:t>
            </w:r>
            <w:r>
              <w:t xml:space="preserve">. </w:t>
            </w:r>
          </w:p>
          <w:p w14:paraId="42A50DF1" w14:textId="034729F8" w:rsidR="00670F45" w:rsidRPr="00947D32" w:rsidRDefault="00591869" w:rsidP="00425FE6">
            <w:pPr>
              <w:shd w:val="clear" w:color="auto" w:fill="FFFFFF"/>
              <w:jc w:val="both"/>
            </w:pPr>
            <w:r>
              <w:t xml:space="preserve">Zemes meliorācija Latvijā </w:t>
            </w:r>
            <w:r w:rsidR="002C4D74">
              <w:t>ap</w:t>
            </w:r>
            <w:r>
              <w:t>tver 1,6 milj. ha lauksaimniecības zemes.</w:t>
            </w:r>
          </w:p>
        </w:tc>
      </w:tr>
      <w:tr w:rsidR="005B34B5" w:rsidRPr="00947D32" w14:paraId="183C438D" w14:textId="77777777" w:rsidTr="006D7A66">
        <w:trPr>
          <w:trHeight w:val="523"/>
        </w:trPr>
        <w:tc>
          <w:tcPr>
            <w:tcW w:w="441" w:type="dxa"/>
          </w:tcPr>
          <w:p w14:paraId="22C2725D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2.</w:t>
            </w:r>
          </w:p>
        </w:tc>
        <w:tc>
          <w:tcPr>
            <w:tcW w:w="2683" w:type="dxa"/>
          </w:tcPr>
          <w:p w14:paraId="18AA198D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Tiesiskā regulējuma ietekme uz tautsaimniecību un administratīvo slogu</w:t>
            </w:r>
          </w:p>
        </w:tc>
        <w:tc>
          <w:tcPr>
            <w:tcW w:w="6379" w:type="dxa"/>
            <w:gridSpan w:val="2"/>
          </w:tcPr>
          <w:p w14:paraId="50A2FFCD" w14:textId="5C21D3F4" w:rsidR="00670F45" w:rsidRPr="00947D32" w:rsidRDefault="00670F45" w:rsidP="00425FE6">
            <w:pPr>
              <w:jc w:val="both"/>
            </w:pPr>
            <w:r w:rsidRPr="00947D32">
              <w:t>Vērtējot projektu īstenošanas ietekmi uz administratīvajām procedūrām un to izmaksām, nav identificēts administratīvā sloga palielinājums</w:t>
            </w:r>
            <w:r w:rsidR="00425FE6">
              <w:t xml:space="preserve"> </w:t>
            </w:r>
            <w:r w:rsidR="002C4D74">
              <w:t>nevienai</w:t>
            </w:r>
            <w:r w:rsidR="00425FE6">
              <w:t xml:space="preserve"> personai.</w:t>
            </w:r>
          </w:p>
        </w:tc>
      </w:tr>
      <w:tr w:rsidR="005B34B5" w:rsidRPr="00947D32" w14:paraId="604EDD45" w14:textId="77777777" w:rsidTr="006D7A66">
        <w:trPr>
          <w:gridAfter w:val="1"/>
          <w:wAfter w:w="10" w:type="dxa"/>
          <w:trHeight w:val="523"/>
        </w:trPr>
        <w:tc>
          <w:tcPr>
            <w:tcW w:w="441" w:type="dxa"/>
          </w:tcPr>
          <w:p w14:paraId="5AF83729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3.</w:t>
            </w:r>
          </w:p>
        </w:tc>
        <w:tc>
          <w:tcPr>
            <w:tcW w:w="2683" w:type="dxa"/>
          </w:tcPr>
          <w:p w14:paraId="7F690FE9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Administratīvo izmaksu monetārs novērtējums</w:t>
            </w:r>
          </w:p>
        </w:tc>
        <w:tc>
          <w:tcPr>
            <w:tcW w:w="6379" w:type="dxa"/>
          </w:tcPr>
          <w:p w14:paraId="7C944CAF" w14:textId="77777777" w:rsidR="00670F45" w:rsidRPr="00947D32" w:rsidRDefault="00734B2F" w:rsidP="00734B2F">
            <w:pPr>
              <w:shd w:val="clear" w:color="auto" w:fill="FFFFFF"/>
              <w:jc w:val="both"/>
            </w:pPr>
            <w:r w:rsidRPr="00947D32">
              <w:t>P</w:t>
            </w:r>
            <w:r w:rsidR="00670F45" w:rsidRPr="00947D32">
              <w:t>rojekts šo jomu neskar.</w:t>
            </w:r>
          </w:p>
        </w:tc>
      </w:tr>
      <w:tr w:rsidR="00734B2F" w:rsidRPr="00947D32" w14:paraId="57345844" w14:textId="77777777" w:rsidTr="006D7A66">
        <w:trPr>
          <w:gridAfter w:val="1"/>
          <w:wAfter w:w="10" w:type="dxa"/>
          <w:trHeight w:val="523"/>
        </w:trPr>
        <w:tc>
          <w:tcPr>
            <w:tcW w:w="441" w:type="dxa"/>
          </w:tcPr>
          <w:p w14:paraId="4C8B781B" w14:textId="77777777" w:rsidR="00734B2F" w:rsidRPr="00947D32" w:rsidRDefault="00734B2F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4.</w:t>
            </w:r>
          </w:p>
        </w:tc>
        <w:tc>
          <w:tcPr>
            <w:tcW w:w="2683" w:type="dxa"/>
          </w:tcPr>
          <w:p w14:paraId="1D8B8E0F" w14:textId="77777777" w:rsidR="00734B2F" w:rsidRPr="00947D32" w:rsidRDefault="00734B2F" w:rsidP="006D7A66">
            <w:pPr>
              <w:pStyle w:val="naiskr"/>
              <w:spacing w:before="0" w:beforeAutospacing="0" w:after="0" w:afterAutospacing="0"/>
            </w:pPr>
            <w:r w:rsidRPr="00947D32">
              <w:t>Atbilstības izmaksu monetārs novērtējums</w:t>
            </w:r>
          </w:p>
        </w:tc>
        <w:tc>
          <w:tcPr>
            <w:tcW w:w="6379" w:type="dxa"/>
          </w:tcPr>
          <w:p w14:paraId="0DD59EA8" w14:textId="77777777" w:rsidR="00734B2F" w:rsidRPr="00947D32" w:rsidRDefault="00734B2F" w:rsidP="006D7A66">
            <w:pPr>
              <w:shd w:val="clear" w:color="auto" w:fill="FFFFFF"/>
              <w:jc w:val="both"/>
            </w:pPr>
            <w:r w:rsidRPr="00947D32">
              <w:t>Projekts šo jomu neskar.</w:t>
            </w:r>
          </w:p>
        </w:tc>
      </w:tr>
      <w:tr w:rsidR="005B34B5" w:rsidRPr="00947D32" w14:paraId="3E878F48" w14:textId="77777777" w:rsidTr="006D7A66">
        <w:trPr>
          <w:gridAfter w:val="1"/>
          <w:wAfter w:w="10" w:type="dxa"/>
          <w:trHeight w:val="357"/>
        </w:trPr>
        <w:tc>
          <w:tcPr>
            <w:tcW w:w="441" w:type="dxa"/>
          </w:tcPr>
          <w:p w14:paraId="0E2AFC40" w14:textId="77777777" w:rsidR="00670F45" w:rsidRPr="00947D32" w:rsidRDefault="00734B2F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5</w:t>
            </w:r>
            <w:r w:rsidR="00670F45" w:rsidRPr="00947D32">
              <w:t>.</w:t>
            </w:r>
          </w:p>
        </w:tc>
        <w:tc>
          <w:tcPr>
            <w:tcW w:w="2683" w:type="dxa"/>
          </w:tcPr>
          <w:p w14:paraId="221BEB09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Cita informācija</w:t>
            </w:r>
          </w:p>
        </w:tc>
        <w:tc>
          <w:tcPr>
            <w:tcW w:w="6379" w:type="dxa"/>
          </w:tcPr>
          <w:p w14:paraId="24146C32" w14:textId="77777777" w:rsidR="00670F45" w:rsidRPr="00947D32" w:rsidRDefault="00670F45" w:rsidP="006D7A66">
            <w:pPr>
              <w:shd w:val="clear" w:color="auto" w:fill="FFFFFF"/>
              <w:jc w:val="both"/>
            </w:pPr>
            <w:r w:rsidRPr="00947D32">
              <w:t>Nav.</w:t>
            </w:r>
          </w:p>
        </w:tc>
      </w:tr>
    </w:tbl>
    <w:p w14:paraId="7190A42E" w14:textId="77777777" w:rsidR="00670F45" w:rsidRPr="00947D32" w:rsidRDefault="00670F45" w:rsidP="009D761C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734B2F" w:rsidRPr="00947D32" w14:paraId="337F2AFF" w14:textId="77777777" w:rsidTr="002F5498">
        <w:tc>
          <w:tcPr>
            <w:tcW w:w="9469" w:type="dxa"/>
          </w:tcPr>
          <w:p w14:paraId="54F76F8C" w14:textId="77777777" w:rsidR="00734B2F" w:rsidRPr="00947D32" w:rsidRDefault="00734B2F" w:rsidP="00BB2E3D">
            <w:pPr>
              <w:jc w:val="center"/>
              <w:rPr>
                <w:b/>
              </w:rPr>
            </w:pPr>
            <w:r w:rsidRPr="00947D32">
              <w:rPr>
                <w:b/>
              </w:rPr>
              <w:t>III. Tiesību akta projekta ietekme uz valsts budžetu un pašvaldību budžetiem</w:t>
            </w:r>
          </w:p>
        </w:tc>
      </w:tr>
      <w:tr w:rsidR="00734B2F" w:rsidRPr="00947D32" w14:paraId="36A1129B" w14:textId="77777777" w:rsidTr="002F5498">
        <w:trPr>
          <w:trHeight w:val="269"/>
        </w:trPr>
        <w:tc>
          <w:tcPr>
            <w:tcW w:w="9469" w:type="dxa"/>
          </w:tcPr>
          <w:p w14:paraId="30A14A03" w14:textId="77777777" w:rsidR="00734B2F" w:rsidRPr="00947D32" w:rsidRDefault="00734B2F" w:rsidP="00BB2E3D">
            <w:pPr>
              <w:jc w:val="center"/>
            </w:pPr>
            <w:r w:rsidRPr="00947D32">
              <w:t>Projekts šo jomu neskar.</w:t>
            </w:r>
          </w:p>
        </w:tc>
      </w:tr>
    </w:tbl>
    <w:p w14:paraId="5C53A304" w14:textId="77777777" w:rsidR="00734B2F" w:rsidRPr="00947D32" w:rsidRDefault="00734B2F" w:rsidP="00734B2F"/>
    <w:tbl>
      <w:tblPr>
        <w:tblpPr w:leftFromText="180" w:rightFromText="180" w:vertAnchor="text" w:horzAnchor="margin" w:tblpX="-147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734B2F" w:rsidRPr="00947D32" w14:paraId="4B78A99A" w14:textId="77777777" w:rsidTr="002F5498">
        <w:tc>
          <w:tcPr>
            <w:tcW w:w="9503" w:type="dxa"/>
            <w:vAlign w:val="center"/>
          </w:tcPr>
          <w:p w14:paraId="0FA1C113" w14:textId="77777777" w:rsidR="00734B2F" w:rsidRPr="00947D32" w:rsidRDefault="00734B2F" w:rsidP="00734B2F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IV. Tiesību akta projekta ietekme uz spēkā esošo tiesību normu sistēmu</w:t>
            </w:r>
          </w:p>
        </w:tc>
      </w:tr>
      <w:tr w:rsidR="00734B2F" w:rsidRPr="00947D32" w14:paraId="3BD064B5" w14:textId="77777777" w:rsidTr="002F5498">
        <w:tc>
          <w:tcPr>
            <w:tcW w:w="9503" w:type="dxa"/>
            <w:vAlign w:val="center"/>
          </w:tcPr>
          <w:p w14:paraId="6F0F5F85" w14:textId="77777777" w:rsidR="00734B2F" w:rsidRPr="00947D32" w:rsidRDefault="00734B2F" w:rsidP="00734B2F">
            <w:pPr>
              <w:pStyle w:val="naisnod"/>
              <w:spacing w:before="0" w:beforeAutospacing="0" w:after="0" w:afterAutospacing="0"/>
              <w:jc w:val="center"/>
            </w:pPr>
            <w:r w:rsidRPr="00947D32">
              <w:t>Projekts šo jomu neskar.</w:t>
            </w:r>
          </w:p>
        </w:tc>
      </w:tr>
    </w:tbl>
    <w:p w14:paraId="44B4431A" w14:textId="77777777" w:rsidR="00734B2F" w:rsidRPr="00947D32" w:rsidRDefault="00734B2F" w:rsidP="00734B2F">
      <w:pPr>
        <w:rPr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34B2F" w:rsidRPr="00947D32" w14:paraId="7294C886" w14:textId="77777777" w:rsidTr="002F5498">
        <w:trPr>
          <w:trHeight w:val="279"/>
        </w:trPr>
        <w:tc>
          <w:tcPr>
            <w:tcW w:w="9498" w:type="dxa"/>
          </w:tcPr>
          <w:p w14:paraId="527F23FF" w14:textId="77777777" w:rsidR="00734B2F" w:rsidRPr="00947D32" w:rsidRDefault="00734B2F" w:rsidP="00BB2E3D">
            <w:pPr>
              <w:jc w:val="center"/>
              <w:rPr>
                <w:b/>
                <w:sz w:val="22"/>
                <w:szCs w:val="22"/>
              </w:rPr>
            </w:pPr>
            <w:r w:rsidRPr="00947D32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734B2F" w:rsidRPr="00947D32" w14:paraId="61CA0821" w14:textId="77777777" w:rsidTr="002F5498">
        <w:trPr>
          <w:trHeight w:val="279"/>
        </w:trPr>
        <w:tc>
          <w:tcPr>
            <w:tcW w:w="9498" w:type="dxa"/>
          </w:tcPr>
          <w:p w14:paraId="50DDA32E" w14:textId="77777777" w:rsidR="00734B2F" w:rsidRPr="00947D32" w:rsidRDefault="00734B2F" w:rsidP="00BB2E3D">
            <w:pPr>
              <w:pStyle w:val="tv213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7D32">
              <w:rPr>
                <w:sz w:val="24"/>
                <w:szCs w:val="24"/>
              </w:rPr>
              <w:t>Projekts šo jomu neskar.</w:t>
            </w:r>
          </w:p>
        </w:tc>
      </w:tr>
    </w:tbl>
    <w:p w14:paraId="1EA6D3D3" w14:textId="77777777" w:rsidR="00734B2F" w:rsidRPr="00947D32" w:rsidRDefault="00734B2F" w:rsidP="009D761C"/>
    <w:p w14:paraId="01190678" w14:textId="77777777" w:rsidR="00670F45" w:rsidRPr="00947D32" w:rsidRDefault="00670F45" w:rsidP="009D761C"/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8"/>
        <w:gridCol w:w="5812"/>
      </w:tblGrid>
      <w:tr w:rsidR="000C0FC1" w:rsidRPr="00947D32" w14:paraId="53F22553" w14:textId="77777777" w:rsidTr="003F690C">
        <w:tc>
          <w:tcPr>
            <w:tcW w:w="9498" w:type="dxa"/>
            <w:gridSpan w:val="3"/>
            <w:shd w:val="clear" w:color="auto" w:fill="auto"/>
          </w:tcPr>
          <w:p w14:paraId="3819E1A4" w14:textId="77777777" w:rsidR="000C0FC1" w:rsidRPr="00947D32" w:rsidRDefault="000C0FC1" w:rsidP="00DF28B5">
            <w:pPr>
              <w:jc w:val="center"/>
              <w:rPr>
                <w:lang w:eastAsia="en-US"/>
              </w:rPr>
            </w:pPr>
            <w:r w:rsidRPr="00947D32">
              <w:rPr>
                <w:b/>
              </w:rPr>
              <w:t>VI. Sabiedrības līdzdalība un komunikācijas aktivitātes</w:t>
            </w:r>
          </w:p>
        </w:tc>
      </w:tr>
      <w:tr w:rsidR="000C0FC1" w:rsidRPr="00947D32" w14:paraId="58DCB70F" w14:textId="77777777" w:rsidTr="003F690C">
        <w:tc>
          <w:tcPr>
            <w:tcW w:w="568" w:type="dxa"/>
            <w:shd w:val="clear" w:color="auto" w:fill="auto"/>
          </w:tcPr>
          <w:p w14:paraId="0B8EB0CE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218588" w14:textId="77777777" w:rsidR="000C0FC1" w:rsidRPr="00947D32" w:rsidRDefault="000C0FC1" w:rsidP="00DF28B5">
            <w:pPr>
              <w:tabs>
                <w:tab w:val="left" w:pos="170"/>
              </w:tabs>
              <w:ind w:left="57" w:right="57"/>
            </w:pPr>
            <w:r w:rsidRPr="00947D32">
              <w:t>Plānotās sabiedrības līdzdalības un komunikācijas aktivitātes saistībā ar projektu</w:t>
            </w:r>
          </w:p>
        </w:tc>
        <w:tc>
          <w:tcPr>
            <w:tcW w:w="5812" w:type="dxa"/>
            <w:shd w:val="clear" w:color="auto" w:fill="auto"/>
          </w:tcPr>
          <w:p w14:paraId="2D0CA32D" w14:textId="0DBA2926" w:rsidR="00945820" w:rsidRPr="00947D32" w:rsidRDefault="00597BC4" w:rsidP="00945820">
            <w:pPr>
              <w:shd w:val="clear" w:color="auto" w:fill="FFFFFF"/>
              <w:ind w:left="57" w:right="113"/>
              <w:jc w:val="both"/>
            </w:pPr>
            <w:r>
              <w:rPr>
                <w:bCs/>
              </w:rPr>
              <w:t>Sabiedriskā apspriešana</w:t>
            </w:r>
          </w:p>
        </w:tc>
      </w:tr>
      <w:tr w:rsidR="000C0FC1" w:rsidRPr="00947D32" w14:paraId="2BA6E038" w14:textId="77777777" w:rsidTr="00CE7938">
        <w:trPr>
          <w:trHeight w:val="894"/>
        </w:trPr>
        <w:tc>
          <w:tcPr>
            <w:tcW w:w="568" w:type="dxa"/>
            <w:shd w:val="clear" w:color="auto" w:fill="auto"/>
          </w:tcPr>
          <w:p w14:paraId="26679FC1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706878C4" w14:textId="77777777" w:rsidR="000C0FC1" w:rsidRPr="00947D32" w:rsidRDefault="000C0FC1" w:rsidP="00DF28B5">
            <w:pPr>
              <w:ind w:left="57" w:right="57"/>
            </w:pPr>
            <w:r w:rsidRPr="00947D32">
              <w:t>Sabiedrības līdzdalība projekta izstrādē</w:t>
            </w:r>
          </w:p>
        </w:tc>
        <w:tc>
          <w:tcPr>
            <w:tcW w:w="5812" w:type="dxa"/>
            <w:shd w:val="clear" w:color="auto" w:fill="auto"/>
          </w:tcPr>
          <w:p w14:paraId="529955AE" w14:textId="39C93FCB" w:rsidR="004B5C11" w:rsidRDefault="003E34A3" w:rsidP="00CE7938">
            <w:pPr>
              <w:shd w:val="clear" w:color="auto" w:fill="FFFFFF"/>
              <w:ind w:left="57" w:right="57"/>
              <w:jc w:val="both"/>
            </w:pPr>
            <w:r>
              <w:t xml:space="preserve">Konsultācijas notikušas ar Latvijas Melioratoru biedrību, </w:t>
            </w:r>
            <w:r w:rsidR="002C4D74">
              <w:t xml:space="preserve">kā arī </w:t>
            </w:r>
            <w:r>
              <w:t xml:space="preserve">Carnikavas, Mārupes, </w:t>
            </w:r>
            <w:r w:rsidR="003B75B9">
              <w:t>Jūrmalas un Mārupes pašvaldīb</w:t>
            </w:r>
            <w:r w:rsidR="002C4D74">
              <w:t>u</w:t>
            </w:r>
            <w:r w:rsidR="003B75B9">
              <w:t xml:space="preserve">. </w:t>
            </w:r>
          </w:p>
          <w:p w14:paraId="72EDE63E" w14:textId="78A10FEE" w:rsidR="003C4570" w:rsidRPr="00947D32" w:rsidRDefault="004B5C11">
            <w:pPr>
              <w:shd w:val="clear" w:color="auto" w:fill="FFFFFF"/>
              <w:ind w:left="57" w:right="57"/>
              <w:jc w:val="both"/>
            </w:pPr>
            <w:r>
              <w:rPr>
                <w:rFonts w:eastAsia="Times New Roman"/>
              </w:rPr>
              <w:t xml:space="preserve">Informācija par noteikumu projektu 2018. gada 20. jūlijā </w:t>
            </w:r>
            <w:r>
              <w:rPr>
                <w:rFonts w:eastAsia="Times New Roman"/>
              </w:rPr>
              <w:lastRenderedPageBreak/>
              <w:t xml:space="preserve">tika ievietota Zemkopības ministrijas tīmekļvietnes www.zm.gov.lv sadaļā „Sabiedriskā apspriešana”. </w:t>
            </w:r>
            <w:hyperlink r:id="rId12" w:history="1">
              <w:r w:rsidR="003C4570" w:rsidRPr="00B95DF9">
                <w:rPr>
                  <w:rStyle w:val="Hipersaite"/>
                </w:rPr>
                <w:t>https://www.zm.gov.lv/zemkopibas-ministrija/arhivetas-apspriesanas/mk-noteikumu-projekts-melioracijas-kadastra-noteikumi-?id=711</w:t>
              </w:r>
            </w:hyperlink>
          </w:p>
        </w:tc>
      </w:tr>
      <w:tr w:rsidR="000C0FC1" w:rsidRPr="00947D32" w14:paraId="631E85A6" w14:textId="77777777" w:rsidTr="003F690C">
        <w:trPr>
          <w:trHeight w:val="554"/>
        </w:trPr>
        <w:tc>
          <w:tcPr>
            <w:tcW w:w="568" w:type="dxa"/>
            <w:shd w:val="clear" w:color="auto" w:fill="auto"/>
          </w:tcPr>
          <w:p w14:paraId="3BF49C63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lastRenderedPageBreak/>
              <w:t>3.</w:t>
            </w:r>
          </w:p>
        </w:tc>
        <w:tc>
          <w:tcPr>
            <w:tcW w:w="3118" w:type="dxa"/>
            <w:shd w:val="clear" w:color="auto" w:fill="auto"/>
          </w:tcPr>
          <w:p w14:paraId="322045DA" w14:textId="77777777" w:rsidR="000C0FC1" w:rsidRPr="00947D32" w:rsidRDefault="000C0FC1" w:rsidP="00DF28B5">
            <w:pPr>
              <w:ind w:left="57" w:right="57"/>
            </w:pPr>
            <w:r w:rsidRPr="00947D32">
              <w:t>Sabiedrības līdzdalības rezultāti</w:t>
            </w:r>
          </w:p>
        </w:tc>
        <w:tc>
          <w:tcPr>
            <w:tcW w:w="5812" w:type="dxa"/>
            <w:shd w:val="clear" w:color="auto" w:fill="auto"/>
          </w:tcPr>
          <w:p w14:paraId="0FA27346" w14:textId="77777777" w:rsidR="000C0FC1" w:rsidRDefault="00480425" w:rsidP="00947D32">
            <w:pPr>
              <w:shd w:val="clear" w:color="auto" w:fill="FFFFFF"/>
              <w:ind w:left="57" w:right="113"/>
              <w:jc w:val="both"/>
            </w:pPr>
            <w:r w:rsidRPr="00947D32">
              <w:t>Ņemti vērā Latvijas Melioratoru biedrības</w:t>
            </w:r>
            <w:r w:rsidR="003B75B9">
              <w:t xml:space="preserve"> un pašvaldības</w:t>
            </w:r>
            <w:r w:rsidRPr="00947D32">
              <w:t xml:space="preserve"> pārstāvju ierosinājumi</w:t>
            </w:r>
            <w:r w:rsidR="003B75B9">
              <w:t xml:space="preserve"> par inventarizāciju veikšanu un pašvaldības nozīmes koplietošanas meliorācijas sistēmu reģistrēšanu.</w:t>
            </w:r>
          </w:p>
          <w:p w14:paraId="1B248567" w14:textId="333BDB72" w:rsidR="007A6D3F" w:rsidRPr="00947D32" w:rsidRDefault="007A6D3F" w:rsidP="00947D32">
            <w:pPr>
              <w:shd w:val="clear" w:color="auto" w:fill="FFFFFF"/>
              <w:ind w:left="57" w:right="113"/>
              <w:jc w:val="both"/>
            </w:pPr>
            <w:r>
              <w:t>Par tīmekļvietnē www.zm.gov.lv ievietoto noteikumu projektu iebildumi un priekšlikumi no sabiedrības netika saņemti.</w:t>
            </w:r>
          </w:p>
        </w:tc>
      </w:tr>
      <w:tr w:rsidR="000C0FC1" w:rsidRPr="00947D32" w14:paraId="56D9721B" w14:textId="77777777" w:rsidTr="003F690C">
        <w:tc>
          <w:tcPr>
            <w:tcW w:w="568" w:type="dxa"/>
            <w:shd w:val="clear" w:color="auto" w:fill="auto"/>
          </w:tcPr>
          <w:p w14:paraId="24FA2B37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2C58A4C3" w14:textId="77777777" w:rsidR="000C0FC1" w:rsidRPr="00947D32" w:rsidRDefault="000C0FC1" w:rsidP="00DF28B5">
            <w:pPr>
              <w:ind w:left="57" w:right="57"/>
            </w:pPr>
            <w:r w:rsidRPr="00947D32">
              <w:t>Cita informācija</w:t>
            </w:r>
          </w:p>
        </w:tc>
        <w:tc>
          <w:tcPr>
            <w:tcW w:w="5812" w:type="dxa"/>
            <w:shd w:val="clear" w:color="auto" w:fill="auto"/>
          </w:tcPr>
          <w:p w14:paraId="5FB5A720" w14:textId="77777777" w:rsidR="000C0FC1" w:rsidRPr="00947D32" w:rsidRDefault="00670F45" w:rsidP="00DF28B5">
            <w:pPr>
              <w:ind w:left="57" w:right="113"/>
              <w:jc w:val="both"/>
            </w:pPr>
            <w:r w:rsidRPr="00947D32">
              <w:t>Nav</w:t>
            </w:r>
            <w:r w:rsidR="00A52896" w:rsidRPr="00947D32">
              <w:t>.</w:t>
            </w:r>
            <w:r w:rsidRPr="00947D32">
              <w:t xml:space="preserve"> </w:t>
            </w:r>
          </w:p>
        </w:tc>
      </w:tr>
    </w:tbl>
    <w:p w14:paraId="6EFB5CD5" w14:textId="77777777" w:rsidR="000C0FC1" w:rsidRPr="00947D32" w:rsidRDefault="000C0FC1" w:rsidP="009D761C">
      <w:pPr>
        <w:rPr>
          <w:vanish/>
        </w:rPr>
      </w:pPr>
    </w:p>
    <w:p w14:paraId="3C254E37" w14:textId="77777777" w:rsidR="000B54CE" w:rsidRPr="00947D32" w:rsidRDefault="000B54CE" w:rsidP="00C61A59">
      <w:pPr>
        <w:jc w:val="both"/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813"/>
        <w:gridCol w:w="6114"/>
      </w:tblGrid>
      <w:tr w:rsidR="005B34B5" w:rsidRPr="00947D32" w14:paraId="099E5D46" w14:textId="77777777" w:rsidTr="006D7A66">
        <w:trPr>
          <w:trHeight w:val="381"/>
          <w:jc w:val="center"/>
        </w:trPr>
        <w:tc>
          <w:tcPr>
            <w:tcW w:w="9511" w:type="dxa"/>
            <w:gridSpan w:val="3"/>
            <w:vAlign w:val="center"/>
          </w:tcPr>
          <w:p w14:paraId="7E36711D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</w:pPr>
            <w:r w:rsidRPr="00947D32">
              <w:rPr>
                <w:b/>
              </w:rPr>
              <w:t>VII. Tiesību akta projekta izpildes nodrošināšana un tās ietekme uz institūcijām</w:t>
            </w:r>
          </w:p>
        </w:tc>
      </w:tr>
      <w:tr w:rsidR="005B34B5" w:rsidRPr="00947D32" w14:paraId="1D4DF8B6" w14:textId="77777777" w:rsidTr="006D7A66">
        <w:trPr>
          <w:trHeight w:val="427"/>
          <w:jc w:val="center"/>
        </w:trPr>
        <w:tc>
          <w:tcPr>
            <w:tcW w:w="584" w:type="dxa"/>
          </w:tcPr>
          <w:p w14:paraId="1B6D0419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1.</w:t>
            </w:r>
          </w:p>
        </w:tc>
        <w:tc>
          <w:tcPr>
            <w:tcW w:w="2813" w:type="dxa"/>
          </w:tcPr>
          <w:p w14:paraId="4042F95D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Projekta izpildē iesaistītās institūcijas</w:t>
            </w:r>
          </w:p>
        </w:tc>
        <w:tc>
          <w:tcPr>
            <w:tcW w:w="6114" w:type="dxa"/>
          </w:tcPr>
          <w:p w14:paraId="64654D29" w14:textId="55ED1EB6" w:rsidR="00670F45" w:rsidRPr="00947D32" w:rsidRDefault="00425FE6" w:rsidP="00425FE6">
            <w:pPr>
              <w:shd w:val="clear" w:color="auto" w:fill="FFFFFF"/>
              <w:ind w:left="57" w:right="57"/>
              <w:jc w:val="both"/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>
              <w:t>V</w:t>
            </w:r>
            <w:r w:rsidR="00947D32" w:rsidRPr="00947D32">
              <w:t xml:space="preserve">alsts </w:t>
            </w:r>
            <w:r w:rsidR="007B277D" w:rsidRPr="00947D32">
              <w:t>SIA “Zemkopības ministrijas nekustamie īpašumi”</w:t>
            </w:r>
            <w:r w:rsidR="00670F45" w:rsidRPr="00947D32">
              <w:t xml:space="preserve"> </w:t>
            </w:r>
          </w:p>
        </w:tc>
      </w:tr>
      <w:tr w:rsidR="005B34B5" w:rsidRPr="00947D32" w14:paraId="29E813C8" w14:textId="77777777" w:rsidTr="006D7A66">
        <w:trPr>
          <w:trHeight w:val="463"/>
          <w:jc w:val="center"/>
        </w:trPr>
        <w:tc>
          <w:tcPr>
            <w:tcW w:w="584" w:type="dxa"/>
          </w:tcPr>
          <w:p w14:paraId="534B1749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2.</w:t>
            </w:r>
          </w:p>
        </w:tc>
        <w:tc>
          <w:tcPr>
            <w:tcW w:w="2813" w:type="dxa"/>
          </w:tcPr>
          <w:p w14:paraId="02C93C11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Projekta izpildes ietekme uz pār</w:t>
            </w:r>
            <w:r w:rsidRPr="00947D32">
              <w:softHyphen/>
              <w:t>valdes funkcijām un institucionālo struktūru.</w:t>
            </w:r>
          </w:p>
          <w:p w14:paraId="7D1204E8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Jaunu institūciju izveide, esošu institūciju likvidācija vai reorga</w:t>
            </w:r>
            <w:r w:rsidRPr="00947D32">
              <w:softHyphen/>
              <w:t>nizācija, to ietekme uz institūcijas cilvēkresursiem</w:t>
            </w:r>
          </w:p>
        </w:tc>
        <w:tc>
          <w:tcPr>
            <w:tcW w:w="6114" w:type="dxa"/>
          </w:tcPr>
          <w:p w14:paraId="375322FB" w14:textId="77777777" w:rsidR="00597BC4" w:rsidRDefault="00597BC4" w:rsidP="00597BC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0B71DAEB" w14:textId="52AD1297" w:rsidR="00670F45" w:rsidRPr="00947D32" w:rsidRDefault="00597BC4" w:rsidP="00597BC4">
            <w:pPr>
              <w:shd w:val="clear" w:color="auto" w:fill="FFFFFF"/>
              <w:ind w:left="57" w:right="57"/>
              <w:jc w:val="both"/>
            </w:pPr>
            <w:r>
              <w:t>Noteikumu projekta izpilde neietekmēs institūcijām pieejamos cilvēkresursus.</w:t>
            </w:r>
          </w:p>
        </w:tc>
      </w:tr>
      <w:tr w:rsidR="005B34B5" w:rsidRPr="00947D32" w14:paraId="78095F35" w14:textId="77777777" w:rsidTr="006D7A66">
        <w:trPr>
          <w:trHeight w:val="4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227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B7C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Cita informācija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B4D" w14:textId="77777777" w:rsidR="00670F45" w:rsidRPr="00947D32" w:rsidRDefault="00670F45" w:rsidP="006D7A66">
            <w:pPr>
              <w:ind w:left="57" w:right="57"/>
            </w:pPr>
            <w:r w:rsidRPr="00947D32">
              <w:t>Nav</w:t>
            </w:r>
            <w:r w:rsidR="00A52896" w:rsidRPr="00947D32">
              <w:t>.</w:t>
            </w:r>
            <w:r w:rsidRPr="00947D32">
              <w:t xml:space="preserve"> </w:t>
            </w:r>
          </w:p>
        </w:tc>
      </w:tr>
    </w:tbl>
    <w:p w14:paraId="1A966639" w14:textId="77777777" w:rsidR="000D3D70" w:rsidRPr="00947D32" w:rsidRDefault="000D3D70" w:rsidP="00C61A59">
      <w:pPr>
        <w:jc w:val="both"/>
        <w:rPr>
          <w:sz w:val="28"/>
        </w:rPr>
      </w:pPr>
    </w:p>
    <w:p w14:paraId="16DC56D3" w14:textId="77777777" w:rsidR="000B54CE" w:rsidRPr="00947D32" w:rsidRDefault="000B54CE" w:rsidP="00C61A59">
      <w:pPr>
        <w:jc w:val="both"/>
        <w:rPr>
          <w:sz w:val="28"/>
        </w:rPr>
      </w:pPr>
    </w:p>
    <w:p w14:paraId="1DFBA662" w14:textId="77777777" w:rsidR="00C03088" w:rsidRPr="00947D32" w:rsidRDefault="00C03088" w:rsidP="00C61A59">
      <w:pPr>
        <w:jc w:val="both"/>
        <w:rPr>
          <w:sz w:val="28"/>
        </w:rPr>
      </w:pPr>
    </w:p>
    <w:p w14:paraId="5A2ACD40" w14:textId="6D3B307B" w:rsidR="00190129" w:rsidRPr="00947D32" w:rsidRDefault="00C612AD" w:rsidP="000375EE">
      <w:pPr>
        <w:jc w:val="both"/>
        <w:rPr>
          <w:sz w:val="28"/>
        </w:rPr>
      </w:pPr>
      <w:r w:rsidRPr="00947D32">
        <w:rPr>
          <w:sz w:val="28"/>
        </w:rPr>
        <w:t>Zemkopības ministrs</w:t>
      </w:r>
      <w:r w:rsidRPr="00947D32">
        <w:rPr>
          <w:sz w:val="28"/>
        </w:rPr>
        <w:tab/>
      </w:r>
      <w:r w:rsidRPr="00947D32">
        <w:rPr>
          <w:sz w:val="28"/>
        </w:rPr>
        <w:tab/>
      </w:r>
      <w:r w:rsidRPr="00947D32">
        <w:rPr>
          <w:sz w:val="28"/>
        </w:rPr>
        <w:tab/>
      </w:r>
      <w:r w:rsidRPr="00947D32">
        <w:rPr>
          <w:sz w:val="28"/>
        </w:rPr>
        <w:tab/>
      </w:r>
      <w:r w:rsidRPr="00947D32">
        <w:rPr>
          <w:sz w:val="28"/>
        </w:rPr>
        <w:tab/>
      </w:r>
      <w:r w:rsidRPr="00947D32">
        <w:rPr>
          <w:sz w:val="28"/>
        </w:rPr>
        <w:tab/>
      </w:r>
      <w:r w:rsidR="000375EE">
        <w:rPr>
          <w:sz w:val="28"/>
        </w:rPr>
        <w:tab/>
      </w:r>
      <w:r w:rsidR="006D0F0F" w:rsidRPr="00947D32">
        <w:rPr>
          <w:sz w:val="28"/>
        </w:rPr>
        <w:t xml:space="preserve"> J</w:t>
      </w:r>
      <w:r w:rsidR="00EA5B88">
        <w:rPr>
          <w:sz w:val="28"/>
        </w:rPr>
        <w:t>ānis</w:t>
      </w:r>
      <w:r w:rsidR="006D0F0F" w:rsidRPr="00947D32">
        <w:rPr>
          <w:sz w:val="28"/>
        </w:rPr>
        <w:t xml:space="preserve"> Dūklavs</w:t>
      </w:r>
    </w:p>
    <w:p w14:paraId="3710ED50" w14:textId="77777777" w:rsidR="00C612AD" w:rsidRPr="00947D32" w:rsidRDefault="00C612AD" w:rsidP="00C612AD">
      <w:pPr>
        <w:ind w:firstLine="720"/>
        <w:jc w:val="both"/>
        <w:rPr>
          <w:sz w:val="28"/>
        </w:rPr>
      </w:pPr>
    </w:p>
    <w:p w14:paraId="1F6CE078" w14:textId="77777777" w:rsidR="00C612AD" w:rsidRPr="00947D32" w:rsidRDefault="00C612AD" w:rsidP="00C612AD">
      <w:pPr>
        <w:ind w:firstLine="720"/>
        <w:jc w:val="both"/>
        <w:rPr>
          <w:sz w:val="28"/>
        </w:rPr>
      </w:pPr>
    </w:p>
    <w:p w14:paraId="76B6D957" w14:textId="77777777" w:rsidR="00C03088" w:rsidRPr="00947D32" w:rsidRDefault="00C03088" w:rsidP="00D7163F">
      <w:pPr>
        <w:jc w:val="both"/>
      </w:pPr>
    </w:p>
    <w:p w14:paraId="5FBCCD46" w14:textId="77777777" w:rsidR="00C03088" w:rsidRDefault="00C03088" w:rsidP="00D7163F">
      <w:pPr>
        <w:jc w:val="both"/>
        <w:rPr>
          <w:sz w:val="32"/>
        </w:rPr>
      </w:pPr>
    </w:p>
    <w:p w14:paraId="19FC00AD" w14:textId="77777777" w:rsidR="00DA492E" w:rsidRDefault="00DA492E" w:rsidP="00D7163F">
      <w:pPr>
        <w:jc w:val="both"/>
        <w:rPr>
          <w:sz w:val="32"/>
        </w:rPr>
      </w:pPr>
    </w:p>
    <w:p w14:paraId="73B2B6A6" w14:textId="77777777" w:rsidR="00DA492E" w:rsidRDefault="00DA492E" w:rsidP="00D7163F">
      <w:pPr>
        <w:jc w:val="both"/>
        <w:rPr>
          <w:sz w:val="32"/>
        </w:rPr>
      </w:pPr>
    </w:p>
    <w:p w14:paraId="2A15FB49" w14:textId="77777777" w:rsidR="00DA492E" w:rsidRDefault="00DA492E" w:rsidP="00D7163F">
      <w:pPr>
        <w:jc w:val="both"/>
        <w:rPr>
          <w:sz w:val="32"/>
        </w:rPr>
      </w:pPr>
    </w:p>
    <w:p w14:paraId="2855F876" w14:textId="77777777" w:rsidR="00DA492E" w:rsidRDefault="00DA492E" w:rsidP="00D7163F">
      <w:pPr>
        <w:jc w:val="both"/>
        <w:rPr>
          <w:sz w:val="32"/>
        </w:rPr>
      </w:pPr>
    </w:p>
    <w:p w14:paraId="052991A6" w14:textId="77777777" w:rsidR="00DA492E" w:rsidRDefault="00DA492E" w:rsidP="00D7163F">
      <w:pPr>
        <w:jc w:val="both"/>
        <w:rPr>
          <w:sz w:val="32"/>
        </w:rPr>
      </w:pPr>
    </w:p>
    <w:p w14:paraId="26C54B6C" w14:textId="77777777" w:rsidR="00DA492E" w:rsidRPr="00947D32" w:rsidRDefault="00DA492E" w:rsidP="00D7163F">
      <w:pPr>
        <w:jc w:val="both"/>
        <w:rPr>
          <w:sz w:val="32"/>
        </w:rPr>
      </w:pPr>
    </w:p>
    <w:p w14:paraId="691BDB35" w14:textId="1FEE5DF8" w:rsidR="006D0F0F" w:rsidRPr="00CE4672" w:rsidRDefault="00466036" w:rsidP="006D0F0F">
      <w:pPr>
        <w:pStyle w:val="Bezatstarpm"/>
        <w:jc w:val="both"/>
        <w:rPr>
          <w:rFonts w:ascii="Times New Roman" w:hAnsi="Times New Roman"/>
          <w:sz w:val="24"/>
          <w:szCs w:val="24"/>
        </w:rPr>
      </w:pPr>
      <w:bookmarkStart w:id="5" w:name="_GoBack"/>
      <w:r w:rsidRPr="00CE4672">
        <w:rPr>
          <w:rFonts w:ascii="Times New Roman" w:hAnsi="Times New Roman"/>
          <w:sz w:val="24"/>
          <w:szCs w:val="24"/>
        </w:rPr>
        <w:t>Melkins 67027207</w:t>
      </w:r>
    </w:p>
    <w:p w14:paraId="6CB565DB" w14:textId="1D73458D" w:rsidR="001333C1" w:rsidRPr="00CE4672" w:rsidRDefault="00EA5B88" w:rsidP="006D0F0F">
      <w:pPr>
        <w:jc w:val="both"/>
      </w:pPr>
      <w:r w:rsidRPr="00CE4672">
        <w:t>g</w:t>
      </w:r>
      <w:r w:rsidR="00466036" w:rsidRPr="00CE4672">
        <w:t>ints.</w:t>
      </w:r>
      <w:r w:rsidRPr="00CE4672">
        <w:t>m</w:t>
      </w:r>
      <w:r w:rsidR="00466036" w:rsidRPr="00CE4672">
        <w:t>elki</w:t>
      </w:r>
      <w:r w:rsidR="007F3F53" w:rsidRPr="00CE4672">
        <w:t>ns@zm.gov.lv</w:t>
      </w:r>
      <w:bookmarkEnd w:id="5"/>
    </w:p>
    <w:sectPr w:rsidR="001333C1" w:rsidRPr="00CE4672" w:rsidSect="00815FB5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D22F" w14:textId="77777777" w:rsidR="0095691D" w:rsidRDefault="0095691D">
      <w:r>
        <w:separator/>
      </w:r>
    </w:p>
  </w:endnote>
  <w:endnote w:type="continuationSeparator" w:id="0">
    <w:p w14:paraId="71FA1405" w14:textId="77777777" w:rsidR="0095691D" w:rsidRDefault="009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774F" w14:textId="77777777" w:rsidR="0053571F" w:rsidRPr="00186C21" w:rsidRDefault="0053571F" w:rsidP="00AE31DE">
    <w:pPr>
      <w:pStyle w:val="Pamatteksts2"/>
      <w:spacing w:line="240" w:lineRule="auto"/>
      <w:jc w:val="both"/>
      <w:rPr>
        <w:b w:val="0"/>
        <w:bCs w:val="0"/>
        <w:sz w:val="20"/>
        <w:szCs w:val="20"/>
      </w:rPr>
    </w:pPr>
    <w:r w:rsidRPr="00186C21">
      <w:rPr>
        <w:b w:val="0"/>
        <w:bCs w:val="0"/>
        <w:sz w:val="20"/>
        <w:szCs w:val="20"/>
      </w:rPr>
      <w:t>RAPLManot_051109_Lubanas; Ministru kabineta rīkojuma projekta „Par finanšu līdzekļu piešķiršanu no valsts pamatbudžeta apakšprogrammas „Līdzekļi neparedzētiem gadījumiem””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772D" w14:textId="51C2DE50" w:rsidR="0053571F" w:rsidRPr="00CE4672" w:rsidRDefault="00CE4672" w:rsidP="00CE4672">
    <w:pPr>
      <w:pStyle w:val="Kjene"/>
    </w:pPr>
    <w:r w:rsidRPr="00CE4672">
      <w:rPr>
        <w:rFonts w:eastAsia="Times New Roman"/>
        <w:sz w:val="20"/>
        <w:szCs w:val="20"/>
      </w:rPr>
      <w:t>ZManot_070918_kadastrs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0122" w14:textId="7A5F84D8" w:rsidR="0053571F" w:rsidRPr="00CE4672" w:rsidRDefault="00CE4672" w:rsidP="00CE4672">
    <w:pPr>
      <w:pStyle w:val="Kjene"/>
    </w:pPr>
    <w:r w:rsidRPr="00CE4672">
      <w:rPr>
        <w:rFonts w:eastAsia="Times New Roman"/>
        <w:sz w:val="20"/>
        <w:szCs w:val="20"/>
      </w:rPr>
      <w:t>ZManot_070918_kadastrs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C7D1" w14:textId="77777777" w:rsidR="0095691D" w:rsidRDefault="0095691D">
      <w:r>
        <w:separator/>
      </w:r>
    </w:p>
  </w:footnote>
  <w:footnote w:type="continuationSeparator" w:id="0">
    <w:p w14:paraId="6720218D" w14:textId="77777777" w:rsidR="0095691D" w:rsidRDefault="0095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1E62" w14:textId="6D32FC6C" w:rsidR="0053571F" w:rsidRDefault="0053571F" w:rsidP="00AE31DE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15FB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378634E" w14:textId="77777777" w:rsidR="0053571F" w:rsidRDefault="0053571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FB9"/>
    <w:multiLevelType w:val="hybridMultilevel"/>
    <w:tmpl w:val="66FE90E0"/>
    <w:lvl w:ilvl="0" w:tplc="270EAA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33DD"/>
    <w:multiLevelType w:val="hybridMultilevel"/>
    <w:tmpl w:val="DB0260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1BA"/>
    <w:multiLevelType w:val="hybridMultilevel"/>
    <w:tmpl w:val="C11E48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8D"/>
    <w:rsid w:val="00000A3B"/>
    <w:rsid w:val="00000B53"/>
    <w:rsid w:val="000023FD"/>
    <w:rsid w:val="00002E0E"/>
    <w:rsid w:val="00003A26"/>
    <w:rsid w:val="000069F6"/>
    <w:rsid w:val="000070AB"/>
    <w:rsid w:val="00007B65"/>
    <w:rsid w:val="00010130"/>
    <w:rsid w:val="00010360"/>
    <w:rsid w:val="0001036C"/>
    <w:rsid w:val="00010917"/>
    <w:rsid w:val="00011F50"/>
    <w:rsid w:val="000126CC"/>
    <w:rsid w:val="00016A4F"/>
    <w:rsid w:val="00016DB8"/>
    <w:rsid w:val="00016FFA"/>
    <w:rsid w:val="00025D9F"/>
    <w:rsid w:val="00026AA2"/>
    <w:rsid w:val="0002724F"/>
    <w:rsid w:val="00031531"/>
    <w:rsid w:val="00032C84"/>
    <w:rsid w:val="00032CC9"/>
    <w:rsid w:val="00033622"/>
    <w:rsid w:val="00033962"/>
    <w:rsid w:val="0003756C"/>
    <w:rsid w:val="000375EE"/>
    <w:rsid w:val="00037EA8"/>
    <w:rsid w:val="000427EC"/>
    <w:rsid w:val="00043C55"/>
    <w:rsid w:val="00046B88"/>
    <w:rsid w:val="000501E1"/>
    <w:rsid w:val="000503D4"/>
    <w:rsid w:val="000507F5"/>
    <w:rsid w:val="00056289"/>
    <w:rsid w:val="000600BF"/>
    <w:rsid w:val="00061BA5"/>
    <w:rsid w:val="00062143"/>
    <w:rsid w:val="000624F1"/>
    <w:rsid w:val="000643D4"/>
    <w:rsid w:val="000648AC"/>
    <w:rsid w:val="0006611D"/>
    <w:rsid w:val="000663AF"/>
    <w:rsid w:val="000671DF"/>
    <w:rsid w:val="000706BF"/>
    <w:rsid w:val="00081113"/>
    <w:rsid w:val="000817DA"/>
    <w:rsid w:val="00083A4D"/>
    <w:rsid w:val="00084A32"/>
    <w:rsid w:val="0008752E"/>
    <w:rsid w:val="0009000E"/>
    <w:rsid w:val="0009178C"/>
    <w:rsid w:val="00093676"/>
    <w:rsid w:val="0009448B"/>
    <w:rsid w:val="00094926"/>
    <w:rsid w:val="00095292"/>
    <w:rsid w:val="000952A1"/>
    <w:rsid w:val="0009693B"/>
    <w:rsid w:val="000A03A6"/>
    <w:rsid w:val="000A423C"/>
    <w:rsid w:val="000A534A"/>
    <w:rsid w:val="000A55A8"/>
    <w:rsid w:val="000A79AB"/>
    <w:rsid w:val="000B1ADF"/>
    <w:rsid w:val="000B3E3D"/>
    <w:rsid w:val="000B54CE"/>
    <w:rsid w:val="000B744A"/>
    <w:rsid w:val="000B74F2"/>
    <w:rsid w:val="000B7AB5"/>
    <w:rsid w:val="000B7C50"/>
    <w:rsid w:val="000C0F79"/>
    <w:rsid w:val="000C0FC1"/>
    <w:rsid w:val="000C1255"/>
    <w:rsid w:val="000C4983"/>
    <w:rsid w:val="000D0DCE"/>
    <w:rsid w:val="000D1838"/>
    <w:rsid w:val="000D2C17"/>
    <w:rsid w:val="000D2E24"/>
    <w:rsid w:val="000D2F6D"/>
    <w:rsid w:val="000D3D70"/>
    <w:rsid w:val="000D4C0F"/>
    <w:rsid w:val="000D5611"/>
    <w:rsid w:val="000D5891"/>
    <w:rsid w:val="000D7999"/>
    <w:rsid w:val="000E1034"/>
    <w:rsid w:val="000E327F"/>
    <w:rsid w:val="000E509F"/>
    <w:rsid w:val="000E5BDF"/>
    <w:rsid w:val="000E6573"/>
    <w:rsid w:val="000E6952"/>
    <w:rsid w:val="000E7F76"/>
    <w:rsid w:val="000F06A3"/>
    <w:rsid w:val="000F0C52"/>
    <w:rsid w:val="000F0E3B"/>
    <w:rsid w:val="000F4A8C"/>
    <w:rsid w:val="000F4DC7"/>
    <w:rsid w:val="000F4F3B"/>
    <w:rsid w:val="000F56A7"/>
    <w:rsid w:val="00100D7C"/>
    <w:rsid w:val="00102912"/>
    <w:rsid w:val="001037F8"/>
    <w:rsid w:val="00103A6C"/>
    <w:rsid w:val="00104E5A"/>
    <w:rsid w:val="00104E6E"/>
    <w:rsid w:val="00107A3D"/>
    <w:rsid w:val="0011299A"/>
    <w:rsid w:val="00112F49"/>
    <w:rsid w:val="001132B9"/>
    <w:rsid w:val="0011584F"/>
    <w:rsid w:val="001207B2"/>
    <w:rsid w:val="00121F0F"/>
    <w:rsid w:val="00125297"/>
    <w:rsid w:val="001260D2"/>
    <w:rsid w:val="00126C02"/>
    <w:rsid w:val="001272B7"/>
    <w:rsid w:val="001320BC"/>
    <w:rsid w:val="00132A3E"/>
    <w:rsid w:val="001333C1"/>
    <w:rsid w:val="00133C20"/>
    <w:rsid w:val="001356F7"/>
    <w:rsid w:val="00135AF6"/>
    <w:rsid w:val="00136B1B"/>
    <w:rsid w:val="001404C5"/>
    <w:rsid w:val="001418C6"/>
    <w:rsid w:val="001428A9"/>
    <w:rsid w:val="00142AEA"/>
    <w:rsid w:val="0014304D"/>
    <w:rsid w:val="00144810"/>
    <w:rsid w:val="00144BF2"/>
    <w:rsid w:val="0014628E"/>
    <w:rsid w:val="00152169"/>
    <w:rsid w:val="0015287B"/>
    <w:rsid w:val="00152A3B"/>
    <w:rsid w:val="0015323A"/>
    <w:rsid w:val="00153AEE"/>
    <w:rsid w:val="001556AE"/>
    <w:rsid w:val="00155D30"/>
    <w:rsid w:val="0015709E"/>
    <w:rsid w:val="00160BE8"/>
    <w:rsid w:val="00161924"/>
    <w:rsid w:val="00162E94"/>
    <w:rsid w:val="00162EED"/>
    <w:rsid w:val="00163EB4"/>
    <w:rsid w:val="00164079"/>
    <w:rsid w:val="001676EB"/>
    <w:rsid w:val="00167959"/>
    <w:rsid w:val="00171627"/>
    <w:rsid w:val="001725AE"/>
    <w:rsid w:val="00172B6F"/>
    <w:rsid w:val="001750CD"/>
    <w:rsid w:val="00176350"/>
    <w:rsid w:val="00177045"/>
    <w:rsid w:val="00177068"/>
    <w:rsid w:val="00180317"/>
    <w:rsid w:val="00180BDE"/>
    <w:rsid w:val="001816B9"/>
    <w:rsid w:val="00187353"/>
    <w:rsid w:val="00187415"/>
    <w:rsid w:val="00190129"/>
    <w:rsid w:val="001913BD"/>
    <w:rsid w:val="001934C4"/>
    <w:rsid w:val="00195D1F"/>
    <w:rsid w:val="0019632B"/>
    <w:rsid w:val="00196D61"/>
    <w:rsid w:val="001979DD"/>
    <w:rsid w:val="001A0A2C"/>
    <w:rsid w:val="001A3B59"/>
    <w:rsid w:val="001A4CA5"/>
    <w:rsid w:val="001A5627"/>
    <w:rsid w:val="001A5867"/>
    <w:rsid w:val="001A756C"/>
    <w:rsid w:val="001B0A1F"/>
    <w:rsid w:val="001B2391"/>
    <w:rsid w:val="001B2891"/>
    <w:rsid w:val="001B2B6D"/>
    <w:rsid w:val="001B4CCB"/>
    <w:rsid w:val="001B50DE"/>
    <w:rsid w:val="001B6148"/>
    <w:rsid w:val="001B6264"/>
    <w:rsid w:val="001B688B"/>
    <w:rsid w:val="001C0303"/>
    <w:rsid w:val="001C1418"/>
    <w:rsid w:val="001C1C99"/>
    <w:rsid w:val="001C363B"/>
    <w:rsid w:val="001C4291"/>
    <w:rsid w:val="001C5252"/>
    <w:rsid w:val="001C53BB"/>
    <w:rsid w:val="001C70DA"/>
    <w:rsid w:val="001D0A43"/>
    <w:rsid w:val="001D2003"/>
    <w:rsid w:val="001D2BED"/>
    <w:rsid w:val="001D2C76"/>
    <w:rsid w:val="001D2F71"/>
    <w:rsid w:val="001D4894"/>
    <w:rsid w:val="001D5FE3"/>
    <w:rsid w:val="001D60E4"/>
    <w:rsid w:val="001D662C"/>
    <w:rsid w:val="001E05C0"/>
    <w:rsid w:val="001E065F"/>
    <w:rsid w:val="001E13D7"/>
    <w:rsid w:val="001E1862"/>
    <w:rsid w:val="001E1D73"/>
    <w:rsid w:val="001E228E"/>
    <w:rsid w:val="001E4C76"/>
    <w:rsid w:val="001E6375"/>
    <w:rsid w:val="001F1480"/>
    <w:rsid w:val="001F14FA"/>
    <w:rsid w:val="001F20F5"/>
    <w:rsid w:val="001F2E31"/>
    <w:rsid w:val="001F34E6"/>
    <w:rsid w:val="001F3D4C"/>
    <w:rsid w:val="001F48EC"/>
    <w:rsid w:val="001F4DB2"/>
    <w:rsid w:val="001F4DD8"/>
    <w:rsid w:val="001F5063"/>
    <w:rsid w:val="001F595C"/>
    <w:rsid w:val="001F6009"/>
    <w:rsid w:val="0020001C"/>
    <w:rsid w:val="00201C1C"/>
    <w:rsid w:val="00202DA4"/>
    <w:rsid w:val="002030DB"/>
    <w:rsid w:val="0020342E"/>
    <w:rsid w:val="002044C2"/>
    <w:rsid w:val="00206342"/>
    <w:rsid w:val="00206722"/>
    <w:rsid w:val="00207072"/>
    <w:rsid w:val="00207223"/>
    <w:rsid w:val="002074E1"/>
    <w:rsid w:val="00207B52"/>
    <w:rsid w:val="00207CE4"/>
    <w:rsid w:val="00210241"/>
    <w:rsid w:val="00212117"/>
    <w:rsid w:val="00212218"/>
    <w:rsid w:val="002139E2"/>
    <w:rsid w:val="00214F0B"/>
    <w:rsid w:val="0021581D"/>
    <w:rsid w:val="002162FF"/>
    <w:rsid w:val="0021747A"/>
    <w:rsid w:val="00217E65"/>
    <w:rsid w:val="002202EA"/>
    <w:rsid w:val="00222172"/>
    <w:rsid w:val="00222C27"/>
    <w:rsid w:val="00225A79"/>
    <w:rsid w:val="002305A8"/>
    <w:rsid w:val="00231DFB"/>
    <w:rsid w:val="00234467"/>
    <w:rsid w:val="00234A60"/>
    <w:rsid w:val="00234F2B"/>
    <w:rsid w:val="00235496"/>
    <w:rsid w:val="002413A6"/>
    <w:rsid w:val="002421F8"/>
    <w:rsid w:val="00243ED8"/>
    <w:rsid w:val="00244398"/>
    <w:rsid w:val="002463FA"/>
    <w:rsid w:val="00246F31"/>
    <w:rsid w:val="00250681"/>
    <w:rsid w:val="00251315"/>
    <w:rsid w:val="00252241"/>
    <w:rsid w:val="002539BA"/>
    <w:rsid w:val="00254323"/>
    <w:rsid w:val="00255E6A"/>
    <w:rsid w:val="00255FEF"/>
    <w:rsid w:val="00261F5F"/>
    <w:rsid w:val="00262846"/>
    <w:rsid w:val="002636FC"/>
    <w:rsid w:val="002673AF"/>
    <w:rsid w:val="002703C7"/>
    <w:rsid w:val="00271BE7"/>
    <w:rsid w:val="0027270B"/>
    <w:rsid w:val="002732E7"/>
    <w:rsid w:val="00273339"/>
    <w:rsid w:val="002737E1"/>
    <w:rsid w:val="0027380B"/>
    <w:rsid w:val="00273F81"/>
    <w:rsid w:val="00273FE9"/>
    <w:rsid w:val="002748CF"/>
    <w:rsid w:val="00275FF8"/>
    <w:rsid w:val="0027795E"/>
    <w:rsid w:val="00277ACD"/>
    <w:rsid w:val="00280927"/>
    <w:rsid w:val="0028403E"/>
    <w:rsid w:val="00287A3A"/>
    <w:rsid w:val="00291E5B"/>
    <w:rsid w:val="002924D8"/>
    <w:rsid w:val="00293318"/>
    <w:rsid w:val="00293548"/>
    <w:rsid w:val="0029357C"/>
    <w:rsid w:val="0029375C"/>
    <w:rsid w:val="00293BE3"/>
    <w:rsid w:val="00294B2F"/>
    <w:rsid w:val="0029590C"/>
    <w:rsid w:val="002969B6"/>
    <w:rsid w:val="00296AB3"/>
    <w:rsid w:val="002976ED"/>
    <w:rsid w:val="00297BF4"/>
    <w:rsid w:val="002A1D97"/>
    <w:rsid w:val="002A24C3"/>
    <w:rsid w:val="002A3A3F"/>
    <w:rsid w:val="002A3FAF"/>
    <w:rsid w:val="002A7BF7"/>
    <w:rsid w:val="002B3FD8"/>
    <w:rsid w:val="002B4865"/>
    <w:rsid w:val="002B49EC"/>
    <w:rsid w:val="002B4A30"/>
    <w:rsid w:val="002B4D5F"/>
    <w:rsid w:val="002B5A2C"/>
    <w:rsid w:val="002B628A"/>
    <w:rsid w:val="002B6636"/>
    <w:rsid w:val="002B746F"/>
    <w:rsid w:val="002C2730"/>
    <w:rsid w:val="002C4D74"/>
    <w:rsid w:val="002C5C63"/>
    <w:rsid w:val="002C752A"/>
    <w:rsid w:val="002C7B42"/>
    <w:rsid w:val="002D06A2"/>
    <w:rsid w:val="002D1242"/>
    <w:rsid w:val="002D370A"/>
    <w:rsid w:val="002E0B99"/>
    <w:rsid w:val="002E1A3E"/>
    <w:rsid w:val="002F424D"/>
    <w:rsid w:val="002F5498"/>
    <w:rsid w:val="002F5BDF"/>
    <w:rsid w:val="0030001F"/>
    <w:rsid w:val="003019AD"/>
    <w:rsid w:val="00303A7F"/>
    <w:rsid w:val="0030432F"/>
    <w:rsid w:val="003046B0"/>
    <w:rsid w:val="00306BDD"/>
    <w:rsid w:val="0030778C"/>
    <w:rsid w:val="003112BD"/>
    <w:rsid w:val="0031255F"/>
    <w:rsid w:val="003134F0"/>
    <w:rsid w:val="00314552"/>
    <w:rsid w:val="00315B99"/>
    <w:rsid w:val="00320DEC"/>
    <w:rsid w:val="00322AB4"/>
    <w:rsid w:val="00323828"/>
    <w:rsid w:val="00323B3C"/>
    <w:rsid w:val="00324557"/>
    <w:rsid w:val="003251E1"/>
    <w:rsid w:val="003258F1"/>
    <w:rsid w:val="00325C75"/>
    <w:rsid w:val="00326A33"/>
    <w:rsid w:val="00326FA6"/>
    <w:rsid w:val="0032708F"/>
    <w:rsid w:val="00330635"/>
    <w:rsid w:val="00330C43"/>
    <w:rsid w:val="003310D3"/>
    <w:rsid w:val="00332436"/>
    <w:rsid w:val="0033321E"/>
    <w:rsid w:val="00334A57"/>
    <w:rsid w:val="00334AA3"/>
    <w:rsid w:val="00334B92"/>
    <w:rsid w:val="003364C7"/>
    <w:rsid w:val="00337D09"/>
    <w:rsid w:val="00340A6F"/>
    <w:rsid w:val="00341628"/>
    <w:rsid w:val="00341638"/>
    <w:rsid w:val="00342E1B"/>
    <w:rsid w:val="00344178"/>
    <w:rsid w:val="003450B3"/>
    <w:rsid w:val="0034538F"/>
    <w:rsid w:val="00345AC5"/>
    <w:rsid w:val="00347231"/>
    <w:rsid w:val="0034786E"/>
    <w:rsid w:val="003478E1"/>
    <w:rsid w:val="0035093B"/>
    <w:rsid w:val="00360CDE"/>
    <w:rsid w:val="00361C1A"/>
    <w:rsid w:val="00362B4E"/>
    <w:rsid w:val="00365127"/>
    <w:rsid w:val="00366D85"/>
    <w:rsid w:val="003712B0"/>
    <w:rsid w:val="00373A85"/>
    <w:rsid w:val="00380522"/>
    <w:rsid w:val="00382AC2"/>
    <w:rsid w:val="0038424B"/>
    <w:rsid w:val="00384F30"/>
    <w:rsid w:val="0038574C"/>
    <w:rsid w:val="00385C2A"/>
    <w:rsid w:val="003908DB"/>
    <w:rsid w:val="00392E82"/>
    <w:rsid w:val="003933E9"/>
    <w:rsid w:val="003934B8"/>
    <w:rsid w:val="00393D05"/>
    <w:rsid w:val="003942BF"/>
    <w:rsid w:val="00394C33"/>
    <w:rsid w:val="003A0C47"/>
    <w:rsid w:val="003A1DBC"/>
    <w:rsid w:val="003A2154"/>
    <w:rsid w:val="003A2A13"/>
    <w:rsid w:val="003A3A26"/>
    <w:rsid w:val="003A4AC8"/>
    <w:rsid w:val="003A6127"/>
    <w:rsid w:val="003A6AB4"/>
    <w:rsid w:val="003A7F1E"/>
    <w:rsid w:val="003B31CD"/>
    <w:rsid w:val="003B39A6"/>
    <w:rsid w:val="003B4632"/>
    <w:rsid w:val="003B4B1B"/>
    <w:rsid w:val="003B601E"/>
    <w:rsid w:val="003B75B9"/>
    <w:rsid w:val="003B7C62"/>
    <w:rsid w:val="003C2574"/>
    <w:rsid w:val="003C2797"/>
    <w:rsid w:val="003C2DA4"/>
    <w:rsid w:val="003C39F1"/>
    <w:rsid w:val="003C4570"/>
    <w:rsid w:val="003C5D25"/>
    <w:rsid w:val="003C6CB6"/>
    <w:rsid w:val="003C6E0F"/>
    <w:rsid w:val="003C7725"/>
    <w:rsid w:val="003C7C96"/>
    <w:rsid w:val="003D1835"/>
    <w:rsid w:val="003D2917"/>
    <w:rsid w:val="003D3ADD"/>
    <w:rsid w:val="003D3DC7"/>
    <w:rsid w:val="003D42F9"/>
    <w:rsid w:val="003D4F74"/>
    <w:rsid w:val="003E3090"/>
    <w:rsid w:val="003E3489"/>
    <w:rsid w:val="003E34A3"/>
    <w:rsid w:val="003E4046"/>
    <w:rsid w:val="003E4701"/>
    <w:rsid w:val="003E5C83"/>
    <w:rsid w:val="003E6813"/>
    <w:rsid w:val="003E6B67"/>
    <w:rsid w:val="003E73BB"/>
    <w:rsid w:val="003E755C"/>
    <w:rsid w:val="003F0B2C"/>
    <w:rsid w:val="003F1B8F"/>
    <w:rsid w:val="003F222E"/>
    <w:rsid w:val="003F24CB"/>
    <w:rsid w:val="003F373D"/>
    <w:rsid w:val="003F60F0"/>
    <w:rsid w:val="003F690C"/>
    <w:rsid w:val="0040028C"/>
    <w:rsid w:val="0040030D"/>
    <w:rsid w:val="00400D2F"/>
    <w:rsid w:val="00401FC2"/>
    <w:rsid w:val="00403D47"/>
    <w:rsid w:val="004045C7"/>
    <w:rsid w:val="0040559D"/>
    <w:rsid w:val="00405B29"/>
    <w:rsid w:val="00406356"/>
    <w:rsid w:val="00406797"/>
    <w:rsid w:val="004110C4"/>
    <w:rsid w:val="00413696"/>
    <w:rsid w:val="0041659D"/>
    <w:rsid w:val="0042049C"/>
    <w:rsid w:val="00425B84"/>
    <w:rsid w:val="00425FE6"/>
    <w:rsid w:val="00425FF2"/>
    <w:rsid w:val="00426A4A"/>
    <w:rsid w:val="00431C6A"/>
    <w:rsid w:val="00431F6D"/>
    <w:rsid w:val="00433222"/>
    <w:rsid w:val="004355F0"/>
    <w:rsid w:val="004359E1"/>
    <w:rsid w:val="004365FE"/>
    <w:rsid w:val="00437EB4"/>
    <w:rsid w:val="004405B1"/>
    <w:rsid w:val="00440F69"/>
    <w:rsid w:val="00442312"/>
    <w:rsid w:val="004437F3"/>
    <w:rsid w:val="00445707"/>
    <w:rsid w:val="0044757A"/>
    <w:rsid w:val="004477A8"/>
    <w:rsid w:val="004501E4"/>
    <w:rsid w:val="00452232"/>
    <w:rsid w:val="00453898"/>
    <w:rsid w:val="004539F0"/>
    <w:rsid w:val="0045457B"/>
    <w:rsid w:val="00454890"/>
    <w:rsid w:val="004565EC"/>
    <w:rsid w:val="004603AF"/>
    <w:rsid w:val="00461071"/>
    <w:rsid w:val="00463DC9"/>
    <w:rsid w:val="00464EF7"/>
    <w:rsid w:val="00465BDD"/>
    <w:rsid w:val="00466036"/>
    <w:rsid w:val="0046732D"/>
    <w:rsid w:val="00467EA6"/>
    <w:rsid w:val="0047025D"/>
    <w:rsid w:val="00471474"/>
    <w:rsid w:val="0047278C"/>
    <w:rsid w:val="00473AFD"/>
    <w:rsid w:val="00475999"/>
    <w:rsid w:val="004773BC"/>
    <w:rsid w:val="004803A0"/>
    <w:rsid w:val="00480425"/>
    <w:rsid w:val="00482F27"/>
    <w:rsid w:val="00483994"/>
    <w:rsid w:val="00484D6F"/>
    <w:rsid w:val="00485372"/>
    <w:rsid w:val="00485857"/>
    <w:rsid w:val="00486163"/>
    <w:rsid w:val="004867DC"/>
    <w:rsid w:val="00490BC2"/>
    <w:rsid w:val="0049305A"/>
    <w:rsid w:val="004943B2"/>
    <w:rsid w:val="00494DBA"/>
    <w:rsid w:val="004960DD"/>
    <w:rsid w:val="00497B1B"/>
    <w:rsid w:val="004A0A47"/>
    <w:rsid w:val="004A28C3"/>
    <w:rsid w:val="004A30F9"/>
    <w:rsid w:val="004A3D81"/>
    <w:rsid w:val="004A4EFE"/>
    <w:rsid w:val="004A570F"/>
    <w:rsid w:val="004A79EA"/>
    <w:rsid w:val="004A7FFE"/>
    <w:rsid w:val="004B0CAD"/>
    <w:rsid w:val="004B38D7"/>
    <w:rsid w:val="004B4564"/>
    <w:rsid w:val="004B5C11"/>
    <w:rsid w:val="004C0319"/>
    <w:rsid w:val="004C130E"/>
    <w:rsid w:val="004C1386"/>
    <w:rsid w:val="004C25C3"/>
    <w:rsid w:val="004C4C62"/>
    <w:rsid w:val="004C713D"/>
    <w:rsid w:val="004C7D56"/>
    <w:rsid w:val="004C7DDE"/>
    <w:rsid w:val="004D2CCA"/>
    <w:rsid w:val="004D3C8A"/>
    <w:rsid w:val="004D3D5A"/>
    <w:rsid w:val="004D74C1"/>
    <w:rsid w:val="004E0511"/>
    <w:rsid w:val="004E1136"/>
    <w:rsid w:val="004E18BC"/>
    <w:rsid w:val="004E19E3"/>
    <w:rsid w:val="004E2585"/>
    <w:rsid w:val="004E2A2E"/>
    <w:rsid w:val="004E6223"/>
    <w:rsid w:val="004E62C3"/>
    <w:rsid w:val="004E6C7F"/>
    <w:rsid w:val="004F0AC4"/>
    <w:rsid w:val="004F171B"/>
    <w:rsid w:val="004F1BAE"/>
    <w:rsid w:val="004F1BD3"/>
    <w:rsid w:val="004F38FE"/>
    <w:rsid w:val="004F3972"/>
    <w:rsid w:val="004F4AD5"/>
    <w:rsid w:val="004F6878"/>
    <w:rsid w:val="004F7D9F"/>
    <w:rsid w:val="005011A8"/>
    <w:rsid w:val="00502855"/>
    <w:rsid w:val="00504A57"/>
    <w:rsid w:val="005050DC"/>
    <w:rsid w:val="0050586E"/>
    <w:rsid w:val="005065E4"/>
    <w:rsid w:val="00506F73"/>
    <w:rsid w:val="00510B47"/>
    <w:rsid w:val="00512138"/>
    <w:rsid w:val="00512917"/>
    <w:rsid w:val="00512BDB"/>
    <w:rsid w:val="00513B4F"/>
    <w:rsid w:val="00513D72"/>
    <w:rsid w:val="00513EF3"/>
    <w:rsid w:val="00514837"/>
    <w:rsid w:val="00514E3B"/>
    <w:rsid w:val="00515068"/>
    <w:rsid w:val="005158FD"/>
    <w:rsid w:val="00515B13"/>
    <w:rsid w:val="00517CFE"/>
    <w:rsid w:val="0052015A"/>
    <w:rsid w:val="00521593"/>
    <w:rsid w:val="00521703"/>
    <w:rsid w:val="0052189F"/>
    <w:rsid w:val="005245E9"/>
    <w:rsid w:val="00524E89"/>
    <w:rsid w:val="00526830"/>
    <w:rsid w:val="00526FD3"/>
    <w:rsid w:val="0052792B"/>
    <w:rsid w:val="005310DE"/>
    <w:rsid w:val="00532F60"/>
    <w:rsid w:val="0053322A"/>
    <w:rsid w:val="00533957"/>
    <w:rsid w:val="005339A0"/>
    <w:rsid w:val="0053571F"/>
    <w:rsid w:val="00535BF5"/>
    <w:rsid w:val="00535EB4"/>
    <w:rsid w:val="00536E0E"/>
    <w:rsid w:val="005370F6"/>
    <w:rsid w:val="005422D9"/>
    <w:rsid w:val="00543C2C"/>
    <w:rsid w:val="00544B62"/>
    <w:rsid w:val="00545540"/>
    <w:rsid w:val="00546C98"/>
    <w:rsid w:val="00547711"/>
    <w:rsid w:val="00551742"/>
    <w:rsid w:val="00552BEC"/>
    <w:rsid w:val="00554535"/>
    <w:rsid w:val="0055506E"/>
    <w:rsid w:val="00555A9D"/>
    <w:rsid w:val="005576B0"/>
    <w:rsid w:val="00557EE7"/>
    <w:rsid w:val="00565507"/>
    <w:rsid w:val="00566497"/>
    <w:rsid w:val="005670FE"/>
    <w:rsid w:val="0057235E"/>
    <w:rsid w:val="00573772"/>
    <w:rsid w:val="005739B0"/>
    <w:rsid w:val="00574A6B"/>
    <w:rsid w:val="00576865"/>
    <w:rsid w:val="005775BF"/>
    <w:rsid w:val="0058130D"/>
    <w:rsid w:val="00582658"/>
    <w:rsid w:val="00584297"/>
    <w:rsid w:val="005855B0"/>
    <w:rsid w:val="00586D51"/>
    <w:rsid w:val="005908C8"/>
    <w:rsid w:val="00590F1D"/>
    <w:rsid w:val="00591869"/>
    <w:rsid w:val="00591A64"/>
    <w:rsid w:val="005921A0"/>
    <w:rsid w:val="00593014"/>
    <w:rsid w:val="00595346"/>
    <w:rsid w:val="00596457"/>
    <w:rsid w:val="00597BC4"/>
    <w:rsid w:val="005A0E62"/>
    <w:rsid w:val="005A10FB"/>
    <w:rsid w:val="005A2057"/>
    <w:rsid w:val="005A2BC6"/>
    <w:rsid w:val="005A3975"/>
    <w:rsid w:val="005A453A"/>
    <w:rsid w:val="005A56D7"/>
    <w:rsid w:val="005A6A6F"/>
    <w:rsid w:val="005B11E3"/>
    <w:rsid w:val="005B13AF"/>
    <w:rsid w:val="005B26BE"/>
    <w:rsid w:val="005B34B5"/>
    <w:rsid w:val="005B4971"/>
    <w:rsid w:val="005B582E"/>
    <w:rsid w:val="005B66B2"/>
    <w:rsid w:val="005B702B"/>
    <w:rsid w:val="005B7A2B"/>
    <w:rsid w:val="005C009E"/>
    <w:rsid w:val="005C03CF"/>
    <w:rsid w:val="005C04AE"/>
    <w:rsid w:val="005C0957"/>
    <w:rsid w:val="005C423A"/>
    <w:rsid w:val="005C4911"/>
    <w:rsid w:val="005D127A"/>
    <w:rsid w:val="005D286D"/>
    <w:rsid w:val="005D5A73"/>
    <w:rsid w:val="005D5E7C"/>
    <w:rsid w:val="005D70B9"/>
    <w:rsid w:val="005E1262"/>
    <w:rsid w:val="005E527A"/>
    <w:rsid w:val="005F3977"/>
    <w:rsid w:val="005F5D0D"/>
    <w:rsid w:val="00601522"/>
    <w:rsid w:val="00602DC3"/>
    <w:rsid w:val="00604B03"/>
    <w:rsid w:val="00607C2F"/>
    <w:rsid w:val="006100BF"/>
    <w:rsid w:val="0061065C"/>
    <w:rsid w:val="00612807"/>
    <w:rsid w:val="00613942"/>
    <w:rsid w:val="00613C26"/>
    <w:rsid w:val="006159B1"/>
    <w:rsid w:val="006168D2"/>
    <w:rsid w:val="006177B3"/>
    <w:rsid w:val="006203D0"/>
    <w:rsid w:val="006253DD"/>
    <w:rsid w:val="00630B3B"/>
    <w:rsid w:val="006310E2"/>
    <w:rsid w:val="00631240"/>
    <w:rsid w:val="0063145B"/>
    <w:rsid w:val="00631FB8"/>
    <w:rsid w:val="00632612"/>
    <w:rsid w:val="00633CC4"/>
    <w:rsid w:val="00633F09"/>
    <w:rsid w:val="00633F3D"/>
    <w:rsid w:val="0063453D"/>
    <w:rsid w:val="00634856"/>
    <w:rsid w:val="006354BD"/>
    <w:rsid w:val="00636794"/>
    <w:rsid w:val="0064001D"/>
    <w:rsid w:val="00642B0A"/>
    <w:rsid w:val="00650359"/>
    <w:rsid w:val="00652E55"/>
    <w:rsid w:val="00653DE8"/>
    <w:rsid w:val="006542E4"/>
    <w:rsid w:val="00655A09"/>
    <w:rsid w:val="00655C3A"/>
    <w:rsid w:val="0065627B"/>
    <w:rsid w:val="00660212"/>
    <w:rsid w:val="00661189"/>
    <w:rsid w:val="00661ACC"/>
    <w:rsid w:val="00662B5B"/>
    <w:rsid w:val="006671C4"/>
    <w:rsid w:val="00670F45"/>
    <w:rsid w:val="00671392"/>
    <w:rsid w:val="006718EF"/>
    <w:rsid w:val="006725CE"/>
    <w:rsid w:val="00676D30"/>
    <w:rsid w:val="00677826"/>
    <w:rsid w:val="006806C4"/>
    <w:rsid w:val="0068454C"/>
    <w:rsid w:val="00687E19"/>
    <w:rsid w:val="00687FA7"/>
    <w:rsid w:val="00690170"/>
    <w:rsid w:val="00692584"/>
    <w:rsid w:val="00692892"/>
    <w:rsid w:val="0069386D"/>
    <w:rsid w:val="00693999"/>
    <w:rsid w:val="00697523"/>
    <w:rsid w:val="006A10CA"/>
    <w:rsid w:val="006A25EB"/>
    <w:rsid w:val="006A48D9"/>
    <w:rsid w:val="006A4AFA"/>
    <w:rsid w:val="006A5B7F"/>
    <w:rsid w:val="006A5FDF"/>
    <w:rsid w:val="006A7559"/>
    <w:rsid w:val="006B0E9B"/>
    <w:rsid w:val="006B13B3"/>
    <w:rsid w:val="006B1BCB"/>
    <w:rsid w:val="006B2982"/>
    <w:rsid w:val="006B4D9B"/>
    <w:rsid w:val="006B55C3"/>
    <w:rsid w:val="006C0361"/>
    <w:rsid w:val="006C2FE3"/>
    <w:rsid w:val="006C451E"/>
    <w:rsid w:val="006C6368"/>
    <w:rsid w:val="006D04E8"/>
    <w:rsid w:val="006D0F0F"/>
    <w:rsid w:val="006D1117"/>
    <w:rsid w:val="006D1EED"/>
    <w:rsid w:val="006D2391"/>
    <w:rsid w:val="006D2742"/>
    <w:rsid w:val="006D2DAA"/>
    <w:rsid w:val="006D43C1"/>
    <w:rsid w:val="006D4A39"/>
    <w:rsid w:val="006D4F76"/>
    <w:rsid w:val="006D5F98"/>
    <w:rsid w:val="006D7A66"/>
    <w:rsid w:val="006D7EC7"/>
    <w:rsid w:val="006E1A40"/>
    <w:rsid w:val="006E2BB2"/>
    <w:rsid w:val="006E2D38"/>
    <w:rsid w:val="006E39D0"/>
    <w:rsid w:val="006E4338"/>
    <w:rsid w:val="006E4CE1"/>
    <w:rsid w:val="006E5690"/>
    <w:rsid w:val="006E654C"/>
    <w:rsid w:val="006F0A4D"/>
    <w:rsid w:val="006F0F9F"/>
    <w:rsid w:val="006F42AA"/>
    <w:rsid w:val="006F5701"/>
    <w:rsid w:val="006F6CD8"/>
    <w:rsid w:val="007002DF"/>
    <w:rsid w:val="0070131C"/>
    <w:rsid w:val="00701815"/>
    <w:rsid w:val="00702183"/>
    <w:rsid w:val="00702642"/>
    <w:rsid w:val="007032A7"/>
    <w:rsid w:val="007045F4"/>
    <w:rsid w:val="0070646D"/>
    <w:rsid w:val="00706711"/>
    <w:rsid w:val="007070BD"/>
    <w:rsid w:val="00707FA2"/>
    <w:rsid w:val="007117AB"/>
    <w:rsid w:val="0071382C"/>
    <w:rsid w:val="00713CA6"/>
    <w:rsid w:val="00715246"/>
    <w:rsid w:val="0071583D"/>
    <w:rsid w:val="00716971"/>
    <w:rsid w:val="00716DF3"/>
    <w:rsid w:val="00717E52"/>
    <w:rsid w:val="00723111"/>
    <w:rsid w:val="00723A39"/>
    <w:rsid w:val="00724E9D"/>
    <w:rsid w:val="007252A5"/>
    <w:rsid w:val="00725D61"/>
    <w:rsid w:val="00727A98"/>
    <w:rsid w:val="00727AE8"/>
    <w:rsid w:val="007339CA"/>
    <w:rsid w:val="00734B2F"/>
    <w:rsid w:val="00735728"/>
    <w:rsid w:val="0073634F"/>
    <w:rsid w:val="00737E7E"/>
    <w:rsid w:val="007410CF"/>
    <w:rsid w:val="00741A68"/>
    <w:rsid w:val="00743536"/>
    <w:rsid w:val="00743680"/>
    <w:rsid w:val="0074467A"/>
    <w:rsid w:val="0074525F"/>
    <w:rsid w:val="0074534E"/>
    <w:rsid w:val="00747929"/>
    <w:rsid w:val="007509A3"/>
    <w:rsid w:val="00752BD6"/>
    <w:rsid w:val="00752E42"/>
    <w:rsid w:val="00753FC7"/>
    <w:rsid w:val="0075444B"/>
    <w:rsid w:val="00754503"/>
    <w:rsid w:val="00756212"/>
    <w:rsid w:val="00756366"/>
    <w:rsid w:val="00756F03"/>
    <w:rsid w:val="007626DA"/>
    <w:rsid w:val="00763E53"/>
    <w:rsid w:val="007650F5"/>
    <w:rsid w:val="00765AAC"/>
    <w:rsid w:val="00767C41"/>
    <w:rsid w:val="00771694"/>
    <w:rsid w:val="00771758"/>
    <w:rsid w:val="00772941"/>
    <w:rsid w:val="007729DB"/>
    <w:rsid w:val="00773A85"/>
    <w:rsid w:val="00773E94"/>
    <w:rsid w:val="007748FB"/>
    <w:rsid w:val="00775563"/>
    <w:rsid w:val="00777540"/>
    <w:rsid w:val="007808CD"/>
    <w:rsid w:val="00781895"/>
    <w:rsid w:val="00781E61"/>
    <w:rsid w:val="00782EF5"/>
    <w:rsid w:val="00785A7D"/>
    <w:rsid w:val="00786579"/>
    <w:rsid w:val="0079068A"/>
    <w:rsid w:val="00790757"/>
    <w:rsid w:val="007908D6"/>
    <w:rsid w:val="0079179D"/>
    <w:rsid w:val="007919D0"/>
    <w:rsid w:val="00792350"/>
    <w:rsid w:val="00793D02"/>
    <w:rsid w:val="00796848"/>
    <w:rsid w:val="00796A3B"/>
    <w:rsid w:val="007A0E36"/>
    <w:rsid w:val="007A2FBF"/>
    <w:rsid w:val="007A3282"/>
    <w:rsid w:val="007A3DD8"/>
    <w:rsid w:val="007A41B7"/>
    <w:rsid w:val="007A547F"/>
    <w:rsid w:val="007A58D1"/>
    <w:rsid w:val="007A6742"/>
    <w:rsid w:val="007A6D3F"/>
    <w:rsid w:val="007A7BFC"/>
    <w:rsid w:val="007B06BE"/>
    <w:rsid w:val="007B08A2"/>
    <w:rsid w:val="007B0A1F"/>
    <w:rsid w:val="007B277D"/>
    <w:rsid w:val="007B3382"/>
    <w:rsid w:val="007B34BD"/>
    <w:rsid w:val="007B4935"/>
    <w:rsid w:val="007B6A8D"/>
    <w:rsid w:val="007B7025"/>
    <w:rsid w:val="007C089A"/>
    <w:rsid w:val="007C337A"/>
    <w:rsid w:val="007C6F56"/>
    <w:rsid w:val="007D1A9C"/>
    <w:rsid w:val="007D34E5"/>
    <w:rsid w:val="007D3894"/>
    <w:rsid w:val="007D467E"/>
    <w:rsid w:val="007D491B"/>
    <w:rsid w:val="007E5013"/>
    <w:rsid w:val="007E5597"/>
    <w:rsid w:val="007E6491"/>
    <w:rsid w:val="007E6B8B"/>
    <w:rsid w:val="007E757C"/>
    <w:rsid w:val="007F33A1"/>
    <w:rsid w:val="007F34A1"/>
    <w:rsid w:val="007F3F53"/>
    <w:rsid w:val="007F52DF"/>
    <w:rsid w:val="007F7144"/>
    <w:rsid w:val="00800A43"/>
    <w:rsid w:val="00800C35"/>
    <w:rsid w:val="008019F1"/>
    <w:rsid w:val="00801DE0"/>
    <w:rsid w:val="008021C7"/>
    <w:rsid w:val="008024BA"/>
    <w:rsid w:val="008025E5"/>
    <w:rsid w:val="00802A8B"/>
    <w:rsid w:val="008032CD"/>
    <w:rsid w:val="00803489"/>
    <w:rsid w:val="008052BB"/>
    <w:rsid w:val="00806F09"/>
    <w:rsid w:val="00807166"/>
    <w:rsid w:val="00807DA5"/>
    <w:rsid w:val="00810037"/>
    <w:rsid w:val="00815FB5"/>
    <w:rsid w:val="00816075"/>
    <w:rsid w:val="00822172"/>
    <w:rsid w:val="00825978"/>
    <w:rsid w:val="0083586A"/>
    <w:rsid w:val="00836FAA"/>
    <w:rsid w:val="00841056"/>
    <w:rsid w:val="00842CF0"/>
    <w:rsid w:val="00844F61"/>
    <w:rsid w:val="00846D1F"/>
    <w:rsid w:val="00850210"/>
    <w:rsid w:val="00850C10"/>
    <w:rsid w:val="0085338B"/>
    <w:rsid w:val="008542A6"/>
    <w:rsid w:val="008542CA"/>
    <w:rsid w:val="00854BFA"/>
    <w:rsid w:val="00855F45"/>
    <w:rsid w:val="0085621C"/>
    <w:rsid w:val="008572C2"/>
    <w:rsid w:val="00860171"/>
    <w:rsid w:val="0086037D"/>
    <w:rsid w:val="00860C20"/>
    <w:rsid w:val="0086136A"/>
    <w:rsid w:val="00861F9D"/>
    <w:rsid w:val="00862D38"/>
    <w:rsid w:val="00862F1B"/>
    <w:rsid w:val="00863E06"/>
    <w:rsid w:val="00863EB3"/>
    <w:rsid w:val="0086590F"/>
    <w:rsid w:val="00866E70"/>
    <w:rsid w:val="00866FDE"/>
    <w:rsid w:val="00867797"/>
    <w:rsid w:val="008725CB"/>
    <w:rsid w:val="00872696"/>
    <w:rsid w:val="00873983"/>
    <w:rsid w:val="00873E50"/>
    <w:rsid w:val="0087484E"/>
    <w:rsid w:val="0087599A"/>
    <w:rsid w:val="00875F2C"/>
    <w:rsid w:val="00875FC0"/>
    <w:rsid w:val="00876EFD"/>
    <w:rsid w:val="00880E65"/>
    <w:rsid w:val="00882FF6"/>
    <w:rsid w:val="008843EF"/>
    <w:rsid w:val="008850E9"/>
    <w:rsid w:val="008927D4"/>
    <w:rsid w:val="00892FF9"/>
    <w:rsid w:val="00893326"/>
    <w:rsid w:val="00893FBD"/>
    <w:rsid w:val="0089574D"/>
    <w:rsid w:val="00896CFD"/>
    <w:rsid w:val="00896EEF"/>
    <w:rsid w:val="008A3FDC"/>
    <w:rsid w:val="008A43C4"/>
    <w:rsid w:val="008A4443"/>
    <w:rsid w:val="008A4E08"/>
    <w:rsid w:val="008A4E6E"/>
    <w:rsid w:val="008A6881"/>
    <w:rsid w:val="008B0346"/>
    <w:rsid w:val="008B2080"/>
    <w:rsid w:val="008B44C6"/>
    <w:rsid w:val="008B6D4C"/>
    <w:rsid w:val="008B7058"/>
    <w:rsid w:val="008B73FA"/>
    <w:rsid w:val="008C0689"/>
    <w:rsid w:val="008C0ED3"/>
    <w:rsid w:val="008C1304"/>
    <w:rsid w:val="008C4AE3"/>
    <w:rsid w:val="008C54EA"/>
    <w:rsid w:val="008C70B0"/>
    <w:rsid w:val="008C7460"/>
    <w:rsid w:val="008C7633"/>
    <w:rsid w:val="008D1D44"/>
    <w:rsid w:val="008D475E"/>
    <w:rsid w:val="008D4FBF"/>
    <w:rsid w:val="008D64C6"/>
    <w:rsid w:val="008D701B"/>
    <w:rsid w:val="008E30E1"/>
    <w:rsid w:val="008E3400"/>
    <w:rsid w:val="008E3B04"/>
    <w:rsid w:val="008E52AE"/>
    <w:rsid w:val="008E5A0E"/>
    <w:rsid w:val="008E7DE2"/>
    <w:rsid w:val="008F1412"/>
    <w:rsid w:val="008F1432"/>
    <w:rsid w:val="008F1D55"/>
    <w:rsid w:val="008F23E8"/>
    <w:rsid w:val="008F5616"/>
    <w:rsid w:val="008F7C09"/>
    <w:rsid w:val="00900EA0"/>
    <w:rsid w:val="009028C9"/>
    <w:rsid w:val="0090301A"/>
    <w:rsid w:val="00907401"/>
    <w:rsid w:val="00910AF6"/>
    <w:rsid w:val="00912151"/>
    <w:rsid w:val="00912DCD"/>
    <w:rsid w:val="00913472"/>
    <w:rsid w:val="009179C9"/>
    <w:rsid w:val="0092249F"/>
    <w:rsid w:val="00923280"/>
    <w:rsid w:val="00925022"/>
    <w:rsid w:val="00925454"/>
    <w:rsid w:val="009254F8"/>
    <w:rsid w:val="00927E6F"/>
    <w:rsid w:val="00932094"/>
    <w:rsid w:val="00932DEC"/>
    <w:rsid w:val="00934542"/>
    <w:rsid w:val="00934FCE"/>
    <w:rsid w:val="00935088"/>
    <w:rsid w:val="00941F50"/>
    <w:rsid w:val="00945820"/>
    <w:rsid w:val="00946DBE"/>
    <w:rsid w:val="00947D32"/>
    <w:rsid w:val="009507C6"/>
    <w:rsid w:val="00953CB4"/>
    <w:rsid w:val="00953F60"/>
    <w:rsid w:val="00954258"/>
    <w:rsid w:val="009550BC"/>
    <w:rsid w:val="0095691D"/>
    <w:rsid w:val="00956ACC"/>
    <w:rsid w:val="00961F6D"/>
    <w:rsid w:val="00962160"/>
    <w:rsid w:val="009623F4"/>
    <w:rsid w:val="00965315"/>
    <w:rsid w:val="0096668D"/>
    <w:rsid w:val="009668FA"/>
    <w:rsid w:val="0097068A"/>
    <w:rsid w:val="00970E38"/>
    <w:rsid w:val="009767C5"/>
    <w:rsid w:val="0097771E"/>
    <w:rsid w:val="009777FF"/>
    <w:rsid w:val="00980C73"/>
    <w:rsid w:val="00981765"/>
    <w:rsid w:val="00983EEF"/>
    <w:rsid w:val="009840ED"/>
    <w:rsid w:val="00984E63"/>
    <w:rsid w:val="009850BC"/>
    <w:rsid w:val="00985AB5"/>
    <w:rsid w:val="009865D3"/>
    <w:rsid w:val="009905AC"/>
    <w:rsid w:val="009914B7"/>
    <w:rsid w:val="00992E86"/>
    <w:rsid w:val="00995EC2"/>
    <w:rsid w:val="00996FB2"/>
    <w:rsid w:val="009A059E"/>
    <w:rsid w:val="009A0899"/>
    <w:rsid w:val="009A6963"/>
    <w:rsid w:val="009A6C95"/>
    <w:rsid w:val="009B0444"/>
    <w:rsid w:val="009B096E"/>
    <w:rsid w:val="009B0AE0"/>
    <w:rsid w:val="009B229C"/>
    <w:rsid w:val="009B259F"/>
    <w:rsid w:val="009B52C1"/>
    <w:rsid w:val="009B59CA"/>
    <w:rsid w:val="009C0F32"/>
    <w:rsid w:val="009C11AB"/>
    <w:rsid w:val="009C241C"/>
    <w:rsid w:val="009C321E"/>
    <w:rsid w:val="009C47EB"/>
    <w:rsid w:val="009C61B9"/>
    <w:rsid w:val="009C717B"/>
    <w:rsid w:val="009C7553"/>
    <w:rsid w:val="009D0802"/>
    <w:rsid w:val="009D1FE2"/>
    <w:rsid w:val="009D21F7"/>
    <w:rsid w:val="009D31EF"/>
    <w:rsid w:val="009D5626"/>
    <w:rsid w:val="009D5BBA"/>
    <w:rsid w:val="009D63FE"/>
    <w:rsid w:val="009D696E"/>
    <w:rsid w:val="009D761C"/>
    <w:rsid w:val="009E16AA"/>
    <w:rsid w:val="009E2F37"/>
    <w:rsid w:val="009E451D"/>
    <w:rsid w:val="009E4632"/>
    <w:rsid w:val="009E538D"/>
    <w:rsid w:val="009E5533"/>
    <w:rsid w:val="009E66C4"/>
    <w:rsid w:val="009E6D94"/>
    <w:rsid w:val="009F2175"/>
    <w:rsid w:val="009F2919"/>
    <w:rsid w:val="009F2A98"/>
    <w:rsid w:val="009F5C7F"/>
    <w:rsid w:val="009F7498"/>
    <w:rsid w:val="009F7C1D"/>
    <w:rsid w:val="00A00511"/>
    <w:rsid w:val="00A019DD"/>
    <w:rsid w:val="00A04BA4"/>
    <w:rsid w:val="00A04BB2"/>
    <w:rsid w:val="00A05249"/>
    <w:rsid w:val="00A0651B"/>
    <w:rsid w:val="00A06EBD"/>
    <w:rsid w:val="00A07BF5"/>
    <w:rsid w:val="00A10E1C"/>
    <w:rsid w:val="00A119C5"/>
    <w:rsid w:val="00A12878"/>
    <w:rsid w:val="00A14660"/>
    <w:rsid w:val="00A15780"/>
    <w:rsid w:val="00A16034"/>
    <w:rsid w:val="00A178DA"/>
    <w:rsid w:val="00A17EE4"/>
    <w:rsid w:val="00A246BC"/>
    <w:rsid w:val="00A253BF"/>
    <w:rsid w:val="00A2589E"/>
    <w:rsid w:val="00A26DA7"/>
    <w:rsid w:val="00A2712C"/>
    <w:rsid w:val="00A278FB"/>
    <w:rsid w:val="00A2797D"/>
    <w:rsid w:val="00A279D9"/>
    <w:rsid w:val="00A304F9"/>
    <w:rsid w:val="00A30863"/>
    <w:rsid w:val="00A315BC"/>
    <w:rsid w:val="00A31A2E"/>
    <w:rsid w:val="00A33041"/>
    <w:rsid w:val="00A428A2"/>
    <w:rsid w:val="00A44195"/>
    <w:rsid w:val="00A50676"/>
    <w:rsid w:val="00A52124"/>
    <w:rsid w:val="00A52896"/>
    <w:rsid w:val="00A5416B"/>
    <w:rsid w:val="00A54D13"/>
    <w:rsid w:val="00A552A2"/>
    <w:rsid w:val="00A56B1F"/>
    <w:rsid w:val="00A56D45"/>
    <w:rsid w:val="00A60B4E"/>
    <w:rsid w:val="00A61866"/>
    <w:rsid w:val="00A61C40"/>
    <w:rsid w:val="00A61DFF"/>
    <w:rsid w:val="00A63ABA"/>
    <w:rsid w:val="00A66C90"/>
    <w:rsid w:val="00A6734E"/>
    <w:rsid w:val="00A71A45"/>
    <w:rsid w:val="00A73D8C"/>
    <w:rsid w:val="00A748A2"/>
    <w:rsid w:val="00A748EE"/>
    <w:rsid w:val="00A74A9A"/>
    <w:rsid w:val="00A75566"/>
    <w:rsid w:val="00A757EB"/>
    <w:rsid w:val="00A75D95"/>
    <w:rsid w:val="00A8038D"/>
    <w:rsid w:val="00A81715"/>
    <w:rsid w:val="00A81BC0"/>
    <w:rsid w:val="00A82BCE"/>
    <w:rsid w:val="00A8321F"/>
    <w:rsid w:val="00A84BA5"/>
    <w:rsid w:val="00A84D91"/>
    <w:rsid w:val="00A87C09"/>
    <w:rsid w:val="00A908E0"/>
    <w:rsid w:val="00A940F7"/>
    <w:rsid w:val="00A952E2"/>
    <w:rsid w:val="00A956CF"/>
    <w:rsid w:val="00A96EF5"/>
    <w:rsid w:val="00AA0057"/>
    <w:rsid w:val="00AA0482"/>
    <w:rsid w:val="00AA23C5"/>
    <w:rsid w:val="00AA3C8F"/>
    <w:rsid w:val="00AA4AB1"/>
    <w:rsid w:val="00AA4C98"/>
    <w:rsid w:val="00AA7959"/>
    <w:rsid w:val="00AB0986"/>
    <w:rsid w:val="00AB09B4"/>
    <w:rsid w:val="00AB2FFC"/>
    <w:rsid w:val="00AB4076"/>
    <w:rsid w:val="00AB4123"/>
    <w:rsid w:val="00AB419D"/>
    <w:rsid w:val="00AB707A"/>
    <w:rsid w:val="00AC0271"/>
    <w:rsid w:val="00AC1405"/>
    <w:rsid w:val="00AC2E05"/>
    <w:rsid w:val="00AC3C70"/>
    <w:rsid w:val="00AC4893"/>
    <w:rsid w:val="00AC739B"/>
    <w:rsid w:val="00AC7A4B"/>
    <w:rsid w:val="00AD0CFD"/>
    <w:rsid w:val="00AD4816"/>
    <w:rsid w:val="00AD52BE"/>
    <w:rsid w:val="00AD5806"/>
    <w:rsid w:val="00AD59F8"/>
    <w:rsid w:val="00AD74D3"/>
    <w:rsid w:val="00AD7F47"/>
    <w:rsid w:val="00AE08E4"/>
    <w:rsid w:val="00AE2CDE"/>
    <w:rsid w:val="00AE31DE"/>
    <w:rsid w:val="00AE3E9C"/>
    <w:rsid w:val="00AE5D47"/>
    <w:rsid w:val="00AE6B86"/>
    <w:rsid w:val="00AE77FE"/>
    <w:rsid w:val="00AF0203"/>
    <w:rsid w:val="00AF087E"/>
    <w:rsid w:val="00AF1DA1"/>
    <w:rsid w:val="00AF2992"/>
    <w:rsid w:val="00AF3C86"/>
    <w:rsid w:val="00AF429D"/>
    <w:rsid w:val="00AF49AD"/>
    <w:rsid w:val="00AF597A"/>
    <w:rsid w:val="00AF5E83"/>
    <w:rsid w:val="00AF6E0E"/>
    <w:rsid w:val="00B0096D"/>
    <w:rsid w:val="00B02686"/>
    <w:rsid w:val="00B035C6"/>
    <w:rsid w:val="00B051CF"/>
    <w:rsid w:val="00B0571A"/>
    <w:rsid w:val="00B0623F"/>
    <w:rsid w:val="00B063C8"/>
    <w:rsid w:val="00B070CA"/>
    <w:rsid w:val="00B07C7B"/>
    <w:rsid w:val="00B10BD7"/>
    <w:rsid w:val="00B11980"/>
    <w:rsid w:val="00B144C1"/>
    <w:rsid w:val="00B17BFE"/>
    <w:rsid w:val="00B201C9"/>
    <w:rsid w:val="00B222DF"/>
    <w:rsid w:val="00B22797"/>
    <w:rsid w:val="00B23356"/>
    <w:rsid w:val="00B25DF5"/>
    <w:rsid w:val="00B30577"/>
    <w:rsid w:val="00B3086C"/>
    <w:rsid w:val="00B31421"/>
    <w:rsid w:val="00B315D8"/>
    <w:rsid w:val="00B31AB6"/>
    <w:rsid w:val="00B33800"/>
    <w:rsid w:val="00B33ED5"/>
    <w:rsid w:val="00B360B9"/>
    <w:rsid w:val="00B360D0"/>
    <w:rsid w:val="00B36911"/>
    <w:rsid w:val="00B40964"/>
    <w:rsid w:val="00B430D1"/>
    <w:rsid w:val="00B44EAE"/>
    <w:rsid w:val="00B520ED"/>
    <w:rsid w:val="00B52842"/>
    <w:rsid w:val="00B52EAB"/>
    <w:rsid w:val="00B5334F"/>
    <w:rsid w:val="00B53396"/>
    <w:rsid w:val="00B537F2"/>
    <w:rsid w:val="00B54E8A"/>
    <w:rsid w:val="00B56A70"/>
    <w:rsid w:val="00B57127"/>
    <w:rsid w:val="00B57A56"/>
    <w:rsid w:val="00B604F9"/>
    <w:rsid w:val="00B60E0C"/>
    <w:rsid w:val="00B62AF1"/>
    <w:rsid w:val="00B64383"/>
    <w:rsid w:val="00B64EC4"/>
    <w:rsid w:val="00B657CA"/>
    <w:rsid w:val="00B70EAB"/>
    <w:rsid w:val="00B72FDA"/>
    <w:rsid w:val="00B733B1"/>
    <w:rsid w:val="00B7579E"/>
    <w:rsid w:val="00B75835"/>
    <w:rsid w:val="00B75CB4"/>
    <w:rsid w:val="00B76BC9"/>
    <w:rsid w:val="00B77F0E"/>
    <w:rsid w:val="00B80216"/>
    <w:rsid w:val="00B8129F"/>
    <w:rsid w:val="00B826D8"/>
    <w:rsid w:val="00B84C2E"/>
    <w:rsid w:val="00B8555E"/>
    <w:rsid w:val="00B8618F"/>
    <w:rsid w:val="00B924DB"/>
    <w:rsid w:val="00B9306B"/>
    <w:rsid w:val="00B93972"/>
    <w:rsid w:val="00B96196"/>
    <w:rsid w:val="00BA0DB7"/>
    <w:rsid w:val="00BA1739"/>
    <w:rsid w:val="00BA24E5"/>
    <w:rsid w:val="00BA38EB"/>
    <w:rsid w:val="00BA406E"/>
    <w:rsid w:val="00BA551D"/>
    <w:rsid w:val="00BA581D"/>
    <w:rsid w:val="00BB04B8"/>
    <w:rsid w:val="00BB0CB6"/>
    <w:rsid w:val="00BB1684"/>
    <w:rsid w:val="00BB2692"/>
    <w:rsid w:val="00BB2CDC"/>
    <w:rsid w:val="00BB2E3D"/>
    <w:rsid w:val="00BB4C92"/>
    <w:rsid w:val="00BB5DCA"/>
    <w:rsid w:val="00BB5E04"/>
    <w:rsid w:val="00BB63CE"/>
    <w:rsid w:val="00BB7696"/>
    <w:rsid w:val="00BC02DC"/>
    <w:rsid w:val="00BC0C54"/>
    <w:rsid w:val="00BC14C1"/>
    <w:rsid w:val="00BC1553"/>
    <w:rsid w:val="00BC2091"/>
    <w:rsid w:val="00BC25A0"/>
    <w:rsid w:val="00BC2B8C"/>
    <w:rsid w:val="00BC3FAF"/>
    <w:rsid w:val="00BC449A"/>
    <w:rsid w:val="00BC62D4"/>
    <w:rsid w:val="00BC73A3"/>
    <w:rsid w:val="00BC7AD1"/>
    <w:rsid w:val="00BD0612"/>
    <w:rsid w:val="00BD0940"/>
    <w:rsid w:val="00BD3238"/>
    <w:rsid w:val="00BD44FE"/>
    <w:rsid w:val="00BD58F1"/>
    <w:rsid w:val="00BD5F95"/>
    <w:rsid w:val="00BD69D5"/>
    <w:rsid w:val="00BD70B5"/>
    <w:rsid w:val="00BE02EF"/>
    <w:rsid w:val="00BE0597"/>
    <w:rsid w:val="00BE3160"/>
    <w:rsid w:val="00BE3509"/>
    <w:rsid w:val="00BF5DDA"/>
    <w:rsid w:val="00BF60E2"/>
    <w:rsid w:val="00BF620C"/>
    <w:rsid w:val="00BF624F"/>
    <w:rsid w:val="00BF7CBA"/>
    <w:rsid w:val="00BF7D00"/>
    <w:rsid w:val="00C03088"/>
    <w:rsid w:val="00C035A3"/>
    <w:rsid w:val="00C03F4B"/>
    <w:rsid w:val="00C047CE"/>
    <w:rsid w:val="00C06EDA"/>
    <w:rsid w:val="00C12BBE"/>
    <w:rsid w:val="00C14721"/>
    <w:rsid w:val="00C21984"/>
    <w:rsid w:val="00C21D54"/>
    <w:rsid w:val="00C22A2D"/>
    <w:rsid w:val="00C24033"/>
    <w:rsid w:val="00C31D99"/>
    <w:rsid w:val="00C3230C"/>
    <w:rsid w:val="00C355D8"/>
    <w:rsid w:val="00C35796"/>
    <w:rsid w:val="00C35BB6"/>
    <w:rsid w:val="00C360B4"/>
    <w:rsid w:val="00C36699"/>
    <w:rsid w:val="00C37F8E"/>
    <w:rsid w:val="00C42209"/>
    <w:rsid w:val="00C4256A"/>
    <w:rsid w:val="00C42CC8"/>
    <w:rsid w:val="00C42D9F"/>
    <w:rsid w:val="00C43A8F"/>
    <w:rsid w:val="00C44220"/>
    <w:rsid w:val="00C44A56"/>
    <w:rsid w:val="00C46DB3"/>
    <w:rsid w:val="00C5326F"/>
    <w:rsid w:val="00C546CE"/>
    <w:rsid w:val="00C56F2C"/>
    <w:rsid w:val="00C612AD"/>
    <w:rsid w:val="00C61A59"/>
    <w:rsid w:val="00C637BD"/>
    <w:rsid w:val="00C63CA4"/>
    <w:rsid w:val="00C64C06"/>
    <w:rsid w:val="00C64F99"/>
    <w:rsid w:val="00C66758"/>
    <w:rsid w:val="00C718C7"/>
    <w:rsid w:val="00C7250B"/>
    <w:rsid w:val="00C732D9"/>
    <w:rsid w:val="00C733AC"/>
    <w:rsid w:val="00C73C74"/>
    <w:rsid w:val="00C73DA6"/>
    <w:rsid w:val="00C75F30"/>
    <w:rsid w:val="00C7673C"/>
    <w:rsid w:val="00C81414"/>
    <w:rsid w:val="00C8516D"/>
    <w:rsid w:val="00C86869"/>
    <w:rsid w:val="00C923C1"/>
    <w:rsid w:val="00C93500"/>
    <w:rsid w:val="00C94156"/>
    <w:rsid w:val="00C9529F"/>
    <w:rsid w:val="00C95CCF"/>
    <w:rsid w:val="00C95F14"/>
    <w:rsid w:val="00C96B69"/>
    <w:rsid w:val="00C96BF5"/>
    <w:rsid w:val="00C97916"/>
    <w:rsid w:val="00C97CD4"/>
    <w:rsid w:val="00C97DC9"/>
    <w:rsid w:val="00CA351E"/>
    <w:rsid w:val="00CA3691"/>
    <w:rsid w:val="00CA5B04"/>
    <w:rsid w:val="00CA7868"/>
    <w:rsid w:val="00CB1DA7"/>
    <w:rsid w:val="00CB344B"/>
    <w:rsid w:val="00CB4018"/>
    <w:rsid w:val="00CB5873"/>
    <w:rsid w:val="00CB5E7B"/>
    <w:rsid w:val="00CB7E3A"/>
    <w:rsid w:val="00CC3BB9"/>
    <w:rsid w:val="00CC4F42"/>
    <w:rsid w:val="00CC5847"/>
    <w:rsid w:val="00CC6AAF"/>
    <w:rsid w:val="00CD189A"/>
    <w:rsid w:val="00CD34CD"/>
    <w:rsid w:val="00CD39FC"/>
    <w:rsid w:val="00CD5150"/>
    <w:rsid w:val="00CD5D39"/>
    <w:rsid w:val="00CD6B9C"/>
    <w:rsid w:val="00CE0E71"/>
    <w:rsid w:val="00CE1AF7"/>
    <w:rsid w:val="00CE26C7"/>
    <w:rsid w:val="00CE366C"/>
    <w:rsid w:val="00CE4672"/>
    <w:rsid w:val="00CE5250"/>
    <w:rsid w:val="00CE7938"/>
    <w:rsid w:val="00CE7C62"/>
    <w:rsid w:val="00CF21FE"/>
    <w:rsid w:val="00CF3404"/>
    <w:rsid w:val="00CF3889"/>
    <w:rsid w:val="00CF47A0"/>
    <w:rsid w:val="00D019F6"/>
    <w:rsid w:val="00D02EF2"/>
    <w:rsid w:val="00D038A8"/>
    <w:rsid w:val="00D05A84"/>
    <w:rsid w:val="00D06FF9"/>
    <w:rsid w:val="00D11105"/>
    <w:rsid w:val="00D119FB"/>
    <w:rsid w:val="00D13578"/>
    <w:rsid w:val="00D15B66"/>
    <w:rsid w:val="00D1656E"/>
    <w:rsid w:val="00D17A04"/>
    <w:rsid w:val="00D20309"/>
    <w:rsid w:val="00D211EC"/>
    <w:rsid w:val="00D233DB"/>
    <w:rsid w:val="00D23EE9"/>
    <w:rsid w:val="00D253CA"/>
    <w:rsid w:val="00D26271"/>
    <w:rsid w:val="00D307C0"/>
    <w:rsid w:val="00D31719"/>
    <w:rsid w:val="00D31ABC"/>
    <w:rsid w:val="00D333BE"/>
    <w:rsid w:val="00D355B7"/>
    <w:rsid w:val="00D37162"/>
    <w:rsid w:val="00D40F0B"/>
    <w:rsid w:val="00D439B2"/>
    <w:rsid w:val="00D43F8B"/>
    <w:rsid w:val="00D44275"/>
    <w:rsid w:val="00D52D77"/>
    <w:rsid w:val="00D53AA7"/>
    <w:rsid w:val="00D54B0E"/>
    <w:rsid w:val="00D56D22"/>
    <w:rsid w:val="00D608DA"/>
    <w:rsid w:val="00D60987"/>
    <w:rsid w:val="00D615CD"/>
    <w:rsid w:val="00D62721"/>
    <w:rsid w:val="00D709A3"/>
    <w:rsid w:val="00D70AD6"/>
    <w:rsid w:val="00D70C7F"/>
    <w:rsid w:val="00D7163F"/>
    <w:rsid w:val="00D724F1"/>
    <w:rsid w:val="00D72F92"/>
    <w:rsid w:val="00D7319F"/>
    <w:rsid w:val="00D73847"/>
    <w:rsid w:val="00D74243"/>
    <w:rsid w:val="00D75802"/>
    <w:rsid w:val="00D80DF0"/>
    <w:rsid w:val="00D827F6"/>
    <w:rsid w:val="00D90DAC"/>
    <w:rsid w:val="00D91AE9"/>
    <w:rsid w:val="00D931C7"/>
    <w:rsid w:val="00D9352C"/>
    <w:rsid w:val="00D93873"/>
    <w:rsid w:val="00D93B9D"/>
    <w:rsid w:val="00D93C8B"/>
    <w:rsid w:val="00D960E5"/>
    <w:rsid w:val="00D96514"/>
    <w:rsid w:val="00D97E4F"/>
    <w:rsid w:val="00DA28DA"/>
    <w:rsid w:val="00DA35BD"/>
    <w:rsid w:val="00DA3A24"/>
    <w:rsid w:val="00DA492E"/>
    <w:rsid w:val="00DA4FB4"/>
    <w:rsid w:val="00DA7E9C"/>
    <w:rsid w:val="00DB032F"/>
    <w:rsid w:val="00DB0593"/>
    <w:rsid w:val="00DB15A0"/>
    <w:rsid w:val="00DB2937"/>
    <w:rsid w:val="00DB4733"/>
    <w:rsid w:val="00DB49B6"/>
    <w:rsid w:val="00DB55DA"/>
    <w:rsid w:val="00DB60C3"/>
    <w:rsid w:val="00DC3D3A"/>
    <w:rsid w:val="00DC4924"/>
    <w:rsid w:val="00DC59C7"/>
    <w:rsid w:val="00DC67D9"/>
    <w:rsid w:val="00DC6AB9"/>
    <w:rsid w:val="00DD0E8E"/>
    <w:rsid w:val="00DD16B0"/>
    <w:rsid w:val="00DD320C"/>
    <w:rsid w:val="00DD4CEC"/>
    <w:rsid w:val="00DD63E8"/>
    <w:rsid w:val="00DD6C65"/>
    <w:rsid w:val="00DE0149"/>
    <w:rsid w:val="00DE28C9"/>
    <w:rsid w:val="00DE306B"/>
    <w:rsid w:val="00DE42C4"/>
    <w:rsid w:val="00DE541D"/>
    <w:rsid w:val="00DF074A"/>
    <w:rsid w:val="00DF10E3"/>
    <w:rsid w:val="00DF1387"/>
    <w:rsid w:val="00DF28B5"/>
    <w:rsid w:val="00DF3D5E"/>
    <w:rsid w:val="00DF5118"/>
    <w:rsid w:val="00DF76ED"/>
    <w:rsid w:val="00E00631"/>
    <w:rsid w:val="00E01CE0"/>
    <w:rsid w:val="00E01F86"/>
    <w:rsid w:val="00E023F1"/>
    <w:rsid w:val="00E0243F"/>
    <w:rsid w:val="00E027FA"/>
    <w:rsid w:val="00E051C8"/>
    <w:rsid w:val="00E05D03"/>
    <w:rsid w:val="00E05F25"/>
    <w:rsid w:val="00E06025"/>
    <w:rsid w:val="00E06324"/>
    <w:rsid w:val="00E10D4B"/>
    <w:rsid w:val="00E11FF9"/>
    <w:rsid w:val="00E15357"/>
    <w:rsid w:val="00E15AFF"/>
    <w:rsid w:val="00E16A68"/>
    <w:rsid w:val="00E21773"/>
    <w:rsid w:val="00E22CFD"/>
    <w:rsid w:val="00E24375"/>
    <w:rsid w:val="00E246BE"/>
    <w:rsid w:val="00E261CA"/>
    <w:rsid w:val="00E2680D"/>
    <w:rsid w:val="00E26820"/>
    <w:rsid w:val="00E2762E"/>
    <w:rsid w:val="00E306A6"/>
    <w:rsid w:val="00E30776"/>
    <w:rsid w:val="00E30BA5"/>
    <w:rsid w:val="00E31479"/>
    <w:rsid w:val="00E3522D"/>
    <w:rsid w:val="00E35D25"/>
    <w:rsid w:val="00E35D4A"/>
    <w:rsid w:val="00E3644F"/>
    <w:rsid w:val="00E36DC1"/>
    <w:rsid w:val="00E4197C"/>
    <w:rsid w:val="00E43B36"/>
    <w:rsid w:val="00E4407D"/>
    <w:rsid w:val="00E44D36"/>
    <w:rsid w:val="00E44DA7"/>
    <w:rsid w:val="00E4648C"/>
    <w:rsid w:val="00E46C63"/>
    <w:rsid w:val="00E46F83"/>
    <w:rsid w:val="00E47790"/>
    <w:rsid w:val="00E50D68"/>
    <w:rsid w:val="00E52957"/>
    <w:rsid w:val="00E540AC"/>
    <w:rsid w:val="00E55AE0"/>
    <w:rsid w:val="00E56046"/>
    <w:rsid w:val="00E60CE1"/>
    <w:rsid w:val="00E61CFA"/>
    <w:rsid w:val="00E62678"/>
    <w:rsid w:val="00E62C7A"/>
    <w:rsid w:val="00E635BB"/>
    <w:rsid w:val="00E639CA"/>
    <w:rsid w:val="00E640A7"/>
    <w:rsid w:val="00E64CA0"/>
    <w:rsid w:val="00E65AD1"/>
    <w:rsid w:val="00E661AE"/>
    <w:rsid w:val="00E707EA"/>
    <w:rsid w:val="00E72133"/>
    <w:rsid w:val="00E73E6D"/>
    <w:rsid w:val="00E74934"/>
    <w:rsid w:val="00E83FA4"/>
    <w:rsid w:val="00E8593D"/>
    <w:rsid w:val="00E90B90"/>
    <w:rsid w:val="00E9197D"/>
    <w:rsid w:val="00E93A00"/>
    <w:rsid w:val="00E94203"/>
    <w:rsid w:val="00E96422"/>
    <w:rsid w:val="00E968D4"/>
    <w:rsid w:val="00E97957"/>
    <w:rsid w:val="00EA03A3"/>
    <w:rsid w:val="00EA49AA"/>
    <w:rsid w:val="00EA5B88"/>
    <w:rsid w:val="00EA65AA"/>
    <w:rsid w:val="00EA6D46"/>
    <w:rsid w:val="00EA7BB0"/>
    <w:rsid w:val="00EB0033"/>
    <w:rsid w:val="00EB06DC"/>
    <w:rsid w:val="00EB0DBC"/>
    <w:rsid w:val="00EB2952"/>
    <w:rsid w:val="00EB3EC7"/>
    <w:rsid w:val="00EB4A11"/>
    <w:rsid w:val="00EB5B17"/>
    <w:rsid w:val="00EB6A79"/>
    <w:rsid w:val="00EB6DC3"/>
    <w:rsid w:val="00EB732A"/>
    <w:rsid w:val="00EC08CA"/>
    <w:rsid w:val="00EC13FC"/>
    <w:rsid w:val="00EC24E4"/>
    <w:rsid w:val="00EC456A"/>
    <w:rsid w:val="00EC5045"/>
    <w:rsid w:val="00EC59DD"/>
    <w:rsid w:val="00EC6456"/>
    <w:rsid w:val="00EC735A"/>
    <w:rsid w:val="00ED2163"/>
    <w:rsid w:val="00ED2F5B"/>
    <w:rsid w:val="00ED427C"/>
    <w:rsid w:val="00ED61CF"/>
    <w:rsid w:val="00ED6511"/>
    <w:rsid w:val="00EE0E08"/>
    <w:rsid w:val="00EE184D"/>
    <w:rsid w:val="00EE5921"/>
    <w:rsid w:val="00EE68B1"/>
    <w:rsid w:val="00EF10B7"/>
    <w:rsid w:val="00EF1EE0"/>
    <w:rsid w:val="00EF37D0"/>
    <w:rsid w:val="00EF4776"/>
    <w:rsid w:val="00EF48F6"/>
    <w:rsid w:val="00EF492A"/>
    <w:rsid w:val="00EF508C"/>
    <w:rsid w:val="00EF53ED"/>
    <w:rsid w:val="00F0108C"/>
    <w:rsid w:val="00F01A62"/>
    <w:rsid w:val="00F044AE"/>
    <w:rsid w:val="00F06706"/>
    <w:rsid w:val="00F07DBC"/>
    <w:rsid w:val="00F10DE0"/>
    <w:rsid w:val="00F12142"/>
    <w:rsid w:val="00F121B4"/>
    <w:rsid w:val="00F1226F"/>
    <w:rsid w:val="00F1303D"/>
    <w:rsid w:val="00F138C2"/>
    <w:rsid w:val="00F13EFC"/>
    <w:rsid w:val="00F1508F"/>
    <w:rsid w:val="00F15885"/>
    <w:rsid w:val="00F166A4"/>
    <w:rsid w:val="00F178E3"/>
    <w:rsid w:val="00F20ADE"/>
    <w:rsid w:val="00F20F94"/>
    <w:rsid w:val="00F2111F"/>
    <w:rsid w:val="00F23613"/>
    <w:rsid w:val="00F23AF8"/>
    <w:rsid w:val="00F247DF"/>
    <w:rsid w:val="00F27524"/>
    <w:rsid w:val="00F305B1"/>
    <w:rsid w:val="00F35711"/>
    <w:rsid w:val="00F40005"/>
    <w:rsid w:val="00F4267D"/>
    <w:rsid w:val="00F43649"/>
    <w:rsid w:val="00F43A4B"/>
    <w:rsid w:val="00F43BF9"/>
    <w:rsid w:val="00F50D66"/>
    <w:rsid w:val="00F526B2"/>
    <w:rsid w:val="00F52711"/>
    <w:rsid w:val="00F52DC8"/>
    <w:rsid w:val="00F60101"/>
    <w:rsid w:val="00F62445"/>
    <w:rsid w:val="00F62772"/>
    <w:rsid w:val="00F638B2"/>
    <w:rsid w:val="00F63ABB"/>
    <w:rsid w:val="00F63B8D"/>
    <w:rsid w:val="00F653BE"/>
    <w:rsid w:val="00F6588F"/>
    <w:rsid w:val="00F65F16"/>
    <w:rsid w:val="00F705AB"/>
    <w:rsid w:val="00F7111F"/>
    <w:rsid w:val="00F73768"/>
    <w:rsid w:val="00F76277"/>
    <w:rsid w:val="00F766CE"/>
    <w:rsid w:val="00F77172"/>
    <w:rsid w:val="00F80ED3"/>
    <w:rsid w:val="00F81DB5"/>
    <w:rsid w:val="00F82FF6"/>
    <w:rsid w:val="00F843A0"/>
    <w:rsid w:val="00F8454B"/>
    <w:rsid w:val="00F85406"/>
    <w:rsid w:val="00F85790"/>
    <w:rsid w:val="00F873E2"/>
    <w:rsid w:val="00F9473F"/>
    <w:rsid w:val="00F9523F"/>
    <w:rsid w:val="00FA16E2"/>
    <w:rsid w:val="00FA3071"/>
    <w:rsid w:val="00FA312C"/>
    <w:rsid w:val="00FA3ACF"/>
    <w:rsid w:val="00FA3F41"/>
    <w:rsid w:val="00FA456E"/>
    <w:rsid w:val="00FA4747"/>
    <w:rsid w:val="00FB0643"/>
    <w:rsid w:val="00FB21C8"/>
    <w:rsid w:val="00FB5C88"/>
    <w:rsid w:val="00FB7564"/>
    <w:rsid w:val="00FC0140"/>
    <w:rsid w:val="00FC233D"/>
    <w:rsid w:val="00FC27B1"/>
    <w:rsid w:val="00FC3974"/>
    <w:rsid w:val="00FC4C13"/>
    <w:rsid w:val="00FC7855"/>
    <w:rsid w:val="00FD0032"/>
    <w:rsid w:val="00FD3FAF"/>
    <w:rsid w:val="00FD45F7"/>
    <w:rsid w:val="00FD5DCE"/>
    <w:rsid w:val="00FD6099"/>
    <w:rsid w:val="00FD7F9D"/>
    <w:rsid w:val="00FE3EE8"/>
    <w:rsid w:val="00FE41B8"/>
    <w:rsid w:val="00FE77D9"/>
    <w:rsid w:val="00FE7F98"/>
    <w:rsid w:val="00FF1239"/>
    <w:rsid w:val="00FF1FC4"/>
    <w:rsid w:val="00FF3C80"/>
    <w:rsid w:val="00FF4356"/>
    <w:rsid w:val="00FF49AF"/>
    <w:rsid w:val="00FF4A18"/>
    <w:rsid w:val="00FF60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3C38A"/>
  <w15:docId w15:val="{1CFC3A9B-D5C5-40F0-9AA8-555E95A7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3B8D"/>
    <w:rPr>
      <w:rFonts w:ascii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63B8D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rsid w:val="00F63B8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rsid w:val="00F63B8D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F63B8D"/>
    <w:rPr>
      <w:rFonts w:cs="Times New Roman"/>
    </w:rPr>
  </w:style>
  <w:style w:type="character" w:styleId="Hipersaite">
    <w:name w:val="Hyperlink"/>
    <w:rsid w:val="00F63B8D"/>
    <w:rPr>
      <w:rFonts w:cs="Times New Roman"/>
      <w:color w:val="0000FF"/>
      <w:u w:val="single"/>
    </w:rPr>
  </w:style>
  <w:style w:type="paragraph" w:styleId="Pamatteksts2">
    <w:name w:val="Body Text 2"/>
    <w:basedOn w:val="Parasts"/>
    <w:link w:val="Pamatteksts2Rakstz"/>
    <w:semiHidden/>
    <w:rsid w:val="00F63B8D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  <w:lang w:val="x-none" w:eastAsia="x-none"/>
    </w:rPr>
  </w:style>
  <w:style w:type="character" w:customStyle="1" w:styleId="Pamatteksts2Rakstz">
    <w:name w:val="Pamatteksts 2 Rakstz."/>
    <w:link w:val="Pamatteksts2"/>
    <w:semiHidden/>
    <w:rsid w:val="00F63B8D"/>
    <w:rPr>
      <w:rFonts w:ascii="Times New Roman" w:eastAsia="Calibri" w:hAnsi="Times New Roman" w:cs="Times New Roman"/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semiHidden/>
    <w:unhideWhenUsed/>
    <w:rsid w:val="00D253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semiHidden/>
    <w:rsid w:val="00D253CA"/>
    <w:rPr>
      <w:rFonts w:ascii="Times New Roman" w:hAnsi="Times New Roman"/>
      <w:sz w:val="24"/>
      <w:szCs w:val="24"/>
    </w:rPr>
  </w:style>
  <w:style w:type="table" w:styleId="Reatabula">
    <w:name w:val="Table Grid"/>
    <w:basedOn w:val="Parastatabula"/>
    <w:uiPriority w:val="39"/>
    <w:rsid w:val="00084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ststmeklis">
    <w:name w:val="Normal (Web)"/>
    <w:basedOn w:val="Parasts"/>
    <w:uiPriority w:val="99"/>
    <w:unhideWhenUsed/>
    <w:rsid w:val="00B52842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767C41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767C41"/>
    <w:rPr>
      <w:rFonts w:ascii="Times New Roman" w:hAnsi="Times New Roman"/>
      <w:sz w:val="24"/>
      <w:szCs w:val="24"/>
    </w:rPr>
  </w:style>
  <w:style w:type="character" w:styleId="Komentraatsauce">
    <w:name w:val="annotation reference"/>
    <w:semiHidden/>
    <w:unhideWhenUsed/>
    <w:rsid w:val="00B56A7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56A70"/>
    <w:rPr>
      <w:sz w:val="20"/>
      <w:szCs w:val="20"/>
      <w:lang w:val="x-none" w:eastAsia="x-none"/>
    </w:rPr>
  </w:style>
  <w:style w:type="paragraph" w:styleId="Balonteksts">
    <w:name w:val="Balloon Text"/>
    <w:basedOn w:val="Parasts"/>
    <w:semiHidden/>
    <w:rsid w:val="00B56A70"/>
    <w:rPr>
      <w:rFonts w:ascii="Tahoma" w:hAnsi="Tahoma" w:cs="Tahoma"/>
      <w:sz w:val="16"/>
      <w:szCs w:val="16"/>
    </w:rPr>
  </w:style>
  <w:style w:type="character" w:styleId="Izmantotahipersaite">
    <w:name w:val="FollowedHyperlink"/>
    <w:rsid w:val="00AF49AD"/>
    <w:rPr>
      <w:color w:val="800080"/>
      <w:u w:val="single"/>
    </w:rPr>
  </w:style>
  <w:style w:type="character" w:styleId="Izteiksmgs">
    <w:name w:val="Strong"/>
    <w:qFormat/>
    <w:rsid w:val="00BD3238"/>
    <w:rPr>
      <w:b/>
      <w:bCs/>
    </w:rPr>
  </w:style>
  <w:style w:type="character" w:customStyle="1" w:styleId="FontStyle17">
    <w:name w:val="Font Style17"/>
    <w:rsid w:val="004943B2"/>
    <w:rPr>
      <w:rFonts w:ascii="Times New Roman" w:hAnsi="Times New Roman" w:cs="Times New Roman"/>
      <w:sz w:val="20"/>
      <w:szCs w:val="20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5C04AE"/>
    <w:pPr>
      <w:ind w:left="720"/>
      <w:contextualSpacing/>
    </w:pPr>
    <w:rPr>
      <w:rFonts w:eastAsia="Times New Roman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rsid w:val="005C04AE"/>
    <w:rPr>
      <w:rFonts w:eastAsia="Times New Roman"/>
      <w:sz w:val="20"/>
      <w:szCs w:val="20"/>
      <w:lang w:val="en-AU" w:eastAsia="x-none"/>
    </w:rPr>
  </w:style>
  <w:style w:type="character" w:customStyle="1" w:styleId="VrestekstsRakstz">
    <w:name w:val="Vēres teksts Rakstz."/>
    <w:link w:val="Vresteksts"/>
    <w:uiPriority w:val="99"/>
    <w:rsid w:val="005C04AE"/>
    <w:rPr>
      <w:rFonts w:ascii="Times New Roman" w:eastAsia="Times New Roman" w:hAnsi="Times New Roman"/>
      <w:lang w:val="en-AU"/>
    </w:rPr>
  </w:style>
  <w:style w:type="character" w:styleId="Vresatsauce">
    <w:name w:val="footnote reference"/>
    <w:uiPriority w:val="99"/>
    <w:rsid w:val="005C04AE"/>
    <w:rPr>
      <w:vertAlign w:val="superscript"/>
    </w:rPr>
  </w:style>
  <w:style w:type="character" w:customStyle="1" w:styleId="tvhtml">
    <w:name w:val="tv_html"/>
    <w:rsid w:val="003908DB"/>
  </w:style>
  <w:style w:type="paragraph" w:customStyle="1" w:styleId="naiskr">
    <w:name w:val="naiskr"/>
    <w:basedOn w:val="Parasts"/>
    <w:rsid w:val="00330C43"/>
    <w:pPr>
      <w:spacing w:before="100" w:beforeAutospacing="1" w:after="100" w:afterAutospacing="1"/>
    </w:pPr>
    <w:rPr>
      <w:rFonts w:eastAsia="Times New Roman"/>
    </w:rPr>
  </w:style>
  <w:style w:type="paragraph" w:customStyle="1" w:styleId="naisnod">
    <w:name w:val="naisnod"/>
    <w:basedOn w:val="Parasts"/>
    <w:rsid w:val="00330C43"/>
    <w:pPr>
      <w:spacing w:before="100" w:beforeAutospacing="1" w:after="100" w:afterAutospacing="1"/>
    </w:pPr>
    <w:rPr>
      <w:rFonts w:eastAsia="Times New Roman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0503D4"/>
    <w:rPr>
      <w:rFonts w:ascii="Times New Roman" w:eastAsia="Times New Roman" w:hAnsi="Times New Roman"/>
      <w:sz w:val="22"/>
      <w:szCs w:val="22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5867"/>
    <w:rPr>
      <w:b/>
      <w:bCs/>
    </w:rPr>
  </w:style>
  <w:style w:type="character" w:customStyle="1" w:styleId="KomentratekstsRakstz">
    <w:name w:val="Komentāra teksts Rakstz."/>
    <w:link w:val="Komentrateksts"/>
    <w:semiHidden/>
    <w:rsid w:val="001A5867"/>
    <w:rPr>
      <w:rFonts w:ascii="Times New Roman" w:hAnsi="Times New Roman"/>
    </w:rPr>
  </w:style>
  <w:style w:type="character" w:customStyle="1" w:styleId="KomentratmaRakstz">
    <w:name w:val="Komentāra tēma Rakstz."/>
    <w:basedOn w:val="KomentratekstsRakstz"/>
    <w:link w:val="Komentratma"/>
    <w:rsid w:val="001A5867"/>
    <w:rPr>
      <w:rFonts w:ascii="Times New Roman" w:hAnsi="Times New Roman"/>
    </w:rPr>
  </w:style>
  <w:style w:type="paragraph" w:customStyle="1" w:styleId="naisf">
    <w:name w:val="naisf"/>
    <w:basedOn w:val="Parasts"/>
    <w:rsid w:val="00B520ED"/>
    <w:pPr>
      <w:spacing w:before="100" w:beforeAutospacing="1" w:after="100" w:afterAutospacing="1"/>
    </w:pPr>
    <w:rPr>
      <w:rFonts w:eastAsia="Times New Roman"/>
    </w:rPr>
  </w:style>
  <w:style w:type="paragraph" w:customStyle="1" w:styleId="CM4">
    <w:name w:val="CM4"/>
    <w:basedOn w:val="Parasts"/>
    <w:uiPriority w:val="99"/>
    <w:rsid w:val="004E19E3"/>
    <w:pPr>
      <w:autoSpaceDE w:val="0"/>
      <w:autoSpaceDN w:val="0"/>
    </w:pPr>
    <w:rPr>
      <w:rFonts w:ascii="eualbertina" w:hAnsi="eualbertina"/>
      <w:lang w:val="en-US" w:eastAsia="en-US"/>
    </w:rPr>
  </w:style>
  <w:style w:type="table" w:customStyle="1" w:styleId="TableGridLight">
    <w:name w:val="Table Grid Light"/>
    <w:basedOn w:val="Parastatabula"/>
    <w:uiPriority w:val="40"/>
    <w:rsid w:val="00A56D45"/>
    <w:pPr>
      <w:ind w:firstLine="709"/>
      <w:jc w:val="both"/>
    </w:pPr>
    <w:rPr>
      <w:rFonts w:ascii="Times New Roman" w:hAnsi="Times New Roman"/>
      <w:spacing w:val="-10"/>
      <w:kern w:val="24"/>
      <w:sz w:val="24"/>
      <w:szCs w:val="24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skatjums">
    <w:name w:val="Revision"/>
    <w:hidden/>
    <w:uiPriority w:val="99"/>
    <w:semiHidden/>
    <w:rsid w:val="0093209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13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Bezatstarpm">
    <w:name w:val="No Spacing"/>
    <w:uiPriority w:val="1"/>
    <w:qFormat/>
    <w:rsid w:val="006D0F0F"/>
    <w:rPr>
      <w:sz w:val="22"/>
      <w:szCs w:val="22"/>
      <w:lang w:eastAsia="en-US"/>
    </w:rPr>
  </w:style>
  <w:style w:type="paragraph" w:customStyle="1" w:styleId="tv2132">
    <w:name w:val="tv2132"/>
    <w:basedOn w:val="Parasts"/>
    <w:rsid w:val="00E62678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43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43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zm.gov.lv/zemkopibas-ministrija/arhivetas-apspriesanas/mk-noteikumu-projekts-melioracijas-kadastra-noteikumi-?id=71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 xsi:nil="true"/>
    <Kom xmlns="0403aeb7-10dd-41a9-8f8e-1fc0ec5546a5" xsi:nil="true"/>
    <kartiba xmlns="0403aeb7-10dd-41a9-8f8e-1fc0ec5546a5" xsi:nil="true"/>
    <Apraksts xmlns="0403aeb7-10dd-41a9-8f8e-1fc0ec5546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9CB3625653B469456ADAF54D4F4F2" ma:contentTypeVersion="16" ma:contentTypeDescription="Create a new document." ma:contentTypeScope="" ma:versionID="c41f6be656d2acefeaa80b0d741061e7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ce8671be6ebbd38b41d09b22295e33d8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ede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83B5-C908-4A38-93B1-3B3DE74BC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1D86D-99B0-4464-BAAD-2BA932DAC143}">
  <ds:schemaRefs>
    <ds:schemaRef ds:uri="http://schemas.microsoft.com/office/2006/metadata/properties"/>
    <ds:schemaRef ds:uri="http://schemas.microsoft.com/office/infopath/2007/PartnerControls"/>
    <ds:schemaRef ds:uri="0403aeb7-10dd-41a9-8f8e-1fc0ec5546a5"/>
  </ds:schemaRefs>
</ds:datastoreItem>
</file>

<file path=customXml/itemProps3.xml><?xml version="1.0" encoding="utf-8"?>
<ds:datastoreItem xmlns:ds="http://schemas.openxmlformats.org/officeDocument/2006/customXml" ds:itemID="{FAD94D47-E5B7-4DA0-8DD0-B41690F6B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9A63-C4EF-49C7-A2C8-1964BD9543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1BD149-E5D9-4C4A-A57B-9105450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3831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2016. gada 5. janvāra noteikumos Nr. 19 “Darbības programmas "Izaugsme un nodarbinātība" 5.1.2. specifiskā atbalsta mērķa "Samazināt plūdu riskus lauku teritorijās" īstenošanas noteikumi”</vt:lpstr>
      <vt:lpstr/>
    </vt:vector>
  </TitlesOfParts>
  <Company>ZM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“Meliorācijas kadastra noteikumi”  sākotnējās ietekmes novērtējuma ziņojums (anotācija)</dc:title>
  <dc:subject>anotācija</dc:subject>
  <dc:creator>Gints Melkins</dc:creator>
  <dc:description>Melkins 67027207_x000d_
gints.melkins@zm.gov.lv</dc:description>
  <cp:lastModifiedBy>Sanita Žagare</cp:lastModifiedBy>
  <cp:revision>12</cp:revision>
  <cp:lastPrinted>2018-04-24T10:36:00Z</cp:lastPrinted>
  <dcterms:created xsi:type="dcterms:W3CDTF">2018-09-07T10:06:00Z</dcterms:created>
  <dcterms:modified xsi:type="dcterms:W3CDTF">2018-09-18T07:53:00Z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62de6b22-8c5c-435a-b322-e6d4ca62170b,3;62de6b22-8c5c-435a-b322-e6d4ca62170b,3;</vt:lpwstr>
  </property>
</Properties>
</file>