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71" w:rsidRDefault="004D4F66" w:rsidP="001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CE">
        <w:rPr>
          <w:rFonts w:ascii="Times New Roman" w:eastAsia="Times New Roman" w:hAnsi="Times New Roman" w:cs="Times New Roman"/>
          <w:b/>
          <w:sz w:val="28"/>
          <w:szCs w:val="28"/>
        </w:rPr>
        <w:t>Ministru kabineta rīkojuma projekta „</w:t>
      </w:r>
      <w:r w:rsidR="002173E6" w:rsidRPr="00EC7ACE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1C13D4" w:rsidRPr="00EC7ACE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EC7ACE" w:rsidRPr="00EC7ACE">
        <w:rPr>
          <w:rFonts w:ascii="Times New Roman" w:hAnsi="Times New Roman" w:cs="Times New Roman"/>
          <w:b/>
          <w:sz w:val="28"/>
          <w:szCs w:val="28"/>
        </w:rPr>
        <w:t>nekustamā īpašuma</w:t>
      </w:r>
      <w:r w:rsidR="00EC7ACE">
        <w:rPr>
          <w:rFonts w:ascii="Times New Roman" w:hAnsi="Times New Roman" w:cs="Times New Roman"/>
          <w:b/>
          <w:sz w:val="28"/>
          <w:szCs w:val="28"/>
        </w:rPr>
        <w:t xml:space="preserve"> “Smilškalni 1” </w:t>
      </w:r>
      <w:proofErr w:type="spellStart"/>
      <w:r w:rsidR="00EC7ACE">
        <w:rPr>
          <w:rFonts w:ascii="Times New Roman" w:hAnsi="Times New Roman" w:cs="Times New Roman"/>
          <w:b/>
          <w:sz w:val="28"/>
          <w:szCs w:val="28"/>
        </w:rPr>
        <w:t>Divezeros</w:t>
      </w:r>
      <w:proofErr w:type="spellEnd"/>
      <w:r w:rsidR="00EC7ACE">
        <w:rPr>
          <w:rFonts w:ascii="Times New Roman" w:hAnsi="Times New Roman" w:cs="Times New Roman"/>
          <w:b/>
          <w:sz w:val="28"/>
          <w:szCs w:val="28"/>
        </w:rPr>
        <w:t>, Ādažu novadā</w:t>
      </w:r>
      <w:r w:rsidR="001C13D4" w:rsidRPr="00EC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15" w:rsidRPr="00EC7ACE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EC7ACE">
        <w:rPr>
          <w:rFonts w:ascii="Times New Roman" w:hAnsi="Times New Roman" w:cs="Times New Roman"/>
          <w:b/>
          <w:sz w:val="28"/>
          <w:szCs w:val="28"/>
        </w:rPr>
        <w:t xml:space="preserve">Ādažu novada </w:t>
      </w:r>
      <w:r w:rsidR="00EC7ACE" w:rsidRPr="00EC7ACE">
        <w:rPr>
          <w:rFonts w:ascii="Times New Roman" w:hAnsi="Times New Roman" w:cs="Times New Roman"/>
          <w:b/>
          <w:sz w:val="28"/>
          <w:szCs w:val="28"/>
        </w:rPr>
        <w:t>pašvaldības</w:t>
      </w:r>
      <w:r w:rsidR="00AF5F15" w:rsidRPr="00EC7ACE">
        <w:rPr>
          <w:rFonts w:ascii="Times New Roman" w:hAnsi="Times New Roman" w:cs="Times New Roman"/>
          <w:b/>
          <w:sz w:val="28"/>
          <w:szCs w:val="28"/>
        </w:rPr>
        <w:t xml:space="preserve"> īpašumā</w:t>
      </w:r>
      <w:r w:rsidRPr="00EC7ACE">
        <w:rPr>
          <w:rFonts w:ascii="Times New Roman" w:eastAsia="Times New Roman" w:hAnsi="Times New Roman" w:cs="Times New Roman"/>
          <w:b/>
          <w:sz w:val="28"/>
          <w:szCs w:val="28"/>
        </w:rPr>
        <w:t>” sākotnējās ietekmes novērtējuma ziņojums (anotācija)</w:t>
      </w:r>
    </w:p>
    <w:p w:rsidR="002C5E13" w:rsidRDefault="002C5E13" w:rsidP="001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5836"/>
      </w:tblGrid>
      <w:tr w:rsidR="002C5E13" w:rsidRPr="002C5E13" w:rsidTr="00F97562">
        <w:trPr>
          <w:cantSplit/>
          <w:trHeight w:val="3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13" w:rsidRPr="00E03CCD" w:rsidRDefault="002C5E13" w:rsidP="002C5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en-US"/>
              </w:rPr>
            </w:pPr>
            <w:r w:rsidRPr="00E03C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Tiesību akta projekta anotācijas kopsavilkums</w:t>
            </w:r>
          </w:p>
        </w:tc>
      </w:tr>
      <w:tr w:rsidR="002C5E13" w:rsidRPr="002C5E13" w:rsidTr="00F97562">
        <w:trPr>
          <w:cantSplit/>
          <w:trHeight w:val="396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13" w:rsidRPr="00E03CCD" w:rsidRDefault="002C5E13" w:rsidP="002C5E1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E03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Mērķis, risinājums un projekta spēkā stāšanās laiks (500 zīmes bez atstarpēm)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0E7" w:rsidRPr="00E03CCD" w:rsidRDefault="002C5E13" w:rsidP="00B940E7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rīkojuma projekta “Par valsts nekustamā īpašuma “Smilškalni 1” </w:t>
            </w:r>
            <w:proofErr w:type="spellStart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Divezeros</w:t>
            </w:r>
            <w:proofErr w:type="spellEnd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Ādažu novadā nodošanu Ādažu novada pašvaldības īpašumā” (turpmāk – rīkojuma projekts) mērķis ir atļaut nodot Ādažu novada pašvaldības (turpmāk – pašvaldība) īpašumā valsts nekustamo īpašumu, </w:t>
            </w:r>
            <w:r w:rsidR="00B940E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 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turpmāk nav nepieciešams Zemkopības ministrijas </w:t>
            </w:r>
            <w:proofErr w:type="gramStart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turpmāk – ministrija) un tās padotībā esošo iestāžu funkciju īstenošanai, </w:t>
            </w:r>
            <w:r w:rsidR="000D5608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r w:rsidR="00B940E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nepieciešams pašvaldībai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autonomās funkcijas nodrošināšanai – sniegt palīdzību iedzīvotājiem dzīvokļa jautājumu risināšanā.</w:t>
            </w:r>
            <w:r w:rsidR="00B940E7" w:rsidRPr="00E03C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C5E13" w:rsidRPr="00E03CCD" w:rsidRDefault="002C5E13" w:rsidP="00B940E7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rīkojums stāsies spēkā pēc tā parakstīšanas.</w:t>
            </w:r>
          </w:p>
        </w:tc>
      </w:tr>
    </w:tbl>
    <w:p w:rsidR="002C5E13" w:rsidRPr="00EC7ACE" w:rsidRDefault="002C5E13" w:rsidP="00567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534"/>
        <w:gridCol w:w="6150"/>
      </w:tblGrid>
      <w:tr w:rsidR="00F4061F" w:rsidRPr="00F03611" w:rsidTr="00726919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E03CCD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highlight w:val="yellow"/>
              </w:rPr>
            </w:pPr>
            <w:r w:rsidRPr="00E03CCD">
              <w:rPr>
                <w:b/>
              </w:rPr>
              <w:t>I. Tiesību akta projekta izstrādes nepieciešamība</w:t>
            </w:r>
          </w:p>
        </w:tc>
      </w:tr>
      <w:tr w:rsidR="008A4ED5" w:rsidRPr="00F03611" w:rsidTr="004B7420">
        <w:trPr>
          <w:trHeight w:val="415"/>
        </w:trPr>
        <w:tc>
          <w:tcPr>
            <w:tcW w:w="236" w:type="pct"/>
          </w:tcPr>
          <w:p w:rsidR="00290226" w:rsidRPr="00E03CCD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03CCD">
              <w:t>1.</w:t>
            </w:r>
          </w:p>
        </w:tc>
        <w:tc>
          <w:tcPr>
            <w:tcW w:w="1390" w:type="pct"/>
          </w:tcPr>
          <w:p w:rsidR="00290226" w:rsidRPr="00E03CCD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E03CCD">
              <w:t>Pamatojums</w:t>
            </w:r>
          </w:p>
        </w:tc>
        <w:tc>
          <w:tcPr>
            <w:tcW w:w="3374" w:type="pct"/>
          </w:tcPr>
          <w:p w:rsidR="00787477" w:rsidRPr="00E03CCD" w:rsidRDefault="00B940E7" w:rsidP="00AD32F0">
            <w:pPr>
              <w:pStyle w:val="Virsraksts3"/>
              <w:shd w:val="clear" w:color="auto" w:fill="FFFFFF"/>
              <w:spacing w:before="0" w:beforeAutospacing="0" w:after="0" w:afterAutospacing="0"/>
              <w:ind w:left="-18" w:right="57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E03CCD">
              <w:rPr>
                <w:b w:val="0"/>
                <w:bCs w:val="0"/>
                <w:sz w:val="24"/>
                <w:szCs w:val="24"/>
              </w:rPr>
              <w:t xml:space="preserve">Rīkojuma projekts 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 xml:space="preserve">sagatavots saskaņā ar </w:t>
            </w:r>
            <w:r w:rsidR="00036404" w:rsidRPr="00E03CCD">
              <w:rPr>
                <w:b w:val="0"/>
                <w:bCs w:val="0"/>
                <w:sz w:val="24"/>
                <w:szCs w:val="24"/>
              </w:rPr>
              <w:t>Publiskas personas mantas atsavināšanas likuma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C45E8" w:rsidRPr="00E03CCD">
              <w:rPr>
                <w:b w:val="0"/>
                <w:bCs w:val="0"/>
                <w:sz w:val="24"/>
                <w:szCs w:val="24"/>
              </w:rPr>
              <w:t>42.</w:t>
            </w:r>
            <w:r w:rsidR="00E628A5" w:rsidRPr="00E03CCD">
              <w:rPr>
                <w:b w:val="0"/>
                <w:bCs w:val="0"/>
                <w:sz w:val="24"/>
                <w:szCs w:val="24"/>
              </w:rPr>
              <w:t> </w:t>
            </w:r>
            <w:r w:rsidR="003C45E8" w:rsidRPr="00E03CCD">
              <w:rPr>
                <w:b w:val="0"/>
                <w:bCs w:val="0"/>
                <w:sz w:val="24"/>
                <w:szCs w:val="24"/>
              </w:rPr>
              <w:t xml:space="preserve">panta 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>pirmo daļu</w:t>
            </w:r>
            <w:r w:rsidR="003C45E8" w:rsidRPr="00E03CC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 xml:space="preserve">un </w:t>
            </w:r>
            <w:r w:rsidR="00036404" w:rsidRPr="00E03CCD">
              <w:rPr>
                <w:b w:val="0"/>
                <w:bCs w:val="0"/>
                <w:sz w:val="24"/>
                <w:szCs w:val="24"/>
              </w:rPr>
              <w:t>43.</w:t>
            </w:r>
            <w:r w:rsidR="00E628A5" w:rsidRPr="00E03CCD">
              <w:rPr>
                <w:b w:val="0"/>
                <w:bCs w:val="0"/>
                <w:sz w:val="24"/>
                <w:szCs w:val="24"/>
              </w:rPr>
              <w:t> 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>pantu, kā arī</w:t>
            </w:r>
            <w:r w:rsidR="00C67898" w:rsidRPr="00E03CC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>l</w:t>
            </w:r>
            <w:r w:rsidR="00753511" w:rsidRPr="00E03CCD">
              <w:rPr>
                <w:b w:val="0"/>
                <w:bCs w:val="0"/>
                <w:sz w:val="24"/>
                <w:szCs w:val="24"/>
              </w:rPr>
              <w:t>ikuma „Par pašvaldībām” 15.</w:t>
            </w:r>
            <w:r w:rsidR="000B568B" w:rsidRPr="00E03CCD">
              <w:rPr>
                <w:b w:val="0"/>
                <w:bCs w:val="0"/>
                <w:sz w:val="24"/>
                <w:szCs w:val="24"/>
              </w:rPr>
              <w:t> </w:t>
            </w:r>
            <w:r w:rsidR="00787477" w:rsidRPr="00E03CCD">
              <w:rPr>
                <w:b w:val="0"/>
                <w:bCs w:val="0"/>
                <w:sz w:val="24"/>
                <w:szCs w:val="24"/>
              </w:rPr>
              <w:t xml:space="preserve">panta pirmās daļas </w:t>
            </w:r>
            <w:r w:rsidR="00753511" w:rsidRPr="00E03CCD">
              <w:rPr>
                <w:b w:val="0"/>
                <w:bCs w:val="0"/>
                <w:sz w:val="24"/>
                <w:szCs w:val="24"/>
              </w:rPr>
              <w:t>9.</w:t>
            </w:r>
            <w:r w:rsidR="000B568B" w:rsidRPr="00E03CCD">
              <w:rPr>
                <w:b w:val="0"/>
                <w:bCs w:val="0"/>
                <w:sz w:val="24"/>
                <w:szCs w:val="24"/>
              </w:rPr>
              <w:t> </w:t>
            </w:r>
            <w:r w:rsidR="00AD32F0" w:rsidRPr="00E03CCD">
              <w:rPr>
                <w:b w:val="0"/>
                <w:bCs w:val="0"/>
                <w:sz w:val="24"/>
                <w:szCs w:val="24"/>
              </w:rPr>
              <w:t>punktu</w:t>
            </w:r>
            <w:r w:rsidR="00787477" w:rsidRPr="00E03CCD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A4ED5" w:rsidRPr="00F03611" w:rsidTr="004B7420">
        <w:trPr>
          <w:trHeight w:val="472"/>
        </w:trPr>
        <w:tc>
          <w:tcPr>
            <w:tcW w:w="236" w:type="pct"/>
          </w:tcPr>
          <w:p w:rsidR="00290226" w:rsidRPr="00E03CCD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03CCD">
              <w:t>2.</w:t>
            </w:r>
          </w:p>
        </w:tc>
        <w:tc>
          <w:tcPr>
            <w:tcW w:w="1390" w:type="pct"/>
          </w:tcPr>
          <w:p w:rsidR="00290226" w:rsidRPr="00E03CCD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03CCD">
              <w:t>Pašreizējā situācija un problēmas, kuru risināšanai tiesību akta projekts izstrādāts, tiesiskā regulējuma mērķis un būtība</w:t>
            </w:r>
          </w:p>
        </w:tc>
        <w:tc>
          <w:tcPr>
            <w:tcW w:w="3374" w:type="pct"/>
            <w:shd w:val="clear" w:color="auto" w:fill="auto"/>
          </w:tcPr>
          <w:p w:rsidR="00E81A20" w:rsidRPr="00E03CCD" w:rsidRDefault="00753511" w:rsidP="009D656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Nekus</w:t>
            </w:r>
            <w:r w:rsidR="0002612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tamais īpašums </w:t>
            </w:r>
            <w:r w:rsidR="00295482" w:rsidRPr="00E03CCD">
              <w:rPr>
                <w:rFonts w:ascii="Times New Roman" w:hAnsi="Times New Roman" w:cs="Times New Roman"/>
                <w:b/>
                <w:sz w:val="24"/>
                <w:szCs w:val="24"/>
              </w:rPr>
              <w:t>“Smilškalni 1</w:t>
            </w:r>
            <w:r w:rsidRPr="00E03CC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>kadastra N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r. 8044 001 0198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295482" w:rsidRPr="00E03CCD">
              <w:rPr>
                <w:rFonts w:ascii="Times New Roman" w:hAnsi="Times New Roman" w:cs="Times New Roman"/>
                <w:b/>
                <w:sz w:val="24"/>
                <w:szCs w:val="24"/>
              </w:rPr>
              <w:t>Divezeros</w:t>
            </w:r>
            <w:proofErr w:type="spellEnd"/>
            <w:r w:rsidR="006B52D1" w:rsidRPr="00E0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95482" w:rsidRPr="00E03CCD">
              <w:rPr>
                <w:rFonts w:ascii="Times New Roman" w:hAnsi="Times New Roman" w:cs="Times New Roman"/>
                <w:b/>
                <w:sz w:val="24"/>
                <w:szCs w:val="24"/>
              </w:rPr>
              <w:t>Ādažu</w:t>
            </w:r>
            <w:r w:rsidRPr="00E0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novadā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kas sastāv no zemes vienības (zemes vienības kadastra apzīmējums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8044 001 0193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0,5672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ha platībā un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divām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būvēm (būvju kadastra apzīmējumi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8044 001 0058 001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8044 001 0058 003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A6C5F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(turpmāk – nekustamais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īpašums</w:t>
            </w:r>
            <w:r w:rsidR="00DA6C5F" w:rsidRPr="00E0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ir reģistrēts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rajona tiesas 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zemesgrāmatu nodaļas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r w:rsid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B9" w:rsidRPr="00E03CCD">
              <w:rPr>
                <w:rFonts w:ascii="Times New Roman" w:hAnsi="Times New Roman" w:cs="Times New Roman"/>
                <w:sz w:val="24"/>
                <w:szCs w:val="24"/>
              </w:rPr>
              <w:t>zemesgrāmatas nodalījumā </w:t>
            </w:r>
            <w:r w:rsidR="00295482" w:rsidRPr="00E03CCD">
              <w:rPr>
                <w:rFonts w:ascii="Times New Roman" w:hAnsi="Times New Roman" w:cs="Times New Roman"/>
                <w:sz w:val="24"/>
                <w:szCs w:val="24"/>
              </w:rPr>
              <w:t>Nr.100000574323</w:t>
            </w:r>
            <w:r w:rsidR="001232B9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un ierakstīts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zemesgrāmatā uz 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valsts vārda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A5368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istrijas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personā. </w:t>
            </w:r>
            <w:r w:rsidR="001876A4" w:rsidRPr="00E03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2B9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ekustamo īpašumu 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izmantoja </w:t>
            </w:r>
            <w:r w:rsidR="001876A4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Valsts meža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dienests</w:t>
            </w:r>
            <w:r w:rsidR="001876A4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(turpmāk – dienests)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bet turpmāk tas nav nepieciešams dienesta funkciju nodrošināšanai. </w:t>
            </w:r>
            <w:r w:rsidR="0054483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Saistībā ar 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>nekustamo īpašumu</w:t>
            </w:r>
            <w:r w:rsidR="0054483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ir noslēgts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33" w:rsidRPr="00E03CCD">
              <w:rPr>
                <w:rFonts w:ascii="Times New Roman" w:hAnsi="Times New Roman" w:cs="Times New Roman"/>
                <w:sz w:val="24"/>
                <w:szCs w:val="24"/>
              </w:rPr>
              <w:t>īres līgums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 par dzīvokli, kas atrodas nekustamajā īpašumā Ādažu mežniecības ēkā (</w:t>
            </w:r>
            <w:r w:rsidR="00FE3C2F" w:rsidRPr="00E03CC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="002F370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C2F" w:rsidRPr="00E03CCD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2F370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C2F" w:rsidRPr="00E03CCD">
              <w:rPr>
                <w:rFonts w:ascii="Times New Roman" w:hAnsi="Times New Roman" w:cs="Times New Roman"/>
                <w:sz w:val="24"/>
                <w:szCs w:val="24"/>
              </w:rPr>
              <w:t>decembra d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>zīvojamās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>telpas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īres līgums </w:t>
            </w:r>
            <w:r w:rsidR="00826C0D" w:rsidRPr="00E03CC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232B9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>10-4/8</w:t>
            </w:r>
            <w:r w:rsidR="0035614A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ir noslēgts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26C0D"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2B9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6C0D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C0D"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2B9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826" w:rsidRPr="00E03CCD">
              <w:rPr>
                <w:rFonts w:ascii="Times New Roman" w:hAnsi="Times New Roman" w:cs="Times New Roman"/>
                <w:sz w:val="24"/>
                <w:szCs w:val="24"/>
              </w:rPr>
              <w:t>decembrim</w:t>
            </w:r>
            <w:r w:rsidR="008D51C0" w:rsidRPr="00E03C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53E3D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F3" w:rsidRPr="00E03CCD">
              <w:rPr>
                <w:rFonts w:ascii="Times New Roman" w:hAnsi="Times New Roman" w:cs="Times New Roman"/>
                <w:sz w:val="24"/>
                <w:szCs w:val="24"/>
              </w:rPr>
              <w:t>Saskaņā ar likuma “Par dzīvojamo telpu īri” 8.</w:t>
            </w:r>
            <w:r w:rsidR="0028145B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21F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pantu, ja dzīvojamā māja vai </w:t>
            </w:r>
            <w:r w:rsidR="0028145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dzīvoklis pāriet citas juridiskās vai fiziskās personas īpašumā, jaunajam īpašniekam ir saistoši iepriekšējā īpašnieka noslēgtie dzīvojamās telpas īres līgumi. </w:t>
            </w:r>
            <w:r w:rsidR="005008D2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Pēc rīkojuma projekta pieņemšanas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="005008D2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pašvaldībai tiks nodots </w:t>
            </w:r>
            <w:r w:rsidR="00F923BD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="00AB10C7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īres līgumu</w:t>
            </w:r>
            <w:r w:rsidR="00AB10C7" w:rsidRPr="00E03CCD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oslēgtais īres līgums</w:t>
            </w:r>
            <w:r w:rsidR="00005424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1F2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grozīts</w:t>
            </w:r>
            <w:r w:rsidR="00AB10C7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likumā </w:t>
            </w:r>
            <w:r w:rsidR="00AB10C7" w:rsidRPr="00E0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“Par dzīvojamo telpu īri” noteiktajā kārtībā</w:t>
            </w:r>
            <w:r w:rsidR="0028145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pašvaldībai un īrnieka</w:t>
            </w:r>
            <w:r w:rsidR="0028145B" w:rsidRPr="00E03CCD">
              <w:rPr>
                <w:rFonts w:ascii="Times New Roman" w:hAnsi="Times New Roman" w:cs="Times New Roman"/>
                <w:sz w:val="24"/>
                <w:szCs w:val="24"/>
              </w:rPr>
              <w:t>m savstarpēji vienojoties</w:t>
            </w:r>
            <w:r w:rsidR="00E7192E"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511" w:rsidRPr="00E03CCD" w:rsidRDefault="00753511" w:rsidP="0075351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Ministrija ir saņēmusi </w:t>
            </w:r>
            <w:r w:rsidR="00E131A3" w:rsidRPr="00E03CCD">
              <w:rPr>
                <w:rFonts w:ascii="Times New Roman" w:hAnsi="Times New Roman" w:cs="Times New Roman"/>
                <w:sz w:val="24"/>
                <w:szCs w:val="24"/>
              </w:rPr>
              <w:t>pašvald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ības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DF4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D93DF4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jūlija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lēmumu</w:t>
            </w:r>
            <w:r w:rsidR="00E131A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Nr.</w:t>
            </w:r>
            <w:r w:rsidR="00D93DF4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176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kurā pašvaldība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nolemj pārņemt bez atlīdzības 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>nekustamo īpašumu pašvaldības īpašumā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(turpmāk – lēmums</w:t>
            </w:r>
            <w:r w:rsidR="00814225" w:rsidRPr="00E0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nodrošinātu palīdzību dzīvokļa jautājuma risināšanā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r w:rsidR="00B949E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novada iedzīvotājiem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. Ministrija izvērtēja gan citu padotības iestāžu un kapitālsabiedrību nepieciešamību pēc nekustamā īpašuma</w:t>
            </w:r>
            <w:r w:rsidR="00D878C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, gan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tā atsavināšanu, </w:t>
            </w:r>
            <w:r w:rsidR="00D878C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gan no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pašvaldības saņemto priekšlikumu par nekustamā īpašuma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pārņemšanu pašvaldības au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tonomās</w:t>
            </w:r>
            <w:r w:rsidR="006E6A9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funkc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ijas</w:t>
            </w:r>
            <w:r w:rsidR="006E6A91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nodrošināšanai,</w:t>
            </w:r>
            <w:r w:rsidR="000D560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91" w:rsidRPr="00E03CC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0D560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91" w:rsidRPr="00E03CCD">
              <w:rPr>
                <w:rFonts w:ascii="Times New Roman" w:hAnsi="Times New Roman" w:cs="Times New Roman"/>
                <w:sz w:val="24"/>
                <w:szCs w:val="24"/>
              </w:rPr>
              <w:t>secināja,</w:t>
            </w:r>
            <w:r w:rsidR="000D560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ka turpmāk nekustamo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īpašumu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visracionālāk būtu izmantot, to bez</w:t>
            </w:r>
            <w:r w:rsidR="00D878C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atlīdzības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6E" w:rsidRPr="00E03CCD">
              <w:rPr>
                <w:rFonts w:ascii="Times New Roman" w:hAnsi="Times New Roman" w:cs="Times New Roman"/>
                <w:sz w:val="24"/>
                <w:szCs w:val="24"/>
              </w:rPr>
              <w:t>nododot pašvaldībai tās autonomās funkcijas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īstenošanai.</w:t>
            </w:r>
          </w:p>
          <w:p w:rsidR="00566C35" w:rsidRPr="00E03CCD" w:rsidRDefault="00753511" w:rsidP="00C150CF">
            <w:pPr>
              <w:shd w:val="clear" w:color="auto" w:fill="FFFFFF" w:themeFill="background1"/>
              <w:spacing w:after="0" w:line="240" w:lineRule="auto"/>
              <w:ind w:left="-17" w:right="57" w:firstLine="42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Nekustamais</w:t>
            </w:r>
            <w:r w:rsidR="00D878C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īpašums ir nepieciešams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pašvaldībai pašvaldības lēmumā </w:t>
            </w:r>
            <w:r w:rsidR="00342A1B" w:rsidRPr="00E03CCD">
              <w:rPr>
                <w:rFonts w:ascii="Times New Roman" w:hAnsi="Times New Roman" w:cs="Times New Roman"/>
                <w:sz w:val="24"/>
                <w:szCs w:val="24"/>
              </w:rPr>
              <w:t>noteiktās funkcijas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īstenošanai, </w:t>
            </w:r>
            <w:r w:rsidR="00D878C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palīdzību dzīvokļa jautājumu </w:t>
            </w:r>
            <w:r w:rsidR="00C150CF" w:rsidRPr="00E03CCD">
              <w:rPr>
                <w:rFonts w:ascii="Times New Roman" w:hAnsi="Times New Roman" w:cs="Times New Roman"/>
                <w:sz w:val="24"/>
                <w:szCs w:val="24"/>
              </w:rPr>
              <w:t>risināšanā Ādažu</w:t>
            </w:r>
            <w:r w:rsidR="00D878C8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novada iedzīvotājiem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0CF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389" w:rsidRPr="00E03CCD" w:rsidRDefault="00CD4389" w:rsidP="00B16C76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</w:pPr>
            <w:r w:rsidRPr="00E03CCD">
              <w:rPr>
                <w:shd w:val="clear" w:color="auto" w:fill="FFFFFF" w:themeFill="background1"/>
              </w:rPr>
              <w:t xml:space="preserve">Atbilstoši </w:t>
            </w:r>
            <w:r w:rsidR="00BF59FE" w:rsidRPr="00E03CCD">
              <w:rPr>
                <w:shd w:val="clear" w:color="auto" w:fill="FFFFFF" w:themeFill="background1"/>
              </w:rPr>
              <w:t xml:space="preserve">lēmuma </w:t>
            </w:r>
            <w:r w:rsidR="00C150CF" w:rsidRPr="00E03CCD">
              <w:rPr>
                <w:shd w:val="clear" w:color="auto" w:fill="FFFFFF" w:themeFill="background1"/>
              </w:rPr>
              <w:t>5</w:t>
            </w:r>
            <w:r w:rsidRPr="00E03CCD">
              <w:rPr>
                <w:shd w:val="clear" w:color="auto" w:fill="FFFFFF" w:themeFill="background1"/>
              </w:rPr>
              <w:t>.</w:t>
            </w:r>
            <w:r w:rsidR="00AD5BF0" w:rsidRPr="00E03CCD">
              <w:rPr>
                <w:shd w:val="clear" w:color="auto" w:fill="FFFFFF" w:themeFill="background1"/>
              </w:rPr>
              <w:t> </w:t>
            </w:r>
            <w:r w:rsidRPr="00E03CCD">
              <w:rPr>
                <w:shd w:val="clear" w:color="auto" w:fill="FFFFFF" w:themeFill="background1"/>
              </w:rPr>
              <w:t>punktam</w:t>
            </w:r>
            <w:r w:rsidRPr="00E03CCD">
              <w:t xml:space="preserve"> izdevumus, </w:t>
            </w:r>
            <w:proofErr w:type="gramStart"/>
            <w:r w:rsidRPr="00E03CCD">
              <w:t>ka</w:t>
            </w:r>
            <w:r w:rsidR="00C150CF" w:rsidRPr="00E03CCD">
              <w:t xml:space="preserve">s saistīti ar nekustamā īpašuma </w:t>
            </w:r>
            <w:r w:rsidRPr="00E03CCD">
              <w:t>pārņemšanu pašvaldības īpašumā, tajā skaitā ar pārreģistrāciju zemesgrāmatā, no sava apstiprinātā budžeta</w:t>
            </w:r>
            <w:proofErr w:type="gramEnd"/>
            <w:r w:rsidRPr="00E03CCD">
              <w:t xml:space="preserve"> segs pašvaldība.</w:t>
            </w:r>
          </w:p>
          <w:p w:rsidR="002D7A84" w:rsidRPr="00E03CCD" w:rsidRDefault="00FE2C4B" w:rsidP="00BF6463">
            <w:pPr>
              <w:shd w:val="clear" w:color="auto" w:fill="FFFFFF" w:themeFill="background1"/>
              <w:spacing w:after="0" w:line="240" w:lineRule="auto"/>
              <w:ind w:right="57" w:firstLine="40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Saskaņā ar Ministru kabineta 2009.</w:t>
            </w:r>
            <w:r w:rsidR="00AD5BF0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gada 7.</w:t>
            </w:r>
            <w:r w:rsidR="00AD5BF0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aprīļa noteikumu Nr.</w:t>
            </w:r>
            <w:r w:rsidR="00AD5BF0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300 „Ministru kabineta kārtības rullis”</w:t>
            </w:r>
            <w:r w:rsidR="00B95DF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44" w:rsidRPr="00E0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5ED0"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F0" w:rsidRPr="00E0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5ED0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pielikumu 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rīkojuma p</w:t>
            </w:r>
            <w:r w:rsidR="00C01344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rojektam ir pievienoti </w:t>
            </w:r>
            <w:r w:rsidR="00C51FBB" w:rsidRPr="00E03CCD">
              <w:rPr>
                <w:rFonts w:ascii="Times New Roman" w:hAnsi="Times New Roman" w:cs="Times New Roman"/>
                <w:sz w:val="24"/>
                <w:szCs w:val="24"/>
              </w:rPr>
              <w:t>nekustamā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BB" w:rsidRPr="00E03CCD">
              <w:rPr>
                <w:rFonts w:ascii="Times New Roman" w:hAnsi="Times New Roman" w:cs="Times New Roman"/>
                <w:sz w:val="24"/>
                <w:szCs w:val="24"/>
              </w:rPr>
              <w:t>īpašuma</w:t>
            </w:r>
            <w:r w:rsidR="00ED476E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tiesību</w:t>
            </w:r>
            <w:r w:rsidR="00204755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apliecinošie dokumenti, kā arī </w:t>
            </w:r>
            <w:r w:rsidR="00C01344" w:rsidRPr="00E03CC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567B6" w:rsidRPr="00E03CCD">
              <w:rPr>
                <w:rFonts w:ascii="Times New Roman" w:hAnsi="Times New Roman" w:cs="Times New Roman"/>
                <w:sz w:val="24"/>
                <w:szCs w:val="24"/>
              </w:rPr>
              <w:t>švaldības lēmums</w:t>
            </w: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D9D" w:rsidRPr="00E03CCD" w:rsidRDefault="00942ACA" w:rsidP="001C1FFE">
            <w:pPr>
              <w:shd w:val="clear" w:color="auto" w:fill="FFFFFF" w:themeFill="background1"/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Ar rīkojuma projektu</w:t>
            </w:r>
            <w:r w:rsidR="00706D9D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paredz</w:t>
            </w:r>
            <w:r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ēts bez atlīdzības </w:t>
            </w:r>
            <w:r w:rsidR="004F7649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nodot </w:t>
            </w:r>
            <w:r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pašvaldības īpašumā nekustamo īpašumu</w:t>
            </w:r>
            <w:r w:rsidR="006806F9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F4061F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lai nodrošinātu </w:t>
            </w:r>
            <w:r w:rsidR="00C41106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F4061F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„</w:t>
            </w:r>
            <w:r w:rsidR="00C41106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Par pašvaldībām</w:t>
            </w:r>
            <w:r w:rsidR="00F4061F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” </w:t>
            </w:r>
            <w:r w:rsidR="00807BFB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15.</w:t>
            </w:r>
            <w:r w:rsidR="008156CD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D46D3C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panta pirmās daļas </w:t>
            </w:r>
            <w:r w:rsidR="00807BFB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</w:t>
            </w:r>
            <w:r w:rsidR="00BF6463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477C54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BF6463" w:rsidRPr="00E03C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punktā </w:t>
            </w:r>
            <w:r w:rsidR="00BF6463" w:rsidRPr="00E03CCD">
              <w:rPr>
                <w:rFonts w:ascii="Times New Roman" w:hAnsi="Times New Roman" w:cs="Times New Roman"/>
                <w:sz w:val="24"/>
                <w:szCs w:val="24"/>
              </w:rPr>
              <w:t>minēto pašvaldības autonomo funkciju</w:t>
            </w:r>
            <w:r w:rsidR="00807BF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– sniegtu palīdzību iedzīvotājiem dzīvokļa jautājumu risināšanā</w:t>
            </w:r>
            <w:r w:rsidR="00BF6463" w:rsidRPr="00E0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D28" w:rsidRPr="00E03CCD" w:rsidRDefault="006F615E" w:rsidP="001C1FFE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  <w:rPr>
                <w:highlight w:val="yellow"/>
              </w:rPr>
            </w:pPr>
            <w:r w:rsidRPr="00E03CCD">
              <w:t>Pašvaldībai</w:t>
            </w:r>
            <w:r w:rsidR="00D859B4" w:rsidRPr="00E03CCD">
              <w:t>,</w:t>
            </w:r>
            <w:r w:rsidR="00C41106" w:rsidRPr="00E03CCD">
              <w:t xml:space="preserve"> </w:t>
            </w:r>
            <w:r w:rsidR="00706D9D" w:rsidRPr="00E03CCD">
              <w:t>nostiprinot z</w:t>
            </w:r>
            <w:r w:rsidR="00280842" w:rsidRPr="00E03CCD">
              <w:t>emesgrāmatā īpašuma tiesības</w:t>
            </w:r>
            <w:r w:rsidRPr="00E03CCD">
              <w:t xml:space="preserve"> uz nekustamo īpašumu</w:t>
            </w:r>
            <w:r w:rsidR="001C1FFE" w:rsidRPr="00E03CCD">
              <w:t>,</w:t>
            </w:r>
            <w:r w:rsidR="00280842" w:rsidRPr="00E03CCD">
              <w:t xml:space="preserve"> </w:t>
            </w:r>
            <w:r w:rsidR="001C1FFE" w:rsidRPr="00E03CCD">
              <w:t>vienlaikus zemesgrāmatā i</w:t>
            </w:r>
            <w:r w:rsidR="009C6BCF" w:rsidRPr="00E03CCD">
              <w:t xml:space="preserve">r jānostiprina </w:t>
            </w:r>
            <w:r w:rsidR="001C1FFE" w:rsidRPr="00E03CCD">
              <w:t>tiesību aprobežojumi, ierakstot atzīmi par īpašumtiesību nostiprināšanu uz lai</w:t>
            </w:r>
            <w:r w:rsidRPr="00E03CCD">
              <w:t>ku, kamēr tiek īstenota funkcijas</w:t>
            </w:r>
            <w:r w:rsidR="001C1FFE" w:rsidRPr="00E03CCD">
              <w:t xml:space="preserve"> nodrošināšana, kā arī par aizliegumu atsavināt nekustamo īpašumu un apgrūtināt to ar hipotēku.</w:t>
            </w:r>
          </w:p>
          <w:p w:rsidR="005E6FE2" w:rsidRDefault="006276E9" w:rsidP="001C1FFE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</w:pPr>
            <w:r w:rsidRPr="00E03CCD">
              <w:t>R</w:t>
            </w:r>
            <w:r w:rsidR="005E6FE2" w:rsidRPr="00E03CCD">
              <w:t>īkojuma projekts attiecas uz publiskās pārvaldes politikas jomu.</w:t>
            </w:r>
          </w:p>
          <w:p w:rsidR="002748DC" w:rsidRPr="00E03CCD" w:rsidRDefault="002748DC" w:rsidP="001C1FFE">
            <w:pPr>
              <w:pStyle w:val="Pamatteksts"/>
              <w:shd w:val="clear" w:color="auto" w:fill="FFFFFF" w:themeFill="background1"/>
              <w:spacing w:after="0"/>
              <w:ind w:left="-17" w:right="57" w:firstLine="421"/>
              <w:jc w:val="both"/>
              <w:rPr>
                <w:highlight w:val="yellow"/>
              </w:rPr>
            </w:pPr>
          </w:p>
        </w:tc>
      </w:tr>
      <w:tr w:rsidR="008A4ED5" w:rsidRPr="00E03CCD" w:rsidTr="004B7420">
        <w:trPr>
          <w:trHeight w:val="476"/>
        </w:trPr>
        <w:tc>
          <w:tcPr>
            <w:tcW w:w="236" w:type="pct"/>
          </w:tcPr>
          <w:p w:rsidR="00290226" w:rsidRPr="00E03CCD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03CCD">
              <w:lastRenderedPageBreak/>
              <w:t>3.</w:t>
            </w:r>
          </w:p>
        </w:tc>
        <w:tc>
          <w:tcPr>
            <w:tcW w:w="1390" w:type="pct"/>
          </w:tcPr>
          <w:p w:rsidR="00290226" w:rsidRPr="00E03CCD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E03CCD">
              <w:t>Projekta izstrādē iesaistītās institūcijas</w:t>
            </w:r>
            <w:r w:rsidR="000F01A2" w:rsidRPr="00E03CCD">
              <w:t xml:space="preserve"> un publiskas personas kapitālsabiedrības</w:t>
            </w:r>
          </w:p>
        </w:tc>
        <w:tc>
          <w:tcPr>
            <w:tcW w:w="3374" w:type="pct"/>
          </w:tcPr>
          <w:p w:rsidR="00290226" w:rsidRPr="00E03CCD" w:rsidRDefault="00BD6D31" w:rsidP="000447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50292B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E6" w:rsidRPr="00E03CC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4C7463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92B" w:rsidRPr="00E03CCD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r w:rsidR="002173E6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EF" w:rsidRPr="00E03CCD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007F1F" w:rsidRPr="00E03CCD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8A4ED5" w:rsidRPr="00E03CCD" w:rsidTr="004B7420">
        <w:tc>
          <w:tcPr>
            <w:tcW w:w="236" w:type="pct"/>
          </w:tcPr>
          <w:p w:rsidR="00290226" w:rsidRPr="00E03CCD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03CCD">
              <w:t>4.</w:t>
            </w:r>
          </w:p>
        </w:tc>
        <w:tc>
          <w:tcPr>
            <w:tcW w:w="1390" w:type="pct"/>
          </w:tcPr>
          <w:p w:rsidR="00290226" w:rsidRPr="00E03CCD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E03CCD">
              <w:t>Cita informācija</w:t>
            </w:r>
          </w:p>
        </w:tc>
        <w:tc>
          <w:tcPr>
            <w:tcW w:w="3374" w:type="pct"/>
          </w:tcPr>
          <w:p w:rsidR="00290226" w:rsidRPr="00E03CCD" w:rsidRDefault="00F478BD" w:rsidP="000C699C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E03CCD">
              <w:t>N</w:t>
            </w:r>
            <w:r w:rsidR="00C61FC4" w:rsidRPr="00E03CCD">
              <w:t>av.</w:t>
            </w:r>
          </w:p>
        </w:tc>
      </w:tr>
    </w:tbl>
    <w:p w:rsidR="002C30E5" w:rsidRDefault="002C30E5" w:rsidP="00007F1F">
      <w:pPr>
        <w:pStyle w:val="naiskr"/>
        <w:spacing w:before="0" w:beforeAutospacing="0" w:after="0" w:afterAutospacing="0"/>
        <w:rPr>
          <w:b/>
          <w:highlight w:val="yellow"/>
        </w:rPr>
      </w:pPr>
    </w:p>
    <w:p w:rsidR="00567421" w:rsidRDefault="00567421" w:rsidP="00007F1F">
      <w:pPr>
        <w:pStyle w:val="naiskr"/>
        <w:spacing w:before="0" w:beforeAutospacing="0" w:after="0" w:afterAutospacing="0"/>
        <w:rPr>
          <w:b/>
          <w:highlight w:val="yellow"/>
        </w:rPr>
      </w:pPr>
    </w:p>
    <w:p w:rsidR="002748DC" w:rsidRDefault="002748DC" w:rsidP="00007F1F">
      <w:pPr>
        <w:pStyle w:val="naiskr"/>
        <w:spacing w:before="0" w:beforeAutospacing="0" w:after="0" w:afterAutospacing="0"/>
        <w:rPr>
          <w:b/>
          <w:highlight w:val="yellow"/>
        </w:rPr>
      </w:pPr>
    </w:p>
    <w:p w:rsidR="002748DC" w:rsidRDefault="002748DC" w:rsidP="00007F1F">
      <w:pPr>
        <w:pStyle w:val="naiskr"/>
        <w:spacing w:before="0" w:beforeAutospacing="0" w:after="0" w:afterAutospacing="0"/>
        <w:rPr>
          <w:b/>
          <w:highlight w:val="yellow"/>
        </w:rPr>
      </w:pPr>
    </w:p>
    <w:p w:rsidR="002748DC" w:rsidRDefault="002748DC" w:rsidP="00007F1F">
      <w:pPr>
        <w:pStyle w:val="naiskr"/>
        <w:spacing w:before="0" w:beforeAutospacing="0" w:after="0" w:afterAutospacing="0"/>
        <w:rPr>
          <w:b/>
          <w:highlight w:val="yellow"/>
        </w:rPr>
      </w:pPr>
    </w:p>
    <w:p w:rsidR="002748DC" w:rsidRPr="00567421" w:rsidRDefault="002748DC" w:rsidP="00007F1F">
      <w:pPr>
        <w:pStyle w:val="naiskr"/>
        <w:spacing w:before="0" w:beforeAutospacing="0" w:after="0" w:afterAutospacing="0"/>
        <w:rPr>
          <w:b/>
          <w:highlight w:val="yellow"/>
        </w:rPr>
      </w:pPr>
    </w:p>
    <w:tbl>
      <w:tblPr>
        <w:tblW w:w="4967" w:type="pct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683"/>
        <w:gridCol w:w="5961"/>
      </w:tblGrid>
      <w:tr w:rsidR="00D800EB" w:rsidRPr="00E03CCD" w:rsidTr="00726919">
        <w:tc>
          <w:tcPr>
            <w:tcW w:w="5000" w:type="pct"/>
            <w:gridSpan w:val="3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00EB" w:rsidRPr="00E03CCD" w:rsidRDefault="00D800EB" w:rsidP="00D8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D800EB" w:rsidRPr="00E03CCD" w:rsidTr="004B7420">
        <w:tc>
          <w:tcPr>
            <w:tcW w:w="235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843190" w:rsidP="00D8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Ādažu novada iedzīvotāji</w:t>
            </w:r>
          </w:p>
        </w:tc>
      </w:tr>
      <w:tr w:rsidR="00D800EB" w:rsidRPr="00E03CCD" w:rsidTr="004B7420">
        <w:trPr>
          <w:trHeight w:val="112"/>
        </w:trPr>
        <w:tc>
          <w:tcPr>
            <w:tcW w:w="235" w:type="pct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C06047" w:rsidP="0084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Rīkojuma projekts neietekmē tautsaimniecības attīstību un nerada administratīvo slogu</w:t>
            </w:r>
            <w:r w:rsidR="00843190" w:rsidRPr="00E03C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00EB" w:rsidRPr="00E03CCD" w:rsidRDefault="00D800EB" w:rsidP="00843190">
            <w:pPr>
              <w:shd w:val="clear" w:color="auto" w:fill="FFFFFF"/>
              <w:spacing w:after="0" w:line="240" w:lineRule="auto"/>
              <w:ind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</w:tr>
      <w:tr w:rsidR="00D800EB" w:rsidRPr="00E03CCD" w:rsidTr="004B7420">
        <w:tc>
          <w:tcPr>
            <w:tcW w:w="235" w:type="pct"/>
            <w:tcBorders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86" w:type="pct"/>
            <w:tcBorders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B9140E" w:rsidP="003F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</w:t>
            </w:r>
            <w:r w:rsidR="00D800EB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0EB" w:rsidRPr="00E03CCD" w:rsidTr="004B7420">
        <w:tc>
          <w:tcPr>
            <w:tcW w:w="235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B9140E" w:rsidP="003F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</w:t>
            </w:r>
            <w:r w:rsidR="00D800EB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0EB" w:rsidRPr="00E03CCD" w:rsidTr="004B7420">
        <w:trPr>
          <w:trHeight w:val="50"/>
        </w:trPr>
        <w:tc>
          <w:tcPr>
            <w:tcW w:w="235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D8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00EB" w:rsidRPr="00E03CCD" w:rsidRDefault="00D800EB" w:rsidP="003F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76028" w:rsidRPr="00E03CCD" w:rsidRDefault="00776028" w:rsidP="008112CB">
      <w:pPr>
        <w:pStyle w:val="naiskr"/>
        <w:spacing w:before="0" w:beforeAutospacing="0" w:after="0" w:afterAutospacing="0"/>
        <w:ind w:left="-284"/>
        <w:rPr>
          <w:i/>
          <w:highlight w:val="yellow"/>
        </w:rPr>
      </w:pPr>
    </w:p>
    <w:tbl>
      <w:tblPr>
        <w:tblW w:w="4968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4"/>
        <w:gridCol w:w="920"/>
        <w:gridCol w:w="1134"/>
        <w:gridCol w:w="851"/>
        <w:gridCol w:w="1134"/>
        <w:gridCol w:w="993"/>
        <w:gridCol w:w="1134"/>
        <w:gridCol w:w="993"/>
      </w:tblGrid>
      <w:tr w:rsidR="002666B4" w:rsidRPr="00E03CCD" w:rsidTr="00982C75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2666B4" w:rsidRPr="00E03CCD" w:rsidTr="005E0961">
        <w:tc>
          <w:tcPr>
            <w:tcW w:w="105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13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2018.gads</w:t>
            </w:r>
            <w:proofErr w:type="gramEnd"/>
          </w:p>
        </w:tc>
        <w:tc>
          <w:tcPr>
            <w:tcW w:w="2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E03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6B4" w:rsidRPr="00E03CCD" w:rsidTr="005E0961">
        <w:tc>
          <w:tcPr>
            <w:tcW w:w="105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2019.gads</w:t>
            </w:r>
            <w:proofErr w:type="gramEnd"/>
          </w:p>
        </w:tc>
        <w:tc>
          <w:tcPr>
            <w:tcW w:w="11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2020.gads</w:t>
            </w:r>
            <w:proofErr w:type="gramEnd"/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E0961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2666B4" w:rsidRPr="00E03CCD" w:rsidTr="005E0961">
        <w:tc>
          <w:tcPr>
            <w:tcW w:w="105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E0961" w:rsidRDefault="005E0961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666B4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askaņā</w:t>
            </w:r>
          </w:p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vidēja termiņa budžeta ietvaru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E0961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</w:t>
            </w:r>
          </w:p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ar vidēja termiņa budžeta ietvaru n+1 gadam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C7369" w:rsidP="002C73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C7369" w:rsidP="002C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C7369" w:rsidP="002C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C7369" w:rsidP="002C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2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2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2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valsts speciālais 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0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2666B4" w:rsidRPr="00E03CCD" w:rsidRDefault="002666B4" w:rsidP="005F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E03CCD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50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2666B4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50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2666B4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50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2666B4" w:rsidTr="005E0961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50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2666B4" w:rsidTr="00982C75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45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6B4" w:rsidRPr="002666B4" w:rsidTr="00982C75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945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6B4" w:rsidRPr="002666B4" w:rsidTr="00982C75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945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6B4" w:rsidRPr="002666B4" w:rsidTr="00982C75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3945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  <w:p w:rsidR="00982C75" w:rsidRDefault="00982C75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75" w:rsidRPr="00E03CCD" w:rsidRDefault="00982C75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6B4" w:rsidRPr="002666B4" w:rsidTr="00982C75">
        <w:tc>
          <w:tcPr>
            <w:tcW w:w="1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2666B4" w:rsidP="005F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3945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66B4" w:rsidRPr="00E03CCD" w:rsidRDefault="008D0BD3" w:rsidP="005F3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 īstenošanai nav nepieciešami papildu l</w:t>
            </w:r>
            <w:r w:rsidR="00DE447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īdzekļi no </w:t>
            </w:r>
            <w:r w:rsidR="00DE447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valsts vai pašvaldības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budžeta. Rīkojuma projekta izdevumus, </w:t>
            </w:r>
            <w:proofErr w:type="gramStart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saistīti ar </w:t>
            </w:r>
            <w:r w:rsidR="00DE447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nekustamā īpašuma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pārņemšanu </w:t>
            </w:r>
            <w:r w:rsidR="00DE447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Ādažu novada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477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īpašumā, tajā skaitā ar pārreģistrāciju zemesgrāmatā, no sava apstiprinātā budžeta</w:t>
            </w:r>
            <w:proofErr w:type="gramEnd"/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segs pašvaldība.</w:t>
            </w:r>
          </w:p>
        </w:tc>
      </w:tr>
    </w:tbl>
    <w:p w:rsidR="002666B4" w:rsidRPr="001B5FA1" w:rsidRDefault="002666B4" w:rsidP="00746529">
      <w:pPr>
        <w:pStyle w:val="naiskr"/>
        <w:spacing w:before="0" w:beforeAutospacing="0" w:after="0" w:afterAutospacing="0"/>
        <w:ind w:left="-142"/>
        <w:rPr>
          <w:i/>
          <w:sz w:val="28"/>
          <w:szCs w:val="28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5FA1" w:rsidRPr="001B5FA1" w:rsidTr="00982C75">
        <w:trPr>
          <w:trHeight w:val="2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1" w:rsidRPr="00E03CCD" w:rsidRDefault="001B5FA1" w:rsidP="001B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1B5FA1" w:rsidRPr="001B5FA1" w:rsidTr="00982C75">
        <w:trPr>
          <w:trHeight w:val="2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1" w:rsidRPr="00E03CCD" w:rsidRDefault="001B5FA1" w:rsidP="001B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2666B4" w:rsidRPr="001B5FA1" w:rsidRDefault="002666B4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tbl>
      <w:tblPr>
        <w:tblW w:w="494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7"/>
      </w:tblGrid>
      <w:tr w:rsidR="001B5FA1" w:rsidRPr="00E03CCD" w:rsidTr="00982C75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5FA1" w:rsidRPr="00E03CCD" w:rsidRDefault="001B5FA1" w:rsidP="005F340A">
            <w:pPr>
              <w:pStyle w:val="Bezatstarpm"/>
              <w:ind w:left="1455" w:right="-21" w:hanging="14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3C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V. Tiesību akta projekta atbilstība Latvijas Republikas starptautiskajām saistībām</w:t>
            </w:r>
          </w:p>
        </w:tc>
      </w:tr>
      <w:tr w:rsidR="001B5FA1" w:rsidRPr="00E03CCD" w:rsidTr="00982C75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5FA1" w:rsidRPr="00E03CCD" w:rsidRDefault="001B5FA1" w:rsidP="005F340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:rsidR="001B5FA1" w:rsidRPr="00E03CCD" w:rsidRDefault="001B5FA1" w:rsidP="00007F1F">
      <w:pPr>
        <w:pStyle w:val="naiskr"/>
        <w:spacing w:before="0" w:beforeAutospacing="0" w:after="0" w:afterAutospacing="0"/>
        <w:rPr>
          <w:i/>
          <w:highlight w:val="yellow"/>
        </w:rPr>
      </w:pPr>
    </w:p>
    <w:tbl>
      <w:tblPr>
        <w:tblW w:w="4968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3"/>
      </w:tblGrid>
      <w:tr w:rsidR="001B5FA1" w:rsidRPr="00E03CCD" w:rsidTr="00982C7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B5FA1" w:rsidRPr="00E03CCD" w:rsidRDefault="001B5FA1" w:rsidP="005F340A">
            <w:pPr>
              <w:pStyle w:val="Bezatstarpm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CD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1B5FA1" w:rsidRPr="00E03CCD" w:rsidTr="00982C7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B5FA1" w:rsidRPr="00E03CCD" w:rsidRDefault="001B5FA1" w:rsidP="005F340A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CD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2666B4" w:rsidRPr="00E03CCD" w:rsidRDefault="002666B4" w:rsidP="00007F1F">
      <w:pPr>
        <w:pStyle w:val="naiskr"/>
        <w:spacing w:before="0" w:beforeAutospacing="0" w:after="0" w:afterAutospacing="0"/>
        <w:rPr>
          <w:i/>
          <w:highlight w:val="yellow"/>
        </w:rPr>
      </w:pPr>
    </w:p>
    <w:tbl>
      <w:tblPr>
        <w:tblStyle w:val="Reatabula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4673"/>
        <w:gridCol w:w="3973"/>
      </w:tblGrid>
      <w:tr w:rsidR="0027461F" w:rsidRPr="00E03CCD" w:rsidTr="00982C75">
        <w:trPr>
          <w:trHeight w:val="431"/>
        </w:trPr>
        <w:tc>
          <w:tcPr>
            <w:tcW w:w="9072" w:type="dxa"/>
            <w:gridSpan w:val="3"/>
          </w:tcPr>
          <w:p w:rsidR="0027461F" w:rsidRPr="00E03CCD" w:rsidRDefault="0027461F" w:rsidP="00D63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27461F" w:rsidRPr="00E03CCD" w:rsidTr="00982C75">
        <w:tc>
          <w:tcPr>
            <w:tcW w:w="426" w:type="dxa"/>
          </w:tcPr>
          <w:p w:rsidR="0027461F" w:rsidRPr="00E03CCD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27461F" w:rsidRPr="00E03CCD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973" w:type="dxa"/>
          </w:tcPr>
          <w:p w:rsidR="0027461F" w:rsidRPr="00E03CCD" w:rsidRDefault="0027461F" w:rsidP="007B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 izpildi nodrošinās Zemkopības ministrija</w:t>
            </w:r>
            <w:r w:rsidR="00474542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Ādažu</w:t>
            </w:r>
            <w:r w:rsidR="00535C5C"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novada pašvaldība</w:t>
            </w: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61F" w:rsidRPr="00E03CCD" w:rsidTr="00982C75">
        <w:tc>
          <w:tcPr>
            <w:tcW w:w="426" w:type="dxa"/>
          </w:tcPr>
          <w:p w:rsidR="0027461F" w:rsidRPr="00E03CCD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27461F" w:rsidRPr="00E03CCD" w:rsidRDefault="0027461F" w:rsidP="00474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27461F" w:rsidRPr="00E03CCD" w:rsidRDefault="0027461F" w:rsidP="00474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973" w:type="dxa"/>
          </w:tcPr>
          <w:p w:rsidR="0027461F" w:rsidRPr="00E03CCD" w:rsidRDefault="00294B75" w:rsidP="00E03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hAnsi="Times New Roman"/>
                <w:bCs/>
                <w:sz w:val="24"/>
                <w:szCs w:val="24"/>
              </w:rPr>
              <w:t>Rīkojuma projekta izpilde neietekmē pārvaldes funkcijas un uzdevumus, tās netiek paplašinātas vai sašaurinātas. Jaunas institūcijas saistībā ar rīkojuma projekta izpildi netiek</w:t>
            </w:r>
            <w:r w:rsidR="00E03C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CCD">
              <w:rPr>
                <w:rFonts w:ascii="Times New Roman" w:hAnsi="Times New Roman"/>
                <w:bCs/>
                <w:sz w:val="24"/>
                <w:szCs w:val="24"/>
              </w:rPr>
              <w:t>radītas, un rīkojuma projekts neparedz arī esošu institūciju likvidāciju vai reorganizāciju. Rīkojuma projekta izpildi var nodrošināt esošajās institūcijās ar tām pieejamiem resursiem.</w:t>
            </w:r>
          </w:p>
        </w:tc>
      </w:tr>
      <w:tr w:rsidR="0027461F" w:rsidRPr="00E03CCD" w:rsidTr="00982C75">
        <w:tc>
          <w:tcPr>
            <w:tcW w:w="426" w:type="dxa"/>
          </w:tcPr>
          <w:p w:rsidR="0027461F" w:rsidRPr="00E03CCD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27461F" w:rsidRPr="00E03CCD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73" w:type="dxa"/>
          </w:tcPr>
          <w:p w:rsidR="0027461F" w:rsidRPr="00E03CCD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CCD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57E9A" w:rsidRPr="00E03CCD" w:rsidRDefault="00D57E9A" w:rsidP="00474542">
      <w:pPr>
        <w:pStyle w:val="naisc"/>
        <w:spacing w:before="0" w:after="0"/>
        <w:jc w:val="left"/>
        <w:rPr>
          <w:bCs/>
          <w:sz w:val="24"/>
          <w:szCs w:val="24"/>
          <w:highlight w:val="yellow"/>
        </w:rPr>
      </w:pPr>
    </w:p>
    <w:p w:rsidR="00E03CCD" w:rsidRPr="00E03CCD" w:rsidRDefault="00E03CCD" w:rsidP="00474542">
      <w:pPr>
        <w:pStyle w:val="naisc"/>
        <w:spacing w:before="0" w:after="0"/>
        <w:jc w:val="left"/>
        <w:rPr>
          <w:bCs/>
          <w:sz w:val="24"/>
          <w:szCs w:val="24"/>
          <w:highlight w:val="yellow"/>
        </w:rPr>
      </w:pPr>
    </w:p>
    <w:p w:rsidR="00E03CCD" w:rsidRDefault="00E03CCD" w:rsidP="00474542">
      <w:pPr>
        <w:pStyle w:val="naisc"/>
        <w:spacing w:before="0" w:after="0"/>
        <w:jc w:val="left"/>
        <w:rPr>
          <w:bCs/>
          <w:sz w:val="28"/>
          <w:szCs w:val="28"/>
          <w:highlight w:val="yellow"/>
        </w:rPr>
      </w:pPr>
    </w:p>
    <w:p w:rsidR="00E03CCD" w:rsidRPr="00F03611" w:rsidRDefault="00E03CCD" w:rsidP="00474542">
      <w:pPr>
        <w:pStyle w:val="naisc"/>
        <w:spacing w:before="0" w:after="0"/>
        <w:jc w:val="left"/>
        <w:rPr>
          <w:bCs/>
          <w:sz w:val="28"/>
          <w:szCs w:val="28"/>
          <w:highlight w:val="yellow"/>
        </w:rPr>
      </w:pPr>
    </w:p>
    <w:p w:rsidR="00294B75" w:rsidRDefault="00474542" w:rsidP="0014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Jānis</w:t>
      </w:r>
      <w:r w:rsidR="007B6147" w:rsidRPr="00474542">
        <w:rPr>
          <w:rFonts w:ascii="Times New Roman" w:eastAsia="Times New Roman" w:hAnsi="Times New Roman" w:cs="Times New Roman"/>
          <w:sz w:val="28"/>
          <w:szCs w:val="28"/>
        </w:rPr>
        <w:t xml:space="preserve"> Dūklavs</w:t>
      </w:r>
    </w:p>
    <w:p w:rsidR="00E03CCD" w:rsidRDefault="00E03CCD" w:rsidP="00E03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C1F" w:rsidRPr="002649EA" w:rsidRDefault="00696B56" w:rsidP="00E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3F3056">
        <w:rPr>
          <w:rFonts w:ascii="Times New Roman" w:hAnsi="Times New Roman" w:cs="Times New Roman"/>
          <w:sz w:val="28"/>
          <w:szCs w:val="28"/>
        </w:rPr>
        <w:tab/>
      </w:r>
      <w:r w:rsidRPr="003F3056">
        <w:rPr>
          <w:rFonts w:ascii="Times New Roman" w:hAnsi="Times New Roman" w:cs="Times New Roman"/>
          <w:sz w:val="28"/>
          <w:szCs w:val="28"/>
        </w:rPr>
        <w:tab/>
      </w:r>
    </w:p>
    <w:p w:rsidR="00772EA5" w:rsidRPr="00294B75" w:rsidRDefault="00C349C2" w:rsidP="00D57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B75">
        <w:rPr>
          <w:rFonts w:ascii="Times New Roman" w:hAnsi="Times New Roman" w:cs="Times New Roman"/>
          <w:sz w:val="24"/>
          <w:szCs w:val="24"/>
        </w:rPr>
        <w:t>Balcers</w:t>
      </w:r>
      <w:r w:rsidR="00772EA5" w:rsidRPr="00294B75">
        <w:rPr>
          <w:rFonts w:ascii="Times New Roman" w:hAnsi="Times New Roman" w:cs="Times New Roman"/>
          <w:sz w:val="24"/>
          <w:szCs w:val="24"/>
        </w:rPr>
        <w:t xml:space="preserve"> </w:t>
      </w:r>
      <w:r w:rsidR="00C61FC4" w:rsidRPr="00294B75">
        <w:rPr>
          <w:rFonts w:ascii="Times New Roman" w:hAnsi="Times New Roman" w:cs="Times New Roman"/>
          <w:sz w:val="24"/>
          <w:szCs w:val="24"/>
        </w:rPr>
        <w:t xml:space="preserve">67027316 </w:t>
      </w:r>
    </w:p>
    <w:p w:rsidR="00D61F9E" w:rsidRPr="009A28C3" w:rsidRDefault="00772EA5" w:rsidP="00D57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B75">
        <w:rPr>
          <w:rFonts w:ascii="Times New Roman" w:hAnsi="Times New Roman" w:cs="Times New Roman"/>
          <w:sz w:val="24"/>
          <w:szCs w:val="24"/>
        </w:rPr>
        <w:t>k</w:t>
      </w:r>
      <w:r w:rsidR="00C349C2" w:rsidRPr="00294B75">
        <w:rPr>
          <w:rFonts w:ascii="Times New Roman" w:hAnsi="Times New Roman" w:cs="Times New Roman"/>
          <w:sz w:val="24"/>
          <w:szCs w:val="24"/>
        </w:rPr>
        <w:t>ristaps</w:t>
      </w:r>
      <w:r w:rsidR="00C61FC4" w:rsidRPr="00294B75">
        <w:rPr>
          <w:rFonts w:ascii="Times New Roman" w:hAnsi="Times New Roman" w:cs="Times New Roman"/>
          <w:sz w:val="24"/>
          <w:szCs w:val="24"/>
        </w:rPr>
        <w:t>.</w:t>
      </w:r>
      <w:r w:rsidRPr="00294B75">
        <w:rPr>
          <w:rFonts w:ascii="Times New Roman" w:hAnsi="Times New Roman" w:cs="Times New Roman"/>
          <w:sz w:val="24"/>
          <w:szCs w:val="24"/>
        </w:rPr>
        <w:t>b</w:t>
      </w:r>
      <w:r w:rsidR="00C349C2" w:rsidRPr="00294B75">
        <w:rPr>
          <w:rFonts w:ascii="Times New Roman" w:hAnsi="Times New Roman" w:cs="Times New Roman"/>
          <w:sz w:val="24"/>
          <w:szCs w:val="24"/>
        </w:rPr>
        <w:t>alcers</w:t>
      </w:r>
      <w:r w:rsidR="00C61FC4" w:rsidRPr="00294B75">
        <w:rPr>
          <w:rFonts w:ascii="Times New Roman" w:hAnsi="Times New Roman" w:cs="Times New Roman"/>
          <w:sz w:val="24"/>
          <w:szCs w:val="24"/>
        </w:rPr>
        <w:t>@zm.gov.lv</w:t>
      </w:r>
    </w:p>
    <w:sectPr w:rsidR="00D61F9E" w:rsidRPr="009A28C3" w:rsidSect="0056742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B7" w:rsidRDefault="002B24B7" w:rsidP="00215205">
      <w:pPr>
        <w:spacing w:after="0" w:line="240" w:lineRule="auto"/>
      </w:pPr>
      <w:r>
        <w:separator/>
      </w:r>
    </w:p>
  </w:endnote>
  <w:endnote w:type="continuationSeparator" w:id="0">
    <w:p w:rsidR="002B24B7" w:rsidRDefault="002B24B7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0F" w:rsidRPr="003C45E8" w:rsidRDefault="00891218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ZM</w:t>
    </w:r>
    <w:r w:rsidR="00772EA5">
      <w:rPr>
        <w:rFonts w:ascii="Times New Roman" w:eastAsia="Times New Roman" w:hAnsi="Times New Roman" w:cs="Times New Roman"/>
        <w:sz w:val="20"/>
        <w:szCs w:val="20"/>
      </w:rPr>
      <w:t>a</w:t>
    </w:r>
    <w:r w:rsidR="00CE3117">
      <w:rPr>
        <w:rFonts w:ascii="Times New Roman" w:eastAsia="Times New Roman" w:hAnsi="Times New Roman" w:cs="Times New Roman"/>
        <w:sz w:val="20"/>
        <w:szCs w:val="20"/>
      </w:rPr>
      <w:t>not_</w:t>
    </w:r>
    <w:r w:rsidR="00720081">
      <w:rPr>
        <w:rFonts w:ascii="Times New Roman" w:eastAsia="Times New Roman" w:hAnsi="Times New Roman" w:cs="Times New Roman"/>
        <w:sz w:val="20"/>
        <w:szCs w:val="20"/>
      </w:rPr>
      <w:t>10</w:t>
    </w:r>
    <w:r w:rsidR="009A17F1">
      <w:rPr>
        <w:rFonts w:ascii="Times New Roman" w:eastAsia="Times New Roman" w:hAnsi="Times New Roman" w:cs="Times New Roman"/>
        <w:sz w:val="20"/>
        <w:szCs w:val="20"/>
      </w:rPr>
      <w:t>0918</w:t>
    </w:r>
    <w:r w:rsidR="00C921E0" w:rsidRPr="003C45E8"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3C45E8" w:rsidRDefault="00891218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ZM</w:t>
    </w:r>
    <w:r w:rsidR="00772EA5">
      <w:rPr>
        <w:rFonts w:ascii="Times New Roman" w:eastAsia="Times New Roman" w:hAnsi="Times New Roman" w:cs="Times New Roman"/>
        <w:sz w:val="20"/>
        <w:szCs w:val="20"/>
      </w:rPr>
      <w:t>a</w:t>
    </w:r>
    <w:r w:rsidR="00CE3117">
      <w:rPr>
        <w:rFonts w:ascii="Times New Roman" w:eastAsia="Times New Roman" w:hAnsi="Times New Roman" w:cs="Times New Roman"/>
        <w:sz w:val="20"/>
        <w:szCs w:val="20"/>
      </w:rPr>
      <w:t>not_</w:t>
    </w:r>
    <w:r w:rsidR="00720081">
      <w:rPr>
        <w:rFonts w:ascii="Times New Roman" w:eastAsia="Times New Roman" w:hAnsi="Times New Roman" w:cs="Times New Roman"/>
        <w:sz w:val="20"/>
        <w:szCs w:val="20"/>
      </w:rPr>
      <w:t>10</w:t>
    </w:r>
    <w:r w:rsidR="009A17F1">
      <w:rPr>
        <w:rFonts w:ascii="Times New Roman" w:eastAsia="Times New Roman" w:hAnsi="Times New Roman" w:cs="Times New Roman"/>
        <w:sz w:val="20"/>
        <w:szCs w:val="20"/>
      </w:rPr>
      <w:t>0918</w:t>
    </w:r>
    <w:r w:rsidR="00943AE5" w:rsidRPr="003C45E8"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B7" w:rsidRDefault="002B24B7" w:rsidP="00215205">
      <w:pPr>
        <w:spacing w:after="0" w:line="240" w:lineRule="auto"/>
      </w:pPr>
      <w:r>
        <w:separator/>
      </w:r>
    </w:p>
  </w:footnote>
  <w:footnote w:type="continuationSeparator" w:id="0">
    <w:p w:rsidR="002B24B7" w:rsidRDefault="002B24B7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 w:rsidP="00D57E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96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1DD"/>
    <w:multiLevelType w:val="hybridMultilevel"/>
    <w:tmpl w:val="1798A1C8"/>
    <w:lvl w:ilvl="0" w:tplc="02F61732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7" w:hanging="360"/>
      </w:pPr>
    </w:lvl>
    <w:lvl w:ilvl="2" w:tplc="0426001B" w:tentative="1">
      <w:start w:val="1"/>
      <w:numFmt w:val="lowerRoman"/>
      <w:lvlText w:val="%3."/>
      <w:lvlJc w:val="right"/>
      <w:pPr>
        <w:ind w:left="2207" w:hanging="180"/>
      </w:pPr>
    </w:lvl>
    <w:lvl w:ilvl="3" w:tplc="0426000F" w:tentative="1">
      <w:start w:val="1"/>
      <w:numFmt w:val="decimal"/>
      <w:lvlText w:val="%4."/>
      <w:lvlJc w:val="left"/>
      <w:pPr>
        <w:ind w:left="2927" w:hanging="360"/>
      </w:pPr>
    </w:lvl>
    <w:lvl w:ilvl="4" w:tplc="04260019" w:tentative="1">
      <w:start w:val="1"/>
      <w:numFmt w:val="lowerLetter"/>
      <w:lvlText w:val="%5."/>
      <w:lvlJc w:val="left"/>
      <w:pPr>
        <w:ind w:left="3647" w:hanging="360"/>
      </w:pPr>
    </w:lvl>
    <w:lvl w:ilvl="5" w:tplc="0426001B" w:tentative="1">
      <w:start w:val="1"/>
      <w:numFmt w:val="lowerRoman"/>
      <w:lvlText w:val="%6."/>
      <w:lvlJc w:val="right"/>
      <w:pPr>
        <w:ind w:left="4367" w:hanging="180"/>
      </w:pPr>
    </w:lvl>
    <w:lvl w:ilvl="6" w:tplc="0426000F" w:tentative="1">
      <w:start w:val="1"/>
      <w:numFmt w:val="decimal"/>
      <w:lvlText w:val="%7."/>
      <w:lvlJc w:val="left"/>
      <w:pPr>
        <w:ind w:left="5087" w:hanging="360"/>
      </w:pPr>
    </w:lvl>
    <w:lvl w:ilvl="7" w:tplc="04260019" w:tentative="1">
      <w:start w:val="1"/>
      <w:numFmt w:val="lowerLetter"/>
      <w:lvlText w:val="%8."/>
      <w:lvlJc w:val="left"/>
      <w:pPr>
        <w:ind w:left="5807" w:hanging="360"/>
      </w:pPr>
    </w:lvl>
    <w:lvl w:ilvl="8" w:tplc="0426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A27"/>
    <w:rsid w:val="000040E3"/>
    <w:rsid w:val="00005424"/>
    <w:rsid w:val="0000579D"/>
    <w:rsid w:val="00005FC0"/>
    <w:rsid w:val="00007F1F"/>
    <w:rsid w:val="00011476"/>
    <w:rsid w:val="00017C85"/>
    <w:rsid w:val="00020E93"/>
    <w:rsid w:val="00023986"/>
    <w:rsid w:val="00026120"/>
    <w:rsid w:val="000262D4"/>
    <w:rsid w:val="00027237"/>
    <w:rsid w:val="000330A2"/>
    <w:rsid w:val="00034936"/>
    <w:rsid w:val="00036330"/>
    <w:rsid w:val="00036404"/>
    <w:rsid w:val="0004251D"/>
    <w:rsid w:val="000434BE"/>
    <w:rsid w:val="00044774"/>
    <w:rsid w:val="00051AF1"/>
    <w:rsid w:val="000541D5"/>
    <w:rsid w:val="00060CAB"/>
    <w:rsid w:val="00063AB2"/>
    <w:rsid w:val="00070BBE"/>
    <w:rsid w:val="00070E17"/>
    <w:rsid w:val="00072F75"/>
    <w:rsid w:val="0007502C"/>
    <w:rsid w:val="00075858"/>
    <w:rsid w:val="00082C00"/>
    <w:rsid w:val="00085621"/>
    <w:rsid w:val="000912E2"/>
    <w:rsid w:val="000952C7"/>
    <w:rsid w:val="000A1CB2"/>
    <w:rsid w:val="000A7248"/>
    <w:rsid w:val="000A7395"/>
    <w:rsid w:val="000B0A40"/>
    <w:rsid w:val="000B33B4"/>
    <w:rsid w:val="000B3CE7"/>
    <w:rsid w:val="000B568B"/>
    <w:rsid w:val="000B675D"/>
    <w:rsid w:val="000C26E5"/>
    <w:rsid w:val="000C372E"/>
    <w:rsid w:val="000C699C"/>
    <w:rsid w:val="000D0FCC"/>
    <w:rsid w:val="000D11E0"/>
    <w:rsid w:val="000D13FC"/>
    <w:rsid w:val="000D5608"/>
    <w:rsid w:val="000D73E7"/>
    <w:rsid w:val="000D7B4F"/>
    <w:rsid w:val="000E36FC"/>
    <w:rsid w:val="000E380D"/>
    <w:rsid w:val="000E3DC4"/>
    <w:rsid w:val="000E3EA4"/>
    <w:rsid w:val="000E5781"/>
    <w:rsid w:val="000E590E"/>
    <w:rsid w:val="000E7EB4"/>
    <w:rsid w:val="000F01A2"/>
    <w:rsid w:val="000F2DC7"/>
    <w:rsid w:val="000F3F66"/>
    <w:rsid w:val="000F4FE2"/>
    <w:rsid w:val="000F75A6"/>
    <w:rsid w:val="000F7D71"/>
    <w:rsid w:val="00101DC0"/>
    <w:rsid w:val="00102DC6"/>
    <w:rsid w:val="00104802"/>
    <w:rsid w:val="00105651"/>
    <w:rsid w:val="00105E99"/>
    <w:rsid w:val="00107997"/>
    <w:rsid w:val="0011275B"/>
    <w:rsid w:val="001134AD"/>
    <w:rsid w:val="001136CD"/>
    <w:rsid w:val="00115DA9"/>
    <w:rsid w:val="001232B9"/>
    <w:rsid w:val="0012460A"/>
    <w:rsid w:val="001271E9"/>
    <w:rsid w:val="00127364"/>
    <w:rsid w:val="00130080"/>
    <w:rsid w:val="00132213"/>
    <w:rsid w:val="00132CB8"/>
    <w:rsid w:val="00134107"/>
    <w:rsid w:val="001348FC"/>
    <w:rsid w:val="0014018C"/>
    <w:rsid w:val="0014155F"/>
    <w:rsid w:val="0014197C"/>
    <w:rsid w:val="00144AB0"/>
    <w:rsid w:val="00152A1D"/>
    <w:rsid w:val="00155444"/>
    <w:rsid w:val="0015780A"/>
    <w:rsid w:val="00160BA9"/>
    <w:rsid w:val="00164B6B"/>
    <w:rsid w:val="001717FF"/>
    <w:rsid w:val="0017260A"/>
    <w:rsid w:val="0018033B"/>
    <w:rsid w:val="001876A4"/>
    <w:rsid w:val="00192A64"/>
    <w:rsid w:val="00196BBC"/>
    <w:rsid w:val="001A088C"/>
    <w:rsid w:val="001A25D8"/>
    <w:rsid w:val="001A2F63"/>
    <w:rsid w:val="001B09ED"/>
    <w:rsid w:val="001B37F7"/>
    <w:rsid w:val="001B44AB"/>
    <w:rsid w:val="001B5FA1"/>
    <w:rsid w:val="001C13D4"/>
    <w:rsid w:val="001C1FFE"/>
    <w:rsid w:val="001C2E89"/>
    <w:rsid w:val="001D199F"/>
    <w:rsid w:val="001D566D"/>
    <w:rsid w:val="001D6FD4"/>
    <w:rsid w:val="001E34FE"/>
    <w:rsid w:val="001E7DFF"/>
    <w:rsid w:val="001F4634"/>
    <w:rsid w:val="001F617D"/>
    <w:rsid w:val="002002F2"/>
    <w:rsid w:val="0020134D"/>
    <w:rsid w:val="00204755"/>
    <w:rsid w:val="0021036A"/>
    <w:rsid w:val="00210B41"/>
    <w:rsid w:val="00215205"/>
    <w:rsid w:val="002173E6"/>
    <w:rsid w:val="00221826"/>
    <w:rsid w:val="0022296C"/>
    <w:rsid w:val="0022632E"/>
    <w:rsid w:val="002266D8"/>
    <w:rsid w:val="00232F4F"/>
    <w:rsid w:val="002345B9"/>
    <w:rsid w:val="002358EC"/>
    <w:rsid w:val="00237000"/>
    <w:rsid w:val="0024205A"/>
    <w:rsid w:val="002430CD"/>
    <w:rsid w:val="0024355D"/>
    <w:rsid w:val="002435E4"/>
    <w:rsid w:val="00245F64"/>
    <w:rsid w:val="002470AD"/>
    <w:rsid w:val="00252BEC"/>
    <w:rsid w:val="00254FFC"/>
    <w:rsid w:val="00257A18"/>
    <w:rsid w:val="00257F95"/>
    <w:rsid w:val="0026033F"/>
    <w:rsid w:val="002649EA"/>
    <w:rsid w:val="00264F5E"/>
    <w:rsid w:val="0026510B"/>
    <w:rsid w:val="002666B4"/>
    <w:rsid w:val="0027461F"/>
    <w:rsid w:val="002748DC"/>
    <w:rsid w:val="00274998"/>
    <w:rsid w:val="00277B1B"/>
    <w:rsid w:val="00280842"/>
    <w:rsid w:val="00280A6F"/>
    <w:rsid w:val="0028145B"/>
    <w:rsid w:val="002823F4"/>
    <w:rsid w:val="00283DCE"/>
    <w:rsid w:val="002850EF"/>
    <w:rsid w:val="00285AB3"/>
    <w:rsid w:val="00286544"/>
    <w:rsid w:val="00286762"/>
    <w:rsid w:val="00290226"/>
    <w:rsid w:val="00294B75"/>
    <w:rsid w:val="00295482"/>
    <w:rsid w:val="002A2B92"/>
    <w:rsid w:val="002A399C"/>
    <w:rsid w:val="002B0F7F"/>
    <w:rsid w:val="002B1A8C"/>
    <w:rsid w:val="002B24B7"/>
    <w:rsid w:val="002B5C1F"/>
    <w:rsid w:val="002B7403"/>
    <w:rsid w:val="002C30E5"/>
    <w:rsid w:val="002C5E13"/>
    <w:rsid w:val="002C7369"/>
    <w:rsid w:val="002D19CE"/>
    <w:rsid w:val="002D6015"/>
    <w:rsid w:val="002D7A84"/>
    <w:rsid w:val="002E004C"/>
    <w:rsid w:val="002E3E23"/>
    <w:rsid w:val="002E649B"/>
    <w:rsid w:val="002F1195"/>
    <w:rsid w:val="002F14B4"/>
    <w:rsid w:val="002F3703"/>
    <w:rsid w:val="0030131D"/>
    <w:rsid w:val="00304464"/>
    <w:rsid w:val="00307EA5"/>
    <w:rsid w:val="00311FEC"/>
    <w:rsid w:val="00312D15"/>
    <w:rsid w:val="00320A5D"/>
    <w:rsid w:val="00321009"/>
    <w:rsid w:val="00321DB6"/>
    <w:rsid w:val="003244B9"/>
    <w:rsid w:val="00327393"/>
    <w:rsid w:val="00332B15"/>
    <w:rsid w:val="00333CA4"/>
    <w:rsid w:val="00342A1B"/>
    <w:rsid w:val="00346636"/>
    <w:rsid w:val="00351049"/>
    <w:rsid w:val="00351329"/>
    <w:rsid w:val="0035614A"/>
    <w:rsid w:val="00361460"/>
    <w:rsid w:val="003746BE"/>
    <w:rsid w:val="00375723"/>
    <w:rsid w:val="0037734F"/>
    <w:rsid w:val="00380440"/>
    <w:rsid w:val="00380872"/>
    <w:rsid w:val="003812C3"/>
    <w:rsid w:val="00382EF5"/>
    <w:rsid w:val="00383A21"/>
    <w:rsid w:val="00392074"/>
    <w:rsid w:val="003A3C53"/>
    <w:rsid w:val="003A7CE7"/>
    <w:rsid w:val="003A7EB0"/>
    <w:rsid w:val="003B0CF5"/>
    <w:rsid w:val="003B53A5"/>
    <w:rsid w:val="003C024B"/>
    <w:rsid w:val="003C0478"/>
    <w:rsid w:val="003C45E8"/>
    <w:rsid w:val="003C6180"/>
    <w:rsid w:val="003C6996"/>
    <w:rsid w:val="003C6F4A"/>
    <w:rsid w:val="003C72A0"/>
    <w:rsid w:val="003D19EF"/>
    <w:rsid w:val="003D232C"/>
    <w:rsid w:val="003D33AF"/>
    <w:rsid w:val="003D4808"/>
    <w:rsid w:val="003D541D"/>
    <w:rsid w:val="003D6908"/>
    <w:rsid w:val="003D7399"/>
    <w:rsid w:val="003D7B2E"/>
    <w:rsid w:val="003E1215"/>
    <w:rsid w:val="003E1A62"/>
    <w:rsid w:val="003E2435"/>
    <w:rsid w:val="003E4291"/>
    <w:rsid w:val="003E72B7"/>
    <w:rsid w:val="003E7C56"/>
    <w:rsid w:val="003E7FE2"/>
    <w:rsid w:val="003F288A"/>
    <w:rsid w:val="003F298B"/>
    <w:rsid w:val="003F3056"/>
    <w:rsid w:val="0040047E"/>
    <w:rsid w:val="004038AC"/>
    <w:rsid w:val="00404724"/>
    <w:rsid w:val="00410042"/>
    <w:rsid w:val="00422589"/>
    <w:rsid w:val="004236C2"/>
    <w:rsid w:val="00424E4C"/>
    <w:rsid w:val="00426196"/>
    <w:rsid w:val="00434893"/>
    <w:rsid w:val="004378F7"/>
    <w:rsid w:val="00440B73"/>
    <w:rsid w:val="00441B45"/>
    <w:rsid w:val="00445D4E"/>
    <w:rsid w:val="00462FD2"/>
    <w:rsid w:val="0046439A"/>
    <w:rsid w:val="004734F9"/>
    <w:rsid w:val="00474366"/>
    <w:rsid w:val="00474542"/>
    <w:rsid w:val="004761B8"/>
    <w:rsid w:val="00477424"/>
    <w:rsid w:val="00477C54"/>
    <w:rsid w:val="00483AFC"/>
    <w:rsid w:val="00483B01"/>
    <w:rsid w:val="00485C2C"/>
    <w:rsid w:val="0049176D"/>
    <w:rsid w:val="00491826"/>
    <w:rsid w:val="004929FF"/>
    <w:rsid w:val="00494228"/>
    <w:rsid w:val="004A766A"/>
    <w:rsid w:val="004B5C5D"/>
    <w:rsid w:val="004B7420"/>
    <w:rsid w:val="004C00F1"/>
    <w:rsid w:val="004C2ED4"/>
    <w:rsid w:val="004C65E2"/>
    <w:rsid w:val="004C7463"/>
    <w:rsid w:val="004D4F66"/>
    <w:rsid w:val="004D6AEA"/>
    <w:rsid w:val="004E1304"/>
    <w:rsid w:val="004E3336"/>
    <w:rsid w:val="004E3BA9"/>
    <w:rsid w:val="004E526D"/>
    <w:rsid w:val="004E68BA"/>
    <w:rsid w:val="004E7508"/>
    <w:rsid w:val="004F7649"/>
    <w:rsid w:val="004F7B24"/>
    <w:rsid w:val="00500614"/>
    <w:rsid w:val="005008D2"/>
    <w:rsid w:val="005016C0"/>
    <w:rsid w:val="005019A9"/>
    <w:rsid w:val="0050292B"/>
    <w:rsid w:val="00505954"/>
    <w:rsid w:val="00506F54"/>
    <w:rsid w:val="005126EF"/>
    <w:rsid w:val="00514D98"/>
    <w:rsid w:val="00522025"/>
    <w:rsid w:val="00522060"/>
    <w:rsid w:val="005232D2"/>
    <w:rsid w:val="005245E7"/>
    <w:rsid w:val="00527989"/>
    <w:rsid w:val="00533405"/>
    <w:rsid w:val="00533593"/>
    <w:rsid w:val="005358B5"/>
    <w:rsid w:val="00535A13"/>
    <w:rsid w:val="00535C5C"/>
    <w:rsid w:val="005379CE"/>
    <w:rsid w:val="00543B22"/>
    <w:rsid w:val="00544833"/>
    <w:rsid w:val="00546F20"/>
    <w:rsid w:val="005510EE"/>
    <w:rsid w:val="00551A09"/>
    <w:rsid w:val="005526F8"/>
    <w:rsid w:val="005539EE"/>
    <w:rsid w:val="00554CCC"/>
    <w:rsid w:val="005576AE"/>
    <w:rsid w:val="005602B0"/>
    <w:rsid w:val="00561FBE"/>
    <w:rsid w:val="00562031"/>
    <w:rsid w:val="0056223A"/>
    <w:rsid w:val="00565E03"/>
    <w:rsid w:val="0056602E"/>
    <w:rsid w:val="0056688D"/>
    <w:rsid w:val="00566C35"/>
    <w:rsid w:val="00567421"/>
    <w:rsid w:val="00567E22"/>
    <w:rsid w:val="00571DF7"/>
    <w:rsid w:val="005760E2"/>
    <w:rsid w:val="00577CED"/>
    <w:rsid w:val="00582F4E"/>
    <w:rsid w:val="00583534"/>
    <w:rsid w:val="00583BAE"/>
    <w:rsid w:val="00584509"/>
    <w:rsid w:val="00586719"/>
    <w:rsid w:val="00590947"/>
    <w:rsid w:val="00594036"/>
    <w:rsid w:val="00596F49"/>
    <w:rsid w:val="005A1EBB"/>
    <w:rsid w:val="005A461D"/>
    <w:rsid w:val="005A4862"/>
    <w:rsid w:val="005A7E50"/>
    <w:rsid w:val="005B14EC"/>
    <w:rsid w:val="005B3562"/>
    <w:rsid w:val="005B3AE7"/>
    <w:rsid w:val="005B4DE8"/>
    <w:rsid w:val="005B59CE"/>
    <w:rsid w:val="005B66B2"/>
    <w:rsid w:val="005B71BC"/>
    <w:rsid w:val="005C2467"/>
    <w:rsid w:val="005C427F"/>
    <w:rsid w:val="005C64E2"/>
    <w:rsid w:val="005D2464"/>
    <w:rsid w:val="005D4602"/>
    <w:rsid w:val="005D566F"/>
    <w:rsid w:val="005D5BF3"/>
    <w:rsid w:val="005D5CE8"/>
    <w:rsid w:val="005E0961"/>
    <w:rsid w:val="005E1977"/>
    <w:rsid w:val="005E5587"/>
    <w:rsid w:val="005E6FE2"/>
    <w:rsid w:val="005F5E36"/>
    <w:rsid w:val="00601BE7"/>
    <w:rsid w:val="00606C36"/>
    <w:rsid w:val="00612A2C"/>
    <w:rsid w:val="00614C66"/>
    <w:rsid w:val="00615AEC"/>
    <w:rsid w:val="00615BB1"/>
    <w:rsid w:val="006167EE"/>
    <w:rsid w:val="00616902"/>
    <w:rsid w:val="00621F7F"/>
    <w:rsid w:val="0062522F"/>
    <w:rsid w:val="0062554D"/>
    <w:rsid w:val="006266CF"/>
    <w:rsid w:val="0062670A"/>
    <w:rsid w:val="006276E9"/>
    <w:rsid w:val="00631E38"/>
    <w:rsid w:val="00631EA5"/>
    <w:rsid w:val="00634C31"/>
    <w:rsid w:val="00635AFF"/>
    <w:rsid w:val="0064008D"/>
    <w:rsid w:val="00642592"/>
    <w:rsid w:val="006441D6"/>
    <w:rsid w:val="00653009"/>
    <w:rsid w:val="006546D5"/>
    <w:rsid w:val="006613D4"/>
    <w:rsid w:val="00664ABC"/>
    <w:rsid w:val="00665E3C"/>
    <w:rsid w:val="00665FB2"/>
    <w:rsid w:val="00666CCB"/>
    <w:rsid w:val="00667899"/>
    <w:rsid w:val="00673669"/>
    <w:rsid w:val="00674C18"/>
    <w:rsid w:val="00674FA7"/>
    <w:rsid w:val="006806F9"/>
    <w:rsid w:val="006855BB"/>
    <w:rsid w:val="00686EF1"/>
    <w:rsid w:val="00695D3D"/>
    <w:rsid w:val="00696573"/>
    <w:rsid w:val="00696B56"/>
    <w:rsid w:val="006A4228"/>
    <w:rsid w:val="006A5130"/>
    <w:rsid w:val="006A7C3F"/>
    <w:rsid w:val="006B19C1"/>
    <w:rsid w:val="006B52D1"/>
    <w:rsid w:val="006C41DC"/>
    <w:rsid w:val="006C7875"/>
    <w:rsid w:val="006D51B0"/>
    <w:rsid w:val="006D737C"/>
    <w:rsid w:val="006E0A31"/>
    <w:rsid w:val="006E4F33"/>
    <w:rsid w:val="006E6A91"/>
    <w:rsid w:val="006E72E7"/>
    <w:rsid w:val="006E76D5"/>
    <w:rsid w:val="006F057A"/>
    <w:rsid w:val="006F615E"/>
    <w:rsid w:val="00700B73"/>
    <w:rsid w:val="0070114A"/>
    <w:rsid w:val="0070358B"/>
    <w:rsid w:val="00705391"/>
    <w:rsid w:val="00706D9D"/>
    <w:rsid w:val="007111FB"/>
    <w:rsid w:val="00711418"/>
    <w:rsid w:val="00711948"/>
    <w:rsid w:val="00715C0F"/>
    <w:rsid w:val="00720081"/>
    <w:rsid w:val="00726919"/>
    <w:rsid w:val="00740C31"/>
    <w:rsid w:val="0074566E"/>
    <w:rsid w:val="00746529"/>
    <w:rsid w:val="0074675F"/>
    <w:rsid w:val="007467E3"/>
    <w:rsid w:val="00751EF4"/>
    <w:rsid w:val="00753511"/>
    <w:rsid w:val="00753F17"/>
    <w:rsid w:val="00756BC9"/>
    <w:rsid w:val="007608CE"/>
    <w:rsid w:val="00762987"/>
    <w:rsid w:val="00763750"/>
    <w:rsid w:val="00765BAF"/>
    <w:rsid w:val="00766DF2"/>
    <w:rsid w:val="00772598"/>
    <w:rsid w:val="00772EA5"/>
    <w:rsid w:val="00773622"/>
    <w:rsid w:val="00776028"/>
    <w:rsid w:val="007764AF"/>
    <w:rsid w:val="00777BE9"/>
    <w:rsid w:val="00780D33"/>
    <w:rsid w:val="00781BE3"/>
    <w:rsid w:val="00781C39"/>
    <w:rsid w:val="00782453"/>
    <w:rsid w:val="007830DD"/>
    <w:rsid w:val="00783DF6"/>
    <w:rsid w:val="00787366"/>
    <w:rsid w:val="00787477"/>
    <w:rsid w:val="00787E88"/>
    <w:rsid w:val="00790133"/>
    <w:rsid w:val="00790D3C"/>
    <w:rsid w:val="00792660"/>
    <w:rsid w:val="007930B0"/>
    <w:rsid w:val="00797505"/>
    <w:rsid w:val="007A015F"/>
    <w:rsid w:val="007A02AB"/>
    <w:rsid w:val="007A41A1"/>
    <w:rsid w:val="007A70F6"/>
    <w:rsid w:val="007B0020"/>
    <w:rsid w:val="007B4455"/>
    <w:rsid w:val="007B4AA6"/>
    <w:rsid w:val="007B4B29"/>
    <w:rsid w:val="007B5757"/>
    <w:rsid w:val="007B6147"/>
    <w:rsid w:val="007B64A4"/>
    <w:rsid w:val="007C1996"/>
    <w:rsid w:val="007C1C03"/>
    <w:rsid w:val="007C2C1E"/>
    <w:rsid w:val="007C4EA3"/>
    <w:rsid w:val="007C67E2"/>
    <w:rsid w:val="007C6C10"/>
    <w:rsid w:val="007D6CD0"/>
    <w:rsid w:val="007E274E"/>
    <w:rsid w:val="007E3260"/>
    <w:rsid w:val="007E678E"/>
    <w:rsid w:val="007E7F2C"/>
    <w:rsid w:val="007F632D"/>
    <w:rsid w:val="007F728C"/>
    <w:rsid w:val="00800531"/>
    <w:rsid w:val="00801D28"/>
    <w:rsid w:val="00807BFB"/>
    <w:rsid w:val="008112CB"/>
    <w:rsid w:val="008130F1"/>
    <w:rsid w:val="00813DFA"/>
    <w:rsid w:val="00814225"/>
    <w:rsid w:val="008142E4"/>
    <w:rsid w:val="008147CE"/>
    <w:rsid w:val="008156CD"/>
    <w:rsid w:val="008159DC"/>
    <w:rsid w:val="0081674B"/>
    <w:rsid w:val="008170AB"/>
    <w:rsid w:val="00817454"/>
    <w:rsid w:val="00817E0C"/>
    <w:rsid w:val="008235E0"/>
    <w:rsid w:val="00826C0D"/>
    <w:rsid w:val="0083032A"/>
    <w:rsid w:val="008310E9"/>
    <w:rsid w:val="008311F2"/>
    <w:rsid w:val="00831694"/>
    <w:rsid w:val="0084027F"/>
    <w:rsid w:val="00843190"/>
    <w:rsid w:val="008431A7"/>
    <w:rsid w:val="00844760"/>
    <w:rsid w:val="00850C96"/>
    <w:rsid w:val="00854606"/>
    <w:rsid w:val="00855892"/>
    <w:rsid w:val="00855C73"/>
    <w:rsid w:val="00855EC1"/>
    <w:rsid w:val="008567B6"/>
    <w:rsid w:val="00857160"/>
    <w:rsid w:val="0086084B"/>
    <w:rsid w:val="00864DDA"/>
    <w:rsid w:val="00864E46"/>
    <w:rsid w:val="0086662D"/>
    <w:rsid w:val="0086729C"/>
    <w:rsid w:val="008711FE"/>
    <w:rsid w:val="00872D9C"/>
    <w:rsid w:val="00876523"/>
    <w:rsid w:val="0087735C"/>
    <w:rsid w:val="0087752D"/>
    <w:rsid w:val="008807EA"/>
    <w:rsid w:val="0088296C"/>
    <w:rsid w:val="00886CE4"/>
    <w:rsid w:val="00891218"/>
    <w:rsid w:val="008948B7"/>
    <w:rsid w:val="00894DC9"/>
    <w:rsid w:val="00896EE8"/>
    <w:rsid w:val="00896F2E"/>
    <w:rsid w:val="008A02F0"/>
    <w:rsid w:val="008A2D51"/>
    <w:rsid w:val="008A4ED5"/>
    <w:rsid w:val="008A5E73"/>
    <w:rsid w:val="008B28DE"/>
    <w:rsid w:val="008B5CC5"/>
    <w:rsid w:val="008B5F18"/>
    <w:rsid w:val="008B61D2"/>
    <w:rsid w:val="008B6FDC"/>
    <w:rsid w:val="008B7071"/>
    <w:rsid w:val="008C096D"/>
    <w:rsid w:val="008C1563"/>
    <w:rsid w:val="008C1E45"/>
    <w:rsid w:val="008D0A8F"/>
    <w:rsid w:val="008D0BD3"/>
    <w:rsid w:val="008D26EC"/>
    <w:rsid w:val="008D4A21"/>
    <w:rsid w:val="008D51C0"/>
    <w:rsid w:val="008D6728"/>
    <w:rsid w:val="008D7302"/>
    <w:rsid w:val="008D772C"/>
    <w:rsid w:val="008D78A9"/>
    <w:rsid w:val="008E1EFC"/>
    <w:rsid w:val="008E7F29"/>
    <w:rsid w:val="008F211C"/>
    <w:rsid w:val="008F6032"/>
    <w:rsid w:val="00905902"/>
    <w:rsid w:val="0090607B"/>
    <w:rsid w:val="009114A4"/>
    <w:rsid w:val="009116AB"/>
    <w:rsid w:val="0091238A"/>
    <w:rsid w:val="0092083F"/>
    <w:rsid w:val="00920ABD"/>
    <w:rsid w:val="00921168"/>
    <w:rsid w:val="0092278A"/>
    <w:rsid w:val="00926099"/>
    <w:rsid w:val="009327F9"/>
    <w:rsid w:val="00936F75"/>
    <w:rsid w:val="00942ACA"/>
    <w:rsid w:val="00943AE5"/>
    <w:rsid w:val="0094684E"/>
    <w:rsid w:val="00951700"/>
    <w:rsid w:val="00951D2F"/>
    <w:rsid w:val="0095294F"/>
    <w:rsid w:val="00954E11"/>
    <w:rsid w:val="00955569"/>
    <w:rsid w:val="009557BD"/>
    <w:rsid w:val="0095652E"/>
    <w:rsid w:val="00956605"/>
    <w:rsid w:val="00956608"/>
    <w:rsid w:val="009704F7"/>
    <w:rsid w:val="00970EC9"/>
    <w:rsid w:val="00971CF2"/>
    <w:rsid w:val="00974704"/>
    <w:rsid w:val="0097646C"/>
    <w:rsid w:val="00982C75"/>
    <w:rsid w:val="00984DD9"/>
    <w:rsid w:val="009874BB"/>
    <w:rsid w:val="0099649D"/>
    <w:rsid w:val="00996BB9"/>
    <w:rsid w:val="00997A71"/>
    <w:rsid w:val="009A0321"/>
    <w:rsid w:val="009A17F1"/>
    <w:rsid w:val="009A24E7"/>
    <w:rsid w:val="009A28C3"/>
    <w:rsid w:val="009A3382"/>
    <w:rsid w:val="009A6224"/>
    <w:rsid w:val="009B0CF6"/>
    <w:rsid w:val="009B155C"/>
    <w:rsid w:val="009B1710"/>
    <w:rsid w:val="009B7FB1"/>
    <w:rsid w:val="009C19DA"/>
    <w:rsid w:val="009C2DBA"/>
    <w:rsid w:val="009C5537"/>
    <w:rsid w:val="009C6BCF"/>
    <w:rsid w:val="009C7D18"/>
    <w:rsid w:val="009D5665"/>
    <w:rsid w:val="009D656E"/>
    <w:rsid w:val="009D696D"/>
    <w:rsid w:val="009D7096"/>
    <w:rsid w:val="009E0113"/>
    <w:rsid w:val="009E1774"/>
    <w:rsid w:val="009E32EE"/>
    <w:rsid w:val="009F1512"/>
    <w:rsid w:val="009F3B93"/>
    <w:rsid w:val="009F7A3A"/>
    <w:rsid w:val="00A04D90"/>
    <w:rsid w:val="00A054C1"/>
    <w:rsid w:val="00A05822"/>
    <w:rsid w:val="00A10AE6"/>
    <w:rsid w:val="00A13DCB"/>
    <w:rsid w:val="00A14F71"/>
    <w:rsid w:val="00A15864"/>
    <w:rsid w:val="00A25D1D"/>
    <w:rsid w:val="00A331CB"/>
    <w:rsid w:val="00A35237"/>
    <w:rsid w:val="00A40CB8"/>
    <w:rsid w:val="00A415C7"/>
    <w:rsid w:val="00A42191"/>
    <w:rsid w:val="00A441F5"/>
    <w:rsid w:val="00A53681"/>
    <w:rsid w:val="00A53E3D"/>
    <w:rsid w:val="00A571DB"/>
    <w:rsid w:val="00A62F24"/>
    <w:rsid w:val="00A70011"/>
    <w:rsid w:val="00A75130"/>
    <w:rsid w:val="00A76D70"/>
    <w:rsid w:val="00A77D75"/>
    <w:rsid w:val="00A83847"/>
    <w:rsid w:val="00A83B6D"/>
    <w:rsid w:val="00A90E43"/>
    <w:rsid w:val="00A92126"/>
    <w:rsid w:val="00A9453D"/>
    <w:rsid w:val="00A9684A"/>
    <w:rsid w:val="00A970DA"/>
    <w:rsid w:val="00A97CAE"/>
    <w:rsid w:val="00AA2B4B"/>
    <w:rsid w:val="00AA4F99"/>
    <w:rsid w:val="00AA50FB"/>
    <w:rsid w:val="00AA5896"/>
    <w:rsid w:val="00AB10C7"/>
    <w:rsid w:val="00AB2E45"/>
    <w:rsid w:val="00AB33FF"/>
    <w:rsid w:val="00AB34E5"/>
    <w:rsid w:val="00AB616D"/>
    <w:rsid w:val="00AC1C67"/>
    <w:rsid w:val="00AC305B"/>
    <w:rsid w:val="00AC6BB1"/>
    <w:rsid w:val="00AD0626"/>
    <w:rsid w:val="00AD2118"/>
    <w:rsid w:val="00AD32F0"/>
    <w:rsid w:val="00AD5BF0"/>
    <w:rsid w:val="00AE2889"/>
    <w:rsid w:val="00AE3404"/>
    <w:rsid w:val="00AE692B"/>
    <w:rsid w:val="00AF18CE"/>
    <w:rsid w:val="00AF295D"/>
    <w:rsid w:val="00AF4257"/>
    <w:rsid w:val="00AF5F15"/>
    <w:rsid w:val="00B004B9"/>
    <w:rsid w:val="00B07D55"/>
    <w:rsid w:val="00B16C76"/>
    <w:rsid w:val="00B17E88"/>
    <w:rsid w:val="00B2200F"/>
    <w:rsid w:val="00B22E18"/>
    <w:rsid w:val="00B23F11"/>
    <w:rsid w:val="00B27097"/>
    <w:rsid w:val="00B278F6"/>
    <w:rsid w:val="00B300A0"/>
    <w:rsid w:val="00B31B64"/>
    <w:rsid w:val="00B34126"/>
    <w:rsid w:val="00B3690D"/>
    <w:rsid w:val="00B37B42"/>
    <w:rsid w:val="00B40165"/>
    <w:rsid w:val="00B4316B"/>
    <w:rsid w:val="00B45ED0"/>
    <w:rsid w:val="00B515D8"/>
    <w:rsid w:val="00B520FD"/>
    <w:rsid w:val="00B52B7E"/>
    <w:rsid w:val="00B52E79"/>
    <w:rsid w:val="00B5772E"/>
    <w:rsid w:val="00B6006F"/>
    <w:rsid w:val="00B6058D"/>
    <w:rsid w:val="00B60F77"/>
    <w:rsid w:val="00B61888"/>
    <w:rsid w:val="00B61D5A"/>
    <w:rsid w:val="00B66049"/>
    <w:rsid w:val="00B66A83"/>
    <w:rsid w:val="00B66D26"/>
    <w:rsid w:val="00B674A3"/>
    <w:rsid w:val="00B7139F"/>
    <w:rsid w:val="00B775E6"/>
    <w:rsid w:val="00B87BED"/>
    <w:rsid w:val="00B87D59"/>
    <w:rsid w:val="00B9096B"/>
    <w:rsid w:val="00B9140E"/>
    <w:rsid w:val="00B926AC"/>
    <w:rsid w:val="00B940E7"/>
    <w:rsid w:val="00B949EB"/>
    <w:rsid w:val="00B95DF3"/>
    <w:rsid w:val="00BA3BCD"/>
    <w:rsid w:val="00BA4589"/>
    <w:rsid w:val="00BA59BA"/>
    <w:rsid w:val="00BA6C41"/>
    <w:rsid w:val="00BA78BD"/>
    <w:rsid w:val="00BB3F07"/>
    <w:rsid w:val="00BB587F"/>
    <w:rsid w:val="00BC340E"/>
    <w:rsid w:val="00BC47B1"/>
    <w:rsid w:val="00BC62E3"/>
    <w:rsid w:val="00BC70FB"/>
    <w:rsid w:val="00BD0A79"/>
    <w:rsid w:val="00BD2AB0"/>
    <w:rsid w:val="00BD4C88"/>
    <w:rsid w:val="00BD6D31"/>
    <w:rsid w:val="00BE1E94"/>
    <w:rsid w:val="00BE5FBD"/>
    <w:rsid w:val="00BE6368"/>
    <w:rsid w:val="00BF346F"/>
    <w:rsid w:val="00BF43BF"/>
    <w:rsid w:val="00BF59FE"/>
    <w:rsid w:val="00BF5A91"/>
    <w:rsid w:val="00BF62EB"/>
    <w:rsid w:val="00BF6463"/>
    <w:rsid w:val="00BF6666"/>
    <w:rsid w:val="00C00AC2"/>
    <w:rsid w:val="00C01344"/>
    <w:rsid w:val="00C01550"/>
    <w:rsid w:val="00C047B6"/>
    <w:rsid w:val="00C05014"/>
    <w:rsid w:val="00C06047"/>
    <w:rsid w:val="00C1190E"/>
    <w:rsid w:val="00C13F6F"/>
    <w:rsid w:val="00C150CF"/>
    <w:rsid w:val="00C1571B"/>
    <w:rsid w:val="00C2679B"/>
    <w:rsid w:val="00C27D88"/>
    <w:rsid w:val="00C33942"/>
    <w:rsid w:val="00C349C2"/>
    <w:rsid w:val="00C41106"/>
    <w:rsid w:val="00C45358"/>
    <w:rsid w:val="00C51FBB"/>
    <w:rsid w:val="00C531D5"/>
    <w:rsid w:val="00C61FC4"/>
    <w:rsid w:val="00C66808"/>
    <w:rsid w:val="00C67898"/>
    <w:rsid w:val="00C83505"/>
    <w:rsid w:val="00C83F8D"/>
    <w:rsid w:val="00C85127"/>
    <w:rsid w:val="00C921E0"/>
    <w:rsid w:val="00C92B4E"/>
    <w:rsid w:val="00CB088C"/>
    <w:rsid w:val="00CB403A"/>
    <w:rsid w:val="00CB4A7C"/>
    <w:rsid w:val="00CB56C7"/>
    <w:rsid w:val="00CB7FB0"/>
    <w:rsid w:val="00CD4389"/>
    <w:rsid w:val="00CD69C5"/>
    <w:rsid w:val="00CE1204"/>
    <w:rsid w:val="00CE23A3"/>
    <w:rsid w:val="00CE3117"/>
    <w:rsid w:val="00CE67CD"/>
    <w:rsid w:val="00CE7B8D"/>
    <w:rsid w:val="00CF0F36"/>
    <w:rsid w:val="00D009ED"/>
    <w:rsid w:val="00D00B52"/>
    <w:rsid w:val="00D02696"/>
    <w:rsid w:val="00D0401C"/>
    <w:rsid w:val="00D06667"/>
    <w:rsid w:val="00D076E3"/>
    <w:rsid w:val="00D109DB"/>
    <w:rsid w:val="00D125BC"/>
    <w:rsid w:val="00D1435F"/>
    <w:rsid w:val="00D14C77"/>
    <w:rsid w:val="00D16F8F"/>
    <w:rsid w:val="00D21438"/>
    <w:rsid w:val="00D3106F"/>
    <w:rsid w:val="00D314EE"/>
    <w:rsid w:val="00D3570B"/>
    <w:rsid w:val="00D41368"/>
    <w:rsid w:val="00D46D3C"/>
    <w:rsid w:val="00D47881"/>
    <w:rsid w:val="00D538A8"/>
    <w:rsid w:val="00D54601"/>
    <w:rsid w:val="00D57E9A"/>
    <w:rsid w:val="00D61F9E"/>
    <w:rsid w:val="00D6433D"/>
    <w:rsid w:val="00D652F1"/>
    <w:rsid w:val="00D734C3"/>
    <w:rsid w:val="00D76440"/>
    <w:rsid w:val="00D800EB"/>
    <w:rsid w:val="00D809BB"/>
    <w:rsid w:val="00D82B37"/>
    <w:rsid w:val="00D859B4"/>
    <w:rsid w:val="00D865DF"/>
    <w:rsid w:val="00D878C8"/>
    <w:rsid w:val="00D90F73"/>
    <w:rsid w:val="00D93DF4"/>
    <w:rsid w:val="00D95BC3"/>
    <w:rsid w:val="00D96A4B"/>
    <w:rsid w:val="00DA49E3"/>
    <w:rsid w:val="00DA64FE"/>
    <w:rsid w:val="00DA6C5F"/>
    <w:rsid w:val="00DA7D4D"/>
    <w:rsid w:val="00DB62A8"/>
    <w:rsid w:val="00DC0D16"/>
    <w:rsid w:val="00DC2EB7"/>
    <w:rsid w:val="00DD05C4"/>
    <w:rsid w:val="00DD08BA"/>
    <w:rsid w:val="00DD53EA"/>
    <w:rsid w:val="00DD6310"/>
    <w:rsid w:val="00DD6500"/>
    <w:rsid w:val="00DE192E"/>
    <w:rsid w:val="00DE31DC"/>
    <w:rsid w:val="00DE3D87"/>
    <w:rsid w:val="00DE4477"/>
    <w:rsid w:val="00DF1F3D"/>
    <w:rsid w:val="00DF26DE"/>
    <w:rsid w:val="00DF44AB"/>
    <w:rsid w:val="00E013EC"/>
    <w:rsid w:val="00E03CCD"/>
    <w:rsid w:val="00E03EBD"/>
    <w:rsid w:val="00E107F2"/>
    <w:rsid w:val="00E118E0"/>
    <w:rsid w:val="00E131A3"/>
    <w:rsid w:val="00E1472A"/>
    <w:rsid w:val="00E148CF"/>
    <w:rsid w:val="00E1748D"/>
    <w:rsid w:val="00E2670B"/>
    <w:rsid w:val="00E303B6"/>
    <w:rsid w:val="00E3224D"/>
    <w:rsid w:val="00E323E5"/>
    <w:rsid w:val="00E32D0E"/>
    <w:rsid w:val="00E32DE4"/>
    <w:rsid w:val="00E3358C"/>
    <w:rsid w:val="00E42114"/>
    <w:rsid w:val="00E46E56"/>
    <w:rsid w:val="00E511A6"/>
    <w:rsid w:val="00E532CF"/>
    <w:rsid w:val="00E57E42"/>
    <w:rsid w:val="00E619FB"/>
    <w:rsid w:val="00E61E20"/>
    <w:rsid w:val="00E628A5"/>
    <w:rsid w:val="00E64CD6"/>
    <w:rsid w:val="00E65CC0"/>
    <w:rsid w:val="00E7192E"/>
    <w:rsid w:val="00E721F3"/>
    <w:rsid w:val="00E736AD"/>
    <w:rsid w:val="00E74ABC"/>
    <w:rsid w:val="00E802F0"/>
    <w:rsid w:val="00E8054F"/>
    <w:rsid w:val="00E80C14"/>
    <w:rsid w:val="00E80DFD"/>
    <w:rsid w:val="00E8136E"/>
    <w:rsid w:val="00E81A20"/>
    <w:rsid w:val="00E859CC"/>
    <w:rsid w:val="00E85D01"/>
    <w:rsid w:val="00E92819"/>
    <w:rsid w:val="00E95493"/>
    <w:rsid w:val="00E97FC0"/>
    <w:rsid w:val="00EA0032"/>
    <w:rsid w:val="00EA0A22"/>
    <w:rsid w:val="00EA6FFA"/>
    <w:rsid w:val="00EA7970"/>
    <w:rsid w:val="00EA7D59"/>
    <w:rsid w:val="00EB06F7"/>
    <w:rsid w:val="00EB24D5"/>
    <w:rsid w:val="00EB2508"/>
    <w:rsid w:val="00EB29F8"/>
    <w:rsid w:val="00EB3BCB"/>
    <w:rsid w:val="00EB57C9"/>
    <w:rsid w:val="00EC05B9"/>
    <w:rsid w:val="00EC3B54"/>
    <w:rsid w:val="00EC523D"/>
    <w:rsid w:val="00EC54DD"/>
    <w:rsid w:val="00EC7ACE"/>
    <w:rsid w:val="00ED439F"/>
    <w:rsid w:val="00ED476E"/>
    <w:rsid w:val="00ED7E6E"/>
    <w:rsid w:val="00EE147C"/>
    <w:rsid w:val="00EE4E73"/>
    <w:rsid w:val="00EE5EB8"/>
    <w:rsid w:val="00EE728C"/>
    <w:rsid w:val="00EF0BC0"/>
    <w:rsid w:val="00EF15E6"/>
    <w:rsid w:val="00EF3B76"/>
    <w:rsid w:val="00EF410A"/>
    <w:rsid w:val="00EF7A57"/>
    <w:rsid w:val="00F009AC"/>
    <w:rsid w:val="00F02852"/>
    <w:rsid w:val="00F03611"/>
    <w:rsid w:val="00F0373C"/>
    <w:rsid w:val="00F05ACA"/>
    <w:rsid w:val="00F07D96"/>
    <w:rsid w:val="00F1550D"/>
    <w:rsid w:val="00F33EEF"/>
    <w:rsid w:val="00F35875"/>
    <w:rsid w:val="00F359B5"/>
    <w:rsid w:val="00F36FF1"/>
    <w:rsid w:val="00F377C0"/>
    <w:rsid w:val="00F37B75"/>
    <w:rsid w:val="00F4061F"/>
    <w:rsid w:val="00F41178"/>
    <w:rsid w:val="00F42F3F"/>
    <w:rsid w:val="00F43141"/>
    <w:rsid w:val="00F432AE"/>
    <w:rsid w:val="00F467F6"/>
    <w:rsid w:val="00F478BD"/>
    <w:rsid w:val="00F502E7"/>
    <w:rsid w:val="00F5120E"/>
    <w:rsid w:val="00F52869"/>
    <w:rsid w:val="00F533C7"/>
    <w:rsid w:val="00F557D1"/>
    <w:rsid w:val="00F62233"/>
    <w:rsid w:val="00F623D4"/>
    <w:rsid w:val="00F62ECB"/>
    <w:rsid w:val="00F65C80"/>
    <w:rsid w:val="00F66B1C"/>
    <w:rsid w:val="00F737BA"/>
    <w:rsid w:val="00F73C8F"/>
    <w:rsid w:val="00F83943"/>
    <w:rsid w:val="00F83DEA"/>
    <w:rsid w:val="00F862D1"/>
    <w:rsid w:val="00F87804"/>
    <w:rsid w:val="00F90E79"/>
    <w:rsid w:val="00F923BD"/>
    <w:rsid w:val="00F94AC0"/>
    <w:rsid w:val="00F951C9"/>
    <w:rsid w:val="00F95E3C"/>
    <w:rsid w:val="00F962AD"/>
    <w:rsid w:val="00F97562"/>
    <w:rsid w:val="00FA3348"/>
    <w:rsid w:val="00FA3853"/>
    <w:rsid w:val="00FB086E"/>
    <w:rsid w:val="00FB4805"/>
    <w:rsid w:val="00FB60D2"/>
    <w:rsid w:val="00FC2362"/>
    <w:rsid w:val="00FC39CD"/>
    <w:rsid w:val="00FC3DA7"/>
    <w:rsid w:val="00FD5335"/>
    <w:rsid w:val="00FD65D8"/>
    <w:rsid w:val="00FD7181"/>
    <w:rsid w:val="00FD77E0"/>
    <w:rsid w:val="00FE032C"/>
    <w:rsid w:val="00FE1A41"/>
    <w:rsid w:val="00FE2C4B"/>
    <w:rsid w:val="00FE3966"/>
    <w:rsid w:val="00FE3C2F"/>
    <w:rsid w:val="00FE52A0"/>
    <w:rsid w:val="00FE5FDC"/>
    <w:rsid w:val="00FE72B3"/>
    <w:rsid w:val="00FE7611"/>
    <w:rsid w:val="00FF07B1"/>
    <w:rsid w:val="00FF1F71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B73121-AC85-4DA0-9416-AF8EECC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73E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73E6"/>
    <w:rPr>
      <w:rFonts w:eastAsiaTheme="minorEastAsia"/>
      <w:lang w:eastAsia="lv-LV"/>
    </w:rPr>
  </w:style>
  <w:style w:type="paragraph" w:styleId="Paraststmeklis">
    <w:name w:val="Normal (Web)"/>
    <w:basedOn w:val="Parasts"/>
    <w:unhideWhenUsed/>
    <w:rsid w:val="00F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59"/>
    <w:rsid w:val="002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E3336"/>
    <w:pPr>
      <w:ind w:left="720"/>
      <w:contextualSpacing/>
    </w:pPr>
  </w:style>
  <w:style w:type="paragraph" w:styleId="Bezatstarpm">
    <w:name w:val="No Spacing"/>
    <w:uiPriority w:val="1"/>
    <w:qFormat/>
    <w:rsid w:val="001B5FA1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B304-D17D-43A3-A9B3-A78C622C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5376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nekustamā īpašuma nodošanu pašvaldības īpašumā</vt:lpstr>
    </vt:vector>
  </TitlesOfParts>
  <Company>Zemkopības Ministrija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pašvaldības īpašumā</dc:title>
  <dc:subject>Anotācija</dc:subject>
  <dc:creator>Kristaps Balcers</dc:creator>
  <dc:description>Kristaps.Balcers@zm.gov.lv;
67027316</dc:description>
  <cp:lastModifiedBy>Sanita Žagare</cp:lastModifiedBy>
  <cp:revision>39</cp:revision>
  <cp:lastPrinted>2014-03-18T07:29:00Z</cp:lastPrinted>
  <dcterms:created xsi:type="dcterms:W3CDTF">2018-09-07T12:36:00Z</dcterms:created>
  <dcterms:modified xsi:type="dcterms:W3CDTF">2018-09-10T12:59:00Z</dcterms:modified>
</cp:coreProperties>
</file>