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16" w:rsidRPr="00DB0062" w:rsidRDefault="00D80316" w:rsidP="00D80316">
      <w:pPr>
        <w:pStyle w:val="naislab"/>
        <w:spacing w:before="0" w:beforeAutospacing="0" w:after="0" w:afterAutospacing="0"/>
        <w:jc w:val="center"/>
        <w:rPr>
          <w:b/>
          <w:sz w:val="28"/>
          <w:szCs w:val="28"/>
          <w:lang w:val="lv-LV"/>
        </w:rPr>
      </w:pPr>
      <w:r w:rsidRPr="00DB0062">
        <w:rPr>
          <w:b/>
          <w:sz w:val="28"/>
          <w:szCs w:val="28"/>
          <w:lang w:val="lv-LV"/>
        </w:rPr>
        <w:t xml:space="preserve">Ministru kabineta </w:t>
      </w:r>
      <w:r w:rsidR="004E269C" w:rsidRPr="00DB0062">
        <w:rPr>
          <w:b/>
          <w:sz w:val="28"/>
          <w:szCs w:val="28"/>
          <w:lang w:val="lv-LV"/>
        </w:rPr>
        <w:t>sēdes protokollēmuma</w:t>
      </w:r>
      <w:r w:rsidRPr="00DB0062">
        <w:rPr>
          <w:b/>
          <w:sz w:val="28"/>
          <w:szCs w:val="28"/>
          <w:lang w:val="lv-LV"/>
        </w:rPr>
        <w:t xml:space="preserve"> projekta</w:t>
      </w:r>
    </w:p>
    <w:p w:rsidR="00D80316" w:rsidRPr="00DB0062" w:rsidRDefault="004E269C" w:rsidP="00D80316">
      <w:pPr>
        <w:pStyle w:val="naisf"/>
        <w:spacing w:before="0" w:beforeAutospacing="0" w:after="0" w:afterAutospacing="0"/>
        <w:jc w:val="center"/>
        <w:rPr>
          <w:b/>
          <w:sz w:val="28"/>
          <w:szCs w:val="28"/>
          <w:lang w:val="lv-LV"/>
        </w:rPr>
      </w:pPr>
      <w:bookmarkStart w:id="0" w:name="OLE_LINK7"/>
      <w:bookmarkStart w:id="1" w:name="OLE_LINK8"/>
      <w:r w:rsidRPr="00DB0062">
        <w:rPr>
          <w:b/>
          <w:sz w:val="28"/>
          <w:szCs w:val="28"/>
          <w:lang w:val="lv-LV" w:eastAsia="lv-LV"/>
        </w:rPr>
        <w:t>„Par Ministru kabineta 2014. gada 29. jūlija sēdes protokollēmuma (prot.</w:t>
      </w:r>
      <w:r w:rsidR="00E04CB3" w:rsidRPr="00DB0062">
        <w:rPr>
          <w:b/>
          <w:sz w:val="28"/>
          <w:szCs w:val="28"/>
          <w:lang w:val="lv-LV" w:eastAsia="lv-LV"/>
        </w:rPr>
        <w:t> </w:t>
      </w:r>
      <w:r w:rsidRPr="00DB0062">
        <w:rPr>
          <w:b/>
          <w:sz w:val="28"/>
          <w:szCs w:val="28"/>
          <w:lang w:val="lv-LV" w:eastAsia="lv-LV"/>
        </w:rPr>
        <w:t>Nr. 41, 22. §)</w:t>
      </w:r>
      <w:r w:rsidRPr="00DB0062">
        <w:rPr>
          <w:rFonts w:eastAsia="Calibri"/>
          <w:b/>
          <w:sz w:val="28"/>
          <w:szCs w:val="28"/>
          <w:lang w:val="lv-LV"/>
        </w:rPr>
        <w:t xml:space="preserve"> „</w:t>
      </w:r>
      <w:r w:rsidRPr="00DB0062">
        <w:rPr>
          <w:b/>
          <w:sz w:val="28"/>
          <w:szCs w:val="28"/>
          <w:lang w:val="lv-LV" w:eastAsia="lv-LV"/>
        </w:rPr>
        <w:t>Informatīvais ziņojums „Par robežšķērsošanas vietas „</w:t>
      </w:r>
      <w:r w:rsidRPr="00DB0062">
        <w:rPr>
          <w:rFonts w:eastAsia="Times New Roman"/>
          <w:b/>
          <w:sz w:val="28"/>
          <w:szCs w:val="28"/>
          <w:lang w:val="lv-LV" w:eastAsia="lv-LV"/>
        </w:rPr>
        <w:t>Vientuļi</w:t>
      </w:r>
      <w:r w:rsidRPr="00DB0062">
        <w:rPr>
          <w:b/>
          <w:sz w:val="28"/>
          <w:szCs w:val="28"/>
          <w:lang w:val="lv-LV" w:eastAsia="lv-LV"/>
        </w:rPr>
        <w:t>”</w:t>
      </w:r>
      <w:r w:rsidRPr="00DB0062">
        <w:rPr>
          <w:rFonts w:eastAsia="Times New Roman"/>
          <w:b/>
          <w:sz w:val="28"/>
          <w:szCs w:val="28"/>
          <w:lang w:val="lv-LV" w:eastAsia="lv-LV"/>
        </w:rPr>
        <w:t xml:space="preserve"> modernizācijas projekta izpildes gaitu un papildu nepieciešamo finansējumu modernizācijas būvniecības darbu pabeigšanai un aprīkojuma iegādes, uzturēšanas, darbinieku atlīdzības un nomas maksas izdevumu segšanai</w:t>
      </w:r>
      <w:r w:rsidRPr="00DB0062">
        <w:rPr>
          <w:b/>
          <w:sz w:val="28"/>
          <w:szCs w:val="28"/>
          <w:lang w:val="lv-LV" w:eastAsia="lv-LV"/>
        </w:rPr>
        <w:t>””</w:t>
      </w:r>
      <w:r w:rsidRPr="00DB0062">
        <w:rPr>
          <w:b/>
          <w:sz w:val="28"/>
          <w:szCs w:val="28"/>
          <w:lang w:val="lv-LV"/>
        </w:rPr>
        <w:t xml:space="preserve"> </w:t>
      </w:r>
      <w:r w:rsidR="001E6550" w:rsidRPr="00DB0062">
        <w:rPr>
          <w:b/>
          <w:sz w:val="28"/>
          <w:szCs w:val="28"/>
          <w:lang w:val="lv-LV"/>
        </w:rPr>
        <w:t>6.3.apakšpunktā</w:t>
      </w:r>
      <w:r w:rsidR="001E6550" w:rsidRPr="00DB0062">
        <w:rPr>
          <w:b/>
          <w:lang w:val="lv-LV"/>
        </w:rPr>
        <w:t xml:space="preserve"> </w:t>
      </w:r>
      <w:r w:rsidR="001E6550" w:rsidRPr="00DB0062">
        <w:rPr>
          <w:b/>
          <w:sz w:val="28"/>
          <w:szCs w:val="28"/>
          <w:lang w:val="lv-LV"/>
        </w:rPr>
        <w:t xml:space="preserve">noteiktā nosacījuma </w:t>
      </w:r>
      <w:r w:rsidRPr="00DB0062">
        <w:rPr>
          <w:b/>
          <w:sz w:val="28"/>
          <w:szCs w:val="28"/>
          <w:lang w:val="lv-LV"/>
        </w:rPr>
        <w:t xml:space="preserve">izpildi” </w:t>
      </w:r>
      <w:r w:rsidR="00D80316" w:rsidRPr="00DB0062">
        <w:rPr>
          <w:b/>
          <w:sz w:val="28"/>
          <w:szCs w:val="28"/>
          <w:lang w:val="lv-LV"/>
        </w:rPr>
        <w:t>sākotnējās ietekmes novērtējuma ziņojums</w:t>
      </w:r>
      <w:r w:rsidR="00D80316" w:rsidRPr="00DB0062">
        <w:rPr>
          <w:b/>
          <w:bCs/>
          <w:sz w:val="28"/>
          <w:szCs w:val="28"/>
          <w:lang w:val="lv-LV"/>
        </w:rPr>
        <w:t xml:space="preserve"> (anotācija)</w:t>
      </w:r>
    </w:p>
    <w:p w:rsidR="00D80316" w:rsidRPr="00DB0062" w:rsidRDefault="00D80316" w:rsidP="00D80316">
      <w:pPr>
        <w:pStyle w:val="naisf"/>
        <w:spacing w:before="0" w:beforeAutospacing="0" w:after="0" w:afterAutospacing="0"/>
        <w:rPr>
          <w:lang w:val="lv-LV"/>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237"/>
      </w:tblGrid>
      <w:tr w:rsidR="00E06613" w:rsidRPr="00DB0062" w:rsidTr="006312C0">
        <w:tc>
          <w:tcPr>
            <w:tcW w:w="5000" w:type="pct"/>
            <w:gridSpan w:val="2"/>
            <w:tcBorders>
              <w:top w:val="single" w:sz="4" w:space="0" w:color="auto"/>
              <w:left w:val="single" w:sz="4" w:space="0" w:color="auto"/>
              <w:bottom w:val="single" w:sz="4" w:space="0" w:color="auto"/>
              <w:right w:val="single" w:sz="4" w:space="0" w:color="auto"/>
            </w:tcBorders>
            <w:vAlign w:val="center"/>
          </w:tcPr>
          <w:p w:rsidR="00E06613" w:rsidRPr="00DB0062" w:rsidRDefault="00E06613" w:rsidP="00B86E19">
            <w:pPr>
              <w:jc w:val="center"/>
              <w:rPr>
                <w:b/>
                <w:bCs/>
                <w:lang w:val="lv-LV" w:eastAsia="lv-LV"/>
              </w:rPr>
            </w:pPr>
            <w:r w:rsidRPr="00DB0062">
              <w:rPr>
                <w:b/>
                <w:bCs/>
                <w:lang w:val="lv-LV" w:eastAsia="lv-LV"/>
              </w:rPr>
              <w:t>Tiesību akta projekta anotācijas kopsavilkums</w:t>
            </w:r>
          </w:p>
        </w:tc>
      </w:tr>
      <w:tr w:rsidR="00E06613" w:rsidRPr="00DB0062" w:rsidTr="00EC39AE">
        <w:tc>
          <w:tcPr>
            <w:tcW w:w="1614" w:type="pct"/>
            <w:shd w:val="clear" w:color="auto" w:fill="auto"/>
          </w:tcPr>
          <w:p w:rsidR="00E06613" w:rsidRPr="00DB0062" w:rsidRDefault="00E06613" w:rsidP="00B86E19">
            <w:pPr>
              <w:jc w:val="both"/>
              <w:rPr>
                <w:lang w:val="lv-LV" w:eastAsia="lv-LV"/>
              </w:rPr>
            </w:pPr>
            <w:r w:rsidRPr="00DB0062">
              <w:rPr>
                <w:lang w:val="lv-LV"/>
              </w:rPr>
              <w:t>Mērķis, risinājums un projekta spēkā stāšanās laiks (500 zīmes bez atstarpēm)</w:t>
            </w:r>
          </w:p>
        </w:tc>
        <w:tc>
          <w:tcPr>
            <w:tcW w:w="3386" w:type="pct"/>
            <w:shd w:val="clear" w:color="auto" w:fill="auto"/>
          </w:tcPr>
          <w:p w:rsidR="00E06613" w:rsidRPr="00DB0062" w:rsidRDefault="00EC39AE" w:rsidP="00B86E19">
            <w:pPr>
              <w:jc w:val="both"/>
              <w:rPr>
                <w:lang w:val="lv-LV"/>
              </w:rPr>
            </w:pPr>
            <w:r w:rsidRPr="00DB0062">
              <w:rPr>
                <w:lang w:val="lv-LV" w:eastAsia="lv-LV"/>
              </w:rPr>
              <w:t>Projekts šo jomu neskar.</w:t>
            </w:r>
          </w:p>
        </w:tc>
      </w:tr>
    </w:tbl>
    <w:p w:rsidR="00E06613" w:rsidRDefault="00E06613" w:rsidP="00D80316">
      <w:pPr>
        <w:pStyle w:val="naisf"/>
        <w:spacing w:before="0" w:beforeAutospacing="0" w:after="0" w:afterAutospacing="0"/>
        <w:rPr>
          <w:lang w:val="lv-LV"/>
        </w:rPr>
      </w:pPr>
    </w:p>
    <w:p w:rsidR="006272DA" w:rsidRPr="00DB0062" w:rsidRDefault="006272DA" w:rsidP="00D80316">
      <w:pPr>
        <w:pStyle w:val="naisf"/>
        <w:spacing w:before="0" w:beforeAutospacing="0" w:after="0" w:afterAutospacing="0"/>
        <w:rPr>
          <w:lang w:val="lv-LV"/>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094"/>
        <w:gridCol w:w="6663"/>
      </w:tblGrid>
      <w:tr w:rsidR="00D80316" w:rsidRPr="00DB0062" w:rsidTr="003F0ADD">
        <w:tc>
          <w:tcPr>
            <w:tcW w:w="5000" w:type="pct"/>
            <w:gridSpan w:val="3"/>
            <w:vAlign w:val="center"/>
          </w:tcPr>
          <w:bookmarkEnd w:id="0"/>
          <w:bookmarkEnd w:id="1"/>
          <w:p w:rsidR="00D80316" w:rsidRPr="00DB0062" w:rsidRDefault="00D80316" w:rsidP="00880359">
            <w:pPr>
              <w:jc w:val="center"/>
              <w:rPr>
                <w:b/>
                <w:bCs/>
                <w:lang w:val="lv-LV" w:eastAsia="lv-LV"/>
              </w:rPr>
            </w:pPr>
            <w:r w:rsidRPr="00DB0062">
              <w:rPr>
                <w:b/>
                <w:bCs/>
                <w:lang w:val="lv-LV" w:eastAsia="lv-LV"/>
              </w:rPr>
              <w:t>I. Tiesību akta projekta izstrādes nepieciešamība</w:t>
            </w:r>
          </w:p>
        </w:tc>
      </w:tr>
      <w:tr w:rsidR="00D80316" w:rsidRPr="00DB0062" w:rsidTr="00272DE3">
        <w:tc>
          <w:tcPr>
            <w:tcW w:w="246" w:type="pct"/>
          </w:tcPr>
          <w:p w:rsidR="00D80316" w:rsidRPr="00DB0062" w:rsidRDefault="00D80316" w:rsidP="00880359">
            <w:pPr>
              <w:jc w:val="center"/>
              <w:rPr>
                <w:lang w:val="lv-LV" w:eastAsia="lv-LV"/>
              </w:rPr>
            </w:pPr>
            <w:r w:rsidRPr="00DB0062">
              <w:rPr>
                <w:lang w:val="lv-LV" w:eastAsia="lv-LV"/>
              </w:rPr>
              <w:t>1.</w:t>
            </w:r>
          </w:p>
        </w:tc>
        <w:tc>
          <w:tcPr>
            <w:tcW w:w="1137" w:type="pct"/>
          </w:tcPr>
          <w:p w:rsidR="00D80316" w:rsidRPr="00DB0062" w:rsidRDefault="00D80316" w:rsidP="00880359">
            <w:pPr>
              <w:jc w:val="both"/>
              <w:rPr>
                <w:lang w:val="lv-LV" w:eastAsia="lv-LV"/>
              </w:rPr>
            </w:pPr>
            <w:r w:rsidRPr="00DB0062">
              <w:rPr>
                <w:lang w:val="lv-LV" w:eastAsia="lv-LV"/>
              </w:rPr>
              <w:t>Pamatojums</w:t>
            </w:r>
          </w:p>
        </w:tc>
        <w:tc>
          <w:tcPr>
            <w:tcW w:w="3617" w:type="pct"/>
          </w:tcPr>
          <w:p w:rsidR="00D80316" w:rsidRPr="00DB0062" w:rsidRDefault="004D07DB" w:rsidP="00880359">
            <w:pPr>
              <w:jc w:val="both"/>
              <w:rPr>
                <w:lang w:val="lv-LV"/>
              </w:rPr>
            </w:pPr>
            <w:r w:rsidRPr="00DB0062">
              <w:rPr>
                <w:lang w:val="lv-LV"/>
              </w:rPr>
              <w:t>Protokollēmuma projekts sagatavots pēc Zemkopības ministrijas iniciatīvas.</w:t>
            </w:r>
          </w:p>
        </w:tc>
      </w:tr>
      <w:tr w:rsidR="00D80316" w:rsidRPr="002066BC" w:rsidTr="00272DE3">
        <w:tc>
          <w:tcPr>
            <w:tcW w:w="246" w:type="pct"/>
          </w:tcPr>
          <w:p w:rsidR="00AC4878" w:rsidRDefault="00D80316" w:rsidP="00880359">
            <w:pPr>
              <w:jc w:val="center"/>
              <w:rPr>
                <w:lang w:val="lv-LV" w:eastAsia="lv-LV"/>
              </w:rPr>
            </w:pPr>
            <w:r w:rsidRPr="00DB0062">
              <w:rPr>
                <w:lang w:val="lv-LV" w:eastAsia="lv-LV"/>
              </w:rPr>
              <w:t>2.</w:t>
            </w: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Pr="00AC4878" w:rsidRDefault="00AC4878" w:rsidP="00AC4878">
            <w:pPr>
              <w:rPr>
                <w:lang w:val="lv-LV" w:eastAsia="lv-LV"/>
              </w:rPr>
            </w:pPr>
          </w:p>
          <w:p w:rsidR="00AC4878" w:rsidRDefault="00AC4878" w:rsidP="00AC4878">
            <w:pPr>
              <w:rPr>
                <w:lang w:val="lv-LV" w:eastAsia="lv-LV"/>
              </w:rPr>
            </w:pPr>
          </w:p>
          <w:p w:rsidR="00AC4878" w:rsidRPr="00AC4878" w:rsidRDefault="00AC4878" w:rsidP="00AC4878">
            <w:pPr>
              <w:rPr>
                <w:lang w:val="lv-LV" w:eastAsia="lv-LV"/>
              </w:rPr>
            </w:pPr>
          </w:p>
          <w:p w:rsidR="00D80316" w:rsidRPr="00AC4878" w:rsidRDefault="00D80316" w:rsidP="00AC4878">
            <w:pPr>
              <w:rPr>
                <w:lang w:val="lv-LV" w:eastAsia="lv-LV"/>
              </w:rPr>
            </w:pPr>
          </w:p>
        </w:tc>
        <w:tc>
          <w:tcPr>
            <w:tcW w:w="1137" w:type="pct"/>
          </w:tcPr>
          <w:p w:rsidR="00D80316" w:rsidRPr="00DB0062" w:rsidRDefault="00D80316" w:rsidP="00880359">
            <w:pPr>
              <w:jc w:val="both"/>
              <w:rPr>
                <w:lang w:val="lv-LV" w:eastAsia="lv-LV"/>
              </w:rPr>
            </w:pPr>
            <w:r w:rsidRPr="00DB0062">
              <w:rPr>
                <w:lang w:val="lv-LV" w:eastAsia="lv-LV"/>
              </w:rPr>
              <w:t xml:space="preserve">Pašreizējā situācija </w:t>
            </w:r>
            <w:r w:rsidRPr="00DB0062">
              <w:rPr>
                <w:lang w:val="lv-LV"/>
              </w:rPr>
              <w:t>un problēmas, kuru risināšanai tiesību akta projekts izstrādāts, tiesiskā regulējuma mērķis un būtība</w:t>
            </w:r>
          </w:p>
        </w:tc>
        <w:tc>
          <w:tcPr>
            <w:tcW w:w="3617" w:type="pct"/>
          </w:tcPr>
          <w:p w:rsidR="00AD3E31" w:rsidRPr="00DB0062" w:rsidRDefault="001F07C1" w:rsidP="00880359">
            <w:pPr>
              <w:jc w:val="both"/>
              <w:rPr>
                <w:lang w:val="lv-LV" w:eastAsia="lv-LV"/>
              </w:rPr>
            </w:pPr>
            <w:r w:rsidRPr="00DB0062">
              <w:rPr>
                <w:lang w:val="lv-LV"/>
              </w:rPr>
              <w:t>A</w:t>
            </w:r>
            <w:r w:rsidR="00AD3E31" w:rsidRPr="00DB0062">
              <w:rPr>
                <w:lang w:val="lv-LV"/>
              </w:rPr>
              <w:t>r Ministru kabineta 2014. gada 29. jūlija sēdes protokollēmum</w:t>
            </w:r>
            <w:r w:rsidR="00E04CB3" w:rsidRPr="00DB0062">
              <w:rPr>
                <w:lang w:val="lv-LV"/>
              </w:rPr>
              <w:t>u</w:t>
            </w:r>
            <w:r w:rsidR="00AD3E31" w:rsidRPr="00DB0062">
              <w:rPr>
                <w:lang w:val="lv-LV"/>
              </w:rPr>
              <w:t xml:space="preserve"> (prot. Nr. 41, 22. §) </w:t>
            </w:r>
            <w:r w:rsidR="00AD3E31" w:rsidRPr="00DB0062">
              <w:rPr>
                <w:rFonts w:eastAsia="Calibri"/>
                <w:lang w:val="lv-LV"/>
              </w:rPr>
              <w:t>„</w:t>
            </w:r>
            <w:r w:rsidR="00AD3E31" w:rsidRPr="00DB0062">
              <w:rPr>
                <w:lang w:val="lv-LV" w:eastAsia="lv-LV"/>
              </w:rPr>
              <w:t>Informatīvais ziņojums „Par robežšķērsošanas vietas „Vientuļi” modernizācijas projekta izpildes gaitu un papildu nepieciešamo finansējumu modernizācijas būvniecības darbu pabeigšanai un aprīkojuma iegādes, uzturēšanas, darbinieku atlīdzības un nomas maksas izdevumu segšanai”</w:t>
            </w:r>
            <w:r w:rsidR="00AD3E31" w:rsidRPr="00DB0062">
              <w:rPr>
                <w:lang w:val="lv-LV"/>
              </w:rPr>
              <w:t>” Pārtikas un veterināraj</w:t>
            </w:r>
            <w:r w:rsidR="006E3B17" w:rsidRPr="00DB0062">
              <w:rPr>
                <w:lang w:val="lv-LV"/>
              </w:rPr>
              <w:t>am</w:t>
            </w:r>
            <w:r w:rsidR="00AD3E31" w:rsidRPr="00DB0062">
              <w:rPr>
                <w:lang w:val="lv-LV"/>
              </w:rPr>
              <w:t xml:space="preserve"> dienest</w:t>
            </w:r>
            <w:r w:rsidR="006E3B17" w:rsidRPr="00DB0062">
              <w:rPr>
                <w:lang w:val="lv-LV"/>
              </w:rPr>
              <w:t>am</w:t>
            </w:r>
            <w:r w:rsidR="0091373B" w:rsidRPr="00DB0062">
              <w:rPr>
                <w:lang w:val="lv-LV"/>
              </w:rPr>
              <w:t xml:space="preserve"> (turpmāk – dienests)</w:t>
            </w:r>
            <w:r w:rsidR="00AD3E31" w:rsidRPr="00DB0062">
              <w:rPr>
                <w:lang w:val="lv-LV"/>
              </w:rPr>
              <w:t xml:space="preserve"> </w:t>
            </w:r>
            <w:r w:rsidR="006E3B17" w:rsidRPr="00DB0062">
              <w:rPr>
                <w:lang w:val="lv-LV"/>
              </w:rPr>
              <w:t xml:space="preserve">piešķirts finansējums kontroles telpu uzturēšanai </w:t>
            </w:r>
            <w:r w:rsidR="00AD3E31" w:rsidRPr="00DB0062">
              <w:rPr>
                <w:lang w:val="lv-LV" w:eastAsia="lv-LV"/>
              </w:rPr>
              <w:t>robežšķērsošanas vietā „Vientuļi”</w:t>
            </w:r>
            <w:r w:rsidR="008952A8" w:rsidRPr="00DB0062">
              <w:rPr>
                <w:lang w:val="lv-LV" w:eastAsia="lv-LV"/>
              </w:rPr>
              <w:t xml:space="preserve"> uz Latvijas Republikas </w:t>
            </w:r>
            <w:r w:rsidR="00E04CB3" w:rsidRPr="00DB0062">
              <w:rPr>
                <w:lang w:val="lv-LV" w:eastAsia="lv-LV"/>
              </w:rPr>
              <w:t>un</w:t>
            </w:r>
            <w:r w:rsidR="008952A8" w:rsidRPr="00DB0062">
              <w:rPr>
                <w:lang w:val="lv-LV" w:eastAsia="lv-LV"/>
              </w:rPr>
              <w:t xml:space="preserve"> Krievijas Federācijas robežas</w:t>
            </w:r>
            <w:r w:rsidR="006E3B17" w:rsidRPr="00DB0062">
              <w:rPr>
                <w:lang w:val="lv-LV" w:eastAsia="lv-LV"/>
              </w:rPr>
              <w:t>.</w:t>
            </w:r>
          </w:p>
          <w:p w:rsidR="00572AAE" w:rsidRPr="00583202" w:rsidRDefault="009A003D" w:rsidP="00880359">
            <w:pPr>
              <w:jc w:val="both"/>
              <w:rPr>
                <w:lang w:val="lv-LV"/>
              </w:rPr>
            </w:pPr>
            <w:r w:rsidRPr="00DB0062">
              <w:rPr>
                <w:lang w:val="lv-LV"/>
              </w:rPr>
              <w:t>Pēc kontroles punkta „Vientuļi” atvēršanas kravu autotransporta kustībai un dienesta darbības uzsākšanas šajā kontroles punktā 2016. gadā konstatēts</w:t>
            </w:r>
            <w:r w:rsidRPr="00583202">
              <w:rPr>
                <w:lang w:val="lv-LV"/>
              </w:rPr>
              <w:t xml:space="preserve">, ka </w:t>
            </w:r>
            <w:r w:rsidR="00C67FD2" w:rsidRPr="00583202">
              <w:rPr>
                <w:lang w:val="lv-LV"/>
              </w:rPr>
              <w:t xml:space="preserve">pirms darbības uzsākšanas apsaimniekotāja </w:t>
            </w:r>
            <w:r w:rsidR="00C67FD2" w:rsidRPr="00583202">
              <w:rPr>
                <w:lang w:val="lv-LV" w:eastAsia="lv-LV"/>
              </w:rPr>
              <w:t xml:space="preserve">VAS „Valsts nekustamie īpašumi” </w:t>
            </w:r>
            <w:r w:rsidR="00DB0062" w:rsidRPr="00583202">
              <w:rPr>
                <w:lang w:val="lv-LV" w:eastAsia="lv-LV"/>
              </w:rPr>
              <w:t>(</w:t>
            </w:r>
            <w:r w:rsidR="00A3537C">
              <w:rPr>
                <w:lang w:val="lv-LV" w:eastAsia="lv-LV"/>
              </w:rPr>
              <w:t xml:space="preserve">turpmāk – </w:t>
            </w:r>
            <w:r w:rsidR="00DB0062" w:rsidRPr="00583202">
              <w:rPr>
                <w:lang w:val="lv-LV" w:eastAsia="lv-LV"/>
              </w:rPr>
              <w:t xml:space="preserve">VNĪ) </w:t>
            </w:r>
            <w:r w:rsidR="00C67FD2" w:rsidRPr="00583202">
              <w:rPr>
                <w:lang w:val="lv-LV" w:eastAsia="lv-LV"/>
              </w:rPr>
              <w:t xml:space="preserve">veiktie aprēķini uzturēšanas izdevumiem un līdz ar to </w:t>
            </w:r>
            <w:r w:rsidRPr="00583202">
              <w:rPr>
                <w:lang w:val="lv-LV"/>
              </w:rPr>
              <w:t>piešķirtais finansējums dienesta kontroles telpu uzturēšanai ir lielāks</w:t>
            </w:r>
            <w:r w:rsidR="00681A23" w:rsidRPr="00583202">
              <w:rPr>
                <w:lang w:val="lv-LV"/>
              </w:rPr>
              <w:t>, nekā faktiski</w:t>
            </w:r>
            <w:r w:rsidRPr="00583202">
              <w:rPr>
                <w:lang w:val="lv-LV"/>
              </w:rPr>
              <w:t xml:space="preserve"> nepieciešams. </w:t>
            </w:r>
          </w:p>
          <w:p w:rsidR="00A8798A" w:rsidRPr="00583202" w:rsidRDefault="00E94728" w:rsidP="00880359">
            <w:pPr>
              <w:jc w:val="both"/>
              <w:rPr>
                <w:lang w:val="lv-LV"/>
              </w:rPr>
            </w:pPr>
            <w:r w:rsidRPr="00583202">
              <w:rPr>
                <w:lang w:val="lv-LV"/>
              </w:rPr>
              <w:t xml:space="preserve">Savukārt kontroles punktos </w:t>
            </w:r>
            <w:r w:rsidR="00AE7C4F" w:rsidRPr="00583202">
              <w:rPr>
                <w:lang w:val="lv-LV"/>
              </w:rPr>
              <w:t>„Grebņeva</w:t>
            </w:r>
            <w:r w:rsidR="00AE7C4F" w:rsidRPr="00DB0062">
              <w:rPr>
                <w:lang w:val="lv-LV"/>
              </w:rPr>
              <w:t>”</w:t>
            </w:r>
            <w:r w:rsidR="00B70169" w:rsidRPr="00DB0062">
              <w:rPr>
                <w:lang w:val="lv-LV"/>
              </w:rPr>
              <w:t xml:space="preserve"> (uz </w:t>
            </w:r>
            <w:r w:rsidR="00B70169" w:rsidRPr="00DB0062">
              <w:rPr>
                <w:lang w:val="lv-LV" w:eastAsia="lv-LV"/>
              </w:rPr>
              <w:t>Latvijas Republikas un Krievijas Federācijas robežas)</w:t>
            </w:r>
            <w:r w:rsidR="00AE7C4F" w:rsidRPr="00DB0062">
              <w:rPr>
                <w:lang w:val="lv-LV"/>
              </w:rPr>
              <w:t xml:space="preserve">, „Pāternieki” un „Silene” </w:t>
            </w:r>
            <w:r w:rsidR="00B70169" w:rsidRPr="00DB0062">
              <w:rPr>
                <w:lang w:val="lv-LV"/>
              </w:rPr>
              <w:t xml:space="preserve">(uz </w:t>
            </w:r>
            <w:r w:rsidR="00B70169" w:rsidRPr="00DB0062">
              <w:rPr>
                <w:lang w:val="lv-LV" w:eastAsia="lv-LV"/>
              </w:rPr>
              <w:t xml:space="preserve">Latvijas Republikas un </w:t>
            </w:r>
            <w:r w:rsidR="00B70169" w:rsidRPr="00DB0062">
              <w:rPr>
                <w:lang w:val="lv-LV"/>
              </w:rPr>
              <w:t>Baltkrievijas Republikas</w:t>
            </w:r>
            <w:r w:rsidR="00B70169" w:rsidRPr="00DB0062">
              <w:rPr>
                <w:lang w:val="lv-LV" w:eastAsia="lv-LV"/>
              </w:rPr>
              <w:t xml:space="preserve"> robežas)</w:t>
            </w:r>
            <w:r w:rsidR="00B70169" w:rsidRPr="00DB0062">
              <w:rPr>
                <w:lang w:val="lv-LV"/>
              </w:rPr>
              <w:t xml:space="preserve"> </w:t>
            </w:r>
            <w:r w:rsidRPr="00DB0062">
              <w:rPr>
                <w:lang w:val="lv-LV"/>
              </w:rPr>
              <w:t xml:space="preserve">izveidojusies situācija, ka nepietiekamā </w:t>
            </w:r>
            <w:r w:rsidR="00E26AEC" w:rsidRPr="00DB0062">
              <w:rPr>
                <w:lang w:val="lv-LV"/>
              </w:rPr>
              <w:t xml:space="preserve">nomas maksas </w:t>
            </w:r>
            <w:r w:rsidRPr="00DB0062">
              <w:rPr>
                <w:lang w:val="lv-LV"/>
              </w:rPr>
              <w:t xml:space="preserve">finansējuma </w:t>
            </w:r>
            <w:r w:rsidR="00E26AEC" w:rsidRPr="00DB0062">
              <w:rPr>
                <w:lang w:val="lv-LV"/>
              </w:rPr>
              <w:t xml:space="preserve">dēļ apsaimniekotājam </w:t>
            </w:r>
            <w:r w:rsidRPr="00DB0062">
              <w:rPr>
                <w:lang w:val="lv-LV"/>
              </w:rPr>
              <w:t xml:space="preserve">nav iespējams veidot uzkrājumus kārtējiem </w:t>
            </w:r>
            <w:r w:rsidRPr="00583202">
              <w:rPr>
                <w:lang w:val="lv-LV"/>
              </w:rPr>
              <w:t>kapitālajiem remontdarbiem</w:t>
            </w:r>
            <w:r w:rsidR="00AE7C4F" w:rsidRPr="00583202">
              <w:rPr>
                <w:lang w:val="lv-LV"/>
              </w:rPr>
              <w:t>.</w:t>
            </w:r>
          </w:p>
          <w:p w:rsidR="008B17F8" w:rsidRPr="00583202" w:rsidRDefault="008B17F8" w:rsidP="00880359">
            <w:pPr>
              <w:jc w:val="both"/>
              <w:rPr>
                <w:lang w:val="lv-LV"/>
              </w:rPr>
            </w:pPr>
            <w:r w:rsidRPr="00583202">
              <w:rPr>
                <w:lang w:val="lv-LV"/>
              </w:rPr>
              <w:t xml:space="preserve">Ir izveidojies finanšu līdzekļu ietaupījums 78 850,00 </w:t>
            </w:r>
            <w:proofErr w:type="spellStart"/>
            <w:r w:rsidRPr="00583202">
              <w:rPr>
                <w:i/>
                <w:lang w:val="lv-LV"/>
              </w:rPr>
              <w:t>euro</w:t>
            </w:r>
            <w:proofErr w:type="spellEnd"/>
            <w:r w:rsidRPr="00583202">
              <w:rPr>
                <w:i/>
                <w:lang w:val="lv-LV"/>
              </w:rPr>
              <w:t xml:space="preserve"> </w:t>
            </w:r>
            <w:r w:rsidRPr="00583202">
              <w:rPr>
                <w:lang w:val="lv-LV"/>
              </w:rPr>
              <w:t xml:space="preserve">apmērā, kuru iespējams pārdalīt </w:t>
            </w:r>
            <w:r w:rsidR="00583202">
              <w:rPr>
                <w:lang w:val="lv-LV"/>
              </w:rPr>
              <w:t xml:space="preserve">citu dienesta kontroles punktu </w:t>
            </w:r>
            <w:r w:rsidRPr="00583202">
              <w:rPr>
                <w:lang w:val="lv-LV"/>
              </w:rPr>
              <w:t xml:space="preserve">uzturēšanai (detalizēta pārdalāmās summas veidošanās </w:t>
            </w:r>
            <w:r w:rsidR="00014433" w:rsidRPr="00583202">
              <w:rPr>
                <w:lang w:val="lv-LV"/>
              </w:rPr>
              <w:t>norādīta</w:t>
            </w:r>
            <w:r w:rsidRPr="00583202">
              <w:rPr>
                <w:lang w:val="lv-LV"/>
              </w:rPr>
              <w:t xml:space="preserve"> anotācijas pielikumā). </w:t>
            </w:r>
          </w:p>
          <w:tbl>
            <w:tblPr>
              <w:tblW w:w="6516" w:type="dxa"/>
              <w:tblLook w:val="04A0" w:firstRow="1" w:lastRow="0" w:firstColumn="1" w:lastColumn="0" w:noHBand="0" w:noVBand="1"/>
            </w:tblPr>
            <w:tblGrid>
              <w:gridCol w:w="1027"/>
              <w:gridCol w:w="953"/>
              <w:gridCol w:w="1134"/>
              <w:gridCol w:w="1134"/>
              <w:gridCol w:w="1134"/>
              <w:gridCol w:w="1134"/>
            </w:tblGrid>
            <w:tr w:rsidR="00C974EF" w:rsidRPr="00AA2E28" w:rsidTr="0009536C">
              <w:trPr>
                <w:trHeight w:val="936"/>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4EF" w:rsidRPr="00583202" w:rsidRDefault="00C974EF" w:rsidP="00C974EF">
                  <w:pPr>
                    <w:jc w:val="center"/>
                    <w:rPr>
                      <w:color w:val="000000"/>
                      <w:sz w:val="20"/>
                      <w:lang w:val="lv-LV" w:eastAsia="lv-LV"/>
                    </w:rPr>
                  </w:pPr>
                  <w:r w:rsidRPr="00583202">
                    <w:rPr>
                      <w:color w:val="000000"/>
                      <w:sz w:val="20"/>
                      <w:lang w:val="lv-LV" w:eastAsia="lv-LV"/>
                    </w:rPr>
                    <w:t>KP</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C974EF" w:rsidRPr="00583202" w:rsidRDefault="00C974EF" w:rsidP="00C974EF">
                  <w:pPr>
                    <w:jc w:val="center"/>
                    <w:rPr>
                      <w:color w:val="000000"/>
                      <w:sz w:val="20"/>
                      <w:lang w:val="lv-LV" w:eastAsia="lv-LV"/>
                    </w:rPr>
                  </w:pPr>
                  <w:r w:rsidRPr="00583202">
                    <w:rPr>
                      <w:color w:val="000000"/>
                      <w:sz w:val="20"/>
                      <w:lang w:val="lv-LV" w:eastAsia="lv-LV"/>
                    </w:rPr>
                    <w:t>Esošā nomas maksa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74EF" w:rsidRPr="00583202" w:rsidRDefault="00CC044C" w:rsidP="00C974EF">
                  <w:pPr>
                    <w:jc w:val="center"/>
                    <w:rPr>
                      <w:color w:val="000000"/>
                      <w:sz w:val="20"/>
                      <w:lang w:val="lv-LV" w:eastAsia="lv-LV"/>
                    </w:rPr>
                  </w:pPr>
                  <w:r w:rsidRPr="00583202">
                    <w:rPr>
                      <w:color w:val="000000"/>
                      <w:sz w:val="20"/>
                      <w:lang w:val="lv-LV" w:eastAsia="lv-LV"/>
                    </w:rPr>
                    <w:t>VNĪ</w:t>
                  </w:r>
                  <w:r w:rsidR="00C67FD2" w:rsidRPr="00583202">
                    <w:rPr>
                      <w:color w:val="000000"/>
                      <w:sz w:val="20"/>
                      <w:lang w:val="lv-LV" w:eastAsia="lv-LV"/>
                    </w:rPr>
                    <w:t xml:space="preserve"> </w:t>
                  </w:r>
                  <w:r w:rsidR="00C974EF" w:rsidRPr="00583202">
                    <w:rPr>
                      <w:color w:val="000000"/>
                      <w:sz w:val="20"/>
                      <w:lang w:val="lv-LV" w:eastAsia="lv-LV"/>
                    </w:rPr>
                    <w:t>noteiktā nomas maksa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74EF" w:rsidRPr="00583202" w:rsidRDefault="00C974EF" w:rsidP="00C974EF">
                  <w:pPr>
                    <w:jc w:val="center"/>
                    <w:rPr>
                      <w:color w:val="000000"/>
                      <w:sz w:val="20"/>
                      <w:lang w:val="lv-LV" w:eastAsia="lv-LV"/>
                    </w:rPr>
                  </w:pPr>
                  <w:proofErr w:type="spellStart"/>
                  <w:r w:rsidRPr="00583202">
                    <w:rPr>
                      <w:color w:val="000000"/>
                      <w:sz w:val="20"/>
                      <w:lang w:val="lv-LV" w:eastAsia="lv-LV"/>
                    </w:rPr>
                    <w:t>Sadārdzi-nājums</w:t>
                  </w:r>
                  <w:proofErr w:type="spellEnd"/>
                  <w:r w:rsidRPr="00583202">
                    <w:rPr>
                      <w:color w:val="000000"/>
                      <w:sz w:val="20"/>
                      <w:lang w:val="lv-LV" w:eastAsia="lv-LV"/>
                    </w:rPr>
                    <w:t xml:space="preserve"> mēnesī (bez PVN)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74EF" w:rsidRPr="00583202" w:rsidRDefault="00C974EF" w:rsidP="00C974EF">
                  <w:pPr>
                    <w:jc w:val="center"/>
                    <w:rPr>
                      <w:color w:val="000000"/>
                      <w:sz w:val="20"/>
                      <w:lang w:val="lv-LV" w:eastAsia="lv-LV"/>
                    </w:rPr>
                  </w:pPr>
                  <w:proofErr w:type="spellStart"/>
                  <w:r w:rsidRPr="00583202">
                    <w:rPr>
                      <w:color w:val="000000"/>
                      <w:sz w:val="20"/>
                      <w:lang w:val="lv-LV" w:eastAsia="lv-LV"/>
                    </w:rPr>
                    <w:t>Sadārdzi-nājums</w:t>
                  </w:r>
                  <w:proofErr w:type="spellEnd"/>
                  <w:r w:rsidRPr="00583202">
                    <w:rPr>
                      <w:color w:val="000000"/>
                      <w:sz w:val="20"/>
                      <w:lang w:val="lv-LV" w:eastAsia="lv-LV"/>
                    </w:rPr>
                    <w:t xml:space="preserve"> gadā (ar PVN)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4EF" w:rsidRPr="00583202" w:rsidRDefault="00C974EF" w:rsidP="00C974EF">
                  <w:pPr>
                    <w:jc w:val="center"/>
                    <w:rPr>
                      <w:color w:val="000000"/>
                      <w:sz w:val="20"/>
                      <w:lang w:val="lv-LV" w:eastAsia="lv-LV"/>
                    </w:rPr>
                  </w:pPr>
                  <w:r w:rsidRPr="00583202">
                    <w:rPr>
                      <w:color w:val="000000"/>
                      <w:sz w:val="20"/>
                      <w:lang w:val="lv-LV" w:eastAsia="lv-LV"/>
                    </w:rPr>
                    <w:t>Apkures izmaksu prognoze</w:t>
                  </w:r>
                </w:p>
              </w:tc>
            </w:tr>
            <w:tr w:rsidR="00C974EF" w:rsidRPr="00AA2E28" w:rsidTr="0009536C">
              <w:trPr>
                <w:trHeight w:val="312"/>
              </w:trPr>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C974EF" w:rsidRPr="00583202" w:rsidRDefault="00C974EF" w:rsidP="00C974EF">
                  <w:pPr>
                    <w:rPr>
                      <w:color w:val="000000"/>
                      <w:sz w:val="20"/>
                      <w:lang w:val="lv-LV" w:eastAsia="lv-LV"/>
                    </w:rPr>
                  </w:pPr>
                  <w:r w:rsidRPr="00583202">
                    <w:rPr>
                      <w:color w:val="000000"/>
                      <w:sz w:val="20"/>
                      <w:lang w:val="lv-LV" w:eastAsia="lv-LV"/>
                    </w:rPr>
                    <w:t>Pāternieki</w:t>
                  </w:r>
                </w:p>
              </w:tc>
              <w:tc>
                <w:tcPr>
                  <w:tcW w:w="953" w:type="dxa"/>
                  <w:tcBorders>
                    <w:top w:val="nil"/>
                    <w:left w:val="nil"/>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1</w:t>
                  </w:r>
                  <w:r w:rsidR="00A3537C">
                    <w:rPr>
                      <w:color w:val="000000"/>
                      <w:sz w:val="20"/>
                      <w:lang w:val="lv-LV" w:eastAsia="lv-LV"/>
                    </w:rPr>
                    <w:t> </w:t>
                  </w:r>
                  <w:r w:rsidRPr="00583202">
                    <w:rPr>
                      <w:color w:val="000000"/>
                      <w:sz w:val="20"/>
                      <w:lang w:val="lv-LV" w:eastAsia="lv-LV"/>
                    </w:rPr>
                    <w:t>420</w:t>
                  </w:r>
                  <w:r w:rsidR="00A3537C">
                    <w:rPr>
                      <w:color w:val="000000"/>
                      <w:sz w:val="20"/>
                      <w:lang w:val="lv-LV" w:eastAsia="lv-LV"/>
                    </w:rPr>
                    <w:t>,</w:t>
                  </w:r>
                  <w:r w:rsidRPr="00583202">
                    <w:rPr>
                      <w:color w:val="000000"/>
                      <w:sz w:val="20"/>
                      <w:lang w:val="lv-LV" w:eastAsia="lv-LV"/>
                    </w:rPr>
                    <w:t>62</w:t>
                  </w:r>
                </w:p>
              </w:tc>
              <w:tc>
                <w:tcPr>
                  <w:tcW w:w="1134" w:type="dxa"/>
                  <w:tcBorders>
                    <w:top w:val="nil"/>
                    <w:left w:val="nil"/>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8</w:t>
                  </w:r>
                  <w:r w:rsidR="00A3537C">
                    <w:rPr>
                      <w:color w:val="000000"/>
                      <w:sz w:val="20"/>
                      <w:lang w:val="lv-LV" w:eastAsia="lv-LV"/>
                    </w:rPr>
                    <w:t> </w:t>
                  </w:r>
                  <w:r w:rsidRPr="00583202">
                    <w:rPr>
                      <w:color w:val="000000"/>
                      <w:sz w:val="20"/>
                      <w:lang w:val="lv-LV" w:eastAsia="lv-LV"/>
                    </w:rPr>
                    <w:t>306</w:t>
                  </w:r>
                  <w:r w:rsidR="00A3537C">
                    <w:rPr>
                      <w:color w:val="000000"/>
                      <w:sz w:val="20"/>
                      <w:lang w:val="lv-LV" w:eastAsia="lv-LV"/>
                    </w:rPr>
                    <w:t>,</w:t>
                  </w:r>
                  <w:r w:rsidRPr="00583202">
                    <w:rPr>
                      <w:color w:val="000000"/>
                      <w:sz w:val="20"/>
                      <w:lang w:val="lv-LV" w:eastAsia="lv-LV"/>
                    </w:rPr>
                    <w:t>29</w:t>
                  </w:r>
                </w:p>
              </w:tc>
              <w:tc>
                <w:tcPr>
                  <w:tcW w:w="1134" w:type="dxa"/>
                  <w:tcBorders>
                    <w:top w:val="nil"/>
                    <w:left w:val="nil"/>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6</w:t>
                  </w:r>
                  <w:r w:rsidR="00A3537C">
                    <w:rPr>
                      <w:color w:val="000000"/>
                      <w:sz w:val="20"/>
                      <w:lang w:val="lv-LV" w:eastAsia="lv-LV"/>
                    </w:rPr>
                    <w:t> </w:t>
                  </w:r>
                  <w:r w:rsidRPr="00583202">
                    <w:rPr>
                      <w:color w:val="000000"/>
                      <w:sz w:val="20"/>
                      <w:lang w:val="lv-LV" w:eastAsia="lv-LV"/>
                    </w:rPr>
                    <w:t>885</w:t>
                  </w:r>
                  <w:r w:rsidR="00A3537C">
                    <w:rPr>
                      <w:color w:val="000000"/>
                      <w:sz w:val="20"/>
                      <w:lang w:val="lv-LV" w:eastAsia="lv-LV"/>
                    </w:rPr>
                    <w:t>,</w:t>
                  </w:r>
                  <w:r w:rsidRPr="00583202">
                    <w:rPr>
                      <w:color w:val="000000"/>
                      <w:sz w:val="20"/>
                      <w:lang w:val="lv-LV" w:eastAsia="lv-LV"/>
                    </w:rPr>
                    <w:t>67</w:t>
                  </w:r>
                </w:p>
              </w:tc>
              <w:tc>
                <w:tcPr>
                  <w:tcW w:w="1134" w:type="dxa"/>
                  <w:tcBorders>
                    <w:top w:val="nil"/>
                    <w:left w:val="nil"/>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99</w:t>
                  </w:r>
                  <w:r w:rsidR="00A3537C">
                    <w:rPr>
                      <w:color w:val="000000"/>
                      <w:sz w:val="20"/>
                      <w:lang w:val="lv-LV" w:eastAsia="lv-LV"/>
                    </w:rPr>
                    <w:t> </w:t>
                  </w:r>
                  <w:r w:rsidRPr="00583202">
                    <w:rPr>
                      <w:color w:val="000000"/>
                      <w:sz w:val="20"/>
                      <w:lang w:val="lv-LV" w:eastAsia="lv-LV"/>
                    </w:rPr>
                    <w:t>979</w:t>
                  </w:r>
                  <w:r w:rsidR="00A3537C">
                    <w:rPr>
                      <w:color w:val="000000"/>
                      <w:sz w:val="20"/>
                      <w:lang w:val="lv-LV" w:eastAsia="lv-LV"/>
                    </w:rPr>
                    <w:t>,</w:t>
                  </w:r>
                  <w:r w:rsidRPr="00583202">
                    <w:rPr>
                      <w:color w:val="000000"/>
                      <w:sz w:val="20"/>
                      <w:lang w:val="lv-LV" w:eastAsia="lv-LV"/>
                    </w:rPr>
                    <w:t>93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974EF" w:rsidRPr="00583202" w:rsidRDefault="00C974EF" w:rsidP="00C974EF">
                  <w:pPr>
                    <w:rPr>
                      <w:color w:val="000000"/>
                      <w:sz w:val="20"/>
                      <w:lang w:val="lv-LV" w:eastAsia="lv-LV"/>
                    </w:rPr>
                  </w:pPr>
                  <w:r w:rsidRPr="00583202">
                    <w:rPr>
                      <w:color w:val="000000"/>
                      <w:sz w:val="20"/>
                      <w:lang w:val="lv-LV" w:eastAsia="lv-LV"/>
                    </w:rPr>
                    <w:t> </w:t>
                  </w:r>
                </w:p>
              </w:tc>
            </w:tr>
            <w:tr w:rsidR="00C974EF" w:rsidRPr="00AA2E28" w:rsidTr="0009536C">
              <w:trPr>
                <w:trHeight w:val="312"/>
              </w:trPr>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C974EF" w:rsidRPr="00583202" w:rsidRDefault="00C974EF" w:rsidP="00C974EF">
                  <w:pPr>
                    <w:rPr>
                      <w:color w:val="000000"/>
                      <w:sz w:val="20"/>
                      <w:lang w:val="lv-LV" w:eastAsia="lv-LV"/>
                    </w:rPr>
                  </w:pPr>
                  <w:r w:rsidRPr="00583202">
                    <w:rPr>
                      <w:color w:val="000000"/>
                      <w:sz w:val="20"/>
                      <w:lang w:val="lv-LV" w:eastAsia="lv-LV"/>
                    </w:rPr>
                    <w:t>Grebņeva</w:t>
                  </w:r>
                </w:p>
              </w:tc>
              <w:tc>
                <w:tcPr>
                  <w:tcW w:w="953" w:type="dxa"/>
                  <w:tcBorders>
                    <w:top w:val="nil"/>
                    <w:left w:val="nil"/>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1</w:t>
                  </w:r>
                  <w:r w:rsidR="00A3537C">
                    <w:rPr>
                      <w:color w:val="000000"/>
                      <w:sz w:val="20"/>
                      <w:lang w:val="lv-LV" w:eastAsia="lv-LV"/>
                    </w:rPr>
                    <w:t> </w:t>
                  </w:r>
                  <w:r w:rsidRPr="00583202">
                    <w:rPr>
                      <w:color w:val="000000"/>
                      <w:sz w:val="20"/>
                      <w:lang w:val="lv-LV" w:eastAsia="lv-LV"/>
                    </w:rPr>
                    <w:t>802</w:t>
                  </w:r>
                  <w:r w:rsidR="00A3537C">
                    <w:rPr>
                      <w:color w:val="000000"/>
                      <w:sz w:val="20"/>
                      <w:lang w:val="lv-LV" w:eastAsia="lv-LV"/>
                    </w:rPr>
                    <w:t>,</w:t>
                  </w:r>
                  <w:r w:rsidRPr="00583202">
                    <w:rPr>
                      <w:color w:val="000000"/>
                      <w:sz w:val="20"/>
                      <w:lang w:val="lv-LV" w:eastAsia="lv-LV"/>
                    </w:rPr>
                    <w:t>37</w:t>
                  </w:r>
                </w:p>
              </w:tc>
              <w:tc>
                <w:tcPr>
                  <w:tcW w:w="1134" w:type="dxa"/>
                  <w:tcBorders>
                    <w:top w:val="nil"/>
                    <w:left w:val="nil"/>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3</w:t>
                  </w:r>
                  <w:r w:rsidR="00A3537C">
                    <w:rPr>
                      <w:color w:val="000000"/>
                      <w:sz w:val="20"/>
                      <w:lang w:val="lv-LV" w:eastAsia="lv-LV"/>
                    </w:rPr>
                    <w:t> </w:t>
                  </w:r>
                  <w:r w:rsidRPr="00583202">
                    <w:rPr>
                      <w:color w:val="000000"/>
                      <w:sz w:val="20"/>
                      <w:lang w:val="lv-LV" w:eastAsia="lv-LV"/>
                    </w:rPr>
                    <w:t>716</w:t>
                  </w:r>
                  <w:r w:rsidR="00A3537C">
                    <w:rPr>
                      <w:color w:val="000000"/>
                      <w:sz w:val="20"/>
                      <w:lang w:val="lv-LV" w:eastAsia="lv-LV"/>
                    </w:rPr>
                    <w:t>,</w:t>
                  </w:r>
                  <w:r w:rsidRPr="00583202">
                    <w:rPr>
                      <w:color w:val="000000"/>
                      <w:sz w:val="20"/>
                      <w:lang w:val="lv-LV" w:eastAsia="lv-LV"/>
                    </w:rPr>
                    <w:t>40</w:t>
                  </w:r>
                </w:p>
              </w:tc>
              <w:tc>
                <w:tcPr>
                  <w:tcW w:w="1134" w:type="dxa"/>
                  <w:tcBorders>
                    <w:top w:val="nil"/>
                    <w:left w:val="nil"/>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1</w:t>
                  </w:r>
                  <w:r w:rsidR="00A3537C">
                    <w:rPr>
                      <w:color w:val="000000"/>
                      <w:sz w:val="20"/>
                      <w:lang w:val="lv-LV" w:eastAsia="lv-LV"/>
                    </w:rPr>
                    <w:t> </w:t>
                  </w:r>
                  <w:r w:rsidRPr="00583202">
                    <w:rPr>
                      <w:color w:val="000000"/>
                      <w:sz w:val="20"/>
                      <w:lang w:val="lv-LV" w:eastAsia="lv-LV"/>
                    </w:rPr>
                    <w:t>914</w:t>
                  </w:r>
                  <w:r w:rsidR="00A3537C">
                    <w:rPr>
                      <w:color w:val="000000"/>
                      <w:sz w:val="20"/>
                      <w:lang w:val="lv-LV" w:eastAsia="lv-LV"/>
                    </w:rPr>
                    <w:t>,</w:t>
                  </w:r>
                  <w:r w:rsidRPr="00583202">
                    <w:rPr>
                      <w:color w:val="000000"/>
                      <w:sz w:val="20"/>
                      <w:lang w:val="lv-LV" w:eastAsia="lv-LV"/>
                    </w:rPr>
                    <w:t>03</w:t>
                  </w:r>
                </w:p>
              </w:tc>
              <w:tc>
                <w:tcPr>
                  <w:tcW w:w="1134" w:type="dxa"/>
                  <w:tcBorders>
                    <w:top w:val="nil"/>
                    <w:left w:val="nil"/>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27</w:t>
                  </w:r>
                  <w:r w:rsidR="00A3537C">
                    <w:rPr>
                      <w:color w:val="000000"/>
                      <w:sz w:val="20"/>
                      <w:lang w:val="lv-LV" w:eastAsia="lv-LV"/>
                    </w:rPr>
                    <w:t> </w:t>
                  </w:r>
                  <w:r w:rsidRPr="00583202">
                    <w:rPr>
                      <w:color w:val="000000"/>
                      <w:sz w:val="20"/>
                      <w:lang w:val="lv-LV" w:eastAsia="lv-LV"/>
                    </w:rPr>
                    <w:t>791</w:t>
                  </w:r>
                  <w:r w:rsidR="00A3537C">
                    <w:rPr>
                      <w:color w:val="000000"/>
                      <w:sz w:val="20"/>
                      <w:lang w:val="lv-LV" w:eastAsia="lv-LV"/>
                    </w:rPr>
                    <w:t>,</w:t>
                  </w:r>
                  <w:r w:rsidRPr="00583202">
                    <w:rPr>
                      <w:color w:val="000000"/>
                      <w:sz w:val="20"/>
                      <w:lang w:val="lv-LV" w:eastAsia="lv-LV"/>
                    </w:rPr>
                    <w:t>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17</w:t>
                  </w:r>
                  <w:r w:rsidR="00A3537C">
                    <w:rPr>
                      <w:color w:val="000000"/>
                      <w:sz w:val="20"/>
                      <w:lang w:val="lv-LV" w:eastAsia="lv-LV"/>
                    </w:rPr>
                    <w:t> </w:t>
                  </w:r>
                  <w:r w:rsidRPr="00583202">
                    <w:rPr>
                      <w:color w:val="000000"/>
                      <w:sz w:val="20"/>
                      <w:lang w:val="lv-LV" w:eastAsia="lv-LV"/>
                    </w:rPr>
                    <w:t>850</w:t>
                  </w:r>
                  <w:r w:rsidR="00A3537C">
                    <w:rPr>
                      <w:color w:val="000000"/>
                      <w:sz w:val="20"/>
                      <w:lang w:val="lv-LV" w:eastAsia="lv-LV"/>
                    </w:rPr>
                    <w:t>,</w:t>
                  </w:r>
                  <w:r w:rsidRPr="00583202">
                    <w:rPr>
                      <w:color w:val="000000"/>
                      <w:sz w:val="20"/>
                      <w:lang w:val="lv-LV" w:eastAsia="lv-LV"/>
                    </w:rPr>
                    <w:t>38</w:t>
                  </w:r>
                </w:p>
              </w:tc>
            </w:tr>
            <w:tr w:rsidR="00C974EF" w:rsidRPr="00AA2E28" w:rsidTr="0009536C">
              <w:trPr>
                <w:trHeight w:val="312"/>
              </w:trPr>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C974EF" w:rsidRPr="00583202" w:rsidRDefault="00C974EF" w:rsidP="00C974EF">
                  <w:pPr>
                    <w:rPr>
                      <w:color w:val="000000"/>
                      <w:sz w:val="20"/>
                      <w:lang w:val="lv-LV" w:eastAsia="lv-LV"/>
                    </w:rPr>
                  </w:pPr>
                  <w:r w:rsidRPr="00583202">
                    <w:rPr>
                      <w:color w:val="000000"/>
                      <w:sz w:val="20"/>
                      <w:lang w:val="lv-LV" w:eastAsia="lv-LV"/>
                    </w:rPr>
                    <w:lastRenderedPageBreak/>
                    <w:t>Silene</w:t>
                  </w:r>
                </w:p>
              </w:tc>
              <w:tc>
                <w:tcPr>
                  <w:tcW w:w="953" w:type="dxa"/>
                  <w:tcBorders>
                    <w:top w:val="nil"/>
                    <w:left w:val="nil"/>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645</w:t>
                  </w:r>
                  <w:r w:rsidR="00A3537C">
                    <w:rPr>
                      <w:color w:val="000000"/>
                      <w:sz w:val="20"/>
                      <w:lang w:val="lv-LV" w:eastAsia="lv-LV"/>
                    </w:rPr>
                    <w:t>,</w:t>
                  </w:r>
                  <w:r w:rsidRPr="00583202">
                    <w:rPr>
                      <w:color w:val="000000"/>
                      <w:sz w:val="20"/>
                      <w:lang w:val="lv-LV" w:eastAsia="lv-LV"/>
                    </w:rPr>
                    <w:t>80</w:t>
                  </w:r>
                </w:p>
              </w:tc>
              <w:tc>
                <w:tcPr>
                  <w:tcW w:w="1134" w:type="dxa"/>
                  <w:tcBorders>
                    <w:top w:val="nil"/>
                    <w:left w:val="nil"/>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659</w:t>
                  </w:r>
                  <w:r w:rsidR="00A3537C">
                    <w:rPr>
                      <w:color w:val="000000"/>
                      <w:sz w:val="20"/>
                      <w:lang w:val="lv-LV" w:eastAsia="lv-LV"/>
                    </w:rPr>
                    <w:t>,</w:t>
                  </w:r>
                  <w:r w:rsidRPr="00583202">
                    <w:rPr>
                      <w:color w:val="000000"/>
                      <w:sz w:val="20"/>
                      <w:lang w:val="lv-LV" w:eastAsia="lv-LV"/>
                    </w:rPr>
                    <w:t>60</w:t>
                  </w:r>
                </w:p>
              </w:tc>
              <w:tc>
                <w:tcPr>
                  <w:tcW w:w="1134" w:type="dxa"/>
                  <w:tcBorders>
                    <w:top w:val="nil"/>
                    <w:left w:val="nil"/>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13</w:t>
                  </w:r>
                  <w:r w:rsidR="00A3537C">
                    <w:rPr>
                      <w:color w:val="000000"/>
                      <w:sz w:val="20"/>
                      <w:lang w:val="lv-LV" w:eastAsia="lv-LV"/>
                    </w:rPr>
                    <w:t>,</w:t>
                  </w:r>
                  <w:r w:rsidRPr="00583202">
                    <w:rPr>
                      <w:color w:val="000000"/>
                      <w:sz w:val="20"/>
                      <w:lang w:val="lv-LV" w:eastAsia="lv-LV"/>
                    </w:rPr>
                    <w:t>80</w:t>
                  </w:r>
                </w:p>
              </w:tc>
              <w:tc>
                <w:tcPr>
                  <w:tcW w:w="1134" w:type="dxa"/>
                  <w:tcBorders>
                    <w:top w:val="nil"/>
                    <w:left w:val="nil"/>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200</w:t>
                  </w:r>
                  <w:r w:rsidR="00A3537C">
                    <w:rPr>
                      <w:color w:val="000000"/>
                      <w:sz w:val="20"/>
                      <w:lang w:val="lv-LV" w:eastAsia="lv-LV"/>
                    </w:rPr>
                    <w:t>,</w:t>
                  </w:r>
                  <w:r w:rsidRPr="00583202">
                    <w:rPr>
                      <w:color w:val="000000"/>
                      <w:sz w:val="20"/>
                      <w:lang w:val="lv-LV" w:eastAsia="lv-LV"/>
                    </w:rPr>
                    <w:t>38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2</w:t>
                  </w:r>
                  <w:r w:rsidR="00A3537C">
                    <w:rPr>
                      <w:color w:val="000000"/>
                      <w:sz w:val="20"/>
                      <w:lang w:val="lv-LV" w:eastAsia="lv-LV"/>
                    </w:rPr>
                    <w:t> </w:t>
                  </w:r>
                  <w:r w:rsidRPr="00583202">
                    <w:rPr>
                      <w:color w:val="000000"/>
                      <w:sz w:val="20"/>
                      <w:lang w:val="lv-LV" w:eastAsia="lv-LV"/>
                    </w:rPr>
                    <w:t>013</w:t>
                  </w:r>
                  <w:r w:rsidR="00A3537C">
                    <w:rPr>
                      <w:color w:val="000000"/>
                      <w:sz w:val="20"/>
                      <w:lang w:val="lv-LV" w:eastAsia="lv-LV"/>
                    </w:rPr>
                    <w:t>,</w:t>
                  </w:r>
                  <w:r w:rsidRPr="00583202">
                    <w:rPr>
                      <w:color w:val="000000"/>
                      <w:sz w:val="20"/>
                      <w:lang w:val="lv-LV" w:eastAsia="lv-LV"/>
                    </w:rPr>
                    <w:t>49</w:t>
                  </w:r>
                </w:p>
              </w:tc>
            </w:tr>
            <w:tr w:rsidR="00C974EF" w:rsidRPr="00AA2E28" w:rsidTr="0009536C">
              <w:trPr>
                <w:trHeight w:val="312"/>
              </w:trPr>
              <w:tc>
                <w:tcPr>
                  <w:tcW w:w="1027" w:type="dxa"/>
                  <w:tcBorders>
                    <w:top w:val="nil"/>
                    <w:left w:val="nil"/>
                    <w:bottom w:val="nil"/>
                    <w:right w:val="nil"/>
                  </w:tcBorders>
                  <w:shd w:val="clear" w:color="auto" w:fill="auto"/>
                  <w:noWrap/>
                  <w:vAlign w:val="bottom"/>
                  <w:hideMark/>
                </w:tcPr>
                <w:p w:rsidR="00C974EF" w:rsidRPr="00583202" w:rsidRDefault="00C974EF" w:rsidP="00C974EF">
                  <w:pPr>
                    <w:jc w:val="right"/>
                    <w:rPr>
                      <w:color w:val="000000"/>
                      <w:sz w:val="20"/>
                      <w:lang w:val="lv-LV" w:eastAsia="lv-LV"/>
                    </w:rPr>
                  </w:pPr>
                </w:p>
              </w:tc>
              <w:tc>
                <w:tcPr>
                  <w:tcW w:w="953" w:type="dxa"/>
                  <w:tcBorders>
                    <w:top w:val="nil"/>
                    <w:left w:val="nil"/>
                    <w:bottom w:val="nil"/>
                    <w:right w:val="nil"/>
                  </w:tcBorders>
                  <w:shd w:val="clear" w:color="auto" w:fill="auto"/>
                  <w:noWrap/>
                  <w:vAlign w:val="bottom"/>
                  <w:hideMark/>
                </w:tcPr>
                <w:p w:rsidR="00C974EF" w:rsidRPr="00583202" w:rsidRDefault="00C974EF" w:rsidP="00C974EF">
                  <w:pPr>
                    <w:rPr>
                      <w:sz w:val="20"/>
                      <w:szCs w:val="20"/>
                      <w:lang w:val="lv-LV" w:eastAsia="lv-LV"/>
                    </w:rPr>
                  </w:pPr>
                </w:p>
              </w:tc>
              <w:tc>
                <w:tcPr>
                  <w:tcW w:w="1134" w:type="dxa"/>
                  <w:tcBorders>
                    <w:top w:val="nil"/>
                    <w:left w:val="nil"/>
                    <w:bottom w:val="nil"/>
                    <w:right w:val="nil"/>
                  </w:tcBorders>
                  <w:shd w:val="clear" w:color="auto" w:fill="auto"/>
                  <w:noWrap/>
                  <w:vAlign w:val="bottom"/>
                  <w:hideMark/>
                </w:tcPr>
                <w:p w:rsidR="00C974EF" w:rsidRPr="00583202" w:rsidRDefault="00C974EF" w:rsidP="00C974EF">
                  <w:pPr>
                    <w:rPr>
                      <w:sz w:val="20"/>
                      <w:szCs w:val="20"/>
                      <w:lang w:val="lv-LV" w:eastAsia="lv-LV"/>
                    </w:rPr>
                  </w:pPr>
                </w:p>
              </w:tc>
              <w:tc>
                <w:tcPr>
                  <w:tcW w:w="1134" w:type="dxa"/>
                  <w:tcBorders>
                    <w:top w:val="nil"/>
                    <w:left w:val="nil"/>
                    <w:bottom w:val="nil"/>
                    <w:right w:val="nil"/>
                  </w:tcBorders>
                  <w:shd w:val="clear" w:color="auto" w:fill="auto"/>
                  <w:noWrap/>
                  <w:vAlign w:val="bottom"/>
                  <w:hideMark/>
                </w:tcPr>
                <w:p w:rsidR="00C974EF" w:rsidRPr="00583202" w:rsidRDefault="00C974EF" w:rsidP="00C974EF">
                  <w:pPr>
                    <w:rPr>
                      <w:sz w:val="20"/>
                      <w:szCs w:val="20"/>
                      <w:lang w:val="lv-LV" w:eastAsia="lv-LV"/>
                    </w:rPr>
                  </w:pPr>
                </w:p>
              </w:tc>
              <w:tc>
                <w:tcPr>
                  <w:tcW w:w="1134" w:type="dxa"/>
                  <w:tcBorders>
                    <w:top w:val="nil"/>
                    <w:left w:val="nil"/>
                    <w:bottom w:val="nil"/>
                    <w:right w:val="nil"/>
                  </w:tcBorders>
                  <w:shd w:val="clear" w:color="auto" w:fill="auto"/>
                  <w:noWrap/>
                  <w:vAlign w:val="bottom"/>
                  <w:hideMark/>
                </w:tcPr>
                <w:p w:rsidR="00C974EF" w:rsidRPr="00583202" w:rsidRDefault="00C974EF" w:rsidP="00C974EF">
                  <w:pPr>
                    <w:rPr>
                      <w:sz w:val="20"/>
                      <w:szCs w:val="20"/>
                      <w:lang w:val="lv-LV" w:eastAsia="lv-LV"/>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974EF" w:rsidRPr="00583202" w:rsidRDefault="00C974EF" w:rsidP="00C974EF">
                  <w:pPr>
                    <w:jc w:val="right"/>
                    <w:rPr>
                      <w:color w:val="000000"/>
                      <w:sz w:val="20"/>
                      <w:lang w:val="lv-LV" w:eastAsia="lv-LV"/>
                    </w:rPr>
                  </w:pPr>
                  <w:r w:rsidRPr="00583202">
                    <w:rPr>
                      <w:color w:val="000000"/>
                      <w:sz w:val="20"/>
                      <w:lang w:val="lv-LV" w:eastAsia="lv-LV"/>
                    </w:rPr>
                    <w:t>19</w:t>
                  </w:r>
                  <w:r w:rsidR="00A3537C">
                    <w:rPr>
                      <w:color w:val="000000"/>
                      <w:sz w:val="20"/>
                      <w:lang w:val="lv-LV" w:eastAsia="lv-LV"/>
                    </w:rPr>
                    <w:t> </w:t>
                  </w:r>
                  <w:r w:rsidRPr="00583202">
                    <w:rPr>
                      <w:color w:val="000000"/>
                      <w:sz w:val="20"/>
                      <w:lang w:val="lv-LV" w:eastAsia="lv-LV"/>
                    </w:rPr>
                    <w:t>863</w:t>
                  </w:r>
                  <w:r w:rsidR="00A3537C">
                    <w:rPr>
                      <w:color w:val="000000"/>
                      <w:sz w:val="20"/>
                      <w:lang w:val="lv-LV" w:eastAsia="lv-LV"/>
                    </w:rPr>
                    <w:t>,</w:t>
                  </w:r>
                  <w:r w:rsidRPr="00583202">
                    <w:rPr>
                      <w:color w:val="000000"/>
                      <w:sz w:val="20"/>
                      <w:lang w:val="lv-LV" w:eastAsia="lv-LV"/>
                    </w:rPr>
                    <w:t>88</w:t>
                  </w:r>
                </w:p>
              </w:tc>
            </w:tr>
          </w:tbl>
          <w:p w:rsidR="006F2441" w:rsidRPr="00DB0062" w:rsidRDefault="006F2441" w:rsidP="006F2441">
            <w:pPr>
              <w:jc w:val="both"/>
              <w:rPr>
                <w:lang w:val="lv-LV"/>
              </w:rPr>
            </w:pPr>
            <w:r w:rsidRPr="00DB0062">
              <w:rPr>
                <w:lang w:val="lv-LV"/>
              </w:rPr>
              <w:t xml:space="preserve">Prasības robežkontroles punktu telpām, aprīkojumam un iekārtām, lai to varētu atzīt un iekļaut veterināro robežkontroles punktu sarakstā, noteiktas </w:t>
            </w:r>
            <w:r w:rsidR="007554D1" w:rsidRPr="00DB0062">
              <w:rPr>
                <w:lang w:val="lv-LV"/>
              </w:rPr>
              <w:t xml:space="preserve">Komisijas 2001. gada 21. novembra Lēmumā </w:t>
            </w:r>
            <w:r w:rsidRPr="00DB0062">
              <w:rPr>
                <w:lang w:val="lv-LV"/>
              </w:rPr>
              <w:t>2001/812/EK</w:t>
            </w:r>
            <w:r w:rsidR="007554D1" w:rsidRPr="00DB0062">
              <w:rPr>
                <w:lang w:val="lv-LV"/>
              </w:rPr>
              <w:t xml:space="preserve">, ar kuru nosaka prasības attiecībā uz to robežkontroles punktu apstiprināšanu, kuri atbild par veterinārām pārbaudēm produktiem, ko ieved Kopienā no </w:t>
            </w:r>
            <w:proofErr w:type="spellStart"/>
            <w:r w:rsidR="007554D1" w:rsidRPr="00DB0062">
              <w:rPr>
                <w:lang w:val="lv-LV"/>
              </w:rPr>
              <w:t>trešām</w:t>
            </w:r>
            <w:proofErr w:type="spellEnd"/>
            <w:r w:rsidR="007554D1" w:rsidRPr="00DB0062">
              <w:rPr>
                <w:lang w:val="lv-LV"/>
              </w:rPr>
              <w:t xml:space="preserve"> valstīm </w:t>
            </w:r>
            <w:proofErr w:type="gramStart"/>
            <w:r w:rsidR="007554D1" w:rsidRPr="00DB0062">
              <w:rPr>
                <w:lang w:val="lv-LV"/>
              </w:rPr>
              <w:t>(</w:t>
            </w:r>
            <w:proofErr w:type="gramEnd"/>
            <w:r w:rsidR="007554D1" w:rsidRPr="00DB0062">
              <w:rPr>
                <w:lang w:val="lv-LV"/>
              </w:rPr>
              <w:t>turpmāk – Lēmums 2001/812/EK)</w:t>
            </w:r>
            <w:r w:rsidRPr="00DB0062">
              <w:rPr>
                <w:lang w:val="lv-LV"/>
              </w:rPr>
              <w:t xml:space="preserve">. </w:t>
            </w:r>
          </w:p>
          <w:p w:rsidR="006F2441" w:rsidRPr="00DB0062" w:rsidRDefault="007554D1" w:rsidP="006F2441">
            <w:pPr>
              <w:jc w:val="both"/>
              <w:rPr>
                <w:color w:val="000000"/>
                <w:lang w:val="lv-LV"/>
              </w:rPr>
            </w:pPr>
            <w:r w:rsidRPr="00DB0062">
              <w:rPr>
                <w:lang w:val="lv-LV"/>
              </w:rPr>
              <w:t xml:space="preserve">Kontroles punktu „Grebņeva”, „Pāternieki” un „Silene” ēkas ekspluatācijā </w:t>
            </w:r>
            <w:r w:rsidR="00A3537C">
              <w:rPr>
                <w:lang w:val="lv-LV"/>
              </w:rPr>
              <w:t xml:space="preserve">tika </w:t>
            </w:r>
            <w:r w:rsidRPr="00DB0062">
              <w:rPr>
                <w:lang w:val="lv-LV"/>
              </w:rPr>
              <w:t xml:space="preserve">nodotas 2003.–2004. gadā un </w:t>
            </w:r>
            <w:r w:rsidR="006F2441" w:rsidRPr="00DB0062">
              <w:rPr>
                <w:lang w:val="lv-LV"/>
              </w:rPr>
              <w:t xml:space="preserve">telpu un aprīkojuma tehniskais stāvoklis pilnībā neatbilst normatīvajos aktos noteiktajām prasībām. </w:t>
            </w:r>
            <w:r w:rsidR="009C36FC" w:rsidRPr="00DB0062">
              <w:rPr>
                <w:lang w:val="lv-LV"/>
              </w:rPr>
              <w:t>Lēmumā 2001/812/EK noteikts, ka robežkontroles punktiem jābūt būvētiem, uzturētiem un ekspluatētiem atbilstoši tiesību aktos noteiktajām prasībām, īpaši</w:t>
            </w:r>
            <w:r w:rsidR="00A3537C">
              <w:rPr>
                <w:lang w:val="lv-LV"/>
              </w:rPr>
              <w:t>,</w:t>
            </w:r>
            <w:r w:rsidR="009C36FC" w:rsidRPr="00DB0062">
              <w:rPr>
                <w:lang w:val="lv-LV"/>
              </w:rPr>
              <w:t xml:space="preserve"> lai nodrošinātu atbilstošu higiēnas pakāpi un izvairītos no tālākas piesārņojuma izplatības. </w:t>
            </w:r>
            <w:r w:rsidRPr="00DB0062">
              <w:rPr>
                <w:lang w:val="lv-LV"/>
              </w:rPr>
              <w:t xml:space="preserve">Saskaņā ar Lēmuma 2001/812/EK 3. panta 5. punktu valstij jāinformē Eiropas Komisija par jebkurām </w:t>
            </w:r>
            <w:r w:rsidR="00A3537C">
              <w:rPr>
                <w:lang w:val="lv-LV"/>
              </w:rPr>
              <w:t xml:space="preserve">tādām </w:t>
            </w:r>
            <w:r w:rsidRPr="00DB0062">
              <w:rPr>
                <w:lang w:val="lv-LV"/>
              </w:rPr>
              <w:t>izmaiņām robežkontroles punkta infrastruktūrā vai ekspluatācijā, k</w:t>
            </w:r>
            <w:r w:rsidR="00A3537C">
              <w:rPr>
                <w:lang w:val="lv-LV"/>
              </w:rPr>
              <w:t>ur</w:t>
            </w:r>
            <w:r w:rsidRPr="00DB0062">
              <w:rPr>
                <w:lang w:val="lv-LV"/>
              </w:rPr>
              <w:t xml:space="preserve">as jebkādā veidā ietekmē tā esamību apstiprinātajā robežkontroles punktu sarakstā. </w:t>
            </w:r>
            <w:r w:rsidR="006F2441" w:rsidRPr="00DB0062">
              <w:rPr>
                <w:lang w:val="lv-LV"/>
              </w:rPr>
              <w:t xml:space="preserve">Eiropas Komisijas informēšana par </w:t>
            </w:r>
            <w:r w:rsidR="009C36FC" w:rsidRPr="00DB0062">
              <w:rPr>
                <w:lang w:val="lv-LV"/>
              </w:rPr>
              <w:t>neatbilstību noteiktajām prasībām</w:t>
            </w:r>
            <w:r w:rsidR="006F2441" w:rsidRPr="00DB0062">
              <w:rPr>
                <w:lang w:val="lv-LV"/>
              </w:rPr>
              <w:t xml:space="preserve"> varētu būt par iemeslu </w:t>
            </w:r>
            <w:r w:rsidR="009C36FC" w:rsidRPr="00DB0062">
              <w:rPr>
                <w:lang w:val="lv-LV"/>
              </w:rPr>
              <w:t>kontroles punktu</w:t>
            </w:r>
            <w:r w:rsidR="006F2441" w:rsidRPr="00DB0062">
              <w:rPr>
                <w:lang w:val="lv-LV"/>
              </w:rPr>
              <w:t xml:space="preserve"> darbības apturēšanai vai ierobežošanai.</w:t>
            </w:r>
          </w:p>
          <w:p w:rsidR="006F2441" w:rsidRPr="00DB0062" w:rsidRDefault="006F2441" w:rsidP="006F2441">
            <w:pPr>
              <w:jc w:val="both"/>
              <w:rPr>
                <w:lang w:val="lv-LV"/>
              </w:rPr>
            </w:pPr>
            <w:r w:rsidRPr="00DB0062">
              <w:rPr>
                <w:lang w:val="lv-LV"/>
              </w:rPr>
              <w:t xml:space="preserve">Robežkontroles punkti </w:t>
            </w:r>
            <w:r w:rsidR="009C36FC" w:rsidRPr="00DB0062">
              <w:rPr>
                <w:lang w:val="lv-LV"/>
              </w:rPr>
              <w:t>„Grebņeva”, „Pāternieki” un „Silene”</w:t>
            </w:r>
            <w:r w:rsidRPr="00DB0062">
              <w:rPr>
                <w:lang w:val="lv-LV"/>
              </w:rPr>
              <w:t xml:space="preserve"> ir stratēģiski svarīgi tirdzniecības nodrošināšanai starp Austrumiem un Rietumiem, un t</w:t>
            </w:r>
            <w:r w:rsidR="00A3537C">
              <w:rPr>
                <w:lang w:val="lv-LV"/>
              </w:rPr>
              <w:t>o</w:t>
            </w:r>
            <w:r w:rsidRPr="00DB0062">
              <w:rPr>
                <w:lang w:val="lv-LV"/>
              </w:rPr>
              <w:t xml:space="preserve"> pilnīga vai daļēja slēgšana dzīvnieku un produktu kontrolei nav pieļaujama. Lai nepieļautu kravu plūsmas apturēšanu, arī nākotnē jāparedz finansējums turpmākai kontroles punktu infrastruktūras uzlabošanai un esošo telpu uzturēšanai ekspluatācijai atbilstošā stāvoklī.</w:t>
            </w:r>
          </w:p>
          <w:p w:rsidR="00190CF3" w:rsidRPr="00DB0062" w:rsidRDefault="006F2441" w:rsidP="006F2441">
            <w:pPr>
              <w:jc w:val="both"/>
              <w:rPr>
                <w:lang w:val="lv-LV"/>
              </w:rPr>
            </w:pPr>
            <w:r w:rsidRPr="00DB0062">
              <w:rPr>
                <w:lang w:val="lv-LV"/>
              </w:rPr>
              <w:t>Kontroles punktu remontiem finanšu līdzekļi līdz šim piešķirti minimālā ap</w:t>
            </w:r>
            <w:r w:rsidR="00A3537C">
              <w:rPr>
                <w:lang w:val="lv-LV"/>
              </w:rPr>
              <w:t>mērā</w:t>
            </w:r>
            <w:r w:rsidRPr="00DB0062">
              <w:rPr>
                <w:lang w:val="lv-LV"/>
              </w:rPr>
              <w:t xml:space="preserve"> – ar Ministru kabineta 2014. gada 13. jūnija rīkojumu Nr. 287 „Par finanšu līdzekļu piešķiršanu no valsts budžeta programmas „Līdzekļi neparedzētiem gadījumiem”” kontroles punkta</w:t>
            </w:r>
            <w:r w:rsidR="00190CF3" w:rsidRPr="00DB0062">
              <w:rPr>
                <w:lang w:val="lv-LV"/>
              </w:rPr>
              <w:t xml:space="preserve"> „Pāternieki” </w:t>
            </w:r>
            <w:r w:rsidRPr="00DB0062">
              <w:rPr>
                <w:lang w:val="lv-LV"/>
              </w:rPr>
              <w:t xml:space="preserve">kanalizācijas sistēmas sakārtošanai piešķirti 776,78 </w:t>
            </w:r>
            <w:proofErr w:type="spellStart"/>
            <w:r w:rsidRPr="00DB0062">
              <w:rPr>
                <w:i/>
                <w:lang w:val="lv-LV"/>
              </w:rPr>
              <w:t>euro</w:t>
            </w:r>
            <w:proofErr w:type="spellEnd"/>
            <w:r w:rsidR="00190CF3" w:rsidRPr="00DB0062">
              <w:rPr>
                <w:lang w:val="lv-LV"/>
              </w:rPr>
              <w:t>.</w:t>
            </w:r>
          </w:p>
          <w:p w:rsidR="00C8752A" w:rsidRPr="00DB0062" w:rsidRDefault="00B212FB" w:rsidP="00C974EF">
            <w:pPr>
              <w:jc w:val="both"/>
              <w:rPr>
                <w:lang w:val="lv-LV"/>
              </w:rPr>
            </w:pPr>
            <w:r w:rsidRPr="00DB0062">
              <w:rPr>
                <w:lang w:val="lv-LV"/>
              </w:rPr>
              <w:t xml:space="preserve">Lai piešķirto valsts budžeta līdzekļu izmantošana būtu tiesiska un efektīva, </w:t>
            </w:r>
            <w:r w:rsidR="00F96000" w:rsidRPr="00DB0062">
              <w:rPr>
                <w:lang w:val="lv-LV"/>
              </w:rPr>
              <w:t>nepieciešams</w:t>
            </w:r>
            <w:r w:rsidRPr="00DB0062">
              <w:rPr>
                <w:lang w:val="lv-LV"/>
              </w:rPr>
              <w:t xml:space="preserve"> atļaut </w:t>
            </w:r>
            <w:r w:rsidR="00A8798A" w:rsidRPr="00DB0062">
              <w:rPr>
                <w:lang w:val="lv-LV"/>
              </w:rPr>
              <w:t xml:space="preserve">daļu no </w:t>
            </w:r>
            <w:r w:rsidR="00F96000" w:rsidRPr="00DB0062">
              <w:rPr>
                <w:lang w:val="lv-LV"/>
              </w:rPr>
              <w:t>kontroles punkta „</w:t>
            </w:r>
            <w:r w:rsidRPr="00DB0062">
              <w:rPr>
                <w:lang w:val="lv-LV"/>
              </w:rPr>
              <w:t xml:space="preserve">Vientuļi” darbības nodrošināšanai </w:t>
            </w:r>
            <w:r w:rsidR="00A8798A" w:rsidRPr="00DB0062">
              <w:rPr>
                <w:lang w:val="lv-LV"/>
              </w:rPr>
              <w:t>piešķirtajiem finanšu līdzekļiem</w:t>
            </w:r>
            <w:r w:rsidR="00CD41C3" w:rsidRPr="00DB0062">
              <w:rPr>
                <w:lang w:val="lv-LV"/>
              </w:rPr>
              <w:t xml:space="preserve">, t.i., 78 850,00 </w:t>
            </w:r>
            <w:proofErr w:type="spellStart"/>
            <w:r w:rsidR="00CD41C3" w:rsidRPr="00DB0062">
              <w:rPr>
                <w:i/>
                <w:lang w:val="lv-LV"/>
              </w:rPr>
              <w:t>euro</w:t>
            </w:r>
            <w:proofErr w:type="spellEnd"/>
            <w:r w:rsidR="00CD41C3" w:rsidRPr="00DB0062">
              <w:rPr>
                <w:lang w:val="lv-LV"/>
              </w:rPr>
              <w:t>,</w:t>
            </w:r>
            <w:r w:rsidR="00A8798A" w:rsidRPr="00DB0062">
              <w:rPr>
                <w:lang w:val="lv-LV"/>
              </w:rPr>
              <w:t xml:space="preserve"> </w:t>
            </w:r>
            <w:r w:rsidR="00F96000" w:rsidRPr="00DB0062">
              <w:rPr>
                <w:lang w:val="lv-LV"/>
              </w:rPr>
              <w:t>izmantot</w:t>
            </w:r>
            <w:r w:rsidRPr="00DB0062">
              <w:rPr>
                <w:lang w:val="lv-LV"/>
              </w:rPr>
              <w:t xml:space="preserve"> </w:t>
            </w:r>
            <w:r w:rsidR="00A8798A" w:rsidRPr="00DB0062">
              <w:rPr>
                <w:lang w:val="lv-LV"/>
              </w:rPr>
              <w:t xml:space="preserve">kontroles punktu „Grebņeva”, </w:t>
            </w:r>
            <w:r w:rsidRPr="00DB0062">
              <w:rPr>
                <w:lang w:val="lv-LV"/>
              </w:rPr>
              <w:t>„P</w:t>
            </w:r>
            <w:r w:rsidR="00F96000" w:rsidRPr="00DB0062">
              <w:rPr>
                <w:lang w:val="lv-LV"/>
              </w:rPr>
              <w:t>ā</w:t>
            </w:r>
            <w:r w:rsidR="00A8798A" w:rsidRPr="00DB0062">
              <w:rPr>
                <w:lang w:val="lv-LV"/>
              </w:rPr>
              <w:t>ternieki” un</w:t>
            </w:r>
            <w:r w:rsidRPr="00DB0062">
              <w:rPr>
                <w:lang w:val="lv-LV"/>
              </w:rPr>
              <w:t xml:space="preserve"> </w:t>
            </w:r>
            <w:r w:rsidR="00F96000" w:rsidRPr="00DB0062">
              <w:rPr>
                <w:lang w:val="lv-LV"/>
              </w:rPr>
              <w:t>„Silene”</w:t>
            </w:r>
            <w:r w:rsidR="00A8798A" w:rsidRPr="00DB0062">
              <w:rPr>
                <w:lang w:val="lv-LV"/>
              </w:rPr>
              <w:t xml:space="preserve"> nomas maksas sadārdzinājuma </w:t>
            </w:r>
            <w:r w:rsidR="007D56F1" w:rsidRPr="00DB0062">
              <w:rPr>
                <w:lang w:val="lv-LV"/>
              </w:rPr>
              <w:t xml:space="preserve">un papildu </w:t>
            </w:r>
            <w:r w:rsidR="008C03CD" w:rsidRPr="00DB0062">
              <w:rPr>
                <w:lang w:val="lv-LV"/>
              </w:rPr>
              <w:t>maksājumu</w:t>
            </w:r>
            <w:r w:rsidR="007D56F1" w:rsidRPr="00DB0062">
              <w:rPr>
                <w:lang w:val="lv-LV"/>
              </w:rPr>
              <w:t xml:space="preserve"> </w:t>
            </w:r>
            <w:r w:rsidR="00A8798A" w:rsidRPr="00DB0062">
              <w:rPr>
                <w:lang w:val="lv-LV"/>
              </w:rPr>
              <w:t>segšanai, kā arī kontroles punktu „Grebņeva” un „Silene” apkures izmaksu segšanai</w:t>
            </w:r>
            <w:r w:rsidR="00F96000" w:rsidRPr="00DB0062">
              <w:rPr>
                <w:lang w:val="lv-LV"/>
              </w:rPr>
              <w:t xml:space="preserve">. </w:t>
            </w:r>
            <w:r w:rsidRPr="00DB0062">
              <w:rPr>
                <w:lang w:val="lv-LV"/>
              </w:rPr>
              <w:t xml:space="preserve">Šāds risinājums būtu neatsverams atbalsts </w:t>
            </w:r>
            <w:r w:rsidR="00F96000" w:rsidRPr="00DB0062">
              <w:rPr>
                <w:lang w:val="lv-LV"/>
              </w:rPr>
              <w:t>dienesta</w:t>
            </w:r>
            <w:r w:rsidRPr="00DB0062">
              <w:rPr>
                <w:lang w:val="lv-LV"/>
              </w:rPr>
              <w:t xml:space="preserve"> darbības uzlabošanai </w:t>
            </w:r>
            <w:r w:rsidR="00F96000" w:rsidRPr="00DB0062">
              <w:rPr>
                <w:lang w:val="lv-LV"/>
              </w:rPr>
              <w:t>minētajos</w:t>
            </w:r>
            <w:r w:rsidRPr="00DB0062">
              <w:rPr>
                <w:lang w:val="lv-LV"/>
              </w:rPr>
              <w:t xml:space="preserve"> kontroles punktos</w:t>
            </w:r>
            <w:r w:rsidR="00F96000" w:rsidRPr="00DB0062">
              <w:rPr>
                <w:lang w:val="lv-LV"/>
              </w:rPr>
              <w:t>.</w:t>
            </w:r>
          </w:p>
          <w:p w:rsidR="00C974EF" w:rsidRPr="00583202" w:rsidRDefault="00C974EF">
            <w:pPr>
              <w:jc w:val="both"/>
              <w:rPr>
                <w:lang w:val="lv-LV"/>
              </w:rPr>
            </w:pPr>
            <w:r w:rsidRPr="00583202">
              <w:rPr>
                <w:lang w:val="lv-LV"/>
              </w:rPr>
              <w:t>Pēc pārdales atlikušais finansējums ir pietiekams</w:t>
            </w:r>
            <w:r w:rsidR="00B43434" w:rsidRPr="00583202">
              <w:rPr>
                <w:lang w:val="lv-LV"/>
              </w:rPr>
              <w:t>, lai nodrošinātu</w:t>
            </w:r>
            <w:r w:rsidRPr="00583202">
              <w:rPr>
                <w:lang w:val="lv-LV"/>
              </w:rPr>
              <w:t xml:space="preserve"> kontroles punkta „Vientuļi” darb</w:t>
            </w:r>
            <w:r w:rsidR="00B43434" w:rsidRPr="00583202">
              <w:rPr>
                <w:lang w:val="lv-LV"/>
              </w:rPr>
              <w:t>ību</w:t>
            </w:r>
            <w:r w:rsidRPr="00583202">
              <w:rPr>
                <w:lang w:val="lv-LV"/>
              </w:rPr>
              <w:t xml:space="preserve">. </w:t>
            </w:r>
            <w:r w:rsidR="00E64BC9" w:rsidRPr="00583202">
              <w:rPr>
                <w:lang w:val="lv-LV"/>
              </w:rPr>
              <w:t>Tomēr arī pēc finanšu līdzekļu pārdales finansējums kontroles punkta „Pāternieki” uzturēšanai nebūs pietiekam</w:t>
            </w:r>
            <w:r w:rsidR="00A3537C">
              <w:rPr>
                <w:lang w:val="lv-LV"/>
              </w:rPr>
              <w:t>s</w:t>
            </w:r>
            <w:r w:rsidR="00A32F7B" w:rsidRPr="00583202">
              <w:rPr>
                <w:lang w:val="lv-LV"/>
              </w:rPr>
              <w:t xml:space="preserve"> un līdzekļi 30 994 </w:t>
            </w:r>
            <w:proofErr w:type="spellStart"/>
            <w:r w:rsidR="00A32F7B" w:rsidRPr="00583202">
              <w:rPr>
                <w:i/>
                <w:lang w:val="lv-LV"/>
              </w:rPr>
              <w:t>euro</w:t>
            </w:r>
            <w:proofErr w:type="spellEnd"/>
            <w:r w:rsidR="00A32F7B" w:rsidRPr="00583202">
              <w:rPr>
                <w:lang w:val="lv-LV"/>
              </w:rPr>
              <w:t xml:space="preserve"> apmērā tikai daļēji segs nepieciešamos maksājumus, tāpēc </w:t>
            </w:r>
            <w:r w:rsidR="008D716B" w:rsidRPr="00583202">
              <w:rPr>
                <w:lang w:val="lv-LV"/>
              </w:rPr>
              <w:t>Zemkopības ministrijai jāmeklē risinājums</w:t>
            </w:r>
            <w:r w:rsidR="00566BE1" w:rsidRPr="00583202">
              <w:rPr>
                <w:lang w:val="lv-LV"/>
              </w:rPr>
              <w:t xml:space="preserve"> finansējuma nodrošināšanai pilnā apmērā.</w:t>
            </w:r>
          </w:p>
        </w:tc>
      </w:tr>
      <w:tr w:rsidR="00D80316" w:rsidRPr="00DB0062" w:rsidTr="00272DE3">
        <w:tc>
          <w:tcPr>
            <w:tcW w:w="246" w:type="pct"/>
          </w:tcPr>
          <w:p w:rsidR="00D80316" w:rsidRPr="00DB0062" w:rsidRDefault="00D80316" w:rsidP="00880359">
            <w:pPr>
              <w:jc w:val="center"/>
              <w:rPr>
                <w:lang w:val="lv-LV" w:eastAsia="lv-LV"/>
              </w:rPr>
            </w:pPr>
            <w:r w:rsidRPr="00DB0062">
              <w:rPr>
                <w:lang w:val="lv-LV" w:eastAsia="lv-LV"/>
              </w:rPr>
              <w:lastRenderedPageBreak/>
              <w:t>3.</w:t>
            </w:r>
          </w:p>
        </w:tc>
        <w:tc>
          <w:tcPr>
            <w:tcW w:w="1137" w:type="pct"/>
          </w:tcPr>
          <w:p w:rsidR="00D80316" w:rsidRPr="00DB0062" w:rsidRDefault="00D80316" w:rsidP="00880359">
            <w:pPr>
              <w:jc w:val="both"/>
              <w:rPr>
                <w:lang w:val="lv-LV" w:eastAsia="lv-LV"/>
              </w:rPr>
            </w:pPr>
            <w:r w:rsidRPr="00DB0062">
              <w:rPr>
                <w:lang w:val="lv-LV" w:eastAsia="lv-LV"/>
              </w:rPr>
              <w:t>Projekta izstrādē iesaistītās institūcijas</w:t>
            </w:r>
            <w:r w:rsidR="00614CC9" w:rsidRPr="00DB0062">
              <w:rPr>
                <w:lang w:val="lv-LV" w:eastAsia="lv-LV"/>
              </w:rPr>
              <w:t xml:space="preserve"> </w:t>
            </w:r>
            <w:r w:rsidR="00614CC9" w:rsidRPr="00DB0062">
              <w:rPr>
                <w:lang w:val="lv-LV"/>
              </w:rPr>
              <w:t>un publiskas personas kapitālsabiedrības</w:t>
            </w:r>
          </w:p>
        </w:tc>
        <w:tc>
          <w:tcPr>
            <w:tcW w:w="3617" w:type="pct"/>
          </w:tcPr>
          <w:p w:rsidR="00D80316" w:rsidRPr="00DB0062" w:rsidRDefault="00D80316" w:rsidP="00880359">
            <w:pPr>
              <w:jc w:val="both"/>
              <w:rPr>
                <w:highlight w:val="yellow"/>
                <w:lang w:val="lv-LV" w:eastAsia="lv-LV"/>
              </w:rPr>
            </w:pPr>
            <w:r w:rsidRPr="00DB0062">
              <w:rPr>
                <w:lang w:val="lv-LV" w:eastAsia="lv-LV"/>
              </w:rPr>
              <w:t>Pārtikas un veterinārais dienests</w:t>
            </w:r>
          </w:p>
        </w:tc>
      </w:tr>
      <w:tr w:rsidR="00D80316" w:rsidRPr="00DB0062" w:rsidTr="00272DE3">
        <w:tc>
          <w:tcPr>
            <w:tcW w:w="246" w:type="pct"/>
          </w:tcPr>
          <w:p w:rsidR="00D80316" w:rsidRPr="00DB0062" w:rsidRDefault="00D80316" w:rsidP="00880359">
            <w:pPr>
              <w:jc w:val="center"/>
              <w:rPr>
                <w:lang w:val="lv-LV" w:eastAsia="lv-LV"/>
              </w:rPr>
            </w:pPr>
            <w:r w:rsidRPr="00DB0062">
              <w:rPr>
                <w:lang w:val="lv-LV" w:eastAsia="lv-LV"/>
              </w:rPr>
              <w:t>4.</w:t>
            </w:r>
          </w:p>
        </w:tc>
        <w:tc>
          <w:tcPr>
            <w:tcW w:w="1137" w:type="pct"/>
          </w:tcPr>
          <w:p w:rsidR="00D80316" w:rsidRPr="00DB0062" w:rsidRDefault="00D80316" w:rsidP="00880359">
            <w:pPr>
              <w:jc w:val="both"/>
              <w:rPr>
                <w:lang w:val="lv-LV" w:eastAsia="lv-LV"/>
              </w:rPr>
            </w:pPr>
            <w:r w:rsidRPr="00DB0062">
              <w:rPr>
                <w:lang w:val="lv-LV" w:eastAsia="lv-LV"/>
              </w:rPr>
              <w:t>Cita informācija</w:t>
            </w:r>
          </w:p>
        </w:tc>
        <w:tc>
          <w:tcPr>
            <w:tcW w:w="3617" w:type="pct"/>
          </w:tcPr>
          <w:p w:rsidR="00D80316" w:rsidRPr="00DB0062" w:rsidRDefault="00D80316" w:rsidP="00880359">
            <w:pPr>
              <w:jc w:val="both"/>
              <w:rPr>
                <w:lang w:val="lv-LV" w:eastAsia="lv-LV"/>
              </w:rPr>
            </w:pPr>
            <w:r w:rsidRPr="00DB0062">
              <w:rPr>
                <w:lang w:val="lv-LV" w:eastAsia="lv-LV"/>
              </w:rPr>
              <w:t>Nav</w:t>
            </w:r>
            <w:r w:rsidR="00EE148C" w:rsidRPr="00DB0062">
              <w:rPr>
                <w:lang w:val="lv-LV" w:eastAsia="lv-LV"/>
              </w:rPr>
              <w:t>.</w:t>
            </w:r>
          </w:p>
        </w:tc>
      </w:tr>
    </w:tbl>
    <w:p w:rsidR="00D80316" w:rsidRDefault="00D80316" w:rsidP="00D80316">
      <w:pPr>
        <w:rPr>
          <w:lang w:val="lv-LV"/>
        </w:rPr>
      </w:pPr>
    </w:p>
    <w:p w:rsidR="006272DA" w:rsidRPr="00DB0062" w:rsidRDefault="006272DA" w:rsidP="00D80316">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661"/>
        <w:gridCol w:w="5949"/>
      </w:tblGrid>
      <w:tr w:rsidR="00D80316" w:rsidRPr="002066BC" w:rsidTr="00880359">
        <w:tc>
          <w:tcPr>
            <w:tcW w:w="0" w:type="auto"/>
            <w:gridSpan w:val="3"/>
            <w:vAlign w:val="center"/>
          </w:tcPr>
          <w:p w:rsidR="00D80316" w:rsidRPr="00DB0062" w:rsidRDefault="00D80316" w:rsidP="00880359">
            <w:pPr>
              <w:jc w:val="center"/>
              <w:rPr>
                <w:b/>
                <w:bCs/>
                <w:lang w:val="lv-LV" w:eastAsia="lv-LV"/>
              </w:rPr>
            </w:pPr>
            <w:r w:rsidRPr="00DB0062">
              <w:rPr>
                <w:b/>
                <w:lang w:val="lv-LV"/>
              </w:rPr>
              <w:t>II. Tiesību akta projekta ietekme uz sabiedrību,</w:t>
            </w:r>
            <w:r w:rsidRPr="00DB0062">
              <w:rPr>
                <w:b/>
                <w:bCs/>
                <w:lang w:val="lv-LV"/>
              </w:rPr>
              <w:t xml:space="preserve"> tautsaimniecības attīstību un administratīvo slogu</w:t>
            </w:r>
          </w:p>
        </w:tc>
      </w:tr>
      <w:tr w:rsidR="00D80316" w:rsidRPr="00DB0062" w:rsidTr="00A75EE6">
        <w:tc>
          <w:tcPr>
            <w:tcW w:w="250" w:type="pct"/>
          </w:tcPr>
          <w:p w:rsidR="00D80316" w:rsidRPr="00DB0062" w:rsidRDefault="00D80316" w:rsidP="00880359">
            <w:pPr>
              <w:jc w:val="center"/>
              <w:rPr>
                <w:lang w:val="lv-LV" w:eastAsia="lv-LV"/>
              </w:rPr>
            </w:pPr>
            <w:r w:rsidRPr="00DB0062">
              <w:rPr>
                <w:lang w:val="lv-LV" w:eastAsia="lv-LV"/>
              </w:rPr>
              <w:t>1.</w:t>
            </w:r>
          </w:p>
        </w:tc>
        <w:tc>
          <w:tcPr>
            <w:tcW w:w="1468" w:type="pct"/>
          </w:tcPr>
          <w:p w:rsidR="00D80316" w:rsidRPr="00DB0062" w:rsidRDefault="00D80316" w:rsidP="00880359">
            <w:pPr>
              <w:jc w:val="both"/>
              <w:rPr>
                <w:lang w:val="lv-LV"/>
              </w:rPr>
            </w:pPr>
            <w:r w:rsidRPr="00DB0062">
              <w:rPr>
                <w:lang w:val="lv-LV"/>
              </w:rPr>
              <w:t>Sabiedrības mērķgrupas, kuras tiesiskais regulējums ietekmē vai varētu ietekmēt</w:t>
            </w:r>
          </w:p>
        </w:tc>
        <w:tc>
          <w:tcPr>
            <w:tcW w:w="3282" w:type="pct"/>
          </w:tcPr>
          <w:p w:rsidR="009C410F" w:rsidRPr="00DB0062" w:rsidRDefault="00D80316" w:rsidP="007E4BCF">
            <w:pPr>
              <w:jc w:val="both"/>
              <w:rPr>
                <w:lang w:val="lv-LV"/>
              </w:rPr>
            </w:pPr>
            <w:r w:rsidRPr="00DB0062">
              <w:rPr>
                <w:lang w:val="lv-LV"/>
              </w:rPr>
              <w:t>Noteikumu projekta tiesiskais regulējums attiecas uz</w:t>
            </w:r>
            <w:r w:rsidR="009C410F" w:rsidRPr="00DB0062">
              <w:rPr>
                <w:lang w:val="lv-LV"/>
              </w:rPr>
              <w:t>:</w:t>
            </w:r>
          </w:p>
          <w:p w:rsidR="009C410F" w:rsidRPr="00DB0062" w:rsidRDefault="009C410F" w:rsidP="007E4BCF">
            <w:pPr>
              <w:jc w:val="both"/>
              <w:rPr>
                <w:lang w:val="lv-LV"/>
              </w:rPr>
            </w:pPr>
            <w:r w:rsidRPr="00DB0062">
              <w:rPr>
                <w:lang w:val="lv-LV"/>
              </w:rPr>
              <w:t>1)</w:t>
            </w:r>
            <w:r w:rsidR="00D80316" w:rsidRPr="00DB0062">
              <w:rPr>
                <w:lang w:val="lv-LV"/>
              </w:rPr>
              <w:t xml:space="preserve"> </w:t>
            </w:r>
            <w:r w:rsidR="00041055" w:rsidRPr="00DB0062">
              <w:rPr>
                <w:lang w:val="lv-LV"/>
              </w:rPr>
              <w:t>u</w:t>
            </w:r>
            <w:r w:rsidR="008869E5" w:rsidRPr="00DB0062">
              <w:rPr>
                <w:lang w:val="lv-LV"/>
              </w:rPr>
              <w:t>zņēmējiem, k</w:t>
            </w:r>
            <w:r w:rsidR="00E04CB3" w:rsidRPr="00DB0062">
              <w:rPr>
                <w:lang w:val="lv-LV"/>
              </w:rPr>
              <w:t>as</w:t>
            </w:r>
            <w:r w:rsidR="008869E5" w:rsidRPr="00DB0062">
              <w:rPr>
                <w:lang w:val="lv-LV"/>
              </w:rPr>
              <w:t xml:space="preserve"> </w:t>
            </w:r>
            <w:r w:rsidR="00BC7DEB" w:rsidRPr="00DB0062">
              <w:rPr>
                <w:lang w:val="lv-LV"/>
              </w:rPr>
              <w:t xml:space="preserve">pārvadā </w:t>
            </w:r>
            <w:r w:rsidR="00041055" w:rsidRPr="00DB0062">
              <w:rPr>
                <w:lang w:val="lv-LV"/>
              </w:rPr>
              <w:t>dienesta</w:t>
            </w:r>
            <w:r w:rsidR="008869E5" w:rsidRPr="00DB0062">
              <w:rPr>
                <w:lang w:val="lv-LV"/>
              </w:rPr>
              <w:t xml:space="preserve"> kontrolei pakļautas kravas kontroles punktos </w:t>
            </w:r>
            <w:r w:rsidR="002028CF" w:rsidRPr="00DB0062">
              <w:rPr>
                <w:lang w:val="lv-LV"/>
              </w:rPr>
              <w:t xml:space="preserve">„Grebņeva”, </w:t>
            </w:r>
            <w:r w:rsidR="008869E5" w:rsidRPr="00DB0062">
              <w:rPr>
                <w:lang w:val="lv-LV"/>
              </w:rPr>
              <w:t>„</w:t>
            </w:r>
            <w:r w:rsidR="00041055" w:rsidRPr="00DB0062">
              <w:rPr>
                <w:lang w:val="lv-LV"/>
              </w:rPr>
              <w:t>Pāternieki”</w:t>
            </w:r>
            <w:r w:rsidR="008869E5" w:rsidRPr="00DB0062">
              <w:rPr>
                <w:lang w:val="lv-LV"/>
              </w:rPr>
              <w:t xml:space="preserve"> un „</w:t>
            </w:r>
            <w:r w:rsidR="00041055" w:rsidRPr="00DB0062">
              <w:rPr>
                <w:lang w:val="lv-LV"/>
              </w:rPr>
              <w:t>Silene</w:t>
            </w:r>
            <w:r w:rsidR="008869E5" w:rsidRPr="00DB0062">
              <w:rPr>
                <w:lang w:val="lv-LV"/>
              </w:rPr>
              <w:t>”</w:t>
            </w:r>
            <w:r w:rsidRPr="00DB0062">
              <w:rPr>
                <w:lang w:val="lv-LV"/>
              </w:rPr>
              <w:t>;</w:t>
            </w:r>
          </w:p>
          <w:p w:rsidR="00D80316" w:rsidRPr="00DB0062" w:rsidRDefault="009C410F" w:rsidP="009C410F">
            <w:pPr>
              <w:jc w:val="both"/>
              <w:rPr>
                <w:lang w:val="lv-LV"/>
              </w:rPr>
            </w:pPr>
            <w:r w:rsidRPr="00DB0062">
              <w:rPr>
                <w:lang w:val="lv-LV"/>
              </w:rPr>
              <w:t>2) dienestu.</w:t>
            </w:r>
          </w:p>
        </w:tc>
      </w:tr>
      <w:tr w:rsidR="00D80316" w:rsidRPr="002066BC" w:rsidTr="00A75EE6">
        <w:tc>
          <w:tcPr>
            <w:tcW w:w="250" w:type="pct"/>
          </w:tcPr>
          <w:p w:rsidR="00D80316" w:rsidRPr="00DB0062" w:rsidRDefault="00D80316" w:rsidP="00880359">
            <w:pPr>
              <w:jc w:val="center"/>
              <w:rPr>
                <w:lang w:val="lv-LV" w:eastAsia="lv-LV"/>
              </w:rPr>
            </w:pPr>
            <w:r w:rsidRPr="00DB0062">
              <w:rPr>
                <w:lang w:val="lv-LV" w:eastAsia="lv-LV"/>
              </w:rPr>
              <w:t>2.</w:t>
            </w:r>
          </w:p>
        </w:tc>
        <w:tc>
          <w:tcPr>
            <w:tcW w:w="1468" w:type="pct"/>
          </w:tcPr>
          <w:p w:rsidR="00D80316" w:rsidRPr="00DB0062" w:rsidRDefault="00D80316" w:rsidP="00880359">
            <w:pPr>
              <w:widowControl w:val="0"/>
              <w:jc w:val="both"/>
              <w:rPr>
                <w:lang w:val="lv-LV"/>
              </w:rPr>
            </w:pPr>
            <w:r w:rsidRPr="00DB0062">
              <w:rPr>
                <w:lang w:val="lv-LV"/>
              </w:rPr>
              <w:t>Tiesiskā regulējuma ietekme uz tautsaimniecību un administratīvo slogu</w:t>
            </w:r>
          </w:p>
        </w:tc>
        <w:tc>
          <w:tcPr>
            <w:tcW w:w="3282" w:type="pct"/>
          </w:tcPr>
          <w:p w:rsidR="00D30498" w:rsidRPr="00DB0062" w:rsidRDefault="00D30498" w:rsidP="000C294B">
            <w:pPr>
              <w:jc w:val="both"/>
              <w:rPr>
                <w:lang w:val="lv-LV"/>
              </w:rPr>
            </w:pPr>
            <w:r w:rsidRPr="00DB0062">
              <w:rPr>
                <w:lang w:val="lv-LV"/>
              </w:rPr>
              <w:t>Finanšu līdzekļu piešķiršana nodrošinās kontroles punktu „Grebņeva”, „Pāternieki” un „Silene” atbilstību Eiropas Savienības normatīvo aktu prasībām, saglabājot pārtikas un veterināro kravu plūsmu uz Krievijas Federāciju un Baltkrievijas Republiku.</w:t>
            </w:r>
          </w:p>
        </w:tc>
      </w:tr>
      <w:tr w:rsidR="00D80316" w:rsidRPr="00DB0062" w:rsidTr="00A75EE6">
        <w:tc>
          <w:tcPr>
            <w:tcW w:w="250" w:type="pct"/>
          </w:tcPr>
          <w:p w:rsidR="00D80316" w:rsidRPr="00DB0062" w:rsidRDefault="00D80316" w:rsidP="00880359">
            <w:pPr>
              <w:jc w:val="center"/>
              <w:rPr>
                <w:lang w:val="lv-LV" w:eastAsia="lv-LV"/>
              </w:rPr>
            </w:pPr>
            <w:r w:rsidRPr="00DB0062">
              <w:rPr>
                <w:lang w:val="lv-LV" w:eastAsia="lv-LV"/>
              </w:rPr>
              <w:t>3.</w:t>
            </w:r>
          </w:p>
        </w:tc>
        <w:tc>
          <w:tcPr>
            <w:tcW w:w="1468" w:type="pct"/>
          </w:tcPr>
          <w:p w:rsidR="00D80316" w:rsidRPr="00DB0062" w:rsidRDefault="00D80316" w:rsidP="00880359">
            <w:pPr>
              <w:pStyle w:val="Paraststmeklis"/>
              <w:spacing w:before="0" w:beforeAutospacing="0" w:after="0" w:afterAutospacing="0"/>
              <w:jc w:val="both"/>
              <w:rPr>
                <w:lang w:val="lv-LV"/>
              </w:rPr>
            </w:pPr>
            <w:r w:rsidRPr="00DB0062">
              <w:rPr>
                <w:lang w:val="lv-LV"/>
              </w:rPr>
              <w:t>Administratīvo izmaksu monetārs novērtējums</w:t>
            </w:r>
          </w:p>
        </w:tc>
        <w:tc>
          <w:tcPr>
            <w:tcW w:w="3282" w:type="pct"/>
          </w:tcPr>
          <w:p w:rsidR="00D80316" w:rsidRPr="00DB0062" w:rsidRDefault="00D80316" w:rsidP="00880359">
            <w:pPr>
              <w:jc w:val="both"/>
              <w:rPr>
                <w:lang w:val="lv-LV" w:eastAsia="lv-LV"/>
              </w:rPr>
            </w:pPr>
            <w:r w:rsidRPr="00DB0062">
              <w:rPr>
                <w:lang w:val="lv-LV" w:eastAsia="lv-LV"/>
              </w:rPr>
              <w:t>Projekts šo jomu neskar.</w:t>
            </w:r>
          </w:p>
        </w:tc>
      </w:tr>
      <w:tr w:rsidR="002B20C1" w:rsidRPr="00DB0062" w:rsidTr="00A75EE6">
        <w:tc>
          <w:tcPr>
            <w:tcW w:w="250" w:type="pct"/>
          </w:tcPr>
          <w:p w:rsidR="002B20C1" w:rsidRPr="00DB0062" w:rsidRDefault="002B20C1" w:rsidP="002B20C1">
            <w:pPr>
              <w:jc w:val="center"/>
              <w:rPr>
                <w:lang w:val="lv-LV" w:eastAsia="lv-LV"/>
              </w:rPr>
            </w:pPr>
            <w:r w:rsidRPr="00DB0062">
              <w:rPr>
                <w:lang w:val="lv-LV" w:eastAsia="lv-LV"/>
              </w:rPr>
              <w:t>4.</w:t>
            </w:r>
          </w:p>
        </w:tc>
        <w:tc>
          <w:tcPr>
            <w:tcW w:w="1468" w:type="pct"/>
          </w:tcPr>
          <w:p w:rsidR="002B20C1" w:rsidRPr="00DB0062" w:rsidRDefault="002B20C1" w:rsidP="002B20C1">
            <w:pPr>
              <w:pStyle w:val="Paraststmeklis"/>
              <w:spacing w:before="0" w:beforeAutospacing="0" w:after="0" w:afterAutospacing="0"/>
              <w:jc w:val="both"/>
              <w:rPr>
                <w:lang w:val="lv-LV"/>
              </w:rPr>
            </w:pPr>
            <w:r w:rsidRPr="00DB0062">
              <w:rPr>
                <w:lang w:val="lv-LV"/>
              </w:rPr>
              <w:t>Atbilstības izmaksu monetārs novērtējums</w:t>
            </w:r>
          </w:p>
        </w:tc>
        <w:tc>
          <w:tcPr>
            <w:tcW w:w="3282" w:type="pct"/>
          </w:tcPr>
          <w:p w:rsidR="002B20C1" w:rsidRPr="00DB0062" w:rsidRDefault="00DA1D28" w:rsidP="002B20C1">
            <w:pPr>
              <w:jc w:val="both"/>
              <w:rPr>
                <w:lang w:val="lv-LV" w:eastAsia="lv-LV"/>
              </w:rPr>
            </w:pPr>
            <w:r w:rsidRPr="00DB0062">
              <w:rPr>
                <w:lang w:val="lv-LV" w:eastAsia="lv-LV"/>
              </w:rPr>
              <w:t>Projekts šo jomu neskar.</w:t>
            </w:r>
          </w:p>
        </w:tc>
      </w:tr>
      <w:tr w:rsidR="00D80316" w:rsidRPr="00DB0062" w:rsidTr="00A75EE6">
        <w:tc>
          <w:tcPr>
            <w:tcW w:w="250" w:type="pct"/>
          </w:tcPr>
          <w:p w:rsidR="00D80316" w:rsidRPr="00DB0062" w:rsidRDefault="002B20C1" w:rsidP="00880359">
            <w:pPr>
              <w:jc w:val="center"/>
              <w:rPr>
                <w:lang w:val="lv-LV" w:eastAsia="lv-LV"/>
              </w:rPr>
            </w:pPr>
            <w:r w:rsidRPr="00DB0062">
              <w:rPr>
                <w:lang w:val="lv-LV" w:eastAsia="lv-LV"/>
              </w:rPr>
              <w:t>5</w:t>
            </w:r>
            <w:r w:rsidR="00D80316" w:rsidRPr="00DB0062">
              <w:rPr>
                <w:lang w:val="lv-LV" w:eastAsia="lv-LV"/>
              </w:rPr>
              <w:t>.</w:t>
            </w:r>
          </w:p>
        </w:tc>
        <w:tc>
          <w:tcPr>
            <w:tcW w:w="1468" w:type="pct"/>
          </w:tcPr>
          <w:p w:rsidR="00D80316" w:rsidRPr="00DB0062" w:rsidRDefault="00D80316" w:rsidP="00880359">
            <w:pPr>
              <w:jc w:val="both"/>
              <w:rPr>
                <w:lang w:val="lv-LV"/>
              </w:rPr>
            </w:pPr>
            <w:r w:rsidRPr="00DB0062">
              <w:rPr>
                <w:lang w:val="lv-LV"/>
              </w:rPr>
              <w:t>Cita informācija</w:t>
            </w:r>
          </w:p>
        </w:tc>
        <w:tc>
          <w:tcPr>
            <w:tcW w:w="3282" w:type="pct"/>
          </w:tcPr>
          <w:p w:rsidR="00D80316" w:rsidRPr="00DB0062" w:rsidRDefault="00D80316" w:rsidP="00880359">
            <w:pPr>
              <w:jc w:val="both"/>
              <w:rPr>
                <w:lang w:val="lv-LV"/>
              </w:rPr>
            </w:pPr>
            <w:r w:rsidRPr="00DB0062">
              <w:rPr>
                <w:lang w:val="lv-LV"/>
              </w:rPr>
              <w:t>Nav</w:t>
            </w:r>
            <w:r w:rsidR="00EE148C" w:rsidRPr="00DB0062">
              <w:rPr>
                <w:lang w:val="lv-LV"/>
              </w:rPr>
              <w:t>.</w:t>
            </w:r>
          </w:p>
        </w:tc>
      </w:tr>
    </w:tbl>
    <w:p w:rsidR="00D80316" w:rsidRDefault="00D80316" w:rsidP="00D80316">
      <w:pPr>
        <w:jc w:val="both"/>
        <w:rPr>
          <w:lang w:val="lv-LV" w:eastAsia="lv-LV"/>
        </w:rPr>
      </w:pPr>
    </w:p>
    <w:p w:rsidR="006272DA" w:rsidRPr="00DB0062" w:rsidRDefault="006272DA" w:rsidP="00D80316">
      <w:pPr>
        <w:jc w:val="both"/>
        <w:rPr>
          <w:lang w:val="lv-LV" w:eastAsia="lv-LV"/>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4"/>
      </w:tblGrid>
      <w:tr w:rsidR="00400CA9" w:rsidRPr="002066BC" w:rsidTr="00E6792B">
        <w:tc>
          <w:tcPr>
            <w:tcW w:w="5000" w:type="pct"/>
            <w:tcBorders>
              <w:top w:val="outset" w:sz="6" w:space="0" w:color="000000"/>
              <w:left w:val="outset" w:sz="6" w:space="0" w:color="000000"/>
              <w:bottom w:val="outset" w:sz="6" w:space="0" w:color="000000"/>
              <w:right w:val="outset" w:sz="6" w:space="0" w:color="000000"/>
            </w:tcBorders>
          </w:tcPr>
          <w:p w:rsidR="00400CA9" w:rsidRPr="00DB0062" w:rsidRDefault="00400CA9" w:rsidP="00E6792B">
            <w:pPr>
              <w:pStyle w:val="Paraststmeklis"/>
              <w:spacing w:before="0" w:beforeAutospacing="0" w:after="0" w:afterAutospacing="0"/>
              <w:jc w:val="center"/>
              <w:rPr>
                <w:b/>
                <w:bCs/>
                <w:lang w:val="lv-LV"/>
              </w:rPr>
            </w:pPr>
            <w:r w:rsidRPr="00DB0062">
              <w:rPr>
                <w:b/>
                <w:bCs/>
                <w:lang w:val="lv-LV"/>
              </w:rPr>
              <w:t>III. Tiesību akta projekta ietekme uz valsts budžetu un pašvaldību budžetiem</w:t>
            </w:r>
          </w:p>
        </w:tc>
      </w:tr>
      <w:tr w:rsidR="00400CA9" w:rsidRPr="00DB0062" w:rsidTr="00E6792B">
        <w:tc>
          <w:tcPr>
            <w:tcW w:w="5000" w:type="pct"/>
            <w:tcBorders>
              <w:top w:val="outset" w:sz="6" w:space="0" w:color="000000"/>
              <w:left w:val="outset" w:sz="6" w:space="0" w:color="000000"/>
              <w:bottom w:val="outset" w:sz="6" w:space="0" w:color="000000"/>
              <w:right w:val="outset" w:sz="6" w:space="0" w:color="000000"/>
            </w:tcBorders>
          </w:tcPr>
          <w:p w:rsidR="00400CA9" w:rsidRPr="00DB0062" w:rsidRDefault="00400CA9" w:rsidP="00E6792B">
            <w:pPr>
              <w:pStyle w:val="Paraststmeklis"/>
              <w:spacing w:before="0" w:beforeAutospacing="0" w:after="0" w:afterAutospacing="0"/>
              <w:jc w:val="center"/>
              <w:rPr>
                <w:b/>
                <w:bCs/>
                <w:lang w:val="lv-LV"/>
              </w:rPr>
            </w:pPr>
            <w:r w:rsidRPr="00DB0062">
              <w:rPr>
                <w:lang w:val="lv-LV" w:eastAsia="lv-LV"/>
              </w:rPr>
              <w:t>Projekts šo jomu neskar.</w:t>
            </w:r>
          </w:p>
        </w:tc>
      </w:tr>
    </w:tbl>
    <w:p w:rsidR="00400CA9" w:rsidRDefault="00400CA9" w:rsidP="00D80316">
      <w:pPr>
        <w:jc w:val="both"/>
        <w:rPr>
          <w:lang w:val="lv-LV" w:eastAsia="lv-LV"/>
        </w:rPr>
      </w:pPr>
    </w:p>
    <w:p w:rsidR="006272DA" w:rsidRPr="00DB0062" w:rsidRDefault="006272DA" w:rsidP="00D80316">
      <w:pPr>
        <w:jc w:val="both"/>
        <w:rPr>
          <w:lang w:val="lv-LV" w:eastAsia="lv-LV"/>
        </w:rPr>
      </w:pPr>
    </w:p>
    <w:p w:rsidR="00D80316" w:rsidRPr="00DB0062" w:rsidRDefault="00D80316" w:rsidP="00D80316">
      <w:pPr>
        <w:jc w:val="both"/>
        <w:rPr>
          <w:sz w:val="2"/>
          <w:lang w:val="lv-LV" w:eastAsia="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7"/>
      </w:tblGrid>
      <w:tr w:rsidR="00A92200" w:rsidRPr="002066BC" w:rsidTr="00880359">
        <w:tc>
          <w:tcPr>
            <w:tcW w:w="5000" w:type="pct"/>
            <w:tcBorders>
              <w:top w:val="single" w:sz="4" w:space="0" w:color="auto"/>
              <w:left w:val="single" w:sz="4" w:space="0" w:color="auto"/>
              <w:bottom w:val="outset" w:sz="6" w:space="0" w:color="000000"/>
              <w:right w:val="single" w:sz="4" w:space="0" w:color="auto"/>
            </w:tcBorders>
          </w:tcPr>
          <w:p w:rsidR="00A92200" w:rsidRPr="00DB0062" w:rsidRDefault="00A92200" w:rsidP="00880359">
            <w:pPr>
              <w:jc w:val="center"/>
              <w:rPr>
                <w:b/>
                <w:bCs/>
                <w:lang w:val="lv-LV"/>
              </w:rPr>
            </w:pPr>
            <w:r w:rsidRPr="00DB0062">
              <w:rPr>
                <w:b/>
                <w:bCs/>
                <w:lang w:val="lv-LV"/>
              </w:rPr>
              <w:t xml:space="preserve">IV. </w:t>
            </w:r>
            <w:r w:rsidRPr="00DB0062">
              <w:rPr>
                <w:b/>
                <w:bCs/>
                <w:lang w:val="lv-LV" w:eastAsia="lv-LV"/>
              </w:rPr>
              <w:t>Tiesību akta projekta ietekme uz spēkā esošo tiesību normu sistēmu</w:t>
            </w:r>
          </w:p>
        </w:tc>
      </w:tr>
      <w:tr w:rsidR="00A66A8F" w:rsidRPr="00DB0062" w:rsidTr="00880359">
        <w:tc>
          <w:tcPr>
            <w:tcW w:w="5000" w:type="pct"/>
            <w:tcBorders>
              <w:top w:val="single" w:sz="4" w:space="0" w:color="auto"/>
              <w:left w:val="single" w:sz="4" w:space="0" w:color="auto"/>
              <w:bottom w:val="outset" w:sz="6" w:space="0" w:color="000000"/>
              <w:right w:val="single" w:sz="4" w:space="0" w:color="auto"/>
            </w:tcBorders>
          </w:tcPr>
          <w:p w:rsidR="00A66A8F" w:rsidRPr="00DB0062" w:rsidRDefault="00A66A8F" w:rsidP="00880359">
            <w:pPr>
              <w:jc w:val="center"/>
              <w:rPr>
                <w:b/>
                <w:bCs/>
                <w:lang w:val="lv-LV"/>
              </w:rPr>
            </w:pPr>
            <w:r w:rsidRPr="00DB0062">
              <w:rPr>
                <w:lang w:val="lv-LV" w:eastAsia="lv-LV"/>
              </w:rPr>
              <w:t>Projekts šo jomu neskar.</w:t>
            </w:r>
          </w:p>
        </w:tc>
      </w:tr>
    </w:tbl>
    <w:p w:rsidR="00A92200" w:rsidRDefault="00A92200" w:rsidP="00D80316">
      <w:pPr>
        <w:jc w:val="both"/>
        <w:rPr>
          <w:i/>
          <w:lang w:val="lv-LV"/>
        </w:rPr>
      </w:pPr>
    </w:p>
    <w:p w:rsidR="006272DA" w:rsidRPr="00DB0062" w:rsidRDefault="006272DA" w:rsidP="00D80316">
      <w:pPr>
        <w:jc w:val="both"/>
        <w:rPr>
          <w:i/>
          <w:lang w:val="lv-LV"/>
        </w:rPr>
      </w:pPr>
    </w:p>
    <w:tbl>
      <w:tblPr>
        <w:tblW w:w="5009" w:type="pct"/>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7"/>
      </w:tblGrid>
      <w:tr w:rsidR="00A75EE6" w:rsidRPr="00DB0062" w:rsidTr="00A75EE6">
        <w:tc>
          <w:tcPr>
            <w:tcW w:w="5000" w:type="pct"/>
            <w:tcBorders>
              <w:top w:val="single" w:sz="4" w:space="0" w:color="auto"/>
              <w:left w:val="single" w:sz="4" w:space="0" w:color="auto"/>
              <w:bottom w:val="outset" w:sz="6" w:space="0" w:color="000000"/>
              <w:right w:val="single" w:sz="4" w:space="0" w:color="auto"/>
            </w:tcBorders>
          </w:tcPr>
          <w:p w:rsidR="00A75EE6" w:rsidRPr="00DB0062" w:rsidRDefault="00A75EE6" w:rsidP="00E6792B">
            <w:pPr>
              <w:jc w:val="center"/>
              <w:rPr>
                <w:b/>
                <w:bCs/>
                <w:lang w:val="lv-LV"/>
              </w:rPr>
            </w:pPr>
            <w:r w:rsidRPr="00DB0062">
              <w:rPr>
                <w:b/>
                <w:bCs/>
                <w:lang w:val="lv-LV"/>
              </w:rPr>
              <w:t>V. Tiesību akta projekta atbilstība Latvijas Republikas starptautiskajām saistībām</w:t>
            </w:r>
          </w:p>
        </w:tc>
      </w:tr>
      <w:tr w:rsidR="00A75EE6" w:rsidRPr="00DB0062" w:rsidTr="00A75EE6">
        <w:tc>
          <w:tcPr>
            <w:tcW w:w="5000" w:type="pct"/>
            <w:tcBorders>
              <w:top w:val="single" w:sz="4" w:space="0" w:color="auto"/>
              <w:left w:val="single" w:sz="4" w:space="0" w:color="auto"/>
              <w:bottom w:val="outset" w:sz="6" w:space="0" w:color="000000"/>
              <w:right w:val="single" w:sz="4" w:space="0" w:color="auto"/>
            </w:tcBorders>
          </w:tcPr>
          <w:p w:rsidR="00A75EE6" w:rsidRPr="00DB0062" w:rsidRDefault="00A75EE6" w:rsidP="00E6792B">
            <w:pPr>
              <w:jc w:val="center"/>
              <w:rPr>
                <w:b/>
                <w:bCs/>
                <w:lang w:val="lv-LV"/>
              </w:rPr>
            </w:pPr>
            <w:r w:rsidRPr="00DB0062">
              <w:rPr>
                <w:lang w:val="lv-LV" w:eastAsia="lv-LV"/>
              </w:rPr>
              <w:t>Projekts šo jomu neskar.</w:t>
            </w:r>
          </w:p>
        </w:tc>
      </w:tr>
    </w:tbl>
    <w:p w:rsidR="00A75EE6" w:rsidRDefault="00A75EE6">
      <w:pPr>
        <w:rPr>
          <w:lang w:val="lv-LV"/>
        </w:rPr>
      </w:pPr>
    </w:p>
    <w:p w:rsidR="006272DA" w:rsidRPr="00DB0062" w:rsidRDefault="006272DA">
      <w:pPr>
        <w:rPr>
          <w:lang w:val="lv-LV"/>
        </w:rPr>
      </w:pPr>
    </w:p>
    <w:tbl>
      <w:tblPr>
        <w:tblW w:w="5027" w:type="pct"/>
        <w:tblInd w:w="-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04"/>
      </w:tblGrid>
      <w:tr w:rsidR="00A75EE6" w:rsidRPr="002066BC" w:rsidTr="00A75EE6">
        <w:trPr>
          <w:trHeight w:val="222"/>
        </w:trPr>
        <w:tc>
          <w:tcPr>
            <w:tcW w:w="5000" w:type="pct"/>
            <w:tcBorders>
              <w:top w:val="outset" w:sz="6" w:space="0" w:color="000000"/>
              <w:left w:val="outset" w:sz="6" w:space="0" w:color="000000"/>
              <w:bottom w:val="outset" w:sz="6" w:space="0" w:color="000000"/>
              <w:right w:val="outset" w:sz="6" w:space="0" w:color="000000"/>
            </w:tcBorders>
          </w:tcPr>
          <w:p w:rsidR="00A75EE6" w:rsidRPr="00DB0062" w:rsidRDefault="00A75EE6" w:rsidP="00E6792B">
            <w:pPr>
              <w:jc w:val="center"/>
              <w:rPr>
                <w:b/>
                <w:bCs/>
                <w:lang w:val="lv-LV" w:eastAsia="lv-LV"/>
              </w:rPr>
            </w:pPr>
            <w:r w:rsidRPr="00DB0062">
              <w:rPr>
                <w:b/>
                <w:bCs/>
                <w:lang w:val="lv-LV" w:eastAsia="lv-LV"/>
              </w:rPr>
              <w:t xml:space="preserve">VI. Sabiedrības līdzdalība </w:t>
            </w:r>
            <w:r w:rsidRPr="00DB0062">
              <w:rPr>
                <w:b/>
                <w:bCs/>
                <w:lang w:val="lv-LV"/>
              </w:rPr>
              <w:t>un komunikācijas aktivitātes</w:t>
            </w:r>
          </w:p>
        </w:tc>
      </w:tr>
      <w:tr w:rsidR="00A75EE6" w:rsidRPr="00DB0062" w:rsidTr="00A75EE6">
        <w:trPr>
          <w:trHeight w:val="222"/>
        </w:trPr>
        <w:tc>
          <w:tcPr>
            <w:tcW w:w="5000" w:type="pct"/>
            <w:tcBorders>
              <w:top w:val="outset" w:sz="6" w:space="0" w:color="000000"/>
              <w:left w:val="outset" w:sz="6" w:space="0" w:color="000000"/>
              <w:bottom w:val="outset" w:sz="6" w:space="0" w:color="000000"/>
              <w:right w:val="outset" w:sz="6" w:space="0" w:color="000000"/>
            </w:tcBorders>
          </w:tcPr>
          <w:p w:rsidR="00A75EE6" w:rsidRPr="00DB0062" w:rsidRDefault="00A75EE6" w:rsidP="00E6792B">
            <w:pPr>
              <w:jc w:val="center"/>
              <w:rPr>
                <w:b/>
                <w:bCs/>
                <w:lang w:val="lv-LV" w:eastAsia="lv-LV"/>
              </w:rPr>
            </w:pPr>
            <w:r w:rsidRPr="00DB0062">
              <w:rPr>
                <w:lang w:val="lv-LV" w:eastAsia="lv-LV"/>
              </w:rPr>
              <w:t>Projekts šo jomu neskar.</w:t>
            </w:r>
          </w:p>
        </w:tc>
      </w:tr>
    </w:tbl>
    <w:p w:rsidR="00A75EE6" w:rsidRDefault="00A75EE6" w:rsidP="00D80316">
      <w:pPr>
        <w:jc w:val="both"/>
        <w:rPr>
          <w:i/>
          <w:lang w:val="lv-LV"/>
        </w:rPr>
      </w:pPr>
    </w:p>
    <w:p w:rsidR="006272DA" w:rsidRPr="00DB0062" w:rsidRDefault="006272DA" w:rsidP="00D80316">
      <w:pPr>
        <w:jc w:val="both"/>
        <w:rPr>
          <w:i/>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103"/>
      </w:tblGrid>
      <w:tr w:rsidR="00D80316" w:rsidRPr="002066BC" w:rsidTr="00880359">
        <w:tc>
          <w:tcPr>
            <w:tcW w:w="9035" w:type="dxa"/>
            <w:gridSpan w:val="3"/>
            <w:tcBorders>
              <w:top w:val="outset" w:sz="6" w:space="0" w:color="000000"/>
              <w:left w:val="outset" w:sz="6" w:space="0" w:color="000000"/>
              <w:bottom w:val="outset" w:sz="6" w:space="0" w:color="000000"/>
              <w:right w:val="outset" w:sz="6" w:space="0" w:color="000000"/>
            </w:tcBorders>
          </w:tcPr>
          <w:p w:rsidR="00D80316" w:rsidRPr="00DB0062" w:rsidRDefault="00D80316" w:rsidP="00880359">
            <w:pPr>
              <w:jc w:val="center"/>
              <w:rPr>
                <w:b/>
                <w:bCs/>
                <w:lang w:val="lv-LV" w:eastAsia="lv-LV"/>
              </w:rPr>
            </w:pPr>
            <w:r w:rsidRPr="00DB0062">
              <w:rPr>
                <w:b/>
                <w:bCs/>
                <w:lang w:val="lv-LV" w:eastAsia="lv-LV"/>
              </w:rPr>
              <w:t>VII. Tiesību akta projekta izpildes nodrošināšana un tās ietekme uz institūcijām</w:t>
            </w:r>
          </w:p>
        </w:tc>
      </w:tr>
      <w:tr w:rsidR="00D80316" w:rsidRPr="00DB0062" w:rsidTr="00880359">
        <w:tc>
          <w:tcPr>
            <w:tcW w:w="568" w:type="dxa"/>
            <w:tcBorders>
              <w:top w:val="outset" w:sz="6" w:space="0" w:color="000000"/>
              <w:left w:val="outset" w:sz="6" w:space="0" w:color="000000"/>
              <w:bottom w:val="outset" w:sz="6" w:space="0" w:color="000000"/>
              <w:right w:val="outset" w:sz="6" w:space="0" w:color="000000"/>
            </w:tcBorders>
          </w:tcPr>
          <w:p w:rsidR="00D80316" w:rsidRPr="00DB0062" w:rsidRDefault="00D80316" w:rsidP="00880359">
            <w:pPr>
              <w:rPr>
                <w:lang w:val="lv-LV" w:eastAsia="lv-LV"/>
              </w:rPr>
            </w:pPr>
            <w:r w:rsidRPr="00DB0062">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rsidR="00D80316" w:rsidRPr="00DB0062" w:rsidRDefault="00D80316" w:rsidP="00880359">
            <w:pPr>
              <w:jc w:val="both"/>
              <w:rPr>
                <w:lang w:val="lv-LV" w:eastAsia="lv-LV"/>
              </w:rPr>
            </w:pPr>
            <w:r w:rsidRPr="00DB0062">
              <w:rPr>
                <w:lang w:val="lv-LV" w:eastAsia="lv-LV"/>
              </w:rPr>
              <w:t>Projekta izpildē iesaistītās institūcijas</w:t>
            </w:r>
          </w:p>
        </w:tc>
        <w:tc>
          <w:tcPr>
            <w:tcW w:w="5103" w:type="dxa"/>
            <w:tcBorders>
              <w:top w:val="outset" w:sz="6" w:space="0" w:color="000000"/>
              <w:left w:val="outset" w:sz="6" w:space="0" w:color="000000"/>
              <w:bottom w:val="outset" w:sz="6" w:space="0" w:color="000000"/>
              <w:right w:val="outset" w:sz="6" w:space="0" w:color="000000"/>
            </w:tcBorders>
          </w:tcPr>
          <w:p w:rsidR="00D80316" w:rsidRPr="00DB0062" w:rsidRDefault="00D80316" w:rsidP="00880359">
            <w:pPr>
              <w:pStyle w:val="Kjene"/>
              <w:jc w:val="both"/>
              <w:rPr>
                <w:lang w:val="lv-LV"/>
              </w:rPr>
            </w:pPr>
            <w:r w:rsidRPr="00DB0062">
              <w:rPr>
                <w:lang w:val="lv-LV"/>
              </w:rPr>
              <w:t>Pārtikas un veterinārais dienests</w:t>
            </w:r>
            <w:r w:rsidR="001E6550" w:rsidRPr="00DB0062">
              <w:rPr>
                <w:lang w:val="lv-LV"/>
              </w:rPr>
              <w:t xml:space="preserve"> un Finanšu ministrija</w:t>
            </w:r>
          </w:p>
        </w:tc>
      </w:tr>
      <w:tr w:rsidR="00D80316" w:rsidRPr="00DB0062" w:rsidTr="00880359">
        <w:tc>
          <w:tcPr>
            <w:tcW w:w="568" w:type="dxa"/>
            <w:tcBorders>
              <w:top w:val="outset" w:sz="6" w:space="0" w:color="000000"/>
              <w:left w:val="outset" w:sz="6" w:space="0" w:color="000000"/>
              <w:bottom w:val="outset" w:sz="6" w:space="0" w:color="000000"/>
              <w:right w:val="outset" w:sz="6" w:space="0" w:color="000000"/>
            </w:tcBorders>
          </w:tcPr>
          <w:p w:rsidR="00D80316" w:rsidRPr="00DB0062" w:rsidRDefault="00D80316" w:rsidP="00880359">
            <w:pPr>
              <w:rPr>
                <w:lang w:val="lv-LV" w:eastAsia="lv-LV"/>
              </w:rPr>
            </w:pPr>
            <w:r w:rsidRPr="00DB0062">
              <w:rPr>
                <w:lang w:val="lv-LV" w:eastAsia="lv-LV"/>
              </w:rPr>
              <w:lastRenderedPageBreak/>
              <w:t>2.</w:t>
            </w:r>
          </w:p>
        </w:tc>
        <w:tc>
          <w:tcPr>
            <w:tcW w:w="3364" w:type="dxa"/>
            <w:tcBorders>
              <w:top w:val="outset" w:sz="6" w:space="0" w:color="000000"/>
              <w:left w:val="outset" w:sz="6" w:space="0" w:color="000000"/>
              <w:bottom w:val="outset" w:sz="6" w:space="0" w:color="000000"/>
              <w:right w:val="outset" w:sz="6" w:space="0" w:color="000000"/>
            </w:tcBorders>
          </w:tcPr>
          <w:p w:rsidR="00D80316" w:rsidRPr="00DB0062" w:rsidRDefault="00D80316" w:rsidP="00880359">
            <w:pPr>
              <w:jc w:val="both"/>
              <w:rPr>
                <w:lang w:val="lv-LV"/>
              </w:rPr>
            </w:pPr>
            <w:r w:rsidRPr="00DB0062">
              <w:rPr>
                <w:lang w:val="lv-LV"/>
              </w:rPr>
              <w:t xml:space="preserve">Projekta izpildes ietekme uz pārvaldes funkcijām un institucionālo struktūru. </w:t>
            </w:r>
          </w:p>
          <w:p w:rsidR="00D80316" w:rsidRPr="00DB0062" w:rsidRDefault="00D80316" w:rsidP="00880359">
            <w:pPr>
              <w:jc w:val="both"/>
              <w:rPr>
                <w:lang w:val="lv-LV"/>
              </w:rPr>
            </w:pPr>
            <w:r w:rsidRPr="00DB0062">
              <w:rPr>
                <w:lang w:val="lv-LV"/>
              </w:rPr>
              <w:t>Jaunu institūciju izveide, esošu institūciju likvidācija vai reorganizācija, to ietekme uz institūcijas cilvēkresursiem</w:t>
            </w:r>
          </w:p>
        </w:tc>
        <w:tc>
          <w:tcPr>
            <w:tcW w:w="5103" w:type="dxa"/>
            <w:tcBorders>
              <w:top w:val="outset" w:sz="6" w:space="0" w:color="000000"/>
              <w:left w:val="outset" w:sz="6" w:space="0" w:color="000000"/>
              <w:bottom w:val="outset" w:sz="6" w:space="0" w:color="000000"/>
              <w:right w:val="outset" w:sz="6" w:space="0" w:color="000000"/>
            </w:tcBorders>
          </w:tcPr>
          <w:p w:rsidR="00D80316" w:rsidRPr="00DB0062" w:rsidRDefault="00D80316" w:rsidP="00880359">
            <w:pPr>
              <w:pStyle w:val="naiskr"/>
              <w:spacing w:before="0" w:beforeAutospacing="0" w:after="0" w:afterAutospacing="0"/>
              <w:jc w:val="both"/>
            </w:pPr>
            <w:r w:rsidRPr="00DB0062">
              <w:rPr>
                <w:iCs/>
              </w:rPr>
              <w:t>Projekts šo jomu neskar</w:t>
            </w:r>
            <w:r w:rsidRPr="00DB0062">
              <w:t>.</w:t>
            </w:r>
          </w:p>
        </w:tc>
      </w:tr>
      <w:tr w:rsidR="00D80316" w:rsidRPr="00DB0062" w:rsidTr="00880359">
        <w:tc>
          <w:tcPr>
            <w:tcW w:w="568" w:type="dxa"/>
            <w:tcBorders>
              <w:top w:val="outset" w:sz="6" w:space="0" w:color="000000"/>
              <w:left w:val="outset" w:sz="6" w:space="0" w:color="000000"/>
              <w:bottom w:val="outset" w:sz="6" w:space="0" w:color="000000"/>
              <w:right w:val="outset" w:sz="6" w:space="0" w:color="000000"/>
            </w:tcBorders>
          </w:tcPr>
          <w:p w:rsidR="00D80316" w:rsidRPr="00DB0062" w:rsidRDefault="00D80316" w:rsidP="00880359">
            <w:pPr>
              <w:rPr>
                <w:lang w:val="lv-LV" w:eastAsia="lv-LV"/>
              </w:rPr>
            </w:pPr>
            <w:r w:rsidRPr="00DB0062">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rsidR="00D80316" w:rsidRPr="00DB0062" w:rsidRDefault="00D80316" w:rsidP="00880359">
            <w:pPr>
              <w:jc w:val="both"/>
              <w:rPr>
                <w:lang w:val="lv-LV" w:eastAsia="lv-LV"/>
              </w:rPr>
            </w:pPr>
            <w:r w:rsidRPr="00DB0062">
              <w:rPr>
                <w:lang w:val="lv-LV" w:eastAsia="lv-LV"/>
              </w:rPr>
              <w:t>Cita informācija</w:t>
            </w:r>
          </w:p>
        </w:tc>
        <w:tc>
          <w:tcPr>
            <w:tcW w:w="5103" w:type="dxa"/>
            <w:tcBorders>
              <w:top w:val="outset" w:sz="6" w:space="0" w:color="000000"/>
              <w:left w:val="outset" w:sz="6" w:space="0" w:color="000000"/>
              <w:bottom w:val="outset" w:sz="6" w:space="0" w:color="000000"/>
              <w:right w:val="outset" w:sz="6" w:space="0" w:color="000000"/>
            </w:tcBorders>
          </w:tcPr>
          <w:p w:rsidR="00D80316" w:rsidRPr="00DB0062" w:rsidRDefault="00B979B6" w:rsidP="00880359">
            <w:pPr>
              <w:pStyle w:val="Kjene"/>
              <w:jc w:val="both"/>
              <w:rPr>
                <w:lang w:val="lv-LV"/>
              </w:rPr>
            </w:pPr>
            <w:r w:rsidRPr="00DB0062">
              <w:rPr>
                <w:lang w:val="lv-LV"/>
              </w:rPr>
              <w:t>Nav</w:t>
            </w:r>
            <w:r w:rsidR="00EE148C" w:rsidRPr="00DB0062">
              <w:rPr>
                <w:lang w:val="lv-LV"/>
              </w:rPr>
              <w:t>.</w:t>
            </w:r>
          </w:p>
        </w:tc>
      </w:tr>
    </w:tbl>
    <w:p w:rsidR="00D80316" w:rsidRPr="00DB0062" w:rsidRDefault="00D80316" w:rsidP="00D80316">
      <w:pPr>
        <w:pStyle w:val="naisf"/>
        <w:spacing w:before="0" w:beforeAutospacing="0" w:after="0" w:afterAutospacing="0"/>
        <w:rPr>
          <w:lang w:val="lv-LV"/>
        </w:rPr>
      </w:pPr>
    </w:p>
    <w:p w:rsidR="00D80316" w:rsidRPr="00DB0062" w:rsidRDefault="00D80316" w:rsidP="00D80316">
      <w:pPr>
        <w:pStyle w:val="naisf"/>
        <w:spacing w:before="0" w:beforeAutospacing="0" w:after="0" w:afterAutospacing="0"/>
        <w:rPr>
          <w:sz w:val="28"/>
          <w:szCs w:val="28"/>
          <w:lang w:val="lv-LV"/>
        </w:rPr>
      </w:pPr>
    </w:p>
    <w:p w:rsidR="00CF7BB2" w:rsidRPr="00DB0062" w:rsidRDefault="00CF7BB2" w:rsidP="00D80316">
      <w:pPr>
        <w:pStyle w:val="naisf"/>
        <w:spacing w:before="0" w:beforeAutospacing="0" w:after="0" w:afterAutospacing="0"/>
        <w:rPr>
          <w:sz w:val="28"/>
          <w:szCs w:val="28"/>
          <w:lang w:val="lv-LV"/>
        </w:rPr>
      </w:pPr>
    </w:p>
    <w:p w:rsidR="00D80316" w:rsidRPr="00DB0062" w:rsidRDefault="002066BC" w:rsidP="002066BC">
      <w:pPr>
        <w:pStyle w:val="naisf"/>
        <w:spacing w:before="0" w:beforeAutospacing="0" w:after="0" w:afterAutospacing="0"/>
        <w:ind w:firstLine="720"/>
        <w:rPr>
          <w:sz w:val="28"/>
          <w:szCs w:val="28"/>
          <w:lang w:val="lv-LV"/>
        </w:rPr>
      </w:pPr>
      <w:r>
        <w:rPr>
          <w:sz w:val="28"/>
          <w:szCs w:val="28"/>
          <w:lang w:val="lv-LV"/>
        </w:rPr>
        <w:t>Zemkopības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D80316" w:rsidRPr="00DB0062">
        <w:rPr>
          <w:sz w:val="28"/>
          <w:szCs w:val="28"/>
          <w:lang w:val="lv-LV"/>
        </w:rPr>
        <w:t>Jānis Dūklavs</w:t>
      </w:r>
    </w:p>
    <w:p w:rsidR="00D80316" w:rsidRPr="00DB0062" w:rsidRDefault="00D80316" w:rsidP="00D80316">
      <w:pPr>
        <w:jc w:val="both"/>
        <w:rPr>
          <w:sz w:val="28"/>
          <w:szCs w:val="28"/>
          <w:lang w:val="lv-LV"/>
        </w:rPr>
      </w:pPr>
    </w:p>
    <w:p w:rsidR="00D80316" w:rsidRPr="00DB0062" w:rsidRDefault="00D80316" w:rsidP="00D80316">
      <w:pPr>
        <w:jc w:val="both"/>
        <w:rPr>
          <w:lang w:val="lv-LV"/>
        </w:rPr>
      </w:pPr>
    </w:p>
    <w:p w:rsidR="00D80316" w:rsidRPr="00DB0062" w:rsidRDefault="00D80316" w:rsidP="00D80316">
      <w:pPr>
        <w:jc w:val="both"/>
        <w:rPr>
          <w:lang w:val="lv-LV"/>
        </w:rPr>
      </w:pPr>
    </w:p>
    <w:p w:rsidR="00D80316" w:rsidRPr="00DB0062" w:rsidRDefault="00D80316" w:rsidP="00D80316">
      <w:pPr>
        <w:jc w:val="both"/>
        <w:rPr>
          <w:lang w:val="lv-LV"/>
        </w:rPr>
      </w:pPr>
    </w:p>
    <w:p w:rsidR="009607CA" w:rsidRPr="00DB0062" w:rsidRDefault="009607CA" w:rsidP="00D80316">
      <w:pPr>
        <w:jc w:val="both"/>
        <w:rPr>
          <w:lang w:val="lv-LV"/>
        </w:rPr>
      </w:pPr>
    </w:p>
    <w:p w:rsidR="009607CA" w:rsidRPr="00DB0062" w:rsidRDefault="009607CA" w:rsidP="00D80316">
      <w:pPr>
        <w:jc w:val="both"/>
        <w:rPr>
          <w:lang w:val="lv-LV"/>
        </w:rPr>
      </w:pPr>
    </w:p>
    <w:p w:rsidR="00D80316" w:rsidRPr="00DB0062" w:rsidRDefault="00D80316" w:rsidP="00D80316">
      <w:pPr>
        <w:jc w:val="both"/>
        <w:rPr>
          <w:sz w:val="20"/>
          <w:szCs w:val="20"/>
          <w:lang w:val="lv-LV"/>
        </w:rPr>
      </w:pPr>
    </w:p>
    <w:p w:rsidR="00834575" w:rsidRDefault="00834575"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22314C" w:rsidRDefault="0022314C" w:rsidP="00D80316">
      <w:pPr>
        <w:jc w:val="both"/>
        <w:rPr>
          <w:sz w:val="20"/>
          <w:szCs w:val="20"/>
          <w:lang w:val="lv-LV"/>
        </w:rPr>
      </w:pPr>
    </w:p>
    <w:p w:rsidR="006272DA" w:rsidRDefault="006272DA" w:rsidP="00D80316">
      <w:pPr>
        <w:jc w:val="both"/>
        <w:rPr>
          <w:sz w:val="20"/>
          <w:szCs w:val="20"/>
          <w:lang w:val="lv-LV"/>
        </w:rPr>
      </w:pPr>
    </w:p>
    <w:p w:rsidR="0022314C" w:rsidRDefault="0022314C" w:rsidP="00D80316">
      <w:pPr>
        <w:jc w:val="both"/>
        <w:rPr>
          <w:sz w:val="20"/>
          <w:szCs w:val="20"/>
          <w:lang w:val="lv-LV"/>
        </w:rPr>
      </w:pPr>
    </w:p>
    <w:p w:rsidR="006272DA" w:rsidRPr="006272DA" w:rsidRDefault="006272DA" w:rsidP="006272DA">
      <w:pPr>
        <w:jc w:val="both"/>
        <w:rPr>
          <w:lang w:val="lv-LV"/>
        </w:rPr>
      </w:pPr>
      <w:r w:rsidRPr="006272DA">
        <w:rPr>
          <w:lang w:val="lv-LV"/>
        </w:rPr>
        <w:t>G</w:t>
      </w:r>
      <w:bookmarkStart w:id="2" w:name="_GoBack"/>
      <w:bookmarkEnd w:id="2"/>
      <w:r w:rsidRPr="006272DA">
        <w:rPr>
          <w:lang w:val="lv-LV"/>
        </w:rPr>
        <w:t>urecka 26614495</w:t>
      </w:r>
    </w:p>
    <w:p w:rsidR="006272DA" w:rsidRPr="006272DA" w:rsidRDefault="002066BC" w:rsidP="006272DA">
      <w:pPr>
        <w:jc w:val="both"/>
        <w:rPr>
          <w:lang w:val="lv-LV"/>
        </w:rPr>
      </w:pPr>
      <w:hyperlink r:id="rId8" w:history="1">
        <w:r w:rsidR="006272DA" w:rsidRPr="006272DA">
          <w:rPr>
            <w:rStyle w:val="Hipersaite"/>
            <w:lang w:val="lv-LV"/>
          </w:rPr>
          <w:t>Linda.Gurecka@zm.gov.lv</w:t>
        </w:r>
      </w:hyperlink>
      <w:r w:rsidR="006272DA" w:rsidRPr="006272DA">
        <w:rPr>
          <w:lang w:val="lv-LV"/>
        </w:rPr>
        <w:t xml:space="preserve"> </w:t>
      </w:r>
    </w:p>
    <w:p w:rsidR="00D80316" w:rsidRPr="00DB0062" w:rsidRDefault="00D80316" w:rsidP="00D80316">
      <w:pPr>
        <w:jc w:val="both"/>
        <w:rPr>
          <w:sz w:val="20"/>
          <w:szCs w:val="20"/>
          <w:lang w:val="lv-LV"/>
        </w:rPr>
      </w:pPr>
    </w:p>
    <w:p w:rsidR="00852E92" w:rsidRPr="006272DA" w:rsidRDefault="00D80316" w:rsidP="00996671">
      <w:pPr>
        <w:jc w:val="both"/>
        <w:rPr>
          <w:lang w:val="lv-LV"/>
        </w:rPr>
      </w:pPr>
      <w:r w:rsidRPr="006272DA">
        <w:rPr>
          <w:lang w:val="lv-LV"/>
        </w:rPr>
        <w:t xml:space="preserve"> </w:t>
      </w:r>
    </w:p>
    <w:sectPr w:rsidR="00852E92" w:rsidRPr="006272DA" w:rsidSect="005511DC">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55" w:rsidRDefault="00607A55" w:rsidP="007E5CB4">
      <w:r>
        <w:separator/>
      </w:r>
    </w:p>
  </w:endnote>
  <w:endnote w:type="continuationSeparator" w:id="0">
    <w:p w:rsidR="00607A55" w:rsidRDefault="00607A55"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D2" w:rsidRPr="002066BC" w:rsidRDefault="002066BC" w:rsidP="002066BC">
    <w:pPr>
      <w:pStyle w:val="Kjene"/>
    </w:pPr>
    <w:r w:rsidRPr="002066BC">
      <w:rPr>
        <w:rFonts w:eastAsia="Arial Unicode MS"/>
        <w:sz w:val="20"/>
        <w:szCs w:val="20"/>
      </w:rPr>
      <w:t>ZManot_200818_RKPuzt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D2" w:rsidRPr="002066BC" w:rsidRDefault="002066BC" w:rsidP="002066BC">
    <w:pPr>
      <w:pStyle w:val="Kjene"/>
    </w:pPr>
    <w:r w:rsidRPr="002066BC">
      <w:rPr>
        <w:rFonts w:eastAsia="Arial Unicode MS"/>
        <w:sz w:val="20"/>
        <w:szCs w:val="20"/>
      </w:rPr>
      <w:t>ZManot_200818_RKPuzt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55" w:rsidRDefault="00607A55" w:rsidP="007E5CB4">
      <w:r>
        <w:separator/>
      </w:r>
    </w:p>
  </w:footnote>
  <w:footnote w:type="continuationSeparator" w:id="0">
    <w:p w:rsidR="00607A55" w:rsidRDefault="00607A55" w:rsidP="007E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21872"/>
      <w:docPartObj>
        <w:docPartGallery w:val="Page Numbers (Top of Page)"/>
        <w:docPartUnique/>
      </w:docPartObj>
    </w:sdtPr>
    <w:sdtEndPr/>
    <w:sdtContent>
      <w:p w:rsidR="004371D2" w:rsidRDefault="004371D2">
        <w:pPr>
          <w:pStyle w:val="Galvene"/>
          <w:jc w:val="center"/>
        </w:pPr>
        <w:r>
          <w:fldChar w:fldCharType="begin"/>
        </w:r>
        <w:r>
          <w:instrText>PAGE   \* MERGEFORMAT</w:instrText>
        </w:r>
        <w:r>
          <w:fldChar w:fldCharType="separate"/>
        </w:r>
        <w:r w:rsidR="002066BC" w:rsidRPr="002066BC">
          <w:rPr>
            <w:noProof/>
            <w:lang w:val="lv-LV"/>
          </w:rPr>
          <w:t>4</w:t>
        </w:r>
        <w:r>
          <w:fldChar w:fldCharType="end"/>
        </w:r>
      </w:p>
    </w:sdtContent>
  </w:sdt>
  <w:p w:rsidR="004371D2" w:rsidRDefault="004371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89B"/>
    <w:multiLevelType w:val="hybridMultilevel"/>
    <w:tmpl w:val="A6D60D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6F92B2F6">
      <w:start w:val="1"/>
      <w:numFmt w:val="decimal"/>
      <w:lvlText w:val="%1."/>
      <w:lvlJc w:val="left"/>
      <w:pPr>
        <w:ind w:left="846" w:hanging="42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3CAE2D92"/>
    <w:multiLevelType w:val="hybridMultilevel"/>
    <w:tmpl w:val="E7BA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0426000F">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CDBC60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77FA3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30"/>
    <w:rsid w:val="00000E1F"/>
    <w:rsid w:val="00004162"/>
    <w:rsid w:val="00010AF2"/>
    <w:rsid w:val="00014351"/>
    <w:rsid w:val="00014433"/>
    <w:rsid w:val="00015525"/>
    <w:rsid w:val="000157D7"/>
    <w:rsid w:val="00015A58"/>
    <w:rsid w:val="0002028D"/>
    <w:rsid w:val="00021F05"/>
    <w:rsid w:val="000242A9"/>
    <w:rsid w:val="00034655"/>
    <w:rsid w:val="00041055"/>
    <w:rsid w:val="000416C2"/>
    <w:rsid w:val="00045C9A"/>
    <w:rsid w:val="000462C8"/>
    <w:rsid w:val="00071D89"/>
    <w:rsid w:val="00077B73"/>
    <w:rsid w:val="00080973"/>
    <w:rsid w:val="00081ED6"/>
    <w:rsid w:val="000824E9"/>
    <w:rsid w:val="00087001"/>
    <w:rsid w:val="00090BC5"/>
    <w:rsid w:val="000972B4"/>
    <w:rsid w:val="000A5382"/>
    <w:rsid w:val="000B18B0"/>
    <w:rsid w:val="000B4F3E"/>
    <w:rsid w:val="000B76A7"/>
    <w:rsid w:val="000B7717"/>
    <w:rsid w:val="000C294B"/>
    <w:rsid w:val="000C712B"/>
    <w:rsid w:val="000C77DE"/>
    <w:rsid w:val="000D4C09"/>
    <w:rsid w:val="000D5490"/>
    <w:rsid w:val="000E332A"/>
    <w:rsid w:val="000E5296"/>
    <w:rsid w:val="00102859"/>
    <w:rsid w:val="001240F7"/>
    <w:rsid w:val="00126F3D"/>
    <w:rsid w:val="00134040"/>
    <w:rsid w:val="00136860"/>
    <w:rsid w:val="00136E0F"/>
    <w:rsid w:val="0014272B"/>
    <w:rsid w:val="00142BC2"/>
    <w:rsid w:val="00146693"/>
    <w:rsid w:val="00164781"/>
    <w:rsid w:val="001736B5"/>
    <w:rsid w:val="0017524A"/>
    <w:rsid w:val="001753C2"/>
    <w:rsid w:val="00182264"/>
    <w:rsid w:val="00190CF3"/>
    <w:rsid w:val="0019562E"/>
    <w:rsid w:val="001A5B25"/>
    <w:rsid w:val="001C4318"/>
    <w:rsid w:val="001C48EB"/>
    <w:rsid w:val="001D0F73"/>
    <w:rsid w:val="001D1E94"/>
    <w:rsid w:val="001D299B"/>
    <w:rsid w:val="001D4771"/>
    <w:rsid w:val="001E00A8"/>
    <w:rsid w:val="001E0CBC"/>
    <w:rsid w:val="001E6550"/>
    <w:rsid w:val="001F07C1"/>
    <w:rsid w:val="001F19ED"/>
    <w:rsid w:val="001F6CE5"/>
    <w:rsid w:val="0020098E"/>
    <w:rsid w:val="00201F66"/>
    <w:rsid w:val="00202138"/>
    <w:rsid w:val="002028CF"/>
    <w:rsid w:val="002066BC"/>
    <w:rsid w:val="002131EC"/>
    <w:rsid w:val="002136CB"/>
    <w:rsid w:val="0022314C"/>
    <w:rsid w:val="00223E45"/>
    <w:rsid w:val="0024348A"/>
    <w:rsid w:val="00256513"/>
    <w:rsid w:val="002651EF"/>
    <w:rsid w:val="00272DE3"/>
    <w:rsid w:val="00280218"/>
    <w:rsid w:val="002915EA"/>
    <w:rsid w:val="002927B0"/>
    <w:rsid w:val="002A3120"/>
    <w:rsid w:val="002A7285"/>
    <w:rsid w:val="002B0984"/>
    <w:rsid w:val="002B20C1"/>
    <w:rsid w:val="002C5620"/>
    <w:rsid w:val="002C74AF"/>
    <w:rsid w:val="002D1C3C"/>
    <w:rsid w:val="002D3D03"/>
    <w:rsid w:val="002D6755"/>
    <w:rsid w:val="002D7E3E"/>
    <w:rsid w:val="002E286B"/>
    <w:rsid w:val="002E32AA"/>
    <w:rsid w:val="002E5AB4"/>
    <w:rsid w:val="002E7FCD"/>
    <w:rsid w:val="002F1D06"/>
    <w:rsid w:val="002F28DE"/>
    <w:rsid w:val="002F3F4A"/>
    <w:rsid w:val="002F5B9D"/>
    <w:rsid w:val="002F5BC9"/>
    <w:rsid w:val="00301FBB"/>
    <w:rsid w:val="0030271D"/>
    <w:rsid w:val="00306624"/>
    <w:rsid w:val="00306A90"/>
    <w:rsid w:val="00315F49"/>
    <w:rsid w:val="0032224B"/>
    <w:rsid w:val="00324015"/>
    <w:rsid w:val="00334E30"/>
    <w:rsid w:val="00336A6A"/>
    <w:rsid w:val="00337202"/>
    <w:rsid w:val="0033787A"/>
    <w:rsid w:val="0034042A"/>
    <w:rsid w:val="003415CF"/>
    <w:rsid w:val="00341A3A"/>
    <w:rsid w:val="00347F8C"/>
    <w:rsid w:val="00352392"/>
    <w:rsid w:val="00354934"/>
    <w:rsid w:val="00355629"/>
    <w:rsid w:val="00362129"/>
    <w:rsid w:val="003642E8"/>
    <w:rsid w:val="00372414"/>
    <w:rsid w:val="00384D6B"/>
    <w:rsid w:val="00390C59"/>
    <w:rsid w:val="00395B1C"/>
    <w:rsid w:val="00396498"/>
    <w:rsid w:val="003A5A33"/>
    <w:rsid w:val="003B0077"/>
    <w:rsid w:val="003B1D39"/>
    <w:rsid w:val="003B358A"/>
    <w:rsid w:val="003C502A"/>
    <w:rsid w:val="003C7A93"/>
    <w:rsid w:val="003C7EF8"/>
    <w:rsid w:val="003D2D63"/>
    <w:rsid w:val="003D4DD7"/>
    <w:rsid w:val="003E7FAF"/>
    <w:rsid w:val="003F0ADD"/>
    <w:rsid w:val="003F1060"/>
    <w:rsid w:val="003F6D9F"/>
    <w:rsid w:val="00400CA9"/>
    <w:rsid w:val="00411DDA"/>
    <w:rsid w:val="00415046"/>
    <w:rsid w:val="00415B44"/>
    <w:rsid w:val="00416038"/>
    <w:rsid w:val="00416342"/>
    <w:rsid w:val="00416EE1"/>
    <w:rsid w:val="00417ECB"/>
    <w:rsid w:val="004271C4"/>
    <w:rsid w:val="00427E20"/>
    <w:rsid w:val="00430082"/>
    <w:rsid w:val="004353C5"/>
    <w:rsid w:val="0043578A"/>
    <w:rsid w:val="004371D2"/>
    <w:rsid w:val="00441EC7"/>
    <w:rsid w:val="00443DC8"/>
    <w:rsid w:val="00450054"/>
    <w:rsid w:val="00452098"/>
    <w:rsid w:val="00454857"/>
    <w:rsid w:val="00461218"/>
    <w:rsid w:val="004816BF"/>
    <w:rsid w:val="00487BD7"/>
    <w:rsid w:val="0049242B"/>
    <w:rsid w:val="00493336"/>
    <w:rsid w:val="004A0F32"/>
    <w:rsid w:val="004C7B06"/>
    <w:rsid w:val="004D07DB"/>
    <w:rsid w:val="004E0DB1"/>
    <w:rsid w:val="004E269C"/>
    <w:rsid w:val="004F2443"/>
    <w:rsid w:val="004F45EE"/>
    <w:rsid w:val="004F4CA0"/>
    <w:rsid w:val="004F52B0"/>
    <w:rsid w:val="004F537D"/>
    <w:rsid w:val="005028A1"/>
    <w:rsid w:val="00517E4C"/>
    <w:rsid w:val="0052049A"/>
    <w:rsid w:val="00521049"/>
    <w:rsid w:val="005218F8"/>
    <w:rsid w:val="00526D53"/>
    <w:rsid w:val="00537317"/>
    <w:rsid w:val="00545C0F"/>
    <w:rsid w:val="005507FE"/>
    <w:rsid w:val="005511DC"/>
    <w:rsid w:val="005606B9"/>
    <w:rsid w:val="00566244"/>
    <w:rsid w:val="00566BE1"/>
    <w:rsid w:val="00567094"/>
    <w:rsid w:val="00570199"/>
    <w:rsid w:val="00572AAE"/>
    <w:rsid w:val="005823C5"/>
    <w:rsid w:val="00582F02"/>
    <w:rsid w:val="00583202"/>
    <w:rsid w:val="005836BF"/>
    <w:rsid w:val="00583B97"/>
    <w:rsid w:val="00586D50"/>
    <w:rsid w:val="00591B01"/>
    <w:rsid w:val="005936C3"/>
    <w:rsid w:val="0059488D"/>
    <w:rsid w:val="005A632C"/>
    <w:rsid w:val="005B2164"/>
    <w:rsid w:val="005B6403"/>
    <w:rsid w:val="005B7B09"/>
    <w:rsid w:val="005C164C"/>
    <w:rsid w:val="005C36BE"/>
    <w:rsid w:val="005C652B"/>
    <w:rsid w:val="005D187C"/>
    <w:rsid w:val="005D4119"/>
    <w:rsid w:val="005E3161"/>
    <w:rsid w:val="005E6C44"/>
    <w:rsid w:val="005F03F5"/>
    <w:rsid w:val="005F29F7"/>
    <w:rsid w:val="005F2D55"/>
    <w:rsid w:val="0060528B"/>
    <w:rsid w:val="00607A55"/>
    <w:rsid w:val="00614CC9"/>
    <w:rsid w:val="006154DC"/>
    <w:rsid w:val="006171BC"/>
    <w:rsid w:val="006272DA"/>
    <w:rsid w:val="006312C0"/>
    <w:rsid w:val="00631F20"/>
    <w:rsid w:val="006332DD"/>
    <w:rsid w:val="00645EB5"/>
    <w:rsid w:val="0064629C"/>
    <w:rsid w:val="0065045B"/>
    <w:rsid w:val="00654849"/>
    <w:rsid w:val="00655AD7"/>
    <w:rsid w:val="00656A44"/>
    <w:rsid w:val="006620A2"/>
    <w:rsid w:val="00663EBD"/>
    <w:rsid w:val="0066595C"/>
    <w:rsid w:val="00672E24"/>
    <w:rsid w:val="0067663F"/>
    <w:rsid w:val="00680F42"/>
    <w:rsid w:val="00681A23"/>
    <w:rsid w:val="0068661D"/>
    <w:rsid w:val="00693977"/>
    <w:rsid w:val="006949AD"/>
    <w:rsid w:val="006952DD"/>
    <w:rsid w:val="00696E02"/>
    <w:rsid w:val="00697874"/>
    <w:rsid w:val="006A0C96"/>
    <w:rsid w:val="006A2F67"/>
    <w:rsid w:val="006A655D"/>
    <w:rsid w:val="006D6923"/>
    <w:rsid w:val="006E3A81"/>
    <w:rsid w:val="006E3B17"/>
    <w:rsid w:val="006E56CA"/>
    <w:rsid w:val="006E56EC"/>
    <w:rsid w:val="006F2441"/>
    <w:rsid w:val="006F60C7"/>
    <w:rsid w:val="007066BA"/>
    <w:rsid w:val="007069DA"/>
    <w:rsid w:val="00707EBD"/>
    <w:rsid w:val="00715655"/>
    <w:rsid w:val="00715AF2"/>
    <w:rsid w:val="00722230"/>
    <w:rsid w:val="0072344F"/>
    <w:rsid w:val="00731BCA"/>
    <w:rsid w:val="007346E3"/>
    <w:rsid w:val="00734A11"/>
    <w:rsid w:val="00740021"/>
    <w:rsid w:val="00740E88"/>
    <w:rsid w:val="00746573"/>
    <w:rsid w:val="00746943"/>
    <w:rsid w:val="007470FD"/>
    <w:rsid w:val="00750B53"/>
    <w:rsid w:val="00752E64"/>
    <w:rsid w:val="007554D1"/>
    <w:rsid w:val="007616D1"/>
    <w:rsid w:val="00776135"/>
    <w:rsid w:val="00782B91"/>
    <w:rsid w:val="00785ECA"/>
    <w:rsid w:val="0078663D"/>
    <w:rsid w:val="007866C4"/>
    <w:rsid w:val="007959A0"/>
    <w:rsid w:val="00797078"/>
    <w:rsid w:val="007A65B3"/>
    <w:rsid w:val="007D56F1"/>
    <w:rsid w:val="007D62E1"/>
    <w:rsid w:val="007E3B48"/>
    <w:rsid w:val="007E4BCF"/>
    <w:rsid w:val="007E53CD"/>
    <w:rsid w:val="007E5CB4"/>
    <w:rsid w:val="007F3A7D"/>
    <w:rsid w:val="007F4F05"/>
    <w:rsid w:val="007F7011"/>
    <w:rsid w:val="007F7086"/>
    <w:rsid w:val="007F7585"/>
    <w:rsid w:val="00801BA9"/>
    <w:rsid w:val="008020EF"/>
    <w:rsid w:val="00804BD4"/>
    <w:rsid w:val="008051DF"/>
    <w:rsid w:val="008146C9"/>
    <w:rsid w:val="00821A1E"/>
    <w:rsid w:val="00825BCC"/>
    <w:rsid w:val="00825FE1"/>
    <w:rsid w:val="00834575"/>
    <w:rsid w:val="00837FC6"/>
    <w:rsid w:val="00841A51"/>
    <w:rsid w:val="00843F6E"/>
    <w:rsid w:val="00844118"/>
    <w:rsid w:val="00852C49"/>
    <w:rsid w:val="00852E92"/>
    <w:rsid w:val="00853AF1"/>
    <w:rsid w:val="00854A33"/>
    <w:rsid w:val="008560B1"/>
    <w:rsid w:val="008613BB"/>
    <w:rsid w:val="00863F2F"/>
    <w:rsid w:val="00865A92"/>
    <w:rsid w:val="00872216"/>
    <w:rsid w:val="008736D5"/>
    <w:rsid w:val="0087397A"/>
    <w:rsid w:val="008815B4"/>
    <w:rsid w:val="008869E5"/>
    <w:rsid w:val="00892144"/>
    <w:rsid w:val="00892E12"/>
    <w:rsid w:val="008952A8"/>
    <w:rsid w:val="008A4C6E"/>
    <w:rsid w:val="008B17F8"/>
    <w:rsid w:val="008B3DD6"/>
    <w:rsid w:val="008C03CD"/>
    <w:rsid w:val="008C1508"/>
    <w:rsid w:val="008D716B"/>
    <w:rsid w:val="008E0B75"/>
    <w:rsid w:val="008E4C67"/>
    <w:rsid w:val="008E7AD0"/>
    <w:rsid w:val="008F48A1"/>
    <w:rsid w:val="009015FE"/>
    <w:rsid w:val="0090631A"/>
    <w:rsid w:val="0091373B"/>
    <w:rsid w:val="00916DAA"/>
    <w:rsid w:val="00921EC8"/>
    <w:rsid w:val="00925D64"/>
    <w:rsid w:val="00930D0B"/>
    <w:rsid w:val="0093279B"/>
    <w:rsid w:val="00932817"/>
    <w:rsid w:val="00934FF1"/>
    <w:rsid w:val="00945537"/>
    <w:rsid w:val="00946244"/>
    <w:rsid w:val="00946E40"/>
    <w:rsid w:val="00947FC1"/>
    <w:rsid w:val="00950BBC"/>
    <w:rsid w:val="00951FA9"/>
    <w:rsid w:val="00956EB4"/>
    <w:rsid w:val="009607CA"/>
    <w:rsid w:val="00960F21"/>
    <w:rsid w:val="009628E0"/>
    <w:rsid w:val="00991594"/>
    <w:rsid w:val="00994F9D"/>
    <w:rsid w:val="009953C0"/>
    <w:rsid w:val="00996671"/>
    <w:rsid w:val="009A003D"/>
    <w:rsid w:val="009B0583"/>
    <w:rsid w:val="009B1FF7"/>
    <w:rsid w:val="009B3493"/>
    <w:rsid w:val="009C0F67"/>
    <w:rsid w:val="009C36FC"/>
    <w:rsid w:val="009C410F"/>
    <w:rsid w:val="009C4E7B"/>
    <w:rsid w:val="009D1972"/>
    <w:rsid w:val="009D3BCE"/>
    <w:rsid w:val="009D3CF3"/>
    <w:rsid w:val="009D7EF2"/>
    <w:rsid w:val="009E14BD"/>
    <w:rsid w:val="009E279F"/>
    <w:rsid w:val="009E7CFA"/>
    <w:rsid w:val="009F5B05"/>
    <w:rsid w:val="00A1485A"/>
    <w:rsid w:val="00A1538A"/>
    <w:rsid w:val="00A16241"/>
    <w:rsid w:val="00A1738A"/>
    <w:rsid w:val="00A27570"/>
    <w:rsid w:val="00A32F7B"/>
    <w:rsid w:val="00A3537C"/>
    <w:rsid w:val="00A378AC"/>
    <w:rsid w:val="00A50F4D"/>
    <w:rsid w:val="00A62D1A"/>
    <w:rsid w:val="00A63DF8"/>
    <w:rsid w:val="00A642F1"/>
    <w:rsid w:val="00A6575E"/>
    <w:rsid w:val="00A66A8F"/>
    <w:rsid w:val="00A67EA0"/>
    <w:rsid w:val="00A75EE6"/>
    <w:rsid w:val="00A86556"/>
    <w:rsid w:val="00A8798A"/>
    <w:rsid w:val="00A91B78"/>
    <w:rsid w:val="00A92200"/>
    <w:rsid w:val="00A92BD7"/>
    <w:rsid w:val="00AA12D6"/>
    <w:rsid w:val="00AA1F59"/>
    <w:rsid w:val="00AA2E28"/>
    <w:rsid w:val="00AB03D0"/>
    <w:rsid w:val="00AC3B20"/>
    <w:rsid w:val="00AC4878"/>
    <w:rsid w:val="00AC54AC"/>
    <w:rsid w:val="00AD3E31"/>
    <w:rsid w:val="00AD679A"/>
    <w:rsid w:val="00AE119B"/>
    <w:rsid w:val="00AE32C8"/>
    <w:rsid w:val="00AE7C4F"/>
    <w:rsid w:val="00AF1442"/>
    <w:rsid w:val="00AF7067"/>
    <w:rsid w:val="00B03F77"/>
    <w:rsid w:val="00B0745B"/>
    <w:rsid w:val="00B162CB"/>
    <w:rsid w:val="00B212FB"/>
    <w:rsid w:val="00B40603"/>
    <w:rsid w:val="00B43434"/>
    <w:rsid w:val="00B45B5E"/>
    <w:rsid w:val="00B47082"/>
    <w:rsid w:val="00B474CB"/>
    <w:rsid w:val="00B50EF5"/>
    <w:rsid w:val="00B54ADF"/>
    <w:rsid w:val="00B568AC"/>
    <w:rsid w:val="00B70169"/>
    <w:rsid w:val="00B71ECC"/>
    <w:rsid w:val="00B7717C"/>
    <w:rsid w:val="00B87C86"/>
    <w:rsid w:val="00B92142"/>
    <w:rsid w:val="00B9567C"/>
    <w:rsid w:val="00B979B6"/>
    <w:rsid w:val="00B97ECE"/>
    <w:rsid w:val="00BA09FF"/>
    <w:rsid w:val="00BA7C17"/>
    <w:rsid w:val="00BB065B"/>
    <w:rsid w:val="00BB275E"/>
    <w:rsid w:val="00BB2973"/>
    <w:rsid w:val="00BB6A1F"/>
    <w:rsid w:val="00BB7DEF"/>
    <w:rsid w:val="00BC00BB"/>
    <w:rsid w:val="00BC5690"/>
    <w:rsid w:val="00BC7DEB"/>
    <w:rsid w:val="00BD1ECD"/>
    <w:rsid w:val="00BE21A9"/>
    <w:rsid w:val="00BE488A"/>
    <w:rsid w:val="00BE731C"/>
    <w:rsid w:val="00BF6500"/>
    <w:rsid w:val="00C004F0"/>
    <w:rsid w:val="00C02846"/>
    <w:rsid w:val="00C03C8C"/>
    <w:rsid w:val="00C05A03"/>
    <w:rsid w:val="00C15194"/>
    <w:rsid w:val="00C271F3"/>
    <w:rsid w:val="00C306C2"/>
    <w:rsid w:val="00C37BF9"/>
    <w:rsid w:val="00C411AB"/>
    <w:rsid w:val="00C4440C"/>
    <w:rsid w:val="00C5174C"/>
    <w:rsid w:val="00C51CB8"/>
    <w:rsid w:val="00C51F85"/>
    <w:rsid w:val="00C53A33"/>
    <w:rsid w:val="00C54606"/>
    <w:rsid w:val="00C62C37"/>
    <w:rsid w:val="00C679A0"/>
    <w:rsid w:val="00C67FD2"/>
    <w:rsid w:val="00C7257A"/>
    <w:rsid w:val="00C8752A"/>
    <w:rsid w:val="00C90A67"/>
    <w:rsid w:val="00C916A2"/>
    <w:rsid w:val="00C94025"/>
    <w:rsid w:val="00C974EF"/>
    <w:rsid w:val="00C97B95"/>
    <w:rsid w:val="00CA1A10"/>
    <w:rsid w:val="00CA21C0"/>
    <w:rsid w:val="00CA6F62"/>
    <w:rsid w:val="00CB20E0"/>
    <w:rsid w:val="00CB5D94"/>
    <w:rsid w:val="00CB6D13"/>
    <w:rsid w:val="00CC044C"/>
    <w:rsid w:val="00CC0595"/>
    <w:rsid w:val="00CC4C39"/>
    <w:rsid w:val="00CD1E0E"/>
    <w:rsid w:val="00CD41C3"/>
    <w:rsid w:val="00CD5335"/>
    <w:rsid w:val="00CE68B9"/>
    <w:rsid w:val="00CE744F"/>
    <w:rsid w:val="00CF1522"/>
    <w:rsid w:val="00CF2A22"/>
    <w:rsid w:val="00CF3042"/>
    <w:rsid w:val="00CF7BB2"/>
    <w:rsid w:val="00D04236"/>
    <w:rsid w:val="00D11A0D"/>
    <w:rsid w:val="00D248C5"/>
    <w:rsid w:val="00D30498"/>
    <w:rsid w:val="00D31E5A"/>
    <w:rsid w:val="00D3651A"/>
    <w:rsid w:val="00D36CD2"/>
    <w:rsid w:val="00D47520"/>
    <w:rsid w:val="00D51A01"/>
    <w:rsid w:val="00D5407F"/>
    <w:rsid w:val="00D7654D"/>
    <w:rsid w:val="00D80316"/>
    <w:rsid w:val="00D9509E"/>
    <w:rsid w:val="00DA1D28"/>
    <w:rsid w:val="00DB0062"/>
    <w:rsid w:val="00DB04CD"/>
    <w:rsid w:val="00DB0D62"/>
    <w:rsid w:val="00DC0DAB"/>
    <w:rsid w:val="00DC445A"/>
    <w:rsid w:val="00DC5A0D"/>
    <w:rsid w:val="00DC751F"/>
    <w:rsid w:val="00DD194C"/>
    <w:rsid w:val="00DD3147"/>
    <w:rsid w:val="00DD50CC"/>
    <w:rsid w:val="00DD7368"/>
    <w:rsid w:val="00DD7800"/>
    <w:rsid w:val="00DE0A79"/>
    <w:rsid w:val="00DF4EB4"/>
    <w:rsid w:val="00DF6319"/>
    <w:rsid w:val="00DF6F64"/>
    <w:rsid w:val="00DF7F40"/>
    <w:rsid w:val="00E04CB3"/>
    <w:rsid w:val="00E06613"/>
    <w:rsid w:val="00E141E5"/>
    <w:rsid w:val="00E16289"/>
    <w:rsid w:val="00E1733F"/>
    <w:rsid w:val="00E21FDC"/>
    <w:rsid w:val="00E26AEC"/>
    <w:rsid w:val="00E2760A"/>
    <w:rsid w:val="00E303D3"/>
    <w:rsid w:val="00E309DF"/>
    <w:rsid w:val="00E35288"/>
    <w:rsid w:val="00E3613F"/>
    <w:rsid w:val="00E42844"/>
    <w:rsid w:val="00E44B7A"/>
    <w:rsid w:val="00E574F5"/>
    <w:rsid w:val="00E57AA3"/>
    <w:rsid w:val="00E61E8B"/>
    <w:rsid w:val="00E64BC9"/>
    <w:rsid w:val="00E66ED2"/>
    <w:rsid w:val="00E718CD"/>
    <w:rsid w:val="00E816C3"/>
    <w:rsid w:val="00E87487"/>
    <w:rsid w:val="00E87F26"/>
    <w:rsid w:val="00E93367"/>
    <w:rsid w:val="00E94728"/>
    <w:rsid w:val="00E953D4"/>
    <w:rsid w:val="00E95C7B"/>
    <w:rsid w:val="00EA33F2"/>
    <w:rsid w:val="00EA7F20"/>
    <w:rsid w:val="00EB0BF7"/>
    <w:rsid w:val="00EB4527"/>
    <w:rsid w:val="00EB47B3"/>
    <w:rsid w:val="00EC3428"/>
    <w:rsid w:val="00EC39AE"/>
    <w:rsid w:val="00EC6672"/>
    <w:rsid w:val="00ED2AD5"/>
    <w:rsid w:val="00ED680D"/>
    <w:rsid w:val="00ED70D2"/>
    <w:rsid w:val="00EE148C"/>
    <w:rsid w:val="00EF2F6E"/>
    <w:rsid w:val="00EF649A"/>
    <w:rsid w:val="00F04E3A"/>
    <w:rsid w:val="00F120C1"/>
    <w:rsid w:val="00F131AE"/>
    <w:rsid w:val="00F13624"/>
    <w:rsid w:val="00F22413"/>
    <w:rsid w:val="00F249E3"/>
    <w:rsid w:val="00F27A25"/>
    <w:rsid w:val="00F3394C"/>
    <w:rsid w:val="00F33C4F"/>
    <w:rsid w:val="00F34E51"/>
    <w:rsid w:val="00F47F60"/>
    <w:rsid w:val="00F64987"/>
    <w:rsid w:val="00F74362"/>
    <w:rsid w:val="00F81626"/>
    <w:rsid w:val="00F81B03"/>
    <w:rsid w:val="00F82F05"/>
    <w:rsid w:val="00F840C5"/>
    <w:rsid w:val="00F8642C"/>
    <w:rsid w:val="00F868F8"/>
    <w:rsid w:val="00F87FE1"/>
    <w:rsid w:val="00F91A46"/>
    <w:rsid w:val="00F93A50"/>
    <w:rsid w:val="00F96000"/>
    <w:rsid w:val="00F96CA9"/>
    <w:rsid w:val="00FA1307"/>
    <w:rsid w:val="00FA1773"/>
    <w:rsid w:val="00FA4D07"/>
    <w:rsid w:val="00FA69E7"/>
    <w:rsid w:val="00FB0E47"/>
    <w:rsid w:val="00FB6C00"/>
    <w:rsid w:val="00FB734E"/>
    <w:rsid w:val="00FC0C98"/>
    <w:rsid w:val="00FD0291"/>
    <w:rsid w:val="00FD51F1"/>
    <w:rsid w:val="00FE5CA8"/>
    <w:rsid w:val="00FF0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D63B65-9226-4DA2-A3BF-9839B660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31522">
      <w:bodyDiv w:val="1"/>
      <w:marLeft w:val="0"/>
      <w:marRight w:val="0"/>
      <w:marTop w:val="0"/>
      <w:marBottom w:val="0"/>
      <w:divBdr>
        <w:top w:val="none" w:sz="0" w:space="0" w:color="auto"/>
        <w:left w:val="none" w:sz="0" w:space="0" w:color="auto"/>
        <w:bottom w:val="none" w:sz="0" w:space="0" w:color="auto"/>
        <w:right w:val="none" w:sz="0" w:space="0" w:color="auto"/>
      </w:divBdr>
    </w:div>
    <w:div w:id="437915799">
      <w:bodyDiv w:val="1"/>
      <w:marLeft w:val="0"/>
      <w:marRight w:val="0"/>
      <w:marTop w:val="0"/>
      <w:marBottom w:val="0"/>
      <w:divBdr>
        <w:top w:val="none" w:sz="0" w:space="0" w:color="auto"/>
        <w:left w:val="none" w:sz="0" w:space="0" w:color="auto"/>
        <w:bottom w:val="none" w:sz="0" w:space="0" w:color="auto"/>
        <w:right w:val="none" w:sz="0" w:space="0" w:color="auto"/>
      </w:divBdr>
    </w:div>
    <w:div w:id="532036478">
      <w:bodyDiv w:val="1"/>
      <w:marLeft w:val="0"/>
      <w:marRight w:val="0"/>
      <w:marTop w:val="0"/>
      <w:marBottom w:val="0"/>
      <w:divBdr>
        <w:top w:val="none" w:sz="0" w:space="0" w:color="auto"/>
        <w:left w:val="none" w:sz="0" w:space="0" w:color="auto"/>
        <w:bottom w:val="none" w:sz="0" w:space="0" w:color="auto"/>
        <w:right w:val="none" w:sz="0" w:space="0" w:color="auto"/>
      </w:divBdr>
    </w:div>
    <w:div w:id="736437387">
      <w:bodyDiv w:val="1"/>
      <w:marLeft w:val="0"/>
      <w:marRight w:val="0"/>
      <w:marTop w:val="0"/>
      <w:marBottom w:val="0"/>
      <w:divBdr>
        <w:top w:val="none" w:sz="0" w:space="0" w:color="auto"/>
        <w:left w:val="none" w:sz="0" w:space="0" w:color="auto"/>
        <w:bottom w:val="none" w:sz="0" w:space="0" w:color="auto"/>
        <w:right w:val="none" w:sz="0" w:space="0" w:color="auto"/>
      </w:divBdr>
    </w:div>
    <w:div w:id="1195117676">
      <w:bodyDiv w:val="1"/>
      <w:marLeft w:val="0"/>
      <w:marRight w:val="0"/>
      <w:marTop w:val="0"/>
      <w:marBottom w:val="0"/>
      <w:divBdr>
        <w:top w:val="none" w:sz="0" w:space="0" w:color="auto"/>
        <w:left w:val="none" w:sz="0" w:space="0" w:color="auto"/>
        <w:bottom w:val="none" w:sz="0" w:space="0" w:color="auto"/>
        <w:right w:val="none" w:sz="0" w:space="0" w:color="auto"/>
      </w:divBdr>
    </w:div>
    <w:div w:id="1325738319">
      <w:bodyDiv w:val="1"/>
      <w:marLeft w:val="0"/>
      <w:marRight w:val="0"/>
      <w:marTop w:val="0"/>
      <w:marBottom w:val="0"/>
      <w:divBdr>
        <w:top w:val="none" w:sz="0" w:space="0" w:color="auto"/>
        <w:left w:val="none" w:sz="0" w:space="0" w:color="auto"/>
        <w:bottom w:val="none" w:sz="0" w:space="0" w:color="auto"/>
        <w:right w:val="none" w:sz="0" w:space="0" w:color="auto"/>
      </w:divBdr>
    </w:div>
    <w:div w:id="1732659264">
      <w:bodyDiv w:val="1"/>
      <w:marLeft w:val="0"/>
      <w:marRight w:val="0"/>
      <w:marTop w:val="0"/>
      <w:marBottom w:val="0"/>
      <w:divBdr>
        <w:top w:val="none" w:sz="0" w:space="0" w:color="auto"/>
        <w:left w:val="none" w:sz="0" w:space="0" w:color="auto"/>
        <w:bottom w:val="none" w:sz="0" w:space="0" w:color="auto"/>
        <w:right w:val="none" w:sz="0" w:space="0" w:color="auto"/>
      </w:divBdr>
    </w:div>
    <w:div w:id="20719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470C-3378-4FAB-AC17-3286499E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4899</Words>
  <Characters>2793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Par MKi 29.07.2014. sēdes protokollēmumu (prot. Nr. 41, 22. §)</vt:lpstr>
    </vt:vector>
  </TitlesOfParts>
  <Company>Zemkopības Ministrija</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MK 29.07.2014. sēdes protokollēmumu (prot. Nr. 41, 22. §)</dc:title>
  <dc:subject>anotācija</dc:subject>
  <dc:creator>Linda Gurecka</dc:creator>
  <dc:description>Gurecka 26614495;_x000d_
linda.gurecka@zm.gov.lv</dc:description>
  <cp:lastModifiedBy>Sanita Žagare</cp:lastModifiedBy>
  <cp:revision>7</cp:revision>
  <cp:lastPrinted>2014-09-04T06:43:00Z</cp:lastPrinted>
  <dcterms:created xsi:type="dcterms:W3CDTF">2018-08-20T07:27:00Z</dcterms:created>
  <dcterms:modified xsi:type="dcterms:W3CDTF">2018-08-20T09:20:00Z</dcterms:modified>
</cp:coreProperties>
</file>