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89" w:rsidRPr="00F06E0C" w:rsidRDefault="00AA3789" w:rsidP="00CC644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6E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</w:t>
      </w:r>
      <w:r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1243A" w:rsidRPr="0011243A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  <w:r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>nekustamā īpašuma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1243A" w:rsidRPr="0011243A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>Saulstari</w:t>
      </w:r>
      <w:r w:rsidR="0011243A" w:rsidRPr="0011243A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 xml:space="preserve"> Raņķu pagastā, Skrundas novadā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6920">
        <w:rPr>
          <w:rFonts w:ascii="Times New Roman" w:eastAsiaTheme="minorEastAsia" w:hAnsi="Times New Roman" w:cs="Times New Roman"/>
          <w:b/>
          <w:sz w:val="24"/>
          <w:szCs w:val="24"/>
        </w:rPr>
        <w:t>atsavināšanu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7A94">
        <w:rPr>
          <w:rFonts w:ascii="Times New Roman" w:eastAsiaTheme="minorEastAsia" w:hAnsi="Times New Roman" w:cs="Times New Roman"/>
          <w:b/>
          <w:sz w:val="24"/>
          <w:szCs w:val="24"/>
        </w:rPr>
        <w:t>valsts aizsardzības vajadzībām</w:t>
      </w:r>
      <w:r w:rsidR="0011243A" w:rsidRPr="0011243A">
        <w:rPr>
          <w:rFonts w:ascii="Times New Roman" w:eastAsiaTheme="minorEastAsia" w:hAnsi="Times New Roman" w:cs="Times New Roman"/>
          <w:b/>
          <w:sz w:val="24"/>
          <w:szCs w:val="24"/>
        </w:rPr>
        <w:t>"</w:t>
      </w:r>
    </w:p>
    <w:p w:rsidR="00AA3789" w:rsidRPr="00F06E0C" w:rsidRDefault="00AA3789" w:rsidP="00AA37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6E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300211" w:rsidRDefault="00300211" w:rsidP="00AA37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421"/>
        <w:gridCol w:w="2126"/>
        <w:gridCol w:w="6677"/>
      </w:tblGrid>
      <w:tr w:rsidR="009E77A5" w:rsidRPr="00CC2982" w:rsidTr="00300211">
        <w:tc>
          <w:tcPr>
            <w:tcW w:w="9224" w:type="dxa"/>
            <w:gridSpan w:val="3"/>
          </w:tcPr>
          <w:p w:rsidR="009E77A5" w:rsidRPr="00CC2982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E77A5" w:rsidRPr="00CC2982" w:rsidTr="001E1DA8">
        <w:trPr>
          <w:trHeight w:val="3535"/>
        </w:trPr>
        <w:tc>
          <w:tcPr>
            <w:tcW w:w="421" w:type="dxa"/>
          </w:tcPr>
          <w:p w:rsidR="009E77A5" w:rsidRPr="00E309A7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</w:tcPr>
          <w:p w:rsidR="009E77A5" w:rsidRPr="00E309A7" w:rsidRDefault="009E77A5" w:rsidP="0030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77" w:type="dxa"/>
          </w:tcPr>
          <w:p w:rsidR="00F97A94" w:rsidRDefault="00F97A94" w:rsidP="00F97A9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7A94">
              <w:rPr>
                <w:rFonts w:ascii="Times New Roman" w:hAnsi="Times New Roman" w:cs="Times New Roman"/>
                <w:sz w:val="24"/>
                <w:szCs w:val="24"/>
              </w:rPr>
              <w:t xml:space="preserve">Par nekustamā īpašuma 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 xml:space="preserve"> Raņķu pagastā, Skrundas novadā 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>atsavināšanu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 xml:space="preserve"> valsts aizsardzības vajadzībām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rīkojuma projekts) izstrādāts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065" w:rsidRDefault="00C759A0" w:rsidP="00F97A9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 xml:space="preserve">Valdības rīcības plāna Deklarācijas par Māra Kučinska vadītā Ministru kabineta iecerēto darbību īstenošanai 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(apstiprināts ar Ministru kabineta 2016.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maija rīkojumu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 xml:space="preserve">275) 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77.3.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087" w:rsidRDefault="00C759A0" w:rsidP="002C416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Nacionālo bruņo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to spēku attīstības plānu 2016.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2028.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 xml:space="preserve"> (apstiprināts ar 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novembr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a rīkojum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59A0" w:rsidRPr="00E309A7" w:rsidRDefault="00C759A0" w:rsidP="00F47C3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Sabiedrības vajadzībām nepieciešamā nekustamā īpašuma atsavināšanas 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– Likums)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panta pirm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E309A7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</w:tcPr>
          <w:p w:rsidR="009E77A5" w:rsidRPr="00E309A7" w:rsidRDefault="009E77A5" w:rsidP="0030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7" w:type="dxa"/>
          </w:tcPr>
          <w:p w:rsidR="008E59FD" w:rsidRDefault="002C4163" w:rsidP="002C416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Valdības rīcības plāna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Deklarācij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Māra Kučinska vadītā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iecerēto darbību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īstenošanai 77.3.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 paredz</w:t>
            </w:r>
            <w:r w:rsidR="005C3EBC">
              <w:t xml:space="preserve"> 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3EBC" w:rsidRPr="005C3EBC">
              <w:rPr>
                <w:rFonts w:ascii="Times New Roman" w:hAnsi="Times New Roman" w:cs="Times New Roman"/>
                <w:sz w:val="24"/>
                <w:szCs w:val="24"/>
              </w:rPr>
              <w:t>tiprinā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C3EBC" w:rsidRPr="005C3EBC">
              <w:rPr>
                <w:rFonts w:ascii="Times New Roman" w:hAnsi="Times New Roman" w:cs="Times New Roman"/>
                <w:sz w:val="24"/>
                <w:szCs w:val="24"/>
              </w:rPr>
              <w:t xml:space="preserve">Zemessardzes kapacitāti un lomu valsts aizsardzībā, attīstot tās kaujas un reaģēšanas spējas, 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šajā nolūkā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zveido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t divus reģionāl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līmeņa poligonus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(Kurzemē un Latgalē)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zlabojot apstākļus Z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vienību kolektīvās apmācības īstenošanai</w:t>
            </w:r>
            <w:r w:rsidR="008E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7D" w:rsidRPr="00E309A7" w:rsidRDefault="00B265F8" w:rsidP="000A106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ivu jaunu poligonu (Kurzemē un Latgalē) izveid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iekļauta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Nacionālo bruņoto spēku attīstības plān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2028.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nolūkā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060">
              <w:rPr>
                <w:rFonts w:ascii="Times New Roman" w:hAnsi="Times New Roman" w:cs="Times New Roman"/>
                <w:sz w:val="24"/>
                <w:szCs w:val="24"/>
              </w:rPr>
              <w:t xml:space="preserve">pilnveidot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Nacionālo bruņoto spēku</w:t>
            </w:r>
            <w:r w:rsidR="000A1060">
              <w:rPr>
                <w:rFonts w:ascii="Times New Roman" w:hAnsi="Times New Roman" w:cs="Times New Roman"/>
                <w:sz w:val="24"/>
                <w:szCs w:val="24"/>
              </w:rPr>
              <w:t xml:space="preserve"> apmācību infrastruktūru un </w:t>
            </w:r>
            <w:r w:rsidR="00154A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>zlabot Z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emessardzes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apmācību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B265F8">
              <w:rPr>
                <w:rFonts w:ascii="Times New Roman" w:hAnsi="Times New Roman" w:cs="Times New Roman"/>
                <w:sz w:val="24"/>
                <w:szCs w:val="24"/>
              </w:rPr>
              <w:t>ai pilnvērtīgāk apmācītu zemessargus dažādu valsts aizsardzības uzdevumu izpildē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EBC" w:rsidRDefault="009F2EF7" w:rsidP="00CB01D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Kurzemē veidojamā poligona vajadzībām, pamatojoties uz 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janvāra 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>rīkojum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>1 "Par Skrundas novada pašvaldībai piederošu nekustamo īpašumu pārņemšanu valsts īpašumā"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, Aizsardzības ministrija ir pārņēmusi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savā 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valdījumā 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 xml:space="preserve">trīs 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nekustamos īpašumus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"Mežaine" (nekustamā īpašuma kadastra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0068)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3A">
              <w:t xml:space="preserve"> 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"Artēziskā aka" (nekustamā īpašuma kadastra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6278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0105)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"Mežaines ceļš" (nekustamā īpašuma kadastra Nr. 6278 003 0132)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– pavisam kopā 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 xml:space="preserve">aptuveni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platībā.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F2388D">
              <w:rPr>
                <w:rFonts w:ascii="Times New Roman" w:hAnsi="Times New Roman" w:cs="Times New Roman"/>
                <w:sz w:val="24"/>
                <w:szCs w:val="24"/>
              </w:rPr>
              <w:t>ču, lai pilnībā īstenotu r</w:t>
            </w:r>
            <w:r w:rsidR="00F25E2B">
              <w:rPr>
                <w:rFonts w:ascii="Times New Roman" w:hAnsi="Times New Roman" w:cs="Times New Roman"/>
                <w:sz w:val="24"/>
                <w:szCs w:val="24"/>
              </w:rPr>
              <w:t>eģionāla līmeņa poligona izveidi</w:t>
            </w:r>
            <w:r w:rsidR="0004622B">
              <w:rPr>
                <w:rFonts w:ascii="Times New Roman" w:hAnsi="Times New Roman" w:cs="Times New Roman"/>
                <w:sz w:val="24"/>
                <w:szCs w:val="24"/>
              </w:rPr>
              <w:t xml:space="preserve"> un izveidotu valsts aizsardzības vajadzībām atbilstošu mācību infrastruktūru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>, ir nepieciešams paplašināt poligona teritoriju</w:t>
            </w:r>
            <w:r w:rsidR="000A1060" w:rsidRPr="000A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6920" w:rsidRPr="00E309A7" w:rsidRDefault="00F2388D" w:rsidP="00F9692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Pr="00112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Pr="00F238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(nekustamā īpašuma kadastra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0069) – zemes vienība (zemes vienības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0069) 6,39 ha platībā un uz tās esošas būves – atpūtas kompleks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001), saimniecības ēk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002) un transformatora ēk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 apzīmējums 6278 003 0069 003)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un zemes vienība (zemes vienības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0107) 0,12 ha platībā – Raņķu pagastā, Skrundas novadā (turpmāk – nekustamais īpašums </w:t>
            </w:r>
            <w:r w:rsidR="007214A7" w:rsidRPr="0072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7214A7" w:rsidRPr="00721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2B">
              <w:rPr>
                <w:rFonts w:ascii="Times New Roman" w:hAnsi="Times New Roman" w:cs="Times New Roman"/>
                <w:sz w:val="24"/>
                <w:szCs w:val="24"/>
              </w:rPr>
              <w:t>robežojas ar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 xml:space="preserve"> Aizsardzības ministrijas valdījumā pārņemtajiem nekustamajiem īpašumiem un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 xml:space="preserve"> atsavināts valsts aizsardzības vajadz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ībām </w:t>
            </w:r>
            <w:r w:rsidR="00F96920" w:rsidRPr="00E309A7">
              <w:rPr>
                <w:rFonts w:ascii="Times New Roman" w:hAnsi="Times New Roman" w:cs="Times New Roman"/>
                <w:sz w:val="24"/>
                <w:szCs w:val="24"/>
              </w:rPr>
              <w:t>saskaņā ar Likuma 2. pantu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>un atsavināšana ir vienīgais veids šī mērķa sasniegšanai.</w:t>
            </w:r>
          </w:p>
          <w:p w:rsidR="009E77A5" w:rsidRDefault="009E77A5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B265F8" w:rsidRPr="00B265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B265F8" w:rsidRPr="00B265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ir ierakstīts Kuldīgas rajona tiesas Zemesgrāmatu nodaļas Raņķu pagasta zemesgrāmatas nodalījumā Nr. 100000090986. Atzīmes un aizliegumi, apgrūtinājumi un ķīlas tiesības uz nekustamo īpašumu </w:t>
            </w:r>
            <w:r w:rsidR="00B265F8" w:rsidRPr="00721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B265F8" w:rsidRPr="007214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B124C">
              <w:rPr>
                <w:rFonts w:ascii="Times New Roman" w:hAnsi="Times New Roman" w:cs="Times New Roman"/>
                <w:sz w:val="24"/>
                <w:szCs w:val="24"/>
              </w:rPr>
              <w:t xml:space="preserve"> zemesgrāmatā nav reģistrēti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8" w:rsidRPr="00E309A7" w:rsidRDefault="002A6D68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Nekustamā īpašuma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8" w:rsidRPr="00B265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B265F8" w:rsidRPr="00B265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īpašnieks </w:t>
            </w:r>
            <w:r w:rsidR="00CA7A0A">
              <w:rPr>
                <w:rFonts w:ascii="Times New Roman" w:hAnsi="Times New Roman" w:cs="Times New Roman"/>
                <w:sz w:val="24"/>
                <w:szCs w:val="24"/>
              </w:rPr>
              <w:t xml:space="preserve">(turpmāk – īpašnieks)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ir piekritis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viņam piederošā nekustamā īpašuma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atsavināšanai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noteikto atlīdzību – 33 330 </w:t>
            </w:r>
            <w:proofErr w:type="spellStart"/>
            <w:r w:rsidRPr="002A6D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, informējot par to personīgi </w:t>
            </w:r>
            <w:r w:rsidR="00EB4DCC">
              <w:rPr>
                <w:rFonts w:ascii="Times New Roman" w:hAnsi="Times New Roman" w:cs="Times New Roman"/>
                <w:sz w:val="24"/>
                <w:szCs w:val="24"/>
              </w:rPr>
              <w:t xml:space="preserve">taisnīgas atlīdzības noteikšanas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komisij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atlīdzības izvērtēšanas sēdē, kas notika 2018.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gada 10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jūlijā</w:t>
            </w:r>
            <w:r w:rsidR="0026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8" w:rsidRPr="00E309A7" w:rsidRDefault="00884481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 xml:space="preserve">pašuma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“Saulstari” a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tsavināšanas rezultātā īpašniekam nodarītie kompensējamie zaudējumi nav identificēti.</w:t>
            </w:r>
            <w:r w:rsidR="002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A5" w:rsidRDefault="009E77A5" w:rsidP="00C0083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Pamatojoties uz Likuma 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pantu un M</w:t>
            </w:r>
            <w:r w:rsidR="0039684F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marta noteikumu 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204 “Kārtība, kādā nosaka taisnīgu atlīdzību par sabiedrības vajadzībām atsavināmo nekustamo īpašumu” 36.1.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apakšpunktu, Aizsardzības ministrija</w:t>
            </w:r>
            <w:r w:rsidR="00C008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083D">
              <w:rPr>
                <w:rFonts w:ascii="Times New Roman" w:hAnsi="Times New Roman" w:cs="Times New Roman"/>
                <w:sz w:val="24"/>
                <w:szCs w:val="24"/>
              </w:rPr>
              <w:t xml:space="preserve">nstitūcija) 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39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septembr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 lēmumu Nr.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0">
              <w:rPr>
                <w:rFonts w:ascii="Times New Roman" w:hAnsi="Times New Roman" w:cs="Times New Roman"/>
                <w:sz w:val="24"/>
                <w:szCs w:val="24"/>
              </w:rPr>
              <w:t>MV-N/2250 apstiprinā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taisnīg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atlīdzīb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par nekustam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“Saulstari”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atsavināšanu sabiedrības vajadzībām, nosakot to </w:t>
            </w:r>
            <w:r w:rsidR="00084D07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33 330,00 </w:t>
            </w:r>
            <w:proofErr w:type="spellStart"/>
            <w:r w:rsidR="00084D07" w:rsidRPr="00C3692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C5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 w:rsidR="00084D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28E0" w:rsidRDefault="00C0083D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Likuma 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pantu Ministru kabinets četru mēnešu laikā pēc tam, kad pieņemts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nstitūcijas lēmums par atlīdzības apmēru, pieņem lēmumu ierosināt sabiedrības vajadzību nodrošināšanai nepieciešamā nekustamā īpašuma atsavināšanu par noteikto atlīdzību. </w:t>
            </w:r>
          </w:p>
          <w:p w:rsidR="00084D07" w:rsidRPr="00E309A7" w:rsidRDefault="0000505C" w:rsidP="008C54D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Ievērojot </w:t>
            </w:r>
            <w:bookmarkStart w:id="0" w:name="_GoBack"/>
            <w:bookmarkEnd w:id="0"/>
            <w:r w:rsidR="00320612">
              <w:rPr>
                <w:rFonts w:ascii="Times New Roman" w:hAnsi="Times New Roman" w:cs="Times New Roman"/>
                <w:sz w:val="24"/>
                <w:szCs w:val="24"/>
              </w:rPr>
              <w:t xml:space="preserve">minēto, Aizsardzības ministrija ir sagatavojusi </w:t>
            </w:r>
            <w:r w:rsidR="00320612" w:rsidRPr="00320612">
              <w:rPr>
                <w:rFonts w:ascii="Times New Roman" w:hAnsi="Times New Roman" w:cs="Times New Roman"/>
                <w:sz w:val="24"/>
                <w:szCs w:val="24"/>
              </w:rPr>
              <w:t>Ministru kabineta rīkojuma projekt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20612" w:rsidRPr="003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4D5" w:rsidRPr="008C54D5">
              <w:rPr>
                <w:rFonts w:ascii="Times New Roman" w:hAnsi="Times New Roman" w:cs="Times New Roman"/>
                <w:sz w:val="24"/>
                <w:szCs w:val="24"/>
              </w:rPr>
              <w:t>"Par nekustamā īpašuma "Saulstari" Raņķu pagastā, Skrundas novadā atsavināšanu valsts aizsardzības vajadzībām"</w:t>
            </w:r>
            <w:r w:rsidR="0032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CC2982" w:rsidRDefault="0088417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6" w:type="dxa"/>
          </w:tcPr>
          <w:p w:rsidR="009E77A5" w:rsidRPr="00CC2982" w:rsidRDefault="009E77A5" w:rsidP="0088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677" w:type="dxa"/>
          </w:tcPr>
          <w:p w:rsidR="009E77A5" w:rsidRPr="00CC2982" w:rsidRDefault="009E77A5" w:rsidP="00084D0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084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A102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CC2982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</w:tcPr>
          <w:p w:rsidR="009E77A5" w:rsidRPr="00CC2982" w:rsidRDefault="009E77A5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677" w:type="dxa"/>
          </w:tcPr>
          <w:p w:rsidR="009E77A5" w:rsidRPr="00CC2982" w:rsidRDefault="009E77A5" w:rsidP="00FE28E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676CA3" w:rsidRPr="00BB2A71" w:rsidRDefault="00676CA3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884179">
        <w:tc>
          <w:tcPr>
            <w:tcW w:w="9214" w:type="dxa"/>
          </w:tcPr>
          <w:p w:rsidR="00AA3789" w:rsidRPr="00781721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A3789" w:rsidTr="00884179">
        <w:tc>
          <w:tcPr>
            <w:tcW w:w="9214" w:type="dxa"/>
          </w:tcPr>
          <w:p w:rsidR="00AA3789" w:rsidRDefault="009F3565" w:rsidP="00F9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1134"/>
        <w:gridCol w:w="992"/>
        <w:gridCol w:w="1134"/>
        <w:gridCol w:w="1134"/>
      </w:tblGrid>
      <w:tr w:rsidR="00AA3789" w:rsidRPr="00CC2982" w:rsidTr="00884179">
        <w:tc>
          <w:tcPr>
            <w:tcW w:w="9214" w:type="dxa"/>
            <w:gridSpan w:val="8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A3789" w:rsidRPr="00CC2982" w:rsidTr="00D318B1">
        <w:tc>
          <w:tcPr>
            <w:tcW w:w="1701" w:type="dxa"/>
            <w:vMerge w:val="restart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127" w:type="dxa"/>
            <w:gridSpan w:val="2"/>
            <w:vMerge w:val="restart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 gads</w:t>
            </w:r>
          </w:p>
        </w:tc>
        <w:tc>
          <w:tcPr>
            <w:tcW w:w="5386" w:type="dxa"/>
            <w:gridSpan w:val="5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706B8" w:rsidRPr="00CC2982" w:rsidTr="00D318B1">
        <w:tc>
          <w:tcPr>
            <w:tcW w:w="1701" w:type="dxa"/>
            <w:vMerge/>
          </w:tcPr>
          <w:p w:rsidR="00AA3789" w:rsidRPr="008C54D5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gridSpan w:val="2"/>
            <w:vMerge/>
          </w:tcPr>
          <w:p w:rsidR="00AA3789" w:rsidRPr="008C54D5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</w:tcPr>
          <w:p w:rsidR="00AA3789" w:rsidRPr="008C54D5" w:rsidRDefault="00AA3789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C706B8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2021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C706B8" w:rsidRPr="00CC2982" w:rsidTr="0004622B">
        <w:trPr>
          <w:trHeight w:val="1230"/>
        </w:trPr>
        <w:tc>
          <w:tcPr>
            <w:tcW w:w="1701" w:type="dxa"/>
            <w:vMerge/>
          </w:tcPr>
          <w:p w:rsidR="00C706B8" w:rsidRPr="008C54D5" w:rsidRDefault="00C706B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 gadam</w:t>
            </w:r>
          </w:p>
        </w:tc>
        <w:tc>
          <w:tcPr>
            <w:tcW w:w="1134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izmaiņas kārtējā gadā,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budžetu kārtējam gadam</w:t>
            </w:r>
          </w:p>
        </w:tc>
        <w:tc>
          <w:tcPr>
            <w:tcW w:w="992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1134" w:type="dxa"/>
          </w:tcPr>
          <w:p w:rsidR="00884179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2019. </w:t>
            </w:r>
          </w:p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992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1134" w:type="dxa"/>
          </w:tcPr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134" w:type="dxa"/>
          </w:tcPr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gadam</w:t>
            </w:r>
          </w:p>
        </w:tc>
      </w:tr>
      <w:tr w:rsidR="00C706B8" w:rsidRPr="00CC2982" w:rsidTr="00D318B1">
        <w:tc>
          <w:tcPr>
            <w:tcW w:w="1701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993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rPr>
          <w:trHeight w:val="1408"/>
        </w:trPr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993" w:type="dxa"/>
            <w:vMerge w:val="restart"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 w:val="restart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 w:val="restart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7513" w:type="dxa"/>
            <w:gridSpan w:val="7"/>
            <w:vMerge w:val="restart"/>
          </w:tcPr>
          <w:p w:rsidR="00AA3789" w:rsidRPr="00CC2982" w:rsidRDefault="009F3565" w:rsidP="00F9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7513" w:type="dxa"/>
            <w:gridSpan w:val="7"/>
            <w:vMerge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513" w:type="dxa"/>
            <w:gridSpan w:val="7"/>
            <w:vMerge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0B71" w:rsidRPr="00CC2982" w:rsidTr="00D318B1">
        <w:tc>
          <w:tcPr>
            <w:tcW w:w="1701" w:type="dxa"/>
          </w:tcPr>
          <w:p w:rsidR="00F10B71" w:rsidRPr="00CC2982" w:rsidRDefault="00F10B71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513" w:type="dxa"/>
            <w:gridSpan w:val="7"/>
          </w:tcPr>
          <w:p w:rsidR="00F10B71" w:rsidRDefault="009F3565" w:rsidP="00F9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8A31A3" w:rsidRDefault="00F10B71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A3789" w:rsidRPr="008A3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Cita informācija</w:t>
            </w:r>
          </w:p>
        </w:tc>
        <w:tc>
          <w:tcPr>
            <w:tcW w:w="7513" w:type="dxa"/>
            <w:gridSpan w:val="7"/>
          </w:tcPr>
          <w:p w:rsidR="00AA3789" w:rsidRPr="008A31A3" w:rsidRDefault="00F10B71" w:rsidP="008C5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A31A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ojektam nav ietekmes uz valsts budžetu, jo papildu līdzekļi no valsts budžeta nav nepieciešami. Izdevumi, kas saistīti ar </w:t>
            </w:r>
            <w:r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valsts aizsardzības vajadzībām nepieciešamā 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DE743A">
              <w:rPr>
                <w:rFonts w:ascii="Times New Roman" w:hAnsi="Times New Roman" w:cs="Times New Roman"/>
                <w:sz w:val="24"/>
                <w:szCs w:val="24"/>
              </w:rPr>
              <w:t>atsavināšanu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 un ierakstīšanu </w:t>
            </w:r>
            <w:r w:rsidR="00676CA3" w:rsidRPr="008A31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emesgrāmatā uz valsts vārda Aizsardzības ministrijas personā, tiks segti no 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 xml:space="preserve">valsts budžeta Aizsardzības ministrijas budžeta programmā 33.00.00 “Aizsardzības īpašumu pārvaldīšana”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kārtējam gadam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 xml:space="preserve"> paredzētajiem līdzekļiem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RPr="004229FE" w:rsidTr="00694515">
        <w:tc>
          <w:tcPr>
            <w:tcW w:w="9214" w:type="dxa"/>
          </w:tcPr>
          <w:p w:rsidR="00AA3789" w:rsidRPr="004229F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76CA3" w:rsidRPr="00BB2A71" w:rsidRDefault="00676CA3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694515">
        <w:tc>
          <w:tcPr>
            <w:tcW w:w="9214" w:type="dxa"/>
          </w:tcPr>
          <w:p w:rsidR="00AA3789" w:rsidRPr="00192DC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76CA3" w:rsidRPr="00BB2A71" w:rsidRDefault="00676CA3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694515">
        <w:tc>
          <w:tcPr>
            <w:tcW w:w="9214" w:type="dxa"/>
          </w:tcPr>
          <w:p w:rsidR="00AA3789" w:rsidRPr="00192DC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5727"/>
      </w:tblGrid>
      <w:tr w:rsidR="00AA3789" w:rsidRPr="00CC2982" w:rsidTr="00694515">
        <w:tc>
          <w:tcPr>
            <w:tcW w:w="9214" w:type="dxa"/>
            <w:gridSpan w:val="3"/>
          </w:tcPr>
          <w:p w:rsidR="00AA3789" w:rsidRPr="00543A4D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20" w:type="dxa"/>
          </w:tcPr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727" w:type="dxa"/>
          </w:tcPr>
          <w:p w:rsidR="00AA3789" w:rsidRPr="00CC2982" w:rsidRDefault="00AA3789" w:rsidP="008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</w:t>
            </w:r>
            <w:r w:rsidR="009F3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20" w:type="dxa"/>
          </w:tcPr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727" w:type="dxa"/>
          </w:tcPr>
          <w:p w:rsidR="00AA3789" w:rsidRPr="00CC2982" w:rsidRDefault="00AA3789" w:rsidP="009F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9F3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20" w:type="dxa"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27" w:type="dxa"/>
          </w:tcPr>
          <w:p w:rsidR="00AA3789" w:rsidRPr="00CC2982" w:rsidRDefault="00AA3789" w:rsidP="009F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A3789" w:rsidRDefault="00AA3789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AA3789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AA3789" w:rsidP="00C55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D318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</w:t>
      </w:r>
      <w:r w:rsidR="00F964A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aimonds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:rsidR="00AA3789" w:rsidRDefault="00AA3789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18B1" w:rsidRPr="00CC2982" w:rsidRDefault="00D318B1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8D695E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E74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lv-LV"/>
        </w:rPr>
        <w:t>ānis</w:t>
      </w:r>
      <w:r w:rsidR="00AA378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p w:rsidR="00AA3789" w:rsidRDefault="00AA3789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6CA3" w:rsidRDefault="00676CA3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9560DD" w:rsidRDefault="00D318B1" w:rsidP="00C55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</w:t>
      </w:r>
      <w:r w:rsidR="008D695E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CA6A0A">
        <w:rPr>
          <w:rFonts w:ascii="Times New Roman" w:eastAsia="Times New Roman" w:hAnsi="Times New Roman" w:cs="Times New Roman"/>
          <w:sz w:val="20"/>
          <w:szCs w:val="20"/>
          <w:lang w:eastAsia="lv-LV"/>
        </w:rPr>
        <w:t>Astiča</w:t>
      </w:r>
      <w:r w:rsidR="00AA3789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AA3789" w:rsidRPr="009560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673002</w:t>
      </w:r>
      <w:r w:rsidR="00CA6A0A">
        <w:rPr>
          <w:rFonts w:ascii="Times New Roman" w:eastAsia="Times New Roman" w:hAnsi="Times New Roman" w:cs="Times New Roman"/>
          <w:sz w:val="20"/>
          <w:szCs w:val="20"/>
          <w:lang w:eastAsia="lv-LV"/>
        </w:rPr>
        <w:t>62</w:t>
      </w:r>
    </w:p>
    <w:p w:rsidR="00AA3789" w:rsidRDefault="00D318B1" w:rsidP="00C555E1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S</w:t>
      </w:r>
      <w:r w:rsidR="00CA6A0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anita.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A</w:t>
      </w:r>
      <w:r w:rsidR="00CA6A0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stica@vamoic.gov.lv</w:t>
      </w:r>
    </w:p>
    <w:p w:rsidR="00AA3789" w:rsidRDefault="00AA3789" w:rsidP="00AA3789">
      <w:pPr>
        <w:spacing w:after="0" w:line="240" w:lineRule="auto"/>
        <w:ind w:left="-284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</w:p>
    <w:sectPr w:rsidR="00AA3789" w:rsidSect="0004622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A8" w:rsidRDefault="00B256A8" w:rsidP="00BB2A71">
      <w:pPr>
        <w:spacing w:after="0" w:line="240" w:lineRule="auto"/>
      </w:pPr>
      <w:r>
        <w:separator/>
      </w:r>
    </w:p>
  </w:endnote>
  <w:endnote w:type="continuationSeparator" w:id="0">
    <w:p w:rsidR="00B256A8" w:rsidRDefault="00B256A8" w:rsidP="00BB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8" w:rsidRPr="00532FBC" w:rsidRDefault="00B256A8" w:rsidP="00300211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 w:rsidR="00DE743A">
      <w:rPr>
        <w:rFonts w:ascii="Times New Roman" w:hAnsi="Times New Roman" w:cs="Times New Roman"/>
        <w:sz w:val="20"/>
        <w:szCs w:val="20"/>
      </w:rPr>
      <w:t>0</w:t>
    </w:r>
    <w:r w:rsidR="0004622B">
      <w:rPr>
        <w:rFonts w:ascii="Times New Roman" w:hAnsi="Times New Roman" w:cs="Times New Roman"/>
        <w:sz w:val="20"/>
        <w:szCs w:val="20"/>
      </w:rPr>
      <w:t>4</w:t>
    </w:r>
    <w:r w:rsidR="00DE743A">
      <w:rPr>
        <w:rFonts w:ascii="Times New Roman" w:hAnsi="Times New Roman" w:cs="Times New Roman"/>
        <w:sz w:val="20"/>
        <w:szCs w:val="20"/>
      </w:rPr>
      <w:t>1018_</w:t>
    </w:r>
    <w:r>
      <w:rPr>
        <w:rFonts w:ascii="Times New Roman" w:hAnsi="Times New Roman" w:cs="Times New Roman"/>
        <w:sz w:val="20"/>
        <w:szCs w:val="20"/>
      </w:rPr>
      <w:t>Saulstari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8" w:rsidRPr="00192DCE" w:rsidRDefault="00B256A8" w:rsidP="00300211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0</w:t>
    </w:r>
    <w:r w:rsidR="0004622B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1018_Saulstari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A8" w:rsidRDefault="00B256A8" w:rsidP="00BB2A71">
      <w:pPr>
        <w:spacing w:after="0" w:line="240" w:lineRule="auto"/>
      </w:pPr>
      <w:r>
        <w:separator/>
      </w:r>
    </w:p>
  </w:footnote>
  <w:footnote w:type="continuationSeparator" w:id="0">
    <w:p w:rsidR="00B256A8" w:rsidRDefault="00B256A8" w:rsidP="00BB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8" w:rsidRDefault="00B256A8" w:rsidP="00300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A8" w:rsidRDefault="00B2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8" w:rsidRPr="009560DD" w:rsidRDefault="00B256A8" w:rsidP="00300211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60D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00505C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256A8" w:rsidRDefault="00B2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57"/>
    <w:multiLevelType w:val="hybridMultilevel"/>
    <w:tmpl w:val="9AB24D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637B"/>
    <w:multiLevelType w:val="hybridMultilevel"/>
    <w:tmpl w:val="DD4AF058"/>
    <w:lvl w:ilvl="0" w:tplc="168A1B5C">
      <w:start w:val="1"/>
      <w:numFmt w:val="bullet"/>
      <w:lvlText w:val="-"/>
      <w:lvlJc w:val="left"/>
      <w:pPr>
        <w:ind w:left="67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9"/>
    <w:rsid w:val="0000505C"/>
    <w:rsid w:val="0004622B"/>
    <w:rsid w:val="00050CD5"/>
    <w:rsid w:val="00084D07"/>
    <w:rsid w:val="000A1060"/>
    <w:rsid w:val="000A6FCC"/>
    <w:rsid w:val="000D6F71"/>
    <w:rsid w:val="000F7F23"/>
    <w:rsid w:val="00106C06"/>
    <w:rsid w:val="0011243A"/>
    <w:rsid w:val="00116F38"/>
    <w:rsid w:val="00126808"/>
    <w:rsid w:val="00154A7D"/>
    <w:rsid w:val="00156EFE"/>
    <w:rsid w:val="00174684"/>
    <w:rsid w:val="001746E7"/>
    <w:rsid w:val="001E1DA8"/>
    <w:rsid w:val="001E2A3D"/>
    <w:rsid w:val="001F3A36"/>
    <w:rsid w:val="00212EAA"/>
    <w:rsid w:val="00260427"/>
    <w:rsid w:val="00267570"/>
    <w:rsid w:val="00287BE6"/>
    <w:rsid w:val="002A6D68"/>
    <w:rsid w:val="002B124C"/>
    <w:rsid w:val="002C4163"/>
    <w:rsid w:val="00300211"/>
    <w:rsid w:val="00320612"/>
    <w:rsid w:val="0036726C"/>
    <w:rsid w:val="00373CB7"/>
    <w:rsid w:val="00382443"/>
    <w:rsid w:val="0039684F"/>
    <w:rsid w:val="003F5DA0"/>
    <w:rsid w:val="0046387E"/>
    <w:rsid w:val="00497A96"/>
    <w:rsid w:val="004D286C"/>
    <w:rsid w:val="00507255"/>
    <w:rsid w:val="0051320C"/>
    <w:rsid w:val="00540C64"/>
    <w:rsid w:val="005716AC"/>
    <w:rsid w:val="005733D7"/>
    <w:rsid w:val="005A78F4"/>
    <w:rsid w:val="005C3EBC"/>
    <w:rsid w:val="005E7ECD"/>
    <w:rsid w:val="005F62F5"/>
    <w:rsid w:val="005F7192"/>
    <w:rsid w:val="00631410"/>
    <w:rsid w:val="00655888"/>
    <w:rsid w:val="00676CA3"/>
    <w:rsid w:val="00694515"/>
    <w:rsid w:val="006C1A15"/>
    <w:rsid w:val="006C7946"/>
    <w:rsid w:val="00700D23"/>
    <w:rsid w:val="00711248"/>
    <w:rsid w:val="00714503"/>
    <w:rsid w:val="007214A7"/>
    <w:rsid w:val="0074368D"/>
    <w:rsid w:val="00767C22"/>
    <w:rsid w:val="0084648E"/>
    <w:rsid w:val="00864308"/>
    <w:rsid w:val="008736CC"/>
    <w:rsid w:val="00884179"/>
    <w:rsid w:val="00884481"/>
    <w:rsid w:val="008A31A3"/>
    <w:rsid w:val="008C54D5"/>
    <w:rsid w:val="008D5942"/>
    <w:rsid w:val="008D6701"/>
    <w:rsid w:val="008D695E"/>
    <w:rsid w:val="008E59FD"/>
    <w:rsid w:val="00987554"/>
    <w:rsid w:val="009A34A5"/>
    <w:rsid w:val="009B3AE9"/>
    <w:rsid w:val="009B737E"/>
    <w:rsid w:val="009C037A"/>
    <w:rsid w:val="009C6F41"/>
    <w:rsid w:val="009E6AAB"/>
    <w:rsid w:val="009E77A5"/>
    <w:rsid w:val="009F2EF7"/>
    <w:rsid w:val="009F3565"/>
    <w:rsid w:val="00A1023F"/>
    <w:rsid w:val="00A62150"/>
    <w:rsid w:val="00A92BCF"/>
    <w:rsid w:val="00AA121B"/>
    <w:rsid w:val="00AA3789"/>
    <w:rsid w:val="00B256A8"/>
    <w:rsid w:val="00B265F8"/>
    <w:rsid w:val="00B27A3D"/>
    <w:rsid w:val="00B8182F"/>
    <w:rsid w:val="00B92E54"/>
    <w:rsid w:val="00BB2A71"/>
    <w:rsid w:val="00BB329E"/>
    <w:rsid w:val="00C0083D"/>
    <w:rsid w:val="00C14A11"/>
    <w:rsid w:val="00C15FDA"/>
    <w:rsid w:val="00C32D26"/>
    <w:rsid w:val="00C3634A"/>
    <w:rsid w:val="00C36920"/>
    <w:rsid w:val="00C51BB2"/>
    <w:rsid w:val="00C555E1"/>
    <w:rsid w:val="00C706B8"/>
    <w:rsid w:val="00C759A0"/>
    <w:rsid w:val="00CA644D"/>
    <w:rsid w:val="00CA6A0A"/>
    <w:rsid w:val="00CA7A0A"/>
    <w:rsid w:val="00CB01D2"/>
    <w:rsid w:val="00CC0743"/>
    <w:rsid w:val="00CC644F"/>
    <w:rsid w:val="00CE3632"/>
    <w:rsid w:val="00D002B8"/>
    <w:rsid w:val="00D318B1"/>
    <w:rsid w:val="00D75087"/>
    <w:rsid w:val="00D76750"/>
    <w:rsid w:val="00DA246D"/>
    <w:rsid w:val="00DB0158"/>
    <w:rsid w:val="00DC055F"/>
    <w:rsid w:val="00DD0794"/>
    <w:rsid w:val="00DD1065"/>
    <w:rsid w:val="00DE1FD2"/>
    <w:rsid w:val="00DE743A"/>
    <w:rsid w:val="00E0222C"/>
    <w:rsid w:val="00E10533"/>
    <w:rsid w:val="00E157D6"/>
    <w:rsid w:val="00E25998"/>
    <w:rsid w:val="00E27538"/>
    <w:rsid w:val="00E309A7"/>
    <w:rsid w:val="00E52743"/>
    <w:rsid w:val="00E53D74"/>
    <w:rsid w:val="00E57545"/>
    <w:rsid w:val="00E61BBB"/>
    <w:rsid w:val="00E63F20"/>
    <w:rsid w:val="00EB4DCC"/>
    <w:rsid w:val="00EC3B65"/>
    <w:rsid w:val="00EE02F1"/>
    <w:rsid w:val="00F01D3D"/>
    <w:rsid w:val="00F06E0C"/>
    <w:rsid w:val="00F10B71"/>
    <w:rsid w:val="00F2388D"/>
    <w:rsid w:val="00F25E2B"/>
    <w:rsid w:val="00F47C36"/>
    <w:rsid w:val="00F80327"/>
    <w:rsid w:val="00F964A2"/>
    <w:rsid w:val="00F96920"/>
    <w:rsid w:val="00F97A94"/>
    <w:rsid w:val="00FB022B"/>
    <w:rsid w:val="00FC20A1"/>
    <w:rsid w:val="00FD169D"/>
    <w:rsid w:val="00FE28E0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76C54"/>
  <w15:chartTrackingRefBased/>
  <w15:docId w15:val="{BEF9FA34-7CD4-4B81-A8EE-4891219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89"/>
  </w:style>
  <w:style w:type="character" w:styleId="PageNumber">
    <w:name w:val="page number"/>
    <w:basedOn w:val="DefaultParagraphFont"/>
    <w:rsid w:val="00AA3789"/>
  </w:style>
  <w:style w:type="table" w:styleId="TableGrid">
    <w:name w:val="Table Grid"/>
    <w:basedOn w:val="TableNormal"/>
    <w:uiPriority w:val="59"/>
    <w:rsid w:val="00AA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789"/>
    <w:rPr>
      <w:color w:val="0563C1" w:themeColor="hyperlink"/>
      <w:u w:val="single"/>
    </w:rPr>
  </w:style>
  <w:style w:type="character" w:customStyle="1" w:styleId="lbldescriptioncl">
    <w:name w:val="lbldescriptioncl"/>
    <w:basedOn w:val="DefaultParagraphFont"/>
    <w:rsid w:val="00AA3789"/>
  </w:style>
  <w:style w:type="paragraph" w:styleId="Footer">
    <w:name w:val="footer"/>
    <w:basedOn w:val="Normal"/>
    <w:link w:val="FooterChar"/>
    <w:uiPriority w:val="99"/>
    <w:unhideWhenUsed/>
    <w:rsid w:val="00BB2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71"/>
  </w:style>
  <w:style w:type="paragraph" w:styleId="BalloonText">
    <w:name w:val="Balloon Text"/>
    <w:basedOn w:val="Normal"/>
    <w:link w:val="BalloonTextChar"/>
    <w:uiPriority w:val="99"/>
    <w:semiHidden/>
    <w:unhideWhenUsed/>
    <w:rsid w:val="0011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5185</Words>
  <Characters>2956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nekustamā īpašuma atsavināšanu valsts aizsardzības vajadzībām – reģionāla līmeņa poligona izveidei Kurzemē”sākotnējās ietekmes novērtējuma ziņojums (anotācija)</vt:lpstr>
    </vt:vector>
  </TitlesOfParts>
  <Manager>Aizsardzības ministrija</Manager>
  <Company>VAMOIC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nekustamā īpašuma atsavināšanu valsts aizsardzības vajadzībām – reģionāla līmeņa poligona izveidei Kurzemē”sākotnējās ietekmes novērtējuma ziņojums (anotācija)</dc:title>
  <dc:subject>Sākotnējās ietekmes novērtējuma ziņojums (anotācija)</dc:subject>
  <dc:creator>Sanita Astiča</dc:creator>
  <cp:keywords/>
  <dc:description>67300262, sanita.astica@vamoic.gov.lv</dc:description>
  <cp:lastModifiedBy>Inese Matisane</cp:lastModifiedBy>
  <cp:revision>4</cp:revision>
  <cp:lastPrinted>2018-10-04T11:08:00Z</cp:lastPrinted>
  <dcterms:created xsi:type="dcterms:W3CDTF">2018-10-16T10:49:00Z</dcterms:created>
  <dcterms:modified xsi:type="dcterms:W3CDTF">2018-10-17T10:21:00Z</dcterms:modified>
</cp:coreProperties>
</file>