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9E8C3" w14:textId="46B75265" w:rsidR="00B91948" w:rsidRPr="006B4B1C" w:rsidRDefault="00E47826" w:rsidP="00234DF0">
      <w:pPr>
        <w:tabs>
          <w:tab w:val="left" w:pos="6804"/>
        </w:tabs>
        <w:jc w:val="center"/>
        <w:rPr>
          <w:szCs w:val="24"/>
        </w:rPr>
      </w:pPr>
      <w:r w:rsidRPr="00556238">
        <w:rPr>
          <w:rFonts w:eastAsia="Times New Roman"/>
          <w:b/>
          <w:bCs/>
          <w:szCs w:val="24"/>
          <w:lang w:eastAsia="lv-LV"/>
        </w:rPr>
        <w:t>Ministru kabineta rīkojuma projekta</w:t>
      </w:r>
      <w:r>
        <w:rPr>
          <w:rFonts w:eastAsia="Times New Roman"/>
          <w:b/>
          <w:bCs/>
          <w:szCs w:val="24"/>
          <w:lang w:eastAsia="lv-LV"/>
        </w:rPr>
        <w:t xml:space="preserve"> “</w:t>
      </w:r>
      <w:r w:rsidR="000C673D" w:rsidRPr="000C673D">
        <w:rPr>
          <w:rFonts w:eastAsiaTheme="minorEastAsia"/>
          <w:b/>
          <w:szCs w:val="24"/>
        </w:rPr>
        <w:t>Par valsts nekustamo īpašumu “Jaunlāčusils” Alsviķu pagastā, Alūksnes novadā un “Jaunlāčusils” Ilzenes pagastā, Alūksnes novadā nodošanu Aizsardzības ministrijas valdījumā</w:t>
      </w:r>
      <w:r w:rsidRPr="00556238">
        <w:rPr>
          <w:rFonts w:eastAsiaTheme="minorEastAsia"/>
          <w:b/>
          <w:szCs w:val="24"/>
        </w:rPr>
        <w:t>”</w:t>
      </w:r>
      <w:r>
        <w:rPr>
          <w:rFonts w:eastAsia="Times New Roman"/>
          <w:b/>
          <w:bCs/>
          <w:szCs w:val="24"/>
          <w:lang w:eastAsia="lv-LV"/>
        </w:rPr>
        <w:t xml:space="preserve"> </w:t>
      </w:r>
      <w:r w:rsidRPr="00556238">
        <w:rPr>
          <w:rFonts w:eastAsia="Times New Roman"/>
          <w:b/>
          <w:bCs/>
          <w:szCs w:val="24"/>
          <w:lang w:eastAsia="lv-LV"/>
        </w:rPr>
        <w:t>sākotnējā</w:t>
      </w:r>
      <w:r>
        <w:rPr>
          <w:rFonts w:eastAsia="Times New Roman"/>
          <w:b/>
          <w:bCs/>
          <w:szCs w:val="24"/>
          <w:lang w:eastAsia="lv-LV"/>
        </w:rPr>
        <w:t xml:space="preserve">s ietekmes novērtējuma ziņojums </w:t>
      </w:r>
      <w:r w:rsidRPr="00556238">
        <w:rPr>
          <w:rFonts w:eastAsia="Times New Roman"/>
          <w:b/>
          <w:bCs/>
          <w:szCs w:val="24"/>
          <w:lang w:eastAsia="lv-LV"/>
        </w:rPr>
        <w:t>(anotācija)</w:t>
      </w:r>
    </w:p>
    <w:p w14:paraId="731F0736" w14:textId="30350E50" w:rsidR="00201BE3" w:rsidRPr="00201BE3" w:rsidRDefault="006B4B1C" w:rsidP="00201BE3">
      <w:pPr>
        <w:rPr>
          <w:rFonts w:eastAsia="Times New Roman"/>
          <w:iCs/>
          <w:color w:val="414142"/>
          <w:szCs w:val="24"/>
          <w:lang w:eastAsia="lv-LV"/>
        </w:rPr>
      </w:pPr>
      <w:r w:rsidRPr="006B4B1C">
        <w:rPr>
          <w:rFonts w:eastAsia="Times New Roman"/>
          <w:iCs/>
          <w:color w:val="414142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01BE3" w:rsidRPr="00E5323B" w14:paraId="14070F3C" w14:textId="77777777" w:rsidTr="00C62FE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489CC" w14:textId="77777777" w:rsidR="00201BE3" w:rsidRPr="00E5323B" w:rsidRDefault="00201BE3" w:rsidP="00C62FEF">
            <w:pPr>
              <w:rPr>
                <w:rFonts w:eastAsia="Times New Roman"/>
                <w:b/>
                <w:bCs/>
                <w:iCs/>
                <w:color w:val="414142"/>
                <w:szCs w:val="24"/>
                <w:lang w:val="sv-SE" w:eastAsia="lv-LV"/>
              </w:rPr>
            </w:pPr>
            <w:r w:rsidRPr="00E5323B">
              <w:rPr>
                <w:rFonts w:eastAsia="Times New Roman"/>
                <w:b/>
                <w:bCs/>
                <w:iCs/>
                <w:color w:val="414142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201BE3" w:rsidRPr="00E5323B" w14:paraId="48B30D2D" w14:textId="77777777" w:rsidTr="00C62FEF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2625" w14:textId="67ED64D0" w:rsidR="00201BE3" w:rsidRPr="00E5323B" w:rsidRDefault="00870DC2" w:rsidP="004D1D8A">
            <w:pPr>
              <w:rPr>
                <w:rFonts w:eastAsia="Times New Roman"/>
                <w:iCs/>
                <w:color w:val="414142"/>
                <w:szCs w:val="24"/>
                <w:lang w:val="sv-SE" w:eastAsia="lv-LV"/>
              </w:rPr>
            </w:pPr>
            <w:r>
              <w:rPr>
                <w:rFonts w:eastAsia="Times New Roman"/>
                <w:iCs/>
                <w:color w:val="414142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43FDE" w14:textId="5BD4AE7D" w:rsidR="00201BE3" w:rsidRPr="00E5323B" w:rsidRDefault="003D2DC2" w:rsidP="00BA5BAF">
            <w:pPr>
              <w:rPr>
                <w:rFonts w:eastAsia="Times New Roman"/>
                <w:iCs/>
                <w:color w:val="A6A6A6" w:themeColor="background1" w:themeShade="A6"/>
                <w:szCs w:val="24"/>
                <w:lang w:val="sv-SE" w:eastAsia="lv-LV"/>
              </w:rPr>
            </w:pPr>
            <w:r>
              <w:rPr>
                <w:rFonts w:eastAsia="Times New Roman"/>
                <w:iCs/>
                <w:color w:val="A6A6A6" w:themeColor="background1" w:themeShade="A6"/>
                <w:szCs w:val="24"/>
                <w:lang w:val="sv-SE" w:eastAsia="lv-LV"/>
              </w:rPr>
              <w:t>Ne</w:t>
            </w:r>
            <w:r w:rsidR="00BA5BAF">
              <w:rPr>
                <w:rFonts w:eastAsia="Times New Roman"/>
                <w:iCs/>
                <w:color w:val="A6A6A6" w:themeColor="background1" w:themeShade="A6"/>
                <w:szCs w:val="24"/>
                <w:lang w:val="sv-SE" w:eastAsia="lv-LV"/>
              </w:rPr>
              <w:t>piemēro</w:t>
            </w:r>
          </w:p>
        </w:tc>
      </w:tr>
    </w:tbl>
    <w:p w14:paraId="70EA99E6" w14:textId="335DCAAD" w:rsidR="00201BE3" w:rsidRPr="00201BE3" w:rsidRDefault="00201BE3" w:rsidP="006B4B1C">
      <w:pPr>
        <w:rPr>
          <w:rFonts w:eastAsia="Times New Roman"/>
          <w:iCs/>
          <w:color w:val="414142"/>
          <w:szCs w:val="24"/>
          <w:lang w:val="sv-SE" w:eastAsia="lv-LV"/>
        </w:rPr>
      </w:pPr>
      <w:r w:rsidRPr="00E5323B">
        <w:rPr>
          <w:rFonts w:eastAsia="Times New Roman"/>
          <w:iCs/>
          <w:color w:val="414142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14:paraId="2289E8C6" w14:textId="77777777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C5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I. Tiesību akta projekta izstrādes nepieciešamība</w:t>
            </w:r>
          </w:p>
        </w:tc>
      </w:tr>
      <w:tr w:rsidR="006B4B1C" w:rsidRPr="00E76F85" w14:paraId="2289E8CA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7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8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9" w14:textId="49B815EE" w:rsidR="006B4B1C" w:rsidRPr="00E76F85" w:rsidRDefault="00282262" w:rsidP="007B47C2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Aizsardzības ministrija</w:t>
            </w:r>
            <w:r w:rsidR="00E318D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s</w:t>
            </w: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iniciatīva, </w:t>
            </w:r>
            <w:r w:rsidR="001A3B5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Ministru kabineta 2015. gada 22. </w:t>
            </w:r>
            <w:r w:rsidR="001A3B5B" w:rsidRPr="001A3B5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decembra sēdes protokola Nr.</w:t>
            </w:r>
            <w:r w:rsidR="001A3B5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 </w:t>
            </w:r>
            <w:r w:rsidR="007B47C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68 (</w:t>
            </w:r>
            <w:r w:rsidR="006E2B1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91.</w:t>
            </w:r>
            <w:r w:rsidR="007B47C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 </w:t>
            </w:r>
            <w:r w:rsidR="006E2B1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§</w:t>
            </w:r>
            <w:r w:rsidR="007B47C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)</w:t>
            </w:r>
            <w:r w:rsidR="006E2B1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7B47C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i</w:t>
            </w:r>
            <w:r w:rsidR="006E2B1C" w:rsidRPr="006E2B1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nformatīvais ziņojums </w:t>
            </w:r>
            <w:r w:rsidR="00AF1CE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“</w:t>
            </w:r>
            <w:r w:rsidR="006E2B1C" w:rsidRPr="006E2B1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Par Nacionālo bruņoto spēku mācī</w:t>
            </w:r>
            <w:r w:rsidR="007B47C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bu infrastruktūras attīstību un </w:t>
            </w:r>
            <w:r w:rsidR="00F55D3E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paplašināšanu”</w:t>
            </w:r>
            <w:r w:rsidR="008348E1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(</w:t>
            </w:r>
            <w:r w:rsidR="008348E1" w:rsidRPr="008348E1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TA-2853</w:t>
            </w:r>
            <w:r w:rsidR="008348E1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)</w:t>
            </w:r>
            <w:r w:rsidR="007B47C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.</w:t>
            </w:r>
          </w:p>
        </w:tc>
      </w:tr>
      <w:tr w:rsidR="006B4B1C" w:rsidRPr="00E76F85" w14:paraId="2289E8D5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B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C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F41C4" w14:textId="5289FCC6" w:rsidR="00537363" w:rsidRDefault="009565C4" w:rsidP="00FF751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Rīkojuma mērķis ir </w:t>
            </w:r>
            <w:r w:rsidR="00C5174A">
              <w:rPr>
                <w:szCs w:val="24"/>
              </w:rPr>
              <w:t xml:space="preserve">Aizsardzības ministrijai </w:t>
            </w:r>
            <w:r w:rsidR="00594E74">
              <w:rPr>
                <w:szCs w:val="24"/>
              </w:rPr>
              <w:t>pārņemt</w:t>
            </w:r>
            <w:r w:rsidR="00C5174A">
              <w:rPr>
                <w:szCs w:val="24"/>
              </w:rPr>
              <w:t xml:space="preserve"> valdījumā no Zemkopības ministrijas</w:t>
            </w:r>
            <w:r w:rsidR="00475CE1">
              <w:rPr>
                <w:szCs w:val="24"/>
              </w:rPr>
              <w:t xml:space="preserve"> nekustamo īpašumu “Jaunlāčusils”</w:t>
            </w:r>
            <w:r w:rsidR="00594E74">
              <w:rPr>
                <w:szCs w:val="24"/>
              </w:rPr>
              <w:t xml:space="preserve"> </w:t>
            </w:r>
            <w:r w:rsidR="00475CE1">
              <w:rPr>
                <w:szCs w:val="24"/>
              </w:rPr>
              <w:t>kopumu, t.</w:t>
            </w:r>
            <w:r w:rsidR="00AF1CEB">
              <w:rPr>
                <w:szCs w:val="24"/>
              </w:rPr>
              <w:t> </w:t>
            </w:r>
            <w:r w:rsidR="00475CE1">
              <w:rPr>
                <w:szCs w:val="24"/>
              </w:rPr>
              <w:t xml:space="preserve">sk. </w:t>
            </w:r>
            <w:r w:rsidR="00BF58C7">
              <w:rPr>
                <w:szCs w:val="24"/>
              </w:rPr>
              <w:t>inženierbūves (ceļus</w:t>
            </w:r>
            <w:r w:rsidR="00594E74">
              <w:rPr>
                <w:szCs w:val="24"/>
              </w:rPr>
              <w:t>)</w:t>
            </w:r>
            <w:r w:rsidR="00BF58C7">
              <w:rPr>
                <w:szCs w:val="24"/>
              </w:rPr>
              <w:t>,</w:t>
            </w:r>
            <w:r w:rsidR="00594E74">
              <w:rPr>
                <w:szCs w:val="24"/>
              </w:rPr>
              <w:t xml:space="preserve"> </w:t>
            </w:r>
            <w:r w:rsidR="008E56F9">
              <w:rPr>
                <w:szCs w:val="24"/>
              </w:rPr>
              <w:t>tādējādi paplašinot milit</w:t>
            </w:r>
            <w:r w:rsidR="00DD7237">
              <w:rPr>
                <w:szCs w:val="24"/>
              </w:rPr>
              <w:t>ār</w:t>
            </w:r>
            <w:r w:rsidR="00FA2BD2">
              <w:rPr>
                <w:szCs w:val="24"/>
              </w:rPr>
              <w:t>ā</w:t>
            </w:r>
            <w:r w:rsidR="00DD7237">
              <w:rPr>
                <w:szCs w:val="24"/>
              </w:rPr>
              <w:t xml:space="preserve"> poligona</w:t>
            </w:r>
            <w:r w:rsidR="008E56F9">
              <w:rPr>
                <w:szCs w:val="24"/>
              </w:rPr>
              <w:t xml:space="preserve"> “Lāčusils”</w:t>
            </w:r>
            <w:r w:rsidR="00DD7237">
              <w:rPr>
                <w:szCs w:val="24"/>
              </w:rPr>
              <w:t xml:space="preserve"> teritoriju</w:t>
            </w:r>
            <w:r w:rsidR="00CF178C">
              <w:rPr>
                <w:szCs w:val="24"/>
              </w:rPr>
              <w:t xml:space="preserve"> par </w:t>
            </w:r>
            <w:r w:rsidR="004A7EB6">
              <w:rPr>
                <w:szCs w:val="24"/>
              </w:rPr>
              <w:t>23</w:t>
            </w:r>
            <w:r w:rsidR="00960250">
              <w:rPr>
                <w:szCs w:val="24"/>
              </w:rPr>
              <w:t>87</w:t>
            </w:r>
            <w:r w:rsidR="001C4C95">
              <w:rPr>
                <w:szCs w:val="24"/>
              </w:rPr>
              <w:t>,43 ha</w:t>
            </w:r>
            <w:r w:rsidR="008E56F9">
              <w:rPr>
                <w:szCs w:val="24"/>
              </w:rPr>
              <w:t>.</w:t>
            </w:r>
          </w:p>
          <w:p w14:paraId="4BAB004D" w14:textId="3815D4B6" w:rsidR="00537363" w:rsidRPr="00AA2340" w:rsidRDefault="006E2B1C" w:rsidP="00AA2340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 w:rsidRPr="006E2B1C">
              <w:rPr>
                <w:szCs w:val="24"/>
              </w:rPr>
              <w:t>Lai stiprinātu Zemessardzes kapacit</w:t>
            </w:r>
            <w:r w:rsidR="00EC5C98">
              <w:rPr>
                <w:szCs w:val="24"/>
              </w:rPr>
              <w:t xml:space="preserve">āti un lomu valsts aizsardzībā, </w:t>
            </w:r>
            <w:r w:rsidRPr="006E2B1C">
              <w:rPr>
                <w:szCs w:val="24"/>
              </w:rPr>
              <w:t xml:space="preserve">attīstot tās kaujas un reaģēšanas spējas, </w:t>
            </w:r>
            <w:r w:rsidR="00EC5C98">
              <w:rPr>
                <w:szCs w:val="24"/>
              </w:rPr>
              <w:t>t.</w:t>
            </w:r>
            <w:r w:rsidR="00AF1CEB">
              <w:rPr>
                <w:szCs w:val="24"/>
              </w:rPr>
              <w:t> </w:t>
            </w:r>
            <w:r w:rsidR="00EC5C98">
              <w:rPr>
                <w:szCs w:val="24"/>
              </w:rPr>
              <w:t xml:space="preserve">sk. </w:t>
            </w:r>
            <w:r w:rsidRPr="006E2B1C">
              <w:rPr>
                <w:szCs w:val="24"/>
              </w:rPr>
              <w:t>palielinot</w:t>
            </w:r>
            <w:r w:rsidR="00EC5C98">
              <w:rPr>
                <w:szCs w:val="24"/>
              </w:rPr>
              <w:t xml:space="preserve"> rekrutēto zemessargu skaitu un </w:t>
            </w:r>
            <w:r w:rsidR="0015616C">
              <w:rPr>
                <w:szCs w:val="24"/>
              </w:rPr>
              <w:t xml:space="preserve">veicot </w:t>
            </w:r>
            <w:r w:rsidR="0054270C">
              <w:rPr>
                <w:szCs w:val="24"/>
              </w:rPr>
              <w:t xml:space="preserve">kaujas </w:t>
            </w:r>
            <w:r w:rsidR="008E550D">
              <w:rPr>
                <w:szCs w:val="24"/>
              </w:rPr>
              <w:t>mācību modernizāciju</w:t>
            </w:r>
            <w:r w:rsidR="0054270C">
              <w:rPr>
                <w:szCs w:val="24"/>
              </w:rPr>
              <w:t>, Aizsardzības ministrija</w:t>
            </w:r>
            <w:r w:rsidRPr="006E2B1C">
              <w:rPr>
                <w:szCs w:val="24"/>
              </w:rPr>
              <w:t xml:space="preserve"> organizē </w:t>
            </w:r>
            <w:r w:rsidR="00EC5C98">
              <w:rPr>
                <w:szCs w:val="24"/>
              </w:rPr>
              <w:t xml:space="preserve">arī </w:t>
            </w:r>
            <w:r w:rsidRPr="006E2B1C">
              <w:rPr>
                <w:szCs w:val="24"/>
              </w:rPr>
              <w:t>atbilstošas infrastruktūras nodrošināšanu, kas iekļauj militāro mācību poligonu attīstību.</w:t>
            </w:r>
          </w:p>
          <w:p w14:paraId="490081B2" w14:textId="08E04979" w:rsidR="00A13F20" w:rsidRDefault="00A13F20" w:rsidP="00FF751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>Ministru kabinetā</w:t>
            </w:r>
            <w:r w:rsidR="00AA2340">
              <w:rPr>
                <w:iCs/>
                <w:color w:val="000000" w:themeColor="text1"/>
                <w:szCs w:val="24"/>
                <w:lang w:eastAsia="lv-LV"/>
              </w:rPr>
              <w:t xml:space="preserve"> 2015. gada 22. </w:t>
            </w:r>
            <w:r>
              <w:rPr>
                <w:iCs/>
                <w:color w:val="000000" w:themeColor="text1"/>
                <w:szCs w:val="24"/>
                <w:lang w:eastAsia="lv-LV"/>
              </w:rPr>
              <w:t>decembrī ir iesniegts un apstiprināts i</w:t>
            </w:r>
            <w:r w:rsidRPr="006E2B1C">
              <w:rPr>
                <w:iCs/>
                <w:color w:val="000000" w:themeColor="text1"/>
                <w:szCs w:val="24"/>
                <w:lang w:eastAsia="lv-LV"/>
              </w:rPr>
              <w:t xml:space="preserve">nformatīvais ziņojums </w:t>
            </w:r>
            <w:r w:rsidR="00AF1CEB">
              <w:rPr>
                <w:iCs/>
                <w:color w:val="000000" w:themeColor="text1"/>
                <w:szCs w:val="24"/>
                <w:lang w:eastAsia="lv-LV"/>
              </w:rPr>
              <w:t>“</w:t>
            </w:r>
            <w:r w:rsidRPr="006E2B1C">
              <w:rPr>
                <w:iCs/>
                <w:color w:val="000000" w:themeColor="text1"/>
                <w:szCs w:val="24"/>
                <w:lang w:eastAsia="lv-LV"/>
              </w:rPr>
              <w:t>Par Nacionālo bruņoto spēku mācī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bu infrastruktūras attīstību un </w:t>
            </w:r>
            <w:r w:rsidRPr="006E2B1C">
              <w:rPr>
                <w:iCs/>
                <w:color w:val="000000" w:themeColor="text1"/>
                <w:szCs w:val="24"/>
                <w:lang w:eastAsia="lv-LV"/>
              </w:rPr>
              <w:t>paplašināšanu</w:t>
            </w:r>
            <w:r w:rsidR="00AF1CEB">
              <w:rPr>
                <w:iCs/>
                <w:color w:val="000000" w:themeColor="text1"/>
                <w:szCs w:val="24"/>
                <w:lang w:eastAsia="lv-LV"/>
              </w:rPr>
              <w:t>”</w:t>
            </w:r>
            <w:r w:rsidR="006A4216">
              <w:rPr>
                <w:iCs/>
                <w:color w:val="000000" w:themeColor="text1"/>
                <w:szCs w:val="24"/>
                <w:lang w:eastAsia="lv-LV"/>
              </w:rPr>
              <w:t xml:space="preserve"> (</w:t>
            </w:r>
            <w:r w:rsidR="006A4216" w:rsidRPr="006A4216">
              <w:rPr>
                <w:iCs/>
                <w:color w:val="000000" w:themeColor="text1"/>
                <w:szCs w:val="24"/>
                <w:lang w:eastAsia="lv-LV"/>
              </w:rPr>
              <w:t>TA-2853</w:t>
            </w:r>
            <w:r w:rsidR="006A4216">
              <w:rPr>
                <w:iCs/>
                <w:color w:val="000000" w:themeColor="text1"/>
                <w:szCs w:val="24"/>
                <w:lang w:eastAsia="lv-LV"/>
              </w:rPr>
              <w:t>)</w:t>
            </w:r>
            <w:r w:rsidR="00E81C03">
              <w:rPr>
                <w:iCs/>
                <w:color w:val="000000" w:themeColor="text1"/>
                <w:szCs w:val="24"/>
                <w:lang w:eastAsia="lv-LV"/>
              </w:rPr>
              <w:t>, sēdes protokols</w:t>
            </w:r>
            <w:r w:rsidR="00E81C03" w:rsidRPr="001A3B5B">
              <w:rPr>
                <w:iCs/>
                <w:color w:val="000000" w:themeColor="text1"/>
                <w:szCs w:val="24"/>
                <w:lang w:eastAsia="lv-LV"/>
              </w:rPr>
              <w:t xml:space="preserve"> Nr.</w:t>
            </w:r>
            <w:r w:rsidR="00E81C03">
              <w:rPr>
                <w:iCs/>
                <w:color w:val="000000" w:themeColor="text1"/>
                <w:szCs w:val="24"/>
                <w:lang w:eastAsia="lv-LV"/>
              </w:rPr>
              <w:t> 68 (91. §</w:t>
            </w:r>
            <w:r w:rsidR="00EA4D2D">
              <w:rPr>
                <w:iCs/>
                <w:color w:val="000000" w:themeColor="text1"/>
                <w:szCs w:val="24"/>
                <w:lang w:eastAsia="lv-LV"/>
              </w:rPr>
              <w:t>), kas paredz</w:t>
            </w:r>
            <w:r w:rsidR="00E81C03">
              <w:rPr>
                <w:iCs/>
                <w:color w:val="000000" w:themeColor="text1"/>
                <w:szCs w:val="24"/>
                <w:lang w:eastAsia="lv-LV"/>
              </w:rPr>
              <w:t xml:space="preserve"> ne tikai </w:t>
            </w:r>
            <w:r w:rsidR="006A4216">
              <w:rPr>
                <w:iCs/>
                <w:color w:val="000000" w:themeColor="text1"/>
                <w:szCs w:val="24"/>
                <w:lang w:eastAsia="lv-LV"/>
              </w:rPr>
              <w:t xml:space="preserve">primāri </w:t>
            </w:r>
            <w:r w:rsidR="00AF1CEB">
              <w:rPr>
                <w:iCs/>
                <w:color w:val="000000" w:themeColor="text1"/>
                <w:szCs w:val="24"/>
                <w:lang w:eastAsia="lv-LV"/>
              </w:rPr>
              <w:t xml:space="preserve">attīstīt </w:t>
            </w:r>
            <w:r w:rsidR="00E81C03">
              <w:rPr>
                <w:iCs/>
                <w:color w:val="000000" w:themeColor="text1"/>
                <w:szCs w:val="24"/>
                <w:lang w:eastAsia="lv-LV"/>
              </w:rPr>
              <w:t>Ādažu nacionālā</w:t>
            </w:r>
            <w:r w:rsidR="00A75DCD">
              <w:rPr>
                <w:iCs/>
                <w:color w:val="000000" w:themeColor="text1"/>
                <w:szCs w:val="24"/>
                <w:lang w:eastAsia="lv-LV"/>
              </w:rPr>
              <w:t>s</w:t>
            </w:r>
            <w:r w:rsidR="00E81C03">
              <w:rPr>
                <w:iCs/>
                <w:color w:val="000000" w:themeColor="text1"/>
                <w:szCs w:val="24"/>
                <w:lang w:eastAsia="lv-LV"/>
              </w:rPr>
              <w:t xml:space="preserve"> mācību</w:t>
            </w:r>
            <w:r w:rsidR="00294BF7">
              <w:rPr>
                <w:iCs/>
                <w:color w:val="000000" w:themeColor="text1"/>
                <w:szCs w:val="24"/>
                <w:lang w:eastAsia="lv-LV"/>
              </w:rPr>
              <w:t xml:space="preserve"> bāz</w:t>
            </w:r>
            <w:r w:rsidR="00AF1CEB">
              <w:rPr>
                <w:iCs/>
                <w:color w:val="000000" w:themeColor="text1"/>
                <w:szCs w:val="24"/>
                <w:lang w:eastAsia="lv-LV"/>
              </w:rPr>
              <w:t xml:space="preserve">i, </w:t>
            </w:r>
            <w:r w:rsidR="00A75DCD">
              <w:rPr>
                <w:iCs/>
                <w:color w:val="000000" w:themeColor="text1"/>
                <w:szCs w:val="24"/>
                <w:lang w:eastAsia="lv-LV"/>
              </w:rPr>
              <w:t xml:space="preserve">bet arī </w:t>
            </w:r>
            <w:r w:rsidR="00AF1CEB">
              <w:rPr>
                <w:iCs/>
                <w:color w:val="000000" w:themeColor="text1"/>
                <w:szCs w:val="24"/>
                <w:lang w:eastAsia="lv-LV"/>
              </w:rPr>
              <w:t xml:space="preserve">paplašināt </w:t>
            </w:r>
            <w:r w:rsidR="00D061D2">
              <w:rPr>
                <w:iCs/>
                <w:color w:val="000000" w:themeColor="text1"/>
                <w:szCs w:val="24"/>
                <w:lang w:eastAsia="lv-LV"/>
              </w:rPr>
              <w:t xml:space="preserve">militāro </w:t>
            </w:r>
            <w:r w:rsidR="00A75DCD">
              <w:rPr>
                <w:iCs/>
                <w:color w:val="000000" w:themeColor="text1"/>
                <w:szCs w:val="24"/>
                <w:lang w:eastAsia="lv-LV"/>
              </w:rPr>
              <w:t>mācību poligon</w:t>
            </w:r>
            <w:r w:rsidR="00AF1CEB">
              <w:rPr>
                <w:iCs/>
                <w:color w:val="000000" w:themeColor="text1"/>
                <w:szCs w:val="24"/>
                <w:lang w:eastAsia="lv-LV"/>
              </w:rPr>
              <w:t>u</w:t>
            </w:r>
            <w:r w:rsidR="00A75DCD">
              <w:rPr>
                <w:iCs/>
                <w:color w:val="000000" w:themeColor="text1"/>
                <w:szCs w:val="24"/>
                <w:lang w:eastAsia="lv-LV"/>
              </w:rPr>
              <w:t xml:space="preserve"> “Lāčusils”</w:t>
            </w:r>
            <w:r w:rsidR="00AF1CEB">
              <w:rPr>
                <w:iCs/>
                <w:color w:val="000000" w:themeColor="text1"/>
                <w:szCs w:val="24"/>
                <w:lang w:eastAsia="lv-LV"/>
              </w:rPr>
              <w:t>.</w:t>
            </w:r>
          </w:p>
          <w:p w14:paraId="43599467" w14:textId="210C0725" w:rsidR="002248E8" w:rsidRPr="002248E8" w:rsidRDefault="006A5AAB" w:rsidP="002248E8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 xml:space="preserve">Aizsardzības ministrijas valdījumā ir nekustamā īpašuma </w:t>
            </w:r>
            <w:r w:rsidR="00FF712B">
              <w:rPr>
                <w:iCs/>
                <w:color w:val="000000" w:themeColor="text1"/>
                <w:szCs w:val="24"/>
                <w:lang w:eastAsia="lv-LV"/>
              </w:rPr>
              <w:t xml:space="preserve">objekts </w:t>
            </w:r>
            <w:r w:rsidR="00783DB2">
              <w:rPr>
                <w:iCs/>
                <w:color w:val="000000" w:themeColor="text1"/>
                <w:szCs w:val="24"/>
                <w:lang w:eastAsia="lv-LV"/>
              </w:rPr>
              <w:t>“</w:t>
            </w:r>
            <w:r w:rsidR="00E43A2C" w:rsidRPr="00E43A2C">
              <w:rPr>
                <w:iCs/>
                <w:color w:val="000000" w:themeColor="text1"/>
                <w:szCs w:val="24"/>
                <w:lang w:eastAsia="lv-LV"/>
              </w:rPr>
              <w:t>Lāčusils</w:t>
            </w:r>
            <w:r w:rsidR="00E43A2C">
              <w:rPr>
                <w:iCs/>
                <w:color w:val="000000" w:themeColor="text1"/>
                <w:szCs w:val="24"/>
                <w:lang w:eastAsia="lv-LV"/>
              </w:rPr>
              <w:t>”</w:t>
            </w:r>
            <w:r w:rsidR="00E43A2C" w:rsidRPr="00E43A2C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547B63">
              <w:rPr>
                <w:iCs/>
                <w:color w:val="000000" w:themeColor="text1"/>
                <w:szCs w:val="24"/>
                <w:lang w:eastAsia="lv-LV"/>
              </w:rPr>
              <w:t>Alsviķu pagastā</w:t>
            </w:r>
            <w:r w:rsidR="00E43A2C">
              <w:rPr>
                <w:iCs/>
                <w:color w:val="000000" w:themeColor="text1"/>
                <w:szCs w:val="24"/>
                <w:lang w:eastAsia="lv-LV"/>
              </w:rPr>
              <w:t xml:space="preserve">, </w:t>
            </w:r>
            <w:r w:rsidR="00547B63">
              <w:rPr>
                <w:iCs/>
                <w:color w:val="000000" w:themeColor="text1"/>
                <w:szCs w:val="24"/>
                <w:lang w:eastAsia="lv-LV"/>
              </w:rPr>
              <w:t>Alūksnes novadā</w:t>
            </w:r>
            <w:r w:rsidR="00E43A2C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E43A2C" w:rsidRPr="00E43A2C">
              <w:rPr>
                <w:iCs/>
                <w:color w:val="000000" w:themeColor="text1"/>
                <w:szCs w:val="24"/>
                <w:lang w:eastAsia="lv-LV"/>
              </w:rPr>
              <w:t>63,55</w:t>
            </w:r>
            <w:r w:rsidR="00547B63">
              <w:rPr>
                <w:iCs/>
                <w:color w:val="000000" w:themeColor="text1"/>
                <w:szCs w:val="24"/>
                <w:lang w:eastAsia="lv-LV"/>
              </w:rPr>
              <w:t> ha</w:t>
            </w:r>
            <w:r w:rsidR="00347EB2">
              <w:rPr>
                <w:iCs/>
                <w:color w:val="000000" w:themeColor="text1"/>
                <w:szCs w:val="24"/>
                <w:lang w:eastAsia="lv-LV"/>
              </w:rPr>
              <w:t xml:space="preserve"> platībā, kurā izvietota valsts aizsardzības nozīmes apbūve.</w:t>
            </w:r>
            <w:r w:rsidR="00EA0778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2610FA">
              <w:rPr>
                <w:iCs/>
                <w:color w:val="000000" w:themeColor="text1"/>
                <w:szCs w:val="24"/>
                <w:lang w:eastAsia="lv-LV"/>
              </w:rPr>
              <w:t>Lai attīstītu p</w:t>
            </w:r>
            <w:r w:rsidR="00EA0778">
              <w:rPr>
                <w:iCs/>
                <w:color w:val="000000" w:themeColor="text1"/>
                <w:szCs w:val="24"/>
                <w:lang w:eastAsia="lv-LV"/>
              </w:rPr>
              <w:t>oligona</w:t>
            </w:r>
            <w:r w:rsidR="00783DB2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EA0778">
              <w:rPr>
                <w:iCs/>
                <w:color w:val="000000" w:themeColor="text1"/>
                <w:szCs w:val="24"/>
                <w:lang w:eastAsia="lv-LV"/>
              </w:rPr>
              <w:t>apbūves infrastruktūr</w:t>
            </w:r>
            <w:r w:rsidR="002610FA">
              <w:rPr>
                <w:iCs/>
                <w:color w:val="000000" w:themeColor="text1"/>
                <w:szCs w:val="24"/>
                <w:lang w:eastAsia="lv-LV"/>
              </w:rPr>
              <w:t xml:space="preserve">u </w:t>
            </w:r>
            <w:r w:rsidR="00350832">
              <w:rPr>
                <w:iCs/>
                <w:color w:val="000000" w:themeColor="text1"/>
                <w:szCs w:val="24"/>
                <w:lang w:eastAsia="lv-LV"/>
              </w:rPr>
              <w:t>dienvidaustrumu</w:t>
            </w:r>
            <w:r w:rsidR="003A63A2">
              <w:rPr>
                <w:iCs/>
                <w:color w:val="000000" w:themeColor="text1"/>
                <w:szCs w:val="24"/>
                <w:lang w:eastAsia="lv-LV"/>
              </w:rPr>
              <w:t xml:space="preserve"> virzienā</w:t>
            </w:r>
            <w:r w:rsidR="002610FA">
              <w:rPr>
                <w:iCs/>
                <w:color w:val="000000" w:themeColor="text1"/>
                <w:szCs w:val="24"/>
                <w:lang w:eastAsia="lv-LV"/>
              </w:rPr>
              <w:t>,</w:t>
            </w:r>
            <w:r w:rsidR="003A63A2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9B54F1">
              <w:rPr>
                <w:iCs/>
                <w:color w:val="000000" w:themeColor="text1"/>
                <w:szCs w:val="24"/>
                <w:lang w:eastAsia="lv-LV"/>
              </w:rPr>
              <w:t xml:space="preserve">ir </w:t>
            </w:r>
            <w:r w:rsidR="00FD30A2">
              <w:rPr>
                <w:iCs/>
                <w:color w:val="000000" w:themeColor="text1"/>
                <w:szCs w:val="24"/>
                <w:lang w:eastAsia="lv-LV"/>
              </w:rPr>
              <w:t xml:space="preserve">jau </w:t>
            </w:r>
            <w:r w:rsidR="009B54F1">
              <w:rPr>
                <w:iCs/>
                <w:color w:val="000000" w:themeColor="text1"/>
                <w:szCs w:val="24"/>
                <w:lang w:eastAsia="lv-LV"/>
              </w:rPr>
              <w:t xml:space="preserve">pārņemti nekustamie īpašumi </w:t>
            </w:r>
            <w:r w:rsidR="00783DB2">
              <w:rPr>
                <w:iCs/>
                <w:color w:val="000000" w:themeColor="text1"/>
                <w:szCs w:val="24"/>
                <w:lang w:eastAsia="lv-LV"/>
              </w:rPr>
              <w:t>“</w:t>
            </w:r>
            <w:r w:rsidR="00863176">
              <w:rPr>
                <w:iCs/>
                <w:color w:val="000000" w:themeColor="text1"/>
                <w:szCs w:val="24"/>
                <w:lang w:eastAsia="lv-LV"/>
              </w:rPr>
              <w:t>Meža Strautiņi”, “Namdari”</w:t>
            </w:r>
            <w:r w:rsidR="003A63A2" w:rsidRPr="003A63A2">
              <w:rPr>
                <w:iCs/>
                <w:color w:val="000000" w:themeColor="text1"/>
                <w:szCs w:val="24"/>
                <w:lang w:eastAsia="lv-LV"/>
              </w:rPr>
              <w:t xml:space="preserve"> un </w:t>
            </w:r>
            <w:r w:rsidR="00DA6656">
              <w:rPr>
                <w:iCs/>
                <w:color w:val="000000" w:themeColor="text1"/>
                <w:szCs w:val="24"/>
                <w:lang w:eastAsia="lv-LV"/>
              </w:rPr>
              <w:t>“</w:t>
            </w:r>
            <w:r w:rsidR="003A63A2" w:rsidRPr="003A63A2">
              <w:rPr>
                <w:iCs/>
                <w:color w:val="000000" w:themeColor="text1"/>
                <w:szCs w:val="24"/>
                <w:lang w:eastAsia="lv-LV"/>
              </w:rPr>
              <w:t>Silmalas</w:t>
            </w:r>
            <w:r w:rsidR="00DA6656">
              <w:rPr>
                <w:iCs/>
                <w:color w:val="000000" w:themeColor="text1"/>
                <w:szCs w:val="24"/>
                <w:lang w:eastAsia="lv-LV"/>
              </w:rPr>
              <w:t xml:space="preserve">” </w:t>
            </w:r>
            <w:r w:rsidR="002D253D">
              <w:rPr>
                <w:iCs/>
                <w:color w:val="000000" w:themeColor="text1"/>
                <w:szCs w:val="24"/>
                <w:lang w:eastAsia="lv-LV"/>
              </w:rPr>
              <w:t xml:space="preserve">Alsviķu pagastā, Alūksnes novadā </w:t>
            </w:r>
            <w:r w:rsidR="00B66A1C">
              <w:rPr>
                <w:iCs/>
                <w:color w:val="000000" w:themeColor="text1"/>
                <w:szCs w:val="24"/>
                <w:lang w:eastAsia="lv-LV"/>
              </w:rPr>
              <w:t>a</w:t>
            </w:r>
            <w:r w:rsidR="003178F6">
              <w:rPr>
                <w:iCs/>
                <w:color w:val="000000" w:themeColor="text1"/>
                <w:szCs w:val="24"/>
                <w:lang w:eastAsia="lv-LV"/>
              </w:rPr>
              <w:t>r kopējo platību 28,5 ha</w:t>
            </w:r>
            <w:r w:rsidR="00B66A1C">
              <w:rPr>
                <w:iCs/>
                <w:color w:val="000000" w:themeColor="text1"/>
                <w:szCs w:val="24"/>
                <w:lang w:eastAsia="lv-LV"/>
              </w:rPr>
              <w:t>.</w:t>
            </w:r>
          </w:p>
          <w:p w14:paraId="438D3860" w14:textId="14AD4861" w:rsidR="00F034C9" w:rsidRDefault="00C975AE" w:rsidP="00EA0778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 xml:space="preserve">Teritorija “Jaunlāčusils” ietver </w:t>
            </w:r>
            <w:r w:rsidR="00A12D5A">
              <w:rPr>
                <w:iCs/>
                <w:color w:val="000000" w:themeColor="text1"/>
                <w:szCs w:val="24"/>
                <w:lang w:eastAsia="lv-LV"/>
              </w:rPr>
              <w:t>divus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A12D5A">
              <w:rPr>
                <w:iCs/>
                <w:color w:val="000000" w:themeColor="text1"/>
                <w:szCs w:val="24"/>
                <w:lang w:eastAsia="lv-LV"/>
              </w:rPr>
              <w:t>valsts</w:t>
            </w:r>
            <w:r w:rsidR="009A2B06">
              <w:rPr>
                <w:iCs/>
                <w:color w:val="000000" w:themeColor="text1"/>
                <w:szCs w:val="24"/>
                <w:lang w:eastAsia="lv-LV"/>
              </w:rPr>
              <w:t xml:space="preserve"> Zemkopības </w:t>
            </w:r>
            <w:r w:rsidR="00C929A0">
              <w:rPr>
                <w:iCs/>
                <w:color w:val="000000" w:themeColor="text1"/>
                <w:szCs w:val="24"/>
                <w:lang w:eastAsia="lv-LV"/>
              </w:rPr>
              <w:t xml:space="preserve">ministrijas </w:t>
            </w:r>
            <w:r w:rsidR="009A2B06">
              <w:rPr>
                <w:iCs/>
                <w:color w:val="000000" w:themeColor="text1"/>
                <w:szCs w:val="24"/>
                <w:lang w:eastAsia="lv-LV"/>
              </w:rPr>
              <w:t>valdījuma</w:t>
            </w:r>
            <w:r w:rsidR="00A12D5A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nekustamos īpašumus (kadastra numuri </w:t>
            </w:r>
            <w:r w:rsidR="0035009F">
              <w:rPr>
                <w:iCs/>
                <w:color w:val="000000" w:themeColor="text1"/>
                <w:szCs w:val="24"/>
                <w:lang w:eastAsia="lv-LV"/>
              </w:rPr>
              <w:t>3642 004 </w:t>
            </w:r>
            <w:r w:rsidR="0035009F" w:rsidRPr="0035009F">
              <w:rPr>
                <w:iCs/>
                <w:color w:val="000000" w:themeColor="text1"/>
                <w:szCs w:val="24"/>
                <w:lang w:eastAsia="lv-LV"/>
              </w:rPr>
              <w:t>0095</w:t>
            </w:r>
            <w:r w:rsidR="0035009F">
              <w:rPr>
                <w:iCs/>
                <w:color w:val="000000" w:themeColor="text1"/>
                <w:szCs w:val="24"/>
                <w:lang w:eastAsia="lv-LV"/>
              </w:rPr>
              <w:t xml:space="preserve"> un 3652 003 </w:t>
            </w:r>
            <w:r w:rsidR="0035009F" w:rsidRPr="0035009F">
              <w:rPr>
                <w:iCs/>
                <w:color w:val="000000" w:themeColor="text1"/>
                <w:szCs w:val="24"/>
                <w:lang w:eastAsia="lv-LV"/>
              </w:rPr>
              <w:t>0142</w:t>
            </w:r>
            <w:r>
              <w:rPr>
                <w:iCs/>
                <w:color w:val="000000" w:themeColor="text1"/>
                <w:szCs w:val="24"/>
                <w:lang w:eastAsia="lv-LV"/>
              </w:rPr>
              <w:t>)</w:t>
            </w:r>
            <w:r w:rsidR="0035009F">
              <w:rPr>
                <w:iCs/>
                <w:color w:val="000000" w:themeColor="text1"/>
                <w:szCs w:val="24"/>
                <w:lang w:eastAsia="lv-LV"/>
              </w:rPr>
              <w:t>, t.</w:t>
            </w:r>
            <w:r w:rsidR="002610FA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35009F">
              <w:rPr>
                <w:iCs/>
                <w:color w:val="000000" w:themeColor="text1"/>
                <w:szCs w:val="24"/>
                <w:lang w:eastAsia="lv-LV"/>
              </w:rPr>
              <w:t xml:space="preserve">sk. 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 xml:space="preserve">četras zemes vienības (kadastra apzīmējumi 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3642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003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0011, 3642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004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0063, 3642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008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0048 un 3652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003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0137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)</w:t>
            </w:r>
            <w:r w:rsidR="0075204E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2B4958">
              <w:rPr>
                <w:iCs/>
                <w:color w:val="000000" w:themeColor="text1"/>
                <w:szCs w:val="24"/>
                <w:lang w:eastAsia="lv-LV"/>
              </w:rPr>
              <w:t xml:space="preserve">un </w:t>
            </w:r>
            <w:r>
              <w:rPr>
                <w:iCs/>
                <w:color w:val="000000" w:themeColor="text1"/>
                <w:szCs w:val="24"/>
                <w:lang w:eastAsia="lv-LV"/>
              </w:rPr>
              <w:t>Neku</w:t>
            </w:r>
            <w:r w:rsidR="009A2B06">
              <w:rPr>
                <w:iCs/>
                <w:color w:val="000000" w:themeColor="text1"/>
                <w:szCs w:val="24"/>
                <w:lang w:eastAsia="lv-LV"/>
              </w:rPr>
              <w:t>stamā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 īpa</w:t>
            </w:r>
            <w:r w:rsidR="009A2B06">
              <w:rPr>
                <w:iCs/>
                <w:color w:val="000000" w:themeColor="text1"/>
                <w:szCs w:val="24"/>
                <w:lang w:eastAsia="lv-LV"/>
              </w:rPr>
              <w:t>šuma valsts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 kadastra informācijas sistēmā </w:t>
            </w:r>
            <w:r>
              <w:rPr>
                <w:iCs/>
                <w:color w:val="000000" w:themeColor="text1"/>
                <w:szCs w:val="24"/>
                <w:lang w:eastAsia="lv-LV"/>
              </w:rPr>
              <w:lastRenderedPageBreak/>
              <w:t>reģistr</w:t>
            </w:r>
            <w:r w:rsidR="002B4958">
              <w:rPr>
                <w:iCs/>
                <w:color w:val="000000" w:themeColor="text1"/>
                <w:szCs w:val="24"/>
                <w:lang w:eastAsia="lv-LV"/>
              </w:rPr>
              <w:t>ēt</w:t>
            </w:r>
            <w:r w:rsidR="006E010D">
              <w:rPr>
                <w:iCs/>
                <w:color w:val="000000" w:themeColor="text1"/>
                <w:szCs w:val="24"/>
                <w:lang w:eastAsia="lv-LV"/>
              </w:rPr>
              <w:t>a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s </w:t>
            </w:r>
            <w:r w:rsidR="00462865">
              <w:rPr>
                <w:iCs/>
                <w:color w:val="000000" w:themeColor="text1"/>
                <w:szCs w:val="24"/>
                <w:lang w:eastAsia="lv-LV"/>
              </w:rPr>
              <w:t xml:space="preserve">septiņas </w:t>
            </w:r>
            <w:r>
              <w:rPr>
                <w:iCs/>
                <w:color w:val="000000" w:themeColor="text1"/>
                <w:szCs w:val="24"/>
                <w:lang w:eastAsia="lv-LV"/>
              </w:rPr>
              <w:t>būves (ceļus</w:t>
            </w:r>
            <w:r w:rsidR="00764063">
              <w:rPr>
                <w:iCs/>
                <w:color w:val="000000" w:themeColor="text1"/>
                <w:szCs w:val="24"/>
                <w:lang w:eastAsia="lv-LV"/>
              </w:rPr>
              <w:t xml:space="preserve"> uz minētajām zemes vienībām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 ar kadastra apzīmējumiem</w:t>
            </w:r>
            <w:r w:rsidR="00462865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3642</w:t>
            </w:r>
            <w:r w:rsidR="00462865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003</w:t>
            </w:r>
            <w:r w:rsidR="00462865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0011</w:t>
            </w:r>
            <w:r w:rsidR="00462865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001, 3642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008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0029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003, 3642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008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0048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001, 3642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008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0048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002, 3652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003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0095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001, 3652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003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0095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462865">
              <w:rPr>
                <w:iCs/>
                <w:color w:val="000000" w:themeColor="text1"/>
                <w:szCs w:val="24"/>
                <w:lang w:eastAsia="lv-LV"/>
              </w:rPr>
              <w:t>002 un 3652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462865" w:rsidRPr="00ED6C61">
              <w:rPr>
                <w:lang w:eastAsia="lv-LV"/>
              </w:rPr>
              <w:t>003</w:t>
            </w:r>
            <w:r w:rsidR="00ED6C61">
              <w:t> </w:t>
            </w:r>
            <w:r w:rsidR="00462865" w:rsidRPr="00ED6C61">
              <w:rPr>
                <w:lang w:eastAsia="lv-LV"/>
              </w:rPr>
              <w:t>0137</w:t>
            </w:r>
            <w:r w:rsidR="00ED6C61">
              <w:rPr>
                <w:lang w:eastAsia="lv-LV"/>
              </w:rPr>
              <w:t> </w:t>
            </w:r>
            <w:r w:rsidR="00462865" w:rsidRPr="00ED6C61">
              <w:rPr>
                <w:lang w:eastAsia="lv-LV"/>
              </w:rPr>
              <w:t>001</w:t>
            </w:r>
            <w:r w:rsidR="003D3DCF">
              <w:rPr>
                <w:lang w:eastAsia="lv-LV"/>
              </w:rPr>
              <w:t>)</w:t>
            </w:r>
            <w:r w:rsidR="00887C69">
              <w:rPr>
                <w:iCs/>
                <w:color w:val="000000" w:themeColor="text1"/>
                <w:szCs w:val="24"/>
                <w:lang w:eastAsia="lv-LV"/>
              </w:rPr>
              <w:t>.</w:t>
            </w:r>
          </w:p>
          <w:p w14:paraId="3DAEAC29" w14:textId="3A32806C" w:rsidR="00B66A1C" w:rsidRDefault="00FD30A2" w:rsidP="00EA0778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 xml:space="preserve">Nekustamo </w:t>
            </w:r>
            <w:r w:rsidR="00893B0D">
              <w:rPr>
                <w:iCs/>
                <w:color w:val="000000" w:themeColor="text1"/>
                <w:szCs w:val="24"/>
                <w:lang w:eastAsia="lv-LV"/>
              </w:rPr>
              <w:t xml:space="preserve">īpašumu </w:t>
            </w:r>
            <w:r>
              <w:rPr>
                <w:iCs/>
                <w:color w:val="000000" w:themeColor="text1"/>
                <w:szCs w:val="24"/>
                <w:lang w:eastAsia="lv-LV"/>
              </w:rPr>
              <w:t>“</w:t>
            </w:r>
            <w:r w:rsidR="00893B0D">
              <w:rPr>
                <w:iCs/>
                <w:color w:val="000000" w:themeColor="text1"/>
                <w:szCs w:val="24"/>
                <w:lang w:eastAsia="lv-LV"/>
              </w:rPr>
              <w:t>Jaunlāčusils</w:t>
            </w:r>
            <w:r>
              <w:rPr>
                <w:iCs/>
                <w:color w:val="000000" w:themeColor="text1"/>
                <w:szCs w:val="24"/>
                <w:lang w:eastAsia="lv-LV"/>
              </w:rPr>
              <w:t>”</w:t>
            </w:r>
            <w:r w:rsidR="002D253D">
              <w:rPr>
                <w:iCs/>
                <w:color w:val="000000" w:themeColor="text1"/>
                <w:szCs w:val="24"/>
                <w:lang w:eastAsia="lv-LV"/>
              </w:rPr>
              <w:t xml:space="preserve"> kopuma pārņemšana</w:t>
            </w:r>
            <w:r w:rsidR="00893B0D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0138E1">
              <w:rPr>
                <w:iCs/>
                <w:color w:val="000000" w:themeColor="text1"/>
                <w:szCs w:val="24"/>
                <w:lang w:eastAsia="lv-LV"/>
              </w:rPr>
              <w:t xml:space="preserve">paredz izvērst poligona teritoriju </w:t>
            </w:r>
            <w:r w:rsidR="00350832">
              <w:rPr>
                <w:iCs/>
                <w:color w:val="000000" w:themeColor="text1"/>
                <w:szCs w:val="24"/>
                <w:lang w:eastAsia="lv-LV"/>
              </w:rPr>
              <w:t>ziemeļu</w:t>
            </w:r>
            <w:r w:rsidR="00897BAF">
              <w:rPr>
                <w:iCs/>
                <w:color w:val="000000" w:themeColor="text1"/>
                <w:szCs w:val="24"/>
                <w:lang w:eastAsia="lv-LV"/>
              </w:rPr>
              <w:t xml:space="preserve">, </w:t>
            </w:r>
            <w:r w:rsidR="00350832">
              <w:rPr>
                <w:iCs/>
                <w:color w:val="000000" w:themeColor="text1"/>
                <w:szCs w:val="24"/>
                <w:lang w:eastAsia="lv-LV"/>
              </w:rPr>
              <w:t xml:space="preserve"> ziemeļrietumu</w:t>
            </w:r>
            <w:r w:rsidR="00897BAF">
              <w:rPr>
                <w:iCs/>
                <w:color w:val="000000" w:themeColor="text1"/>
                <w:szCs w:val="24"/>
                <w:lang w:eastAsia="lv-LV"/>
              </w:rPr>
              <w:t xml:space="preserve"> un</w:t>
            </w:r>
            <w:r w:rsidR="00350832">
              <w:rPr>
                <w:iCs/>
                <w:color w:val="000000" w:themeColor="text1"/>
                <w:szCs w:val="24"/>
                <w:lang w:eastAsia="lv-LV"/>
              </w:rPr>
              <w:t xml:space="preserve"> dienvidrietumu</w:t>
            </w:r>
            <w:r w:rsidR="00E94E91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897BAF">
              <w:rPr>
                <w:iCs/>
                <w:color w:val="000000" w:themeColor="text1"/>
                <w:szCs w:val="24"/>
                <w:lang w:eastAsia="lv-LV"/>
              </w:rPr>
              <w:t>virzienā</w:t>
            </w:r>
            <w:r w:rsidR="00E94E91">
              <w:rPr>
                <w:iCs/>
                <w:color w:val="000000" w:themeColor="text1"/>
                <w:szCs w:val="24"/>
                <w:lang w:eastAsia="lv-LV"/>
              </w:rPr>
              <w:t>,</w:t>
            </w:r>
            <w:r w:rsidR="00897BAF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893B0D">
              <w:rPr>
                <w:iCs/>
                <w:color w:val="000000" w:themeColor="text1"/>
                <w:szCs w:val="24"/>
                <w:lang w:eastAsia="lv-LV"/>
              </w:rPr>
              <w:t>nodrošin</w:t>
            </w:r>
            <w:r w:rsidR="00E94E91">
              <w:rPr>
                <w:iCs/>
                <w:color w:val="000000" w:themeColor="text1"/>
                <w:szCs w:val="24"/>
                <w:lang w:eastAsia="lv-LV"/>
              </w:rPr>
              <w:t>ot</w:t>
            </w:r>
            <w:r w:rsidR="00893B0D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2C6C8B">
              <w:rPr>
                <w:iCs/>
                <w:color w:val="000000" w:themeColor="text1"/>
                <w:szCs w:val="24"/>
                <w:lang w:eastAsia="lv-LV"/>
              </w:rPr>
              <w:t xml:space="preserve">plašāku </w:t>
            </w:r>
            <w:r w:rsidR="002A30C7">
              <w:rPr>
                <w:iCs/>
                <w:color w:val="000000" w:themeColor="text1"/>
                <w:szCs w:val="24"/>
                <w:lang w:eastAsia="lv-LV"/>
              </w:rPr>
              <w:t>militāro mācību</w:t>
            </w:r>
            <w:r w:rsidR="00E94E91">
              <w:rPr>
                <w:iCs/>
                <w:color w:val="000000" w:themeColor="text1"/>
                <w:szCs w:val="24"/>
                <w:lang w:eastAsia="lv-LV"/>
              </w:rPr>
              <w:t xml:space="preserve"> organizē</w:t>
            </w:r>
            <w:r w:rsidR="000353DC">
              <w:rPr>
                <w:iCs/>
                <w:color w:val="000000" w:themeColor="text1"/>
                <w:szCs w:val="24"/>
                <w:lang w:eastAsia="lv-LV"/>
              </w:rPr>
              <w:t>šanas iespējas</w:t>
            </w:r>
            <w:r w:rsidR="002C6C8B">
              <w:rPr>
                <w:iCs/>
                <w:color w:val="000000" w:themeColor="text1"/>
                <w:szCs w:val="24"/>
                <w:lang w:eastAsia="lv-LV"/>
              </w:rPr>
              <w:t xml:space="preserve"> apvidū, t.</w:t>
            </w:r>
            <w:r w:rsidR="006E010D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2C6C8B">
              <w:rPr>
                <w:iCs/>
                <w:color w:val="000000" w:themeColor="text1"/>
                <w:szCs w:val="24"/>
                <w:lang w:eastAsia="lv-LV"/>
              </w:rPr>
              <w:t xml:space="preserve">sk. dažādas </w:t>
            </w:r>
            <w:r w:rsidR="002C6C8B" w:rsidRPr="002C6C8B">
              <w:rPr>
                <w:iCs/>
                <w:color w:val="000000" w:themeColor="text1"/>
                <w:szCs w:val="24"/>
                <w:lang w:eastAsia="lv-LV"/>
              </w:rPr>
              <w:t>kaujas šaušanas apmācības</w:t>
            </w:r>
            <w:r w:rsidR="008B5268">
              <w:rPr>
                <w:iCs/>
                <w:color w:val="000000" w:themeColor="text1"/>
                <w:szCs w:val="24"/>
                <w:lang w:eastAsia="lv-LV"/>
              </w:rPr>
              <w:t xml:space="preserve"> un munīcijas novietnes,</w:t>
            </w:r>
            <w:r w:rsidR="00184B5E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0353DC">
              <w:rPr>
                <w:iCs/>
                <w:color w:val="000000" w:themeColor="text1"/>
                <w:szCs w:val="24"/>
                <w:lang w:eastAsia="lv-LV"/>
              </w:rPr>
              <w:t xml:space="preserve">kas prasa </w:t>
            </w:r>
            <w:r w:rsidR="00184B5E">
              <w:rPr>
                <w:iCs/>
                <w:color w:val="000000" w:themeColor="text1"/>
                <w:szCs w:val="24"/>
                <w:lang w:eastAsia="lv-LV"/>
              </w:rPr>
              <w:t>iev</w:t>
            </w:r>
            <w:r w:rsidR="000353DC">
              <w:rPr>
                <w:iCs/>
                <w:color w:val="000000" w:themeColor="text1"/>
                <w:szCs w:val="24"/>
                <w:lang w:eastAsia="lv-LV"/>
              </w:rPr>
              <w:t>ēro</w:t>
            </w:r>
            <w:r w:rsidR="00184B5E">
              <w:rPr>
                <w:iCs/>
                <w:color w:val="000000" w:themeColor="text1"/>
                <w:szCs w:val="24"/>
                <w:lang w:eastAsia="lv-LV"/>
              </w:rPr>
              <w:t xml:space="preserve">t atbilstošu </w:t>
            </w:r>
            <w:r w:rsidR="00631074">
              <w:rPr>
                <w:iCs/>
                <w:color w:val="000000" w:themeColor="text1"/>
                <w:szCs w:val="24"/>
                <w:lang w:eastAsia="lv-LV"/>
              </w:rPr>
              <w:t>drošības pasākumu</w:t>
            </w:r>
            <w:r w:rsidR="00184B5E">
              <w:rPr>
                <w:iCs/>
                <w:color w:val="000000" w:themeColor="text1"/>
                <w:szCs w:val="24"/>
                <w:lang w:eastAsia="lv-LV"/>
              </w:rPr>
              <w:t xml:space="preserve"> reglamentu</w:t>
            </w:r>
            <w:r w:rsidR="000353DC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0565C5">
              <w:rPr>
                <w:iCs/>
                <w:color w:val="000000" w:themeColor="text1"/>
                <w:szCs w:val="24"/>
                <w:lang w:eastAsia="lv-LV"/>
              </w:rPr>
              <w:t>buferzonām</w:t>
            </w:r>
            <w:r w:rsidR="000353DC">
              <w:rPr>
                <w:iCs/>
                <w:color w:val="000000" w:themeColor="text1"/>
                <w:szCs w:val="24"/>
                <w:lang w:eastAsia="lv-LV"/>
              </w:rPr>
              <w:t>.</w:t>
            </w:r>
          </w:p>
          <w:p w14:paraId="34E5FD89" w14:textId="0FBCB326" w:rsidR="009565C4" w:rsidRPr="00637EC9" w:rsidRDefault="00EC3CDD" w:rsidP="001E71A8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>P</w:t>
            </w:r>
            <w:r w:rsidR="00900257">
              <w:rPr>
                <w:iCs/>
                <w:color w:val="000000" w:themeColor="text1"/>
                <w:szCs w:val="24"/>
                <w:lang w:eastAsia="lv-LV"/>
              </w:rPr>
              <w:t xml:space="preserve">oligona 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kopējā </w:t>
            </w:r>
            <w:r w:rsidR="00900257">
              <w:rPr>
                <w:iCs/>
                <w:color w:val="000000" w:themeColor="text1"/>
                <w:szCs w:val="24"/>
                <w:lang w:eastAsia="lv-LV"/>
              </w:rPr>
              <w:t>teritorija</w:t>
            </w:r>
            <w:r w:rsidR="00A410BB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aizņems </w:t>
            </w:r>
            <w:r w:rsidRPr="00EC3CDD">
              <w:rPr>
                <w:iCs/>
                <w:color w:val="000000" w:themeColor="text1"/>
                <w:szCs w:val="24"/>
                <w:lang w:eastAsia="lv-LV"/>
              </w:rPr>
              <w:t>24</w:t>
            </w:r>
            <w:r w:rsidR="004A1AD7">
              <w:rPr>
                <w:iCs/>
                <w:color w:val="000000" w:themeColor="text1"/>
                <w:szCs w:val="24"/>
                <w:lang w:eastAsia="lv-LV"/>
              </w:rPr>
              <w:t>,79</w:t>
            </w:r>
            <w:r w:rsidRPr="00EC3CDD">
              <w:rPr>
                <w:iCs/>
                <w:color w:val="000000" w:themeColor="text1"/>
                <w:szCs w:val="24"/>
                <w:lang w:eastAsia="lv-LV"/>
              </w:rPr>
              <w:t>48</w:t>
            </w:r>
            <w:r w:rsidR="004A1AD7">
              <w:rPr>
                <w:iCs/>
                <w:color w:val="000000" w:themeColor="text1"/>
                <w:szCs w:val="24"/>
                <w:lang w:eastAsia="lv-LV"/>
              </w:rPr>
              <w:t xml:space="preserve"> km</w:t>
            </w:r>
            <w:r w:rsidR="004A1AD7">
              <w:rPr>
                <w:iCs/>
                <w:color w:val="000000" w:themeColor="text1"/>
                <w:szCs w:val="24"/>
                <w:vertAlign w:val="superscript"/>
                <w:lang w:eastAsia="lv-LV"/>
              </w:rPr>
              <w:t>2</w:t>
            </w:r>
            <w:r w:rsidR="00D139E7">
              <w:rPr>
                <w:iCs/>
                <w:color w:val="000000" w:themeColor="text1"/>
                <w:szCs w:val="24"/>
                <w:lang w:eastAsia="lv-LV"/>
              </w:rPr>
              <w:t>, t</w:t>
            </w:r>
            <w:r w:rsidR="002248E8">
              <w:rPr>
                <w:iCs/>
                <w:color w:val="000000" w:themeColor="text1"/>
                <w:szCs w:val="24"/>
                <w:lang w:eastAsia="lv-LV"/>
              </w:rPr>
              <w:t>ādējādi</w:t>
            </w:r>
            <w:r w:rsidR="003C3474">
              <w:rPr>
                <w:iCs/>
                <w:color w:val="000000" w:themeColor="text1"/>
                <w:szCs w:val="24"/>
                <w:lang w:eastAsia="lv-LV"/>
              </w:rPr>
              <w:t xml:space="preserve"> nodrošinot</w:t>
            </w:r>
            <w:r w:rsidR="002248E8">
              <w:rPr>
                <w:iCs/>
                <w:color w:val="000000" w:themeColor="text1"/>
                <w:szCs w:val="24"/>
                <w:lang w:eastAsia="lv-LV"/>
              </w:rPr>
              <w:t xml:space="preserve"> reģionālās noz</w:t>
            </w:r>
            <w:r w:rsidR="003C3474">
              <w:rPr>
                <w:iCs/>
                <w:color w:val="000000" w:themeColor="text1"/>
                <w:szCs w:val="24"/>
                <w:lang w:eastAsia="lv-LV"/>
              </w:rPr>
              <w:t>īmes poligona izveidi</w:t>
            </w:r>
            <w:r w:rsidR="00D139E7">
              <w:rPr>
                <w:iCs/>
                <w:color w:val="000000" w:themeColor="text1"/>
                <w:szCs w:val="24"/>
                <w:lang w:eastAsia="lv-LV"/>
              </w:rPr>
              <w:t xml:space="preserve"> Vidzem</w:t>
            </w:r>
            <w:r w:rsidR="00F76221">
              <w:rPr>
                <w:iCs/>
                <w:color w:val="000000" w:themeColor="text1"/>
                <w:szCs w:val="24"/>
                <w:lang w:eastAsia="lv-LV"/>
              </w:rPr>
              <w:t>es austrumos</w:t>
            </w:r>
            <w:r w:rsidR="006E010D">
              <w:rPr>
                <w:iCs/>
                <w:color w:val="000000" w:themeColor="text1"/>
                <w:szCs w:val="24"/>
                <w:lang w:eastAsia="lv-LV"/>
              </w:rPr>
              <w:t>.</w:t>
            </w:r>
            <w:r w:rsidR="00D420BE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6E010D">
              <w:rPr>
                <w:iCs/>
                <w:color w:val="000000" w:themeColor="text1"/>
                <w:szCs w:val="24"/>
                <w:lang w:eastAsia="lv-LV"/>
              </w:rPr>
              <w:t xml:space="preserve">Attīstot infrastruktūru, </w:t>
            </w:r>
            <w:r w:rsidR="001A74F7">
              <w:rPr>
                <w:iCs/>
                <w:color w:val="000000" w:themeColor="text1"/>
                <w:szCs w:val="24"/>
                <w:lang w:eastAsia="lv-LV"/>
              </w:rPr>
              <w:t xml:space="preserve">paredzēts </w:t>
            </w:r>
            <w:r w:rsidR="001A74F7" w:rsidRPr="001A74F7">
              <w:rPr>
                <w:iCs/>
                <w:color w:val="000000" w:themeColor="text1"/>
                <w:szCs w:val="24"/>
                <w:lang w:eastAsia="lv-LV"/>
              </w:rPr>
              <w:t>izbūvēt poligona apmācību vietas un vairākas šautuves dažāda veida ieročiem, ierīkot mācību laukumu un pol</w:t>
            </w:r>
            <w:r w:rsidR="00B823FF">
              <w:rPr>
                <w:iCs/>
                <w:color w:val="000000" w:themeColor="text1"/>
                <w:szCs w:val="24"/>
                <w:lang w:eastAsia="lv-LV"/>
              </w:rPr>
              <w:t>igona atbalstošo infrastruktūru – spridzināšanas laukumu</w:t>
            </w:r>
            <w:r w:rsidR="001A74F7" w:rsidRPr="001A74F7">
              <w:rPr>
                <w:iCs/>
                <w:color w:val="000000" w:themeColor="text1"/>
                <w:szCs w:val="24"/>
                <w:lang w:eastAsia="lv-LV"/>
              </w:rPr>
              <w:t>, UXO zo</w:t>
            </w:r>
            <w:r w:rsidR="005B3E7F">
              <w:rPr>
                <w:iCs/>
                <w:color w:val="000000" w:themeColor="text1"/>
                <w:szCs w:val="24"/>
                <w:lang w:eastAsia="lv-LV"/>
              </w:rPr>
              <w:t xml:space="preserve">nu, inženieru apmācības vietas un </w:t>
            </w:r>
            <w:r w:rsidR="00412C9B">
              <w:rPr>
                <w:iCs/>
                <w:color w:val="000000" w:themeColor="text1"/>
                <w:szCs w:val="24"/>
                <w:lang w:eastAsia="lv-LV"/>
              </w:rPr>
              <w:t>teritorijas</w:t>
            </w:r>
            <w:r w:rsidR="001A74F7" w:rsidRPr="001A74F7">
              <w:rPr>
                <w:iCs/>
                <w:color w:val="000000" w:themeColor="text1"/>
                <w:szCs w:val="24"/>
                <w:lang w:eastAsia="lv-LV"/>
              </w:rPr>
              <w:t xml:space="preserve"> kaujai </w:t>
            </w:r>
            <w:r w:rsidR="00D917E5">
              <w:rPr>
                <w:iCs/>
                <w:color w:val="000000" w:themeColor="text1"/>
                <w:szCs w:val="24"/>
                <w:lang w:eastAsia="lv-LV"/>
              </w:rPr>
              <w:t>apvidū</w:t>
            </w:r>
            <w:r w:rsidR="005B3E7F">
              <w:rPr>
                <w:iCs/>
                <w:color w:val="000000" w:themeColor="text1"/>
                <w:szCs w:val="24"/>
                <w:lang w:eastAsia="lv-LV"/>
              </w:rPr>
              <w:t>, t.</w:t>
            </w:r>
            <w:r w:rsidR="006E010D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5B3E7F">
              <w:rPr>
                <w:iCs/>
                <w:color w:val="000000" w:themeColor="text1"/>
                <w:szCs w:val="24"/>
                <w:lang w:eastAsia="lv-LV"/>
              </w:rPr>
              <w:t>sk.  mehanizēto</w:t>
            </w:r>
            <w:r w:rsidR="00D917E5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5B3E7F">
              <w:rPr>
                <w:iCs/>
                <w:color w:val="000000" w:themeColor="text1"/>
                <w:szCs w:val="24"/>
                <w:lang w:eastAsia="lv-LV"/>
              </w:rPr>
              <w:t xml:space="preserve">kaujas vienību </w:t>
            </w:r>
            <w:r w:rsidR="00D917E5">
              <w:rPr>
                <w:iCs/>
                <w:color w:val="000000" w:themeColor="text1"/>
                <w:szCs w:val="24"/>
                <w:lang w:eastAsia="lv-LV"/>
              </w:rPr>
              <w:t>apmācībai.</w:t>
            </w:r>
            <w:r w:rsidR="001E71A8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E652F0">
              <w:rPr>
                <w:iCs/>
                <w:color w:val="000000" w:themeColor="text1"/>
                <w:szCs w:val="24"/>
                <w:lang w:eastAsia="lv-LV"/>
              </w:rPr>
              <w:t xml:space="preserve">Tas </w:t>
            </w:r>
            <w:r w:rsidR="002248E8">
              <w:rPr>
                <w:iCs/>
                <w:color w:val="000000" w:themeColor="text1"/>
                <w:szCs w:val="24"/>
                <w:lang w:eastAsia="lv-LV"/>
              </w:rPr>
              <w:t>atvieglo</w:t>
            </w:r>
            <w:r w:rsidR="00E652F0">
              <w:rPr>
                <w:iCs/>
                <w:color w:val="000000" w:themeColor="text1"/>
                <w:szCs w:val="24"/>
                <w:lang w:eastAsia="lv-LV"/>
              </w:rPr>
              <w:t>s</w:t>
            </w:r>
            <w:r w:rsidR="002248E8">
              <w:rPr>
                <w:iCs/>
                <w:color w:val="000000" w:themeColor="text1"/>
                <w:szCs w:val="24"/>
                <w:lang w:eastAsia="lv-LV"/>
              </w:rPr>
              <w:t xml:space="preserve"> Ādažu nacionāl</w:t>
            </w:r>
            <w:r w:rsidR="006E010D">
              <w:rPr>
                <w:iCs/>
                <w:color w:val="000000" w:themeColor="text1"/>
                <w:szCs w:val="24"/>
                <w:lang w:eastAsia="lv-LV"/>
              </w:rPr>
              <w:t>ā</w:t>
            </w:r>
            <w:r w:rsidR="00D139E7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2248E8">
              <w:rPr>
                <w:iCs/>
                <w:color w:val="000000" w:themeColor="text1"/>
                <w:szCs w:val="24"/>
                <w:lang w:eastAsia="lv-LV"/>
              </w:rPr>
              <w:t>m</w:t>
            </w:r>
            <w:r w:rsidR="00D139E7">
              <w:rPr>
                <w:iCs/>
                <w:color w:val="000000" w:themeColor="text1"/>
                <w:szCs w:val="24"/>
                <w:lang w:eastAsia="lv-LV"/>
              </w:rPr>
              <w:t>ācī</w:t>
            </w:r>
            <w:r w:rsidR="002248E8">
              <w:rPr>
                <w:iCs/>
                <w:color w:val="000000" w:themeColor="text1"/>
                <w:szCs w:val="24"/>
                <w:lang w:eastAsia="lv-LV"/>
              </w:rPr>
              <w:t xml:space="preserve">bu centra </w:t>
            </w:r>
            <w:r w:rsidR="00D139E7">
              <w:rPr>
                <w:iCs/>
                <w:color w:val="000000" w:themeColor="text1"/>
                <w:szCs w:val="24"/>
                <w:lang w:eastAsia="lv-LV"/>
              </w:rPr>
              <w:t>noslodzi</w:t>
            </w:r>
            <w:r w:rsidR="00AF4EF3">
              <w:rPr>
                <w:iCs/>
                <w:color w:val="000000" w:themeColor="text1"/>
                <w:szCs w:val="24"/>
                <w:lang w:eastAsia="lv-LV"/>
              </w:rPr>
              <w:t xml:space="preserve"> Latvijas centrālajā daļā</w:t>
            </w:r>
            <w:r w:rsidR="00D139E7">
              <w:rPr>
                <w:iCs/>
                <w:color w:val="000000" w:themeColor="text1"/>
                <w:szCs w:val="24"/>
                <w:lang w:eastAsia="lv-LV"/>
              </w:rPr>
              <w:t>.</w:t>
            </w:r>
          </w:p>
          <w:p w14:paraId="26BCED7B" w14:textId="3A7DB7DD" w:rsidR="00AA2340" w:rsidRDefault="00637EC9" w:rsidP="00FF751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>Vidzemes</w:t>
            </w:r>
            <w:r w:rsidR="00884506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2362C6">
              <w:rPr>
                <w:iCs/>
                <w:color w:val="000000" w:themeColor="text1"/>
                <w:szCs w:val="24"/>
                <w:lang w:eastAsia="lv-LV"/>
              </w:rPr>
              <w:t>reģionā</w:t>
            </w:r>
            <w:r w:rsidR="00884506">
              <w:rPr>
                <w:iCs/>
                <w:color w:val="000000" w:themeColor="text1"/>
                <w:szCs w:val="24"/>
                <w:lang w:eastAsia="lv-LV"/>
              </w:rPr>
              <w:t xml:space="preserve"> dislocētas gan Zemessardzes vienības, gan </w:t>
            </w:r>
            <w:r w:rsidR="00884506" w:rsidRPr="00884506">
              <w:rPr>
                <w:iCs/>
                <w:color w:val="000000" w:themeColor="text1"/>
                <w:szCs w:val="24"/>
                <w:lang w:eastAsia="lv-LV"/>
              </w:rPr>
              <w:t>Nacionālo bruņoto spēku</w:t>
            </w:r>
            <w:r w:rsidR="00884506">
              <w:rPr>
                <w:iCs/>
                <w:color w:val="000000" w:themeColor="text1"/>
                <w:szCs w:val="24"/>
                <w:lang w:eastAsia="lv-LV"/>
              </w:rPr>
              <w:t xml:space="preserve"> Kājnieku skola</w:t>
            </w:r>
            <w:r w:rsidR="002362C6">
              <w:rPr>
                <w:iCs/>
                <w:color w:val="000000" w:themeColor="text1"/>
                <w:szCs w:val="24"/>
                <w:lang w:eastAsia="lv-LV"/>
              </w:rPr>
              <w:t xml:space="preserve">. </w:t>
            </w:r>
            <w:r w:rsidR="00731537">
              <w:rPr>
                <w:iCs/>
                <w:color w:val="000000" w:themeColor="text1"/>
                <w:szCs w:val="24"/>
                <w:lang w:eastAsia="lv-LV"/>
              </w:rPr>
              <w:t>Tādējādi māc</w:t>
            </w:r>
            <w:r w:rsidR="00B4554A">
              <w:rPr>
                <w:iCs/>
                <w:color w:val="000000" w:themeColor="text1"/>
                <w:szCs w:val="24"/>
                <w:lang w:eastAsia="lv-LV"/>
              </w:rPr>
              <w:t>ību poligona “</w:t>
            </w:r>
            <w:r w:rsidR="001E1C3E">
              <w:rPr>
                <w:iCs/>
                <w:color w:val="000000" w:themeColor="text1"/>
                <w:szCs w:val="24"/>
                <w:lang w:eastAsia="lv-LV"/>
              </w:rPr>
              <w:t>Lāčusils</w:t>
            </w:r>
            <w:r w:rsidR="00B4554A">
              <w:rPr>
                <w:iCs/>
                <w:color w:val="000000" w:themeColor="text1"/>
                <w:szCs w:val="24"/>
                <w:lang w:eastAsia="lv-LV"/>
              </w:rPr>
              <w:t>”</w:t>
            </w:r>
            <w:r w:rsidR="001E1C3E">
              <w:rPr>
                <w:iCs/>
                <w:color w:val="000000" w:themeColor="text1"/>
                <w:szCs w:val="24"/>
                <w:lang w:eastAsia="lv-LV"/>
              </w:rPr>
              <w:t xml:space="preserve"> paplašinātā teri</w:t>
            </w:r>
            <w:r w:rsidR="00B4554A" w:rsidRPr="00B4554A">
              <w:rPr>
                <w:iCs/>
                <w:color w:val="000000" w:themeColor="text1"/>
                <w:szCs w:val="24"/>
                <w:lang w:eastAsia="lv-LV"/>
              </w:rPr>
              <w:t>t</w:t>
            </w:r>
            <w:r w:rsidR="001E1C3E">
              <w:rPr>
                <w:iCs/>
                <w:color w:val="000000" w:themeColor="text1"/>
                <w:szCs w:val="24"/>
                <w:lang w:eastAsia="lv-LV"/>
              </w:rPr>
              <w:t>o</w:t>
            </w:r>
            <w:r w:rsidR="00E476EC">
              <w:rPr>
                <w:iCs/>
                <w:color w:val="000000" w:themeColor="text1"/>
                <w:szCs w:val="24"/>
                <w:lang w:eastAsia="lv-LV"/>
              </w:rPr>
              <w:t>rija paredzēta gan Zem</w:t>
            </w:r>
            <w:r w:rsidR="00B4554A" w:rsidRPr="00B4554A">
              <w:rPr>
                <w:iCs/>
                <w:color w:val="000000" w:themeColor="text1"/>
                <w:szCs w:val="24"/>
                <w:lang w:eastAsia="lv-LV"/>
              </w:rPr>
              <w:t>essardzes</w:t>
            </w:r>
            <w:r w:rsidR="001C2AB9">
              <w:rPr>
                <w:iCs/>
                <w:color w:val="000000" w:themeColor="text1"/>
                <w:szCs w:val="24"/>
                <w:lang w:eastAsia="lv-LV"/>
              </w:rPr>
              <w:t>,</w:t>
            </w:r>
            <w:r w:rsidR="00B4554A" w:rsidRPr="00B4554A">
              <w:rPr>
                <w:iCs/>
                <w:color w:val="000000" w:themeColor="text1"/>
                <w:szCs w:val="24"/>
                <w:lang w:eastAsia="lv-LV"/>
              </w:rPr>
              <w:t xml:space="preserve"> gan Nacionāl</w:t>
            </w:r>
            <w:r w:rsidR="001E1C3E">
              <w:rPr>
                <w:iCs/>
                <w:color w:val="000000" w:themeColor="text1"/>
                <w:szCs w:val="24"/>
                <w:lang w:eastAsia="lv-LV"/>
              </w:rPr>
              <w:t>o</w:t>
            </w:r>
            <w:r w:rsidR="00B4554A" w:rsidRPr="00B4554A">
              <w:rPr>
                <w:iCs/>
                <w:color w:val="000000" w:themeColor="text1"/>
                <w:szCs w:val="24"/>
                <w:lang w:eastAsia="lv-LV"/>
              </w:rPr>
              <w:t xml:space="preserve"> bruņoto spēku profesionālā dienesta m</w:t>
            </w:r>
            <w:r w:rsidR="00E476EC">
              <w:rPr>
                <w:iCs/>
                <w:color w:val="000000" w:themeColor="text1"/>
                <w:szCs w:val="24"/>
                <w:lang w:eastAsia="lv-LV"/>
              </w:rPr>
              <w:t>ācību vajadzīb</w:t>
            </w:r>
            <w:r w:rsidR="006E010D">
              <w:rPr>
                <w:iCs/>
                <w:color w:val="000000" w:themeColor="text1"/>
                <w:szCs w:val="24"/>
                <w:lang w:eastAsia="lv-LV"/>
              </w:rPr>
              <w:t xml:space="preserve">ām, </w:t>
            </w:r>
            <w:r w:rsidR="00E476EC">
              <w:rPr>
                <w:iCs/>
                <w:color w:val="000000" w:themeColor="text1"/>
                <w:szCs w:val="24"/>
                <w:lang w:eastAsia="lv-LV"/>
              </w:rPr>
              <w:t xml:space="preserve">uzlabojot apstākļus kaujas </w:t>
            </w:r>
            <w:r w:rsidR="00671A7D">
              <w:rPr>
                <w:iCs/>
                <w:color w:val="000000" w:themeColor="text1"/>
                <w:szCs w:val="24"/>
                <w:lang w:eastAsia="lv-LV"/>
              </w:rPr>
              <w:t>vienību kolektīvo apmācību īstenošanai</w:t>
            </w:r>
            <w:r w:rsidR="00E476EC" w:rsidRPr="00E476EC">
              <w:rPr>
                <w:iCs/>
                <w:color w:val="000000" w:themeColor="text1"/>
                <w:szCs w:val="24"/>
                <w:lang w:eastAsia="lv-LV"/>
              </w:rPr>
              <w:t>.</w:t>
            </w:r>
          </w:p>
          <w:p w14:paraId="38EF4041" w14:textId="463F715A" w:rsidR="00AA2340" w:rsidRDefault="00125CFE" w:rsidP="00FF751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 w:rsidRPr="00125CFE">
              <w:rPr>
                <w:szCs w:val="24"/>
              </w:rPr>
              <w:t>2017.</w:t>
            </w:r>
            <w:r w:rsidR="00560145">
              <w:rPr>
                <w:szCs w:val="24"/>
              </w:rPr>
              <w:t> </w:t>
            </w:r>
            <w:r w:rsidRPr="00125CFE">
              <w:rPr>
                <w:szCs w:val="24"/>
              </w:rPr>
              <w:t>gada 22.</w:t>
            </w:r>
            <w:r w:rsidR="00560145">
              <w:rPr>
                <w:szCs w:val="24"/>
              </w:rPr>
              <w:t> </w:t>
            </w:r>
            <w:r w:rsidRPr="00125CFE">
              <w:rPr>
                <w:szCs w:val="24"/>
              </w:rPr>
              <w:t>jūnijā starp Zemkopības ministrijas akciju sabiedrību “Latvijas valsts meži” un Aizsardzības ministriju tika n</w:t>
            </w:r>
            <w:r w:rsidRPr="006752D8">
              <w:rPr>
                <w:szCs w:val="24"/>
              </w:rPr>
              <w:t xml:space="preserve">oslēgta vienošanās </w:t>
            </w:r>
            <w:r w:rsidR="006752D8" w:rsidRPr="006752D8">
              <w:t>par sadarbību nolūkā noformēt dokumentus par veicamajiem darbiem</w:t>
            </w:r>
            <w:r w:rsidRPr="00125CFE">
              <w:rPr>
                <w:szCs w:val="24"/>
              </w:rPr>
              <w:t>, lai poligona</w:t>
            </w:r>
            <w:r>
              <w:rPr>
                <w:szCs w:val="24"/>
              </w:rPr>
              <w:t xml:space="preserve"> “Lāčusils”</w:t>
            </w:r>
            <w:r w:rsidRPr="00125CFE">
              <w:rPr>
                <w:szCs w:val="24"/>
              </w:rPr>
              <w:t xml:space="preserve"> paplašināšanai tiktu nodota Zemkopības ministrijas valdījumā un </w:t>
            </w:r>
            <w:r w:rsidR="00030C1C">
              <w:rPr>
                <w:szCs w:val="24"/>
              </w:rPr>
              <w:t>akciju sabiedrības</w:t>
            </w:r>
            <w:r w:rsidRPr="00125CFE">
              <w:rPr>
                <w:szCs w:val="24"/>
              </w:rPr>
              <w:t xml:space="preserve"> “Latvijas valsts meži”</w:t>
            </w:r>
            <w:r w:rsidR="006D2C97">
              <w:rPr>
                <w:szCs w:val="24"/>
              </w:rPr>
              <w:t xml:space="preserve"> pārvaldīšanā esošā</w:t>
            </w:r>
            <w:r w:rsidRPr="00125CFE">
              <w:rPr>
                <w:szCs w:val="24"/>
              </w:rPr>
              <w:t xml:space="preserve"> valsts zemes </w:t>
            </w:r>
            <w:r w:rsidR="00030C1C">
              <w:rPr>
                <w:szCs w:val="24"/>
              </w:rPr>
              <w:t xml:space="preserve">teritorija </w:t>
            </w:r>
            <w:r w:rsidR="00030C1C" w:rsidRPr="00125CFE">
              <w:rPr>
                <w:szCs w:val="24"/>
              </w:rPr>
              <w:t>Alsviķu</w:t>
            </w:r>
            <w:r w:rsidR="00030C1C">
              <w:rPr>
                <w:szCs w:val="24"/>
              </w:rPr>
              <w:t xml:space="preserve"> pagastā un </w:t>
            </w:r>
            <w:r w:rsidR="00030C1C" w:rsidRPr="00125CFE">
              <w:rPr>
                <w:szCs w:val="24"/>
              </w:rPr>
              <w:t>Ilzenes</w:t>
            </w:r>
            <w:r w:rsidR="00030C1C">
              <w:rPr>
                <w:szCs w:val="24"/>
              </w:rPr>
              <w:t xml:space="preserve"> pagastā, Alū</w:t>
            </w:r>
            <w:bookmarkStart w:id="0" w:name="_GoBack"/>
            <w:bookmarkEnd w:id="0"/>
            <w:r w:rsidR="00030C1C">
              <w:rPr>
                <w:szCs w:val="24"/>
              </w:rPr>
              <w:t>ksnes novadā</w:t>
            </w:r>
            <w:r w:rsidR="00792ECE">
              <w:rPr>
                <w:szCs w:val="24"/>
              </w:rPr>
              <w:t xml:space="preserve"> (</w:t>
            </w:r>
            <w:r w:rsidR="009D7295">
              <w:rPr>
                <w:szCs w:val="24"/>
              </w:rPr>
              <w:t>kopējā pl</w:t>
            </w:r>
            <w:r w:rsidR="00792ECE">
              <w:rPr>
                <w:szCs w:val="24"/>
              </w:rPr>
              <w:t>a</w:t>
            </w:r>
            <w:r w:rsidR="009D7295">
              <w:rPr>
                <w:szCs w:val="24"/>
              </w:rPr>
              <w:t>tīb</w:t>
            </w:r>
            <w:r w:rsidR="00792ECE">
              <w:rPr>
                <w:szCs w:val="24"/>
              </w:rPr>
              <w:t xml:space="preserve">a – </w:t>
            </w:r>
            <w:r w:rsidR="009D7295">
              <w:rPr>
                <w:szCs w:val="24"/>
              </w:rPr>
              <w:t xml:space="preserve"> 2387,43 ha</w:t>
            </w:r>
            <w:r w:rsidR="00792ECE">
              <w:rPr>
                <w:szCs w:val="24"/>
              </w:rPr>
              <w:t>)</w:t>
            </w:r>
            <w:r w:rsidR="009D7295">
              <w:rPr>
                <w:szCs w:val="24"/>
              </w:rPr>
              <w:t>.</w:t>
            </w:r>
          </w:p>
          <w:p w14:paraId="6CFB869D" w14:textId="01991507" w:rsidR="009D7295" w:rsidRDefault="007145AE" w:rsidP="00FF751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 w:rsidRPr="007145AE">
              <w:rPr>
                <w:szCs w:val="24"/>
              </w:rPr>
              <w:t>2018.</w:t>
            </w:r>
            <w:r w:rsidR="00792ECE">
              <w:rPr>
                <w:szCs w:val="24"/>
              </w:rPr>
              <w:t> gada</w:t>
            </w:r>
            <w:r w:rsidRPr="007145AE">
              <w:rPr>
                <w:szCs w:val="24"/>
              </w:rPr>
              <w:t xml:space="preserve"> </w:t>
            </w:r>
            <w:r w:rsidR="00792ECE">
              <w:rPr>
                <w:szCs w:val="24"/>
              </w:rPr>
              <w:t xml:space="preserve">24. aprīlī </w:t>
            </w:r>
            <w:r w:rsidRPr="007145AE">
              <w:rPr>
                <w:szCs w:val="24"/>
              </w:rPr>
              <w:t xml:space="preserve">tika noslēgta papildvienošanās, precizējot nekustamo īpašumu sastāvu, kas tiks nodots, papildinot </w:t>
            </w:r>
            <w:r w:rsidR="00792ECE">
              <w:rPr>
                <w:szCs w:val="24"/>
              </w:rPr>
              <w:t xml:space="preserve">to </w:t>
            </w:r>
            <w:r w:rsidRPr="007145AE">
              <w:rPr>
                <w:szCs w:val="24"/>
              </w:rPr>
              <w:t xml:space="preserve">ar būvēm, kas atrodas uz Zemkopības ministrijas </w:t>
            </w:r>
            <w:r w:rsidR="00792ECE">
              <w:rPr>
                <w:szCs w:val="24"/>
              </w:rPr>
              <w:t xml:space="preserve">valdījuma </w:t>
            </w:r>
            <w:r w:rsidRPr="007145AE">
              <w:rPr>
                <w:szCs w:val="24"/>
              </w:rPr>
              <w:t>zemes vienībām.</w:t>
            </w:r>
          </w:p>
          <w:p w14:paraId="2289E8D4" w14:textId="30F6D5FC" w:rsidR="00C6079B" w:rsidRPr="004F00AF" w:rsidRDefault="00A00164" w:rsidP="00303576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392CB3" w:rsidRPr="00342E33">
              <w:rPr>
                <w:szCs w:val="24"/>
              </w:rPr>
              <w:t>tsaucoties uz l</w:t>
            </w:r>
            <w:r w:rsidR="004A1BF4" w:rsidRPr="00342E33">
              <w:rPr>
                <w:szCs w:val="24"/>
              </w:rPr>
              <w:t>ikuma “Par valsts un pašvaldību zemes īpašuma tiesībām un to nostiprināša</w:t>
            </w:r>
            <w:r w:rsidR="00392CB3" w:rsidRPr="00342E33">
              <w:rPr>
                <w:szCs w:val="24"/>
              </w:rPr>
              <w:t>nu zemesgrāmatās” 8. panta sesto daļu</w:t>
            </w:r>
            <w:r w:rsidR="00342E33" w:rsidRPr="00342E33">
              <w:rPr>
                <w:szCs w:val="24"/>
              </w:rPr>
              <w:t>,</w:t>
            </w:r>
            <w:r w:rsidR="00392CB3" w:rsidRPr="00342E33">
              <w:rPr>
                <w:szCs w:val="24"/>
              </w:rPr>
              <w:t xml:space="preserve"> valsts</w:t>
            </w:r>
            <w:r w:rsidR="009E5D97" w:rsidRPr="00342E33">
              <w:rPr>
                <w:szCs w:val="24"/>
              </w:rPr>
              <w:t xml:space="preserve"> </w:t>
            </w:r>
            <w:r w:rsidR="00303576">
              <w:rPr>
                <w:szCs w:val="24"/>
              </w:rPr>
              <w:t>zemes īpašumu</w:t>
            </w:r>
            <w:r w:rsidR="009E5D97" w:rsidRPr="00342E33">
              <w:rPr>
                <w:szCs w:val="24"/>
              </w:rPr>
              <w:t xml:space="preserve"> valdītāja</w:t>
            </w:r>
            <w:r w:rsidR="00C623A4">
              <w:rPr>
                <w:szCs w:val="24"/>
              </w:rPr>
              <w:t xml:space="preserve"> maiņu</w:t>
            </w:r>
            <w:r w:rsidR="00677AD2" w:rsidRPr="00342E33">
              <w:rPr>
                <w:szCs w:val="24"/>
              </w:rPr>
              <w:t xml:space="preserve"> </w:t>
            </w:r>
            <w:r w:rsidR="00C623A4">
              <w:rPr>
                <w:szCs w:val="24"/>
              </w:rPr>
              <w:t xml:space="preserve">apstiprina </w:t>
            </w:r>
            <w:r w:rsidR="00342E33" w:rsidRPr="00342E33">
              <w:rPr>
                <w:szCs w:val="24"/>
              </w:rPr>
              <w:t>Ministru kabin</w:t>
            </w:r>
            <w:r w:rsidR="00C623A4">
              <w:rPr>
                <w:szCs w:val="24"/>
              </w:rPr>
              <w:t>ets</w:t>
            </w:r>
            <w:r w:rsidR="00342E33" w:rsidRPr="00342E33">
              <w:rPr>
                <w:szCs w:val="24"/>
              </w:rPr>
              <w:t>.</w:t>
            </w:r>
          </w:p>
        </w:tc>
      </w:tr>
      <w:tr w:rsidR="006B4B1C" w:rsidRPr="00E76F85" w14:paraId="2289E8D9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6" w14:textId="1BB88ECC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7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8" w14:textId="7BD435F6" w:rsidR="006B4B1C" w:rsidRPr="00312234" w:rsidRDefault="00F455E7" w:rsidP="00F455E7">
            <w:pPr>
              <w:rPr>
                <w:rFonts w:eastAsia="Times New Roman"/>
                <w:b/>
                <w:i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Aizsardzības ministrija</w:t>
            </w:r>
            <w:r w:rsidR="00BE08A7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, </w:t>
            </w:r>
            <w:r w:rsidR="00CB24C4" w:rsidRPr="00CB24C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Valsts aizsardzības militāro objektu un iepirkumu centrs</w:t>
            </w:r>
          </w:p>
        </w:tc>
      </w:tr>
      <w:tr w:rsidR="006B4B1C" w:rsidRPr="00E76F85" w14:paraId="2289E8DD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A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B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C" w14:textId="77777777" w:rsidR="006B4B1C" w:rsidRPr="00E76F85" w:rsidRDefault="000F49CC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0F49C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14:paraId="2289E8DE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14:paraId="2289E8E0" w14:textId="77777777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DF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B4B1C" w:rsidRPr="00E76F85" w14:paraId="2289E8E4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1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2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3" w14:textId="1AB8768E" w:rsidR="009C0A5E" w:rsidRPr="00E76F85" w:rsidRDefault="00274B39" w:rsidP="00670950">
            <w:pPr>
              <w:jc w:val="both"/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92ECE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  <w:tr w:rsidR="006B4B1C" w:rsidRPr="00E76F85" w14:paraId="2289E8E8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5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6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7" w14:textId="245F1F2B" w:rsidR="006B4B1C" w:rsidRPr="00E76F85" w:rsidRDefault="00274B39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92ECE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  <w:tr w:rsidR="006B4B1C" w:rsidRPr="00E76F85" w14:paraId="2289E8EC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9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A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B" w14:textId="5EC07FD8" w:rsidR="006B4B1C" w:rsidRPr="00E76F85" w:rsidRDefault="00274B39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92ECE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  <w:tr w:rsidR="006B4B1C" w:rsidRPr="00E76F85" w14:paraId="2289E8F0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D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E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F" w14:textId="2EE9AAD1" w:rsidR="006B4B1C" w:rsidRPr="00E76F85" w:rsidRDefault="00274B39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92ECE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  <w:tr w:rsidR="006B4B1C" w:rsidRPr="00E76F85" w14:paraId="2289E8F4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F1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F2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F3" w14:textId="77777777" w:rsidR="006B4B1C" w:rsidRPr="00E76F85" w:rsidRDefault="007B0021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7B0021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14:paraId="2289E8F5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4B1C" w:rsidRPr="00E76F85" w14:paraId="2289E8F7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F6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B4B1C" w:rsidRPr="00E76F85" w14:paraId="2289E8F9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9029" w14:textId="77777777" w:rsidR="006B4B1C" w:rsidRDefault="006B4B1C" w:rsidP="00945AE7">
            <w:pPr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E64DA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  <w:p w14:paraId="2289E8F8" w14:textId="5D29619D" w:rsidR="0074232B" w:rsidRPr="00E76F85" w:rsidRDefault="005605C4" w:rsidP="005605C4">
            <w:pPr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</w:pPr>
            <w:r w:rsidRPr="005605C4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 xml:space="preserve">Rīkojuma projekts </w:t>
            </w:r>
            <w:r w:rsidR="00F12291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īstenojam</w:t>
            </w:r>
            <w:r w:rsidR="00A72077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 xml:space="preserve">s </w:t>
            </w:r>
            <w:r w:rsidR="00E76FDD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 xml:space="preserve">apstiprinātās </w:t>
            </w:r>
            <w:r w:rsidR="00A72077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valsts budžeta programmas</w:t>
            </w:r>
            <w:r w:rsidRPr="005605C4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 xml:space="preserve"> 33.00.00 “Aizsardzības īpašumu pārvaldīšana”</w:t>
            </w:r>
            <w:r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 xml:space="preserve"> līdzekļu ietvaros</w:t>
            </w:r>
            <w:r w:rsidRPr="005605C4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</w:tbl>
    <w:p w14:paraId="2289E8FA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4B1C" w:rsidRPr="00E76F85" w14:paraId="2289E8FC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FB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B4B1C" w:rsidRPr="00E76F85" w14:paraId="2289E8FE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FD" w14:textId="77777777" w:rsidR="006B4B1C" w:rsidRPr="00E76F85" w:rsidRDefault="006B4B1C" w:rsidP="00363F45">
            <w:pPr>
              <w:jc w:val="center"/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E64DA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</w:tbl>
    <w:p w14:paraId="2289E8FF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4B1C" w:rsidRPr="00E76F85" w14:paraId="2289E901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900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B4B1C" w:rsidRPr="00E76F85" w14:paraId="2289E903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902" w14:textId="77777777" w:rsidR="006B4B1C" w:rsidRPr="00E76F85" w:rsidRDefault="006B4B1C" w:rsidP="00363F45">
            <w:pPr>
              <w:jc w:val="center"/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E64DA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</w:tbl>
    <w:p w14:paraId="2289E904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14:paraId="2289E906" w14:textId="77777777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905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B4B1C" w:rsidRPr="00E76F85" w14:paraId="2289E90A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7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8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9" w14:textId="3027A9C0" w:rsidR="006B4B1C" w:rsidRPr="00384164" w:rsidRDefault="006176EC" w:rsidP="00032532">
            <w:pP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</w:pPr>
            <w:r w:rsidRPr="0003253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Mini</w:t>
            </w:r>
            <w:r w:rsidR="00DC2689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stru kabineta noteikumu projekta</w:t>
            </w:r>
            <w:r w:rsidRPr="0003253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un tā sākotnējās</w:t>
            </w: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Pr="0003253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ietekmes n</w:t>
            </w:r>
            <w:r w:rsidR="00DC2689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ovērtējuma ziņojuma</w:t>
            </w: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(anotācija</w:t>
            </w:r>
            <w:r w:rsidR="00DC2689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s</w:t>
            </w: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) </w:t>
            </w:r>
            <w:r w:rsidR="003C60C9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publikācija</w:t>
            </w:r>
            <w:r w:rsidRPr="0003253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Aizsardzības ministrijas mājaslapā / Valsts kancelejas mājaslapā.</w:t>
            </w:r>
          </w:p>
        </w:tc>
      </w:tr>
      <w:tr w:rsidR="006B4B1C" w:rsidRPr="00E76F85" w14:paraId="2289E90E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B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C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D" w14:textId="470C1950" w:rsidR="006B4B1C" w:rsidRPr="00E76F85" w:rsidRDefault="006176EC" w:rsidP="006176EC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  <w:tr w:rsidR="006B4B1C" w:rsidRPr="00E76F85" w14:paraId="2289E912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F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0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1" w14:textId="1C6FEAFC" w:rsidR="006B4B1C" w:rsidRPr="00E76F85" w:rsidRDefault="006176EC" w:rsidP="006176EC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  <w:tr w:rsidR="006B4B1C" w:rsidRPr="00E76F85" w14:paraId="2289E916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3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4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5" w14:textId="77777777" w:rsidR="006B4B1C" w:rsidRPr="00E76F85" w:rsidRDefault="007F7CE4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7F7CE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14:paraId="2289E917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14:paraId="2289E919" w14:textId="77777777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918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B4B1C" w:rsidRPr="00E76F85" w14:paraId="2289E91D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A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B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C" w14:textId="69647344" w:rsidR="006B4B1C" w:rsidRPr="00E76F85" w:rsidRDefault="00F455E7" w:rsidP="00E366CC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Aizsardzības ministrija, Zemkopības ministrija, </w:t>
            </w:r>
            <w:r w:rsidR="00FB72BF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a</w:t>
            </w:r>
            <w:r w:rsidR="00FB72BF" w:rsidRPr="00FB72BF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kciju s</w:t>
            </w:r>
            <w:r w:rsidR="00FB72BF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abiedrība “Latvijas valsts meži”, </w:t>
            </w:r>
            <w:r w:rsidRPr="00CB24C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Valsts aizsardzības militāro objektu un iepirkumu centrs</w:t>
            </w:r>
          </w:p>
        </w:tc>
      </w:tr>
      <w:tr w:rsidR="006B4B1C" w:rsidRPr="00E76F85" w14:paraId="2289E921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E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F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Projekta izpildes ietekme uz pārvaldes funkcijām un institucionālo struktūru.</w:t>
            </w: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20" w14:textId="5F2BD824" w:rsidR="007E1DC8" w:rsidRPr="007E1DC8" w:rsidRDefault="001A12B9" w:rsidP="007E1D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92ECE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  <w:tr w:rsidR="006B4B1C" w:rsidRPr="00E76F85" w14:paraId="2289E925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22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23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24" w14:textId="77777777" w:rsidR="006B4B1C" w:rsidRPr="00E76F85" w:rsidRDefault="003A0530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7F7CE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14:paraId="2289E928" w14:textId="77777777" w:rsidR="006B4B1C" w:rsidRPr="006B4B1C" w:rsidRDefault="006B4B1C" w:rsidP="00341345">
      <w:pPr>
        <w:tabs>
          <w:tab w:val="left" w:pos="6804"/>
        </w:tabs>
        <w:rPr>
          <w:szCs w:val="24"/>
        </w:rPr>
      </w:pPr>
    </w:p>
    <w:p w14:paraId="2289E929" w14:textId="77777777" w:rsidR="006B4B1C" w:rsidRDefault="006B4B1C" w:rsidP="00341345">
      <w:pPr>
        <w:tabs>
          <w:tab w:val="left" w:pos="6804"/>
        </w:tabs>
        <w:rPr>
          <w:szCs w:val="24"/>
        </w:rPr>
      </w:pPr>
    </w:p>
    <w:p w14:paraId="4F595B96" w14:textId="77777777" w:rsidR="008950FD" w:rsidRDefault="008950FD" w:rsidP="00341345">
      <w:pPr>
        <w:tabs>
          <w:tab w:val="left" w:pos="6804"/>
        </w:tabs>
        <w:rPr>
          <w:szCs w:val="24"/>
        </w:rPr>
      </w:pPr>
    </w:p>
    <w:p w14:paraId="321B6B20" w14:textId="77777777" w:rsidR="008950FD" w:rsidRPr="006B4B1C" w:rsidRDefault="008950FD" w:rsidP="00341345">
      <w:pPr>
        <w:tabs>
          <w:tab w:val="left" w:pos="6804"/>
        </w:tabs>
        <w:rPr>
          <w:szCs w:val="24"/>
        </w:rPr>
      </w:pPr>
    </w:p>
    <w:p w14:paraId="2289E92A" w14:textId="77777777" w:rsidR="005028CA" w:rsidRPr="006B4B1C" w:rsidRDefault="00341345" w:rsidP="00341345">
      <w:pPr>
        <w:tabs>
          <w:tab w:val="left" w:pos="6804"/>
        </w:tabs>
      </w:pPr>
      <w:r w:rsidRPr="006B4B1C">
        <w:rPr>
          <w:szCs w:val="24"/>
        </w:rPr>
        <w:t>Aizsardzības</w:t>
      </w:r>
      <w:r w:rsidRPr="006B4B1C">
        <w:t xml:space="preserve"> ministrs </w:t>
      </w:r>
      <w:r w:rsidRPr="006B4B1C">
        <w:tab/>
        <w:t>Raimonds Bergmanis</w:t>
      </w:r>
    </w:p>
    <w:p w14:paraId="2289E92B" w14:textId="77777777" w:rsidR="00341345" w:rsidRPr="006B4B1C" w:rsidRDefault="00341345" w:rsidP="00341345">
      <w:pPr>
        <w:tabs>
          <w:tab w:val="left" w:pos="6804"/>
        </w:tabs>
      </w:pPr>
    </w:p>
    <w:p w14:paraId="2289E92C" w14:textId="77777777" w:rsidR="00BB30EF" w:rsidRPr="006B4B1C" w:rsidRDefault="00BB30EF" w:rsidP="00341345">
      <w:pPr>
        <w:tabs>
          <w:tab w:val="left" w:pos="6804"/>
        </w:tabs>
      </w:pPr>
    </w:p>
    <w:p w14:paraId="2289E92D" w14:textId="77777777" w:rsidR="00BB30EF" w:rsidRPr="006B4B1C" w:rsidRDefault="00EA4F8B" w:rsidP="00341345">
      <w:pPr>
        <w:tabs>
          <w:tab w:val="left" w:pos="6804"/>
        </w:tabs>
      </w:pPr>
      <w:r w:rsidRPr="006B4B1C">
        <w:t xml:space="preserve">Valsts sekretārs </w:t>
      </w:r>
      <w:r w:rsidRPr="006B4B1C">
        <w:tab/>
        <w:t>Jānis Garisons</w:t>
      </w:r>
    </w:p>
    <w:p w14:paraId="2289E935" w14:textId="77777777" w:rsidR="00744AFD" w:rsidRDefault="00744AFD" w:rsidP="00341345">
      <w:pPr>
        <w:tabs>
          <w:tab w:val="left" w:pos="6804"/>
        </w:tabs>
        <w:rPr>
          <w:sz w:val="20"/>
        </w:rPr>
      </w:pPr>
    </w:p>
    <w:p w14:paraId="2289E936" w14:textId="77777777" w:rsidR="00744AFD" w:rsidRDefault="00744AFD" w:rsidP="00341345">
      <w:pPr>
        <w:tabs>
          <w:tab w:val="left" w:pos="6804"/>
        </w:tabs>
        <w:rPr>
          <w:sz w:val="20"/>
        </w:rPr>
      </w:pPr>
    </w:p>
    <w:p w14:paraId="2289E937" w14:textId="77777777" w:rsidR="00744AFD" w:rsidRDefault="00744AFD" w:rsidP="00341345">
      <w:pPr>
        <w:tabs>
          <w:tab w:val="left" w:pos="6804"/>
        </w:tabs>
        <w:rPr>
          <w:sz w:val="20"/>
        </w:rPr>
      </w:pPr>
    </w:p>
    <w:p w14:paraId="2289E938" w14:textId="77777777" w:rsidR="00744AFD" w:rsidRDefault="00744AFD" w:rsidP="00341345">
      <w:pPr>
        <w:tabs>
          <w:tab w:val="left" w:pos="6804"/>
        </w:tabs>
        <w:rPr>
          <w:sz w:val="20"/>
        </w:rPr>
      </w:pPr>
    </w:p>
    <w:p w14:paraId="60E97819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77B1503D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68602959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4C1F1878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5FFA84F7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28CBDB9D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2FB4CE62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465E4FDB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2B2A5EA0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137CE057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38B736A2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67B7B433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0D88F015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596F0A27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13E560AC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61BA6C8A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47E2E3F7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665061E8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34C8DFB1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193A5E0C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6F36B68B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2105D794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782BFD96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4AAC65DE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52CCD196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16913C77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5CC953F5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32A6B6B8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40BC8D15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1C7D291C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2289E939" w14:textId="77777777" w:rsidR="00341345" w:rsidRPr="00493587" w:rsidRDefault="007E64DA" w:rsidP="00341345">
      <w:pPr>
        <w:tabs>
          <w:tab w:val="left" w:pos="6804"/>
        </w:tabs>
        <w:rPr>
          <w:sz w:val="20"/>
        </w:rPr>
      </w:pPr>
      <w:r>
        <w:rPr>
          <w:sz w:val="20"/>
        </w:rPr>
        <w:t>A. </w:t>
      </w:r>
      <w:r w:rsidR="00B91948" w:rsidRPr="00493587">
        <w:rPr>
          <w:sz w:val="20"/>
        </w:rPr>
        <w:t>Krastiņš</w:t>
      </w:r>
      <w:r>
        <w:rPr>
          <w:sz w:val="20"/>
        </w:rPr>
        <w:t>,</w:t>
      </w:r>
      <w:r w:rsidR="00B91948" w:rsidRPr="00493587">
        <w:rPr>
          <w:sz w:val="20"/>
        </w:rPr>
        <w:t xml:space="preserve"> 67300229</w:t>
      </w:r>
    </w:p>
    <w:p w14:paraId="2289E93A" w14:textId="77777777" w:rsidR="00B91948" w:rsidRPr="00493587" w:rsidRDefault="00BA72B1" w:rsidP="00341345">
      <w:pPr>
        <w:tabs>
          <w:tab w:val="left" w:pos="6804"/>
        </w:tabs>
        <w:rPr>
          <w:sz w:val="20"/>
        </w:rPr>
      </w:pPr>
      <w:r w:rsidRPr="00493587">
        <w:rPr>
          <w:sz w:val="20"/>
        </w:rPr>
        <w:t>a</w:t>
      </w:r>
      <w:r w:rsidR="00B91948" w:rsidRPr="00493587">
        <w:rPr>
          <w:sz w:val="20"/>
        </w:rPr>
        <w:t>ndis</w:t>
      </w:r>
      <w:r w:rsidRPr="00493587">
        <w:rPr>
          <w:sz w:val="20"/>
        </w:rPr>
        <w:t>.k</w:t>
      </w:r>
      <w:r w:rsidR="00B91948" w:rsidRPr="00493587">
        <w:rPr>
          <w:sz w:val="20"/>
        </w:rPr>
        <w:t>rastins@vamoic.gov.lv</w:t>
      </w:r>
    </w:p>
    <w:p w14:paraId="2289E93E" w14:textId="268D405D" w:rsidR="00744AFD" w:rsidRPr="00493587" w:rsidRDefault="00744AFD" w:rsidP="00493587">
      <w:pPr>
        <w:tabs>
          <w:tab w:val="left" w:pos="6804"/>
        </w:tabs>
        <w:rPr>
          <w:sz w:val="20"/>
        </w:rPr>
      </w:pPr>
    </w:p>
    <w:sectPr w:rsidR="00744AFD" w:rsidRPr="00493587" w:rsidSect="00A57615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80CEF" w14:textId="77777777" w:rsidR="00070F55" w:rsidRDefault="00070F55" w:rsidP="00D4271E">
      <w:r>
        <w:separator/>
      </w:r>
    </w:p>
  </w:endnote>
  <w:endnote w:type="continuationSeparator" w:id="0">
    <w:p w14:paraId="272027A4" w14:textId="77777777" w:rsidR="00070F55" w:rsidRDefault="00070F55" w:rsidP="00D4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E947" w14:textId="0B21B60A" w:rsidR="004E0940" w:rsidRPr="00FF4FA8" w:rsidRDefault="00855141" w:rsidP="00FF4FA8">
    <w:pPr>
      <w:pStyle w:val="Footer"/>
    </w:pPr>
    <w:r>
      <w:rPr>
        <w:sz w:val="20"/>
      </w:rPr>
      <w:t>AIManot_26</w:t>
    </w:r>
    <w:r w:rsidR="006B1105" w:rsidRPr="006B1105">
      <w:rPr>
        <w:sz w:val="20"/>
      </w:rPr>
      <w:t>1018_Jaunlacusils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E949" w14:textId="41E51C3C" w:rsidR="004E0940" w:rsidRPr="00FF4FA8" w:rsidRDefault="006B1105" w:rsidP="00FF4FA8">
    <w:pPr>
      <w:pStyle w:val="Footer"/>
    </w:pPr>
    <w:r w:rsidRPr="006B1105">
      <w:rPr>
        <w:sz w:val="20"/>
      </w:rPr>
      <w:t>AIManot_2</w:t>
    </w:r>
    <w:r w:rsidR="00777481">
      <w:rPr>
        <w:sz w:val="20"/>
      </w:rPr>
      <w:t>6</w:t>
    </w:r>
    <w:r w:rsidRPr="006B1105">
      <w:rPr>
        <w:sz w:val="20"/>
      </w:rPr>
      <w:t>1018_Jaunlacusils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D16DF" w14:textId="77777777" w:rsidR="00070F55" w:rsidRDefault="00070F55" w:rsidP="00D4271E">
      <w:r>
        <w:separator/>
      </w:r>
    </w:p>
  </w:footnote>
  <w:footnote w:type="continuationSeparator" w:id="0">
    <w:p w14:paraId="1679C07F" w14:textId="77777777" w:rsidR="00070F55" w:rsidRDefault="00070F55" w:rsidP="00D4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326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89E944" w14:textId="660B37AE" w:rsidR="004E0940" w:rsidRDefault="004E09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9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89E945" w14:textId="77777777" w:rsidR="004E0940" w:rsidRDefault="004E0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922882B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1">
    <w:nsid w:val="0BAC65F7"/>
    <w:multiLevelType w:val="multilevel"/>
    <w:tmpl w:val="042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1">
    <w:nsid w:val="547A2699"/>
    <w:multiLevelType w:val="hybridMultilevel"/>
    <w:tmpl w:val="C4B03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63"/>
    <w:rsid w:val="0000470A"/>
    <w:rsid w:val="000138E1"/>
    <w:rsid w:val="00030C1C"/>
    <w:rsid w:val="00032532"/>
    <w:rsid w:val="000353DC"/>
    <w:rsid w:val="000402A3"/>
    <w:rsid w:val="000416EE"/>
    <w:rsid w:val="000437D3"/>
    <w:rsid w:val="00052D71"/>
    <w:rsid w:val="00055E3C"/>
    <w:rsid w:val="000565C5"/>
    <w:rsid w:val="00060E7A"/>
    <w:rsid w:val="00070F55"/>
    <w:rsid w:val="000756B0"/>
    <w:rsid w:val="0009217A"/>
    <w:rsid w:val="00095A8A"/>
    <w:rsid w:val="000B0C02"/>
    <w:rsid w:val="000B32B6"/>
    <w:rsid w:val="000C673D"/>
    <w:rsid w:val="000C760A"/>
    <w:rsid w:val="000D1619"/>
    <w:rsid w:val="000D3D02"/>
    <w:rsid w:val="000D6605"/>
    <w:rsid w:val="000E2890"/>
    <w:rsid w:val="000E7BDE"/>
    <w:rsid w:val="000F49CC"/>
    <w:rsid w:val="001176B1"/>
    <w:rsid w:val="00125CFE"/>
    <w:rsid w:val="00137F87"/>
    <w:rsid w:val="00142B80"/>
    <w:rsid w:val="00144AF4"/>
    <w:rsid w:val="00144E9B"/>
    <w:rsid w:val="001454EB"/>
    <w:rsid w:val="00152D8B"/>
    <w:rsid w:val="0015454D"/>
    <w:rsid w:val="0015616C"/>
    <w:rsid w:val="00171171"/>
    <w:rsid w:val="00175BB5"/>
    <w:rsid w:val="001816A2"/>
    <w:rsid w:val="001834BA"/>
    <w:rsid w:val="00184B5E"/>
    <w:rsid w:val="00184CE8"/>
    <w:rsid w:val="00195F2E"/>
    <w:rsid w:val="001A12B9"/>
    <w:rsid w:val="001A3B5B"/>
    <w:rsid w:val="001A74F7"/>
    <w:rsid w:val="001A76D4"/>
    <w:rsid w:val="001C1830"/>
    <w:rsid w:val="001C2AB9"/>
    <w:rsid w:val="001C4C95"/>
    <w:rsid w:val="001D1BA4"/>
    <w:rsid w:val="001D7B3B"/>
    <w:rsid w:val="001E1363"/>
    <w:rsid w:val="001E1C3E"/>
    <w:rsid w:val="001E2A9C"/>
    <w:rsid w:val="001E71A8"/>
    <w:rsid w:val="001F279B"/>
    <w:rsid w:val="001F5059"/>
    <w:rsid w:val="001F61F3"/>
    <w:rsid w:val="001F7199"/>
    <w:rsid w:val="002002A8"/>
    <w:rsid w:val="00201BE3"/>
    <w:rsid w:val="00217207"/>
    <w:rsid w:val="00222331"/>
    <w:rsid w:val="00222584"/>
    <w:rsid w:val="002248E8"/>
    <w:rsid w:val="00224CC4"/>
    <w:rsid w:val="0023493E"/>
    <w:rsid w:val="00234DF0"/>
    <w:rsid w:val="00235A26"/>
    <w:rsid w:val="002362C6"/>
    <w:rsid w:val="00247A7A"/>
    <w:rsid w:val="0025183F"/>
    <w:rsid w:val="00251B8D"/>
    <w:rsid w:val="002541C7"/>
    <w:rsid w:val="00255689"/>
    <w:rsid w:val="002610FA"/>
    <w:rsid w:val="00261B58"/>
    <w:rsid w:val="00265C66"/>
    <w:rsid w:val="00266A79"/>
    <w:rsid w:val="00274B39"/>
    <w:rsid w:val="00282262"/>
    <w:rsid w:val="002839DF"/>
    <w:rsid w:val="00294BF7"/>
    <w:rsid w:val="002A30C7"/>
    <w:rsid w:val="002A30D8"/>
    <w:rsid w:val="002A6735"/>
    <w:rsid w:val="002A67C2"/>
    <w:rsid w:val="002B002D"/>
    <w:rsid w:val="002B442B"/>
    <w:rsid w:val="002B4958"/>
    <w:rsid w:val="002B798C"/>
    <w:rsid w:val="002C0BBA"/>
    <w:rsid w:val="002C6C8B"/>
    <w:rsid w:val="002D253D"/>
    <w:rsid w:val="002D29B0"/>
    <w:rsid w:val="002D69A5"/>
    <w:rsid w:val="002D7853"/>
    <w:rsid w:val="002F08AC"/>
    <w:rsid w:val="002F1F9E"/>
    <w:rsid w:val="002F32B9"/>
    <w:rsid w:val="002F3F17"/>
    <w:rsid w:val="002F5869"/>
    <w:rsid w:val="00302DFC"/>
    <w:rsid w:val="00303576"/>
    <w:rsid w:val="003114C8"/>
    <w:rsid w:val="00312234"/>
    <w:rsid w:val="00316586"/>
    <w:rsid w:val="0031722E"/>
    <w:rsid w:val="003178F6"/>
    <w:rsid w:val="00326B74"/>
    <w:rsid w:val="00341345"/>
    <w:rsid w:val="00342D54"/>
    <w:rsid w:val="00342E33"/>
    <w:rsid w:val="00345DCF"/>
    <w:rsid w:val="00347EB2"/>
    <w:rsid w:val="0035009F"/>
    <w:rsid w:val="00350832"/>
    <w:rsid w:val="00356C1C"/>
    <w:rsid w:val="003703BB"/>
    <w:rsid w:val="00376E71"/>
    <w:rsid w:val="00382938"/>
    <w:rsid w:val="00384164"/>
    <w:rsid w:val="003852FB"/>
    <w:rsid w:val="00392CB3"/>
    <w:rsid w:val="00396381"/>
    <w:rsid w:val="00396FF2"/>
    <w:rsid w:val="003A0530"/>
    <w:rsid w:val="003A1DE9"/>
    <w:rsid w:val="003A63A2"/>
    <w:rsid w:val="003B49A2"/>
    <w:rsid w:val="003C3474"/>
    <w:rsid w:val="003C60C9"/>
    <w:rsid w:val="003C6E60"/>
    <w:rsid w:val="003D0D83"/>
    <w:rsid w:val="003D2DC2"/>
    <w:rsid w:val="003D3DCF"/>
    <w:rsid w:val="003E0A1F"/>
    <w:rsid w:val="00412C9B"/>
    <w:rsid w:val="00417A4E"/>
    <w:rsid w:val="0042370B"/>
    <w:rsid w:val="004267CE"/>
    <w:rsid w:val="0042702A"/>
    <w:rsid w:val="004303EA"/>
    <w:rsid w:val="00462865"/>
    <w:rsid w:val="00464E5A"/>
    <w:rsid w:val="00472A8B"/>
    <w:rsid w:val="004756A4"/>
    <w:rsid w:val="00475CE1"/>
    <w:rsid w:val="00480D3C"/>
    <w:rsid w:val="004921C3"/>
    <w:rsid w:val="00493587"/>
    <w:rsid w:val="004940AE"/>
    <w:rsid w:val="004A1AD7"/>
    <w:rsid w:val="004A1BF4"/>
    <w:rsid w:val="004A7EB6"/>
    <w:rsid w:val="004B19DD"/>
    <w:rsid w:val="004C7AC2"/>
    <w:rsid w:val="004D0862"/>
    <w:rsid w:val="004D180D"/>
    <w:rsid w:val="004D1D8A"/>
    <w:rsid w:val="004D4D64"/>
    <w:rsid w:val="004D4F0E"/>
    <w:rsid w:val="004E0940"/>
    <w:rsid w:val="004F00AF"/>
    <w:rsid w:val="005028CA"/>
    <w:rsid w:val="00502CC2"/>
    <w:rsid w:val="005076CC"/>
    <w:rsid w:val="00515395"/>
    <w:rsid w:val="0051785B"/>
    <w:rsid w:val="005219FC"/>
    <w:rsid w:val="00530D20"/>
    <w:rsid w:val="005355C9"/>
    <w:rsid w:val="00537363"/>
    <w:rsid w:val="0054270C"/>
    <w:rsid w:val="00547B63"/>
    <w:rsid w:val="00550580"/>
    <w:rsid w:val="005517EC"/>
    <w:rsid w:val="0055182B"/>
    <w:rsid w:val="0055311C"/>
    <w:rsid w:val="00555519"/>
    <w:rsid w:val="00556373"/>
    <w:rsid w:val="00560145"/>
    <w:rsid w:val="005605C4"/>
    <w:rsid w:val="005641FD"/>
    <w:rsid w:val="00570989"/>
    <w:rsid w:val="005752B8"/>
    <w:rsid w:val="0057747A"/>
    <w:rsid w:val="00585A39"/>
    <w:rsid w:val="00594E74"/>
    <w:rsid w:val="005B3E7F"/>
    <w:rsid w:val="005C7D9F"/>
    <w:rsid w:val="005D5554"/>
    <w:rsid w:val="005E3331"/>
    <w:rsid w:val="005E4DF1"/>
    <w:rsid w:val="005F3B0B"/>
    <w:rsid w:val="005F54DE"/>
    <w:rsid w:val="006061C6"/>
    <w:rsid w:val="0061098C"/>
    <w:rsid w:val="006130A4"/>
    <w:rsid w:val="006176EC"/>
    <w:rsid w:val="00620D9C"/>
    <w:rsid w:val="00631074"/>
    <w:rsid w:val="006358EF"/>
    <w:rsid w:val="00637EC9"/>
    <w:rsid w:val="006407E4"/>
    <w:rsid w:val="00660CC9"/>
    <w:rsid w:val="00661D5C"/>
    <w:rsid w:val="00662714"/>
    <w:rsid w:val="00670950"/>
    <w:rsid w:val="00671A7D"/>
    <w:rsid w:val="00674EBC"/>
    <w:rsid w:val="006752D8"/>
    <w:rsid w:val="00677AD2"/>
    <w:rsid w:val="00684A2B"/>
    <w:rsid w:val="00690CF4"/>
    <w:rsid w:val="0069471B"/>
    <w:rsid w:val="006949CF"/>
    <w:rsid w:val="006A4216"/>
    <w:rsid w:val="006A5AAB"/>
    <w:rsid w:val="006B1105"/>
    <w:rsid w:val="006B4B1C"/>
    <w:rsid w:val="006C20BD"/>
    <w:rsid w:val="006D18A8"/>
    <w:rsid w:val="006D2C97"/>
    <w:rsid w:val="006E010D"/>
    <w:rsid w:val="006E0BB5"/>
    <w:rsid w:val="006E2B1C"/>
    <w:rsid w:val="006E32CA"/>
    <w:rsid w:val="006E6BEB"/>
    <w:rsid w:val="006F3F4D"/>
    <w:rsid w:val="00706B82"/>
    <w:rsid w:val="007145AE"/>
    <w:rsid w:val="007154BB"/>
    <w:rsid w:val="0071634A"/>
    <w:rsid w:val="00717E12"/>
    <w:rsid w:val="00722B80"/>
    <w:rsid w:val="007230C6"/>
    <w:rsid w:val="00731537"/>
    <w:rsid w:val="0073453C"/>
    <w:rsid w:val="007402FF"/>
    <w:rsid w:val="0074232B"/>
    <w:rsid w:val="007446BA"/>
    <w:rsid w:val="00744AFD"/>
    <w:rsid w:val="00746379"/>
    <w:rsid w:val="0075204E"/>
    <w:rsid w:val="00754281"/>
    <w:rsid w:val="00760F4B"/>
    <w:rsid w:val="00764063"/>
    <w:rsid w:val="0076641B"/>
    <w:rsid w:val="00772E4F"/>
    <w:rsid w:val="00777481"/>
    <w:rsid w:val="00783DB2"/>
    <w:rsid w:val="007847F1"/>
    <w:rsid w:val="00792ECE"/>
    <w:rsid w:val="007B0021"/>
    <w:rsid w:val="007B1009"/>
    <w:rsid w:val="007B3907"/>
    <w:rsid w:val="007B3B19"/>
    <w:rsid w:val="007B47C2"/>
    <w:rsid w:val="007C696D"/>
    <w:rsid w:val="007C6CA0"/>
    <w:rsid w:val="007D5C30"/>
    <w:rsid w:val="007E1DC8"/>
    <w:rsid w:val="007E3CB1"/>
    <w:rsid w:val="007E64DA"/>
    <w:rsid w:val="007F7B9D"/>
    <w:rsid w:val="007F7CE4"/>
    <w:rsid w:val="00800523"/>
    <w:rsid w:val="00805447"/>
    <w:rsid w:val="00825952"/>
    <w:rsid w:val="00827FB0"/>
    <w:rsid w:val="0083341E"/>
    <w:rsid w:val="008348E1"/>
    <w:rsid w:val="00844774"/>
    <w:rsid w:val="00855141"/>
    <w:rsid w:val="00863176"/>
    <w:rsid w:val="008648CA"/>
    <w:rsid w:val="00870DC2"/>
    <w:rsid w:val="008712CD"/>
    <w:rsid w:val="00880C29"/>
    <w:rsid w:val="00884506"/>
    <w:rsid w:val="00887C69"/>
    <w:rsid w:val="00893B0D"/>
    <w:rsid w:val="00893E78"/>
    <w:rsid w:val="0089503E"/>
    <w:rsid w:val="008950FD"/>
    <w:rsid w:val="008964CB"/>
    <w:rsid w:val="00897BAF"/>
    <w:rsid w:val="008A38C5"/>
    <w:rsid w:val="008A6B5A"/>
    <w:rsid w:val="008B311B"/>
    <w:rsid w:val="008B35D0"/>
    <w:rsid w:val="008B5268"/>
    <w:rsid w:val="008C1AD6"/>
    <w:rsid w:val="008E550D"/>
    <w:rsid w:val="008E56F9"/>
    <w:rsid w:val="008E68CF"/>
    <w:rsid w:val="008F646E"/>
    <w:rsid w:val="00900257"/>
    <w:rsid w:val="00935F83"/>
    <w:rsid w:val="0094210C"/>
    <w:rsid w:val="00945AE7"/>
    <w:rsid w:val="0094757B"/>
    <w:rsid w:val="009565C4"/>
    <w:rsid w:val="00960250"/>
    <w:rsid w:val="00965F23"/>
    <w:rsid w:val="009660E0"/>
    <w:rsid w:val="00981874"/>
    <w:rsid w:val="00982284"/>
    <w:rsid w:val="00984D17"/>
    <w:rsid w:val="00990796"/>
    <w:rsid w:val="0099768F"/>
    <w:rsid w:val="009A29A6"/>
    <w:rsid w:val="009A2B06"/>
    <w:rsid w:val="009B1EC3"/>
    <w:rsid w:val="009B5279"/>
    <w:rsid w:val="009B54F1"/>
    <w:rsid w:val="009B7134"/>
    <w:rsid w:val="009B76EC"/>
    <w:rsid w:val="009B7B44"/>
    <w:rsid w:val="009C0A5E"/>
    <w:rsid w:val="009C1054"/>
    <w:rsid w:val="009C5517"/>
    <w:rsid w:val="009D7295"/>
    <w:rsid w:val="009E0BFE"/>
    <w:rsid w:val="009E38B4"/>
    <w:rsid w:val="009E5D97"/>
    <w:rsid w:val="009E63EA"/>
    <w:rsid w:val="00A00164"/>
    <w:rsid w:val="00A027A5"/>
    <w:rsid w:val="00A12D5A"/>
    <w:rsid w:val="00A13F20"/>
    <w:rsid w:val="00A1689F"/>
    <w:rsid w:val="00A20ADB"/>
    <w:rsid w:val="00A24F14"/>
    <w:rsid w:val="00A410BB"/>
    <w:rsid w:val="00A47091"/>
    <w:rsid w:val="00A573E6"/>
    <w:rsid w:val="00A57615"/>
    <w:rsid w:val="00A66C91"/>
    <w:rsid w:val="00A72077"/>
    <w:rsid w:val="00A73FDC"/>
    <w:rsid w:val="00A759E5"/>
    <w:rsid w:val="00A75DCD"/>
    <w:rsid w:val="00A90D17"/>
    <w:rsid w:val="00A91BA6"/>
    <w:rsid w:val="00AA2340"/>
    <w:rsid w:val="00AB1768"/>
    <w:rsid w:val="00AC3590"/>
    <w:rsid w:val="00AD0588"/>
    <w:rsid w:val="00AE3012"/>
    <w:rsid w:val="00AE5048"/>
    <w:rsid w:val="00AF1CEB"/>
    <w:rsid w:val="00AF4EF3"/>
    <w:rsid w:val="00AF7298"/>
    <w:rsid w:val="00B04631"/>
    <w:rsid w:val="00B0614D"/>
    <w:rsid w:val="00B1674F"/>
    <w:rsid w:val="00B17D13"/>
    <w:rsid w:val="00B17E63"/>
    <w:rsid w:val="00B25D57"/>
    <w:rsid w:val="00B319F3"/>
    <w:rsid w:val="00B33513"/>
    <w:rsid w:val="00B4554A"/>
    <w:rsid w:val="00B46E84"/>
    <w:rsid w:val="00B610C8"/>
    <w:rsid w:val="00B614FA"/>
    <w:rsid w:val="00B66A1C"/>
    <w:rsid w:val="00B703E2"/>
    <w:rsid w:val="00B823FF"/>
    <w:rsid w:val="00B86A10"/>
    <w:rsid w:val="00B90922"/>
    <w:rsid w:val="00B91948"/>
    <w:rsid w:val="00B9412F"/>
    <w:rsid w:val="00B9617F"/>
    <w:rsid w:val="00BA5BAF"/>
    <w:rsid w:val="00BA71E4"/>
    <w:rsid w:val="00BA72B1"/>
    <w:rsid w:val="00BB30EF"/>
    <w:rsid w:val="00BB3D75"/>
    <w:rsid w:val="00BB460D"/>
    <w:rsid w:val="00BC28FE"/>
    <w:rsid w:val="00BD6B24"/>
    <w:rsid w:val="00BE08A7"/>
    <w:rsid w:val="00BE7CC2"/>
    <w:rsid w:val="00BF58C7"/>
    <w:rsid w:val="00C05438"/>
    <w:rsid w:val="00C145C6"/>
    <w:rsid w:val="00C16D61"/>
    <w:rsid w:val="00C173DA"/>
    <w:rsid w:val="00C339CE"/>
    <w:rsid w:val="00C508C6"/>
    <w:rsid w:val="00C5174A"/>
    <w:rsid w:val="00C579A5"/>
    <w:rsid w:val="00C6079B"/>
    <w:rsid w:val="00C623A4"/>
    <w:rsid w:val="00C65649"/>
    <w:rsid w:val="00C74E17"/>
    <w:rsid w:val="00C76619"/>
    <w:rsid w:val="00C83DC5"/>
    <w:rsid w:val="00C9259A"/>
    <w:rsid w:val="00C929A0"/>
    <w:rsid w:val="00C9378F"/>
    <w:rsid w:val="00C951C6"/>
    <w:rsid w:val="00C975AE"/>
    <w:rsid w:val="00CA1955"/>
    <w:rsid w:val="00CA3667"/>
    <w:rsid w:val="00CA6A58"/>
    <w:rsid w:val="00CB24C4"/>
    <w:rsid w:val="00CB499A"/>
    <w:rsid w:val="00CF178C"/>
    <w:rsid w:val="00D0115E"/>
    <w:rsid w:val="00D02354"/>
    <w:rsid w:val="00D061D2"/>
    <w:rsid w:val="00D139E7"/>
    <w:rsid w:val="00D332CC"/>
    <w:rsid w:val="00D420BE"/>
    <w:rsid w:val="00D424FD"/>
    <w:rsid w:val="00D4271E"/>
    <w:rsid w:val="00D56F1F"/>
    <w:rsid w:val="00D6508C"/>
    <w:rsid w:val="00D73625"/>
    <w:rsid w:val="00D75934"/>
    <w:rsid w:val="00D917E5"/>
    <w:rsid w:val="00DA4604"/>
    <w:rsid w:val="00DA6656"/>
    <w:rsid w:val="00DA673A"/>
    <w:rsid w:val="00DB43E7"/>
    <w:rsid w:val="00DB7389"/>
    <w:rsid w:val="00DC0754"/>
    <w:rsid w:val="00DC2689"/>
    <w:rsid w:val="00DC47FD"/>
    <w:rsid w:val="00DC719F"/>
    <w:rsid w:val="00DD122C"/>
    <w:rsid w:val="00DD5D19"/>
    <w:rsid w:val="00DD6036"/>
    <w:rsid w:val="00DD7237"/>
    <w:rsid w:val="00DE470A"/>
    <w:rsid w:val="00DF65D9"/>
    <w:rsid w:val="00E318DC"/>
    <w:rsid w:val="00E31CD6"/>
    <w:rsid w:val="00E320B0"/>
    <w:rsid w:val="00E366CC"/>
    <w:rsid w:val="00E437E7"/>
    <w:rsid w:val="00E43A2C"/>
    <w:rsid w:val="00E46AF6"/>
    <w:rsid w:val="00E476EC"/>
    <w:rsid w:val="00E47826"/>
    <w:rsid w:val="00E47D02"/>
    <w:rsid w:val="00E526D3"/>
    <w:rsid w:val="00E652F0"/>
    <w:rsid w:val="00E66D70"/>
    <w:rsid w:val="00E73F4A"/>
    <w:rsid w:val="00E76F85"/>
    <w:rsid w:val="00E76FDD"/>
    <w:rsid w:val="00E81C03"/>
    <w:rsid w:val="00E84CBE"/>
    <w:rsid w:val="00E94E91"/>
    <w:rsid w:val="00EA0778"/>
    <w:rsid w:val="00EA414A"/>
    <w:rsid w:val="00EA4D2D"/>
    <w:rsid w:val="00EA4F8B"/>
    <w:rsid w:val="00EA52F7"/>
    <w:rsid w:val="00EA58F3"/>
    <w:rsid w:val="00EB148A"/>
    <w:rsid w:val="00EC38F9"/>
    <w:rsid w:val="00EC3CDD"/>
    <w:rsid w:val="00EC5C98"/>
    <w:rsid w:val="00EC68F7"/>
    <w:rsid w:val="00EC752A"/>
    <w:rsid w:val="00ED3CFA"/>
    <w:rsid w:val="00ED5D2A"/>
    <w:rsid w:val="00ED6C61"/>
    <w:rsid w:val="00ED702E"/>
    <w:rsid w:val="00EE12C6"/>
    <w:rsid w:val="00EE4CE9"/>
    <w:rsid w:val="00EF25C3"/>
    <w:rsid w:val="00F00452"/>
    <w:rsid w:val="00F034C9"/>
    <w:rsid w:val="00F0622F"/>
    <w:rsid w:val="00F12291"/>
    <w:rsid w:val="00F14F4B"/>
    <w:rsid w:val="00F15268"/>
    <w:rsid w:val="00F25E25"/>
    <w:rsid w:val="00F37B35"/>
    <w:rsid w:val="00F455E7"/>
    <w:rsid w:val="00F47633"/>
    <w:rsid w:val="00F54A92"/>
    <w:rsid w:val="00F55D3E"/>
    <w:rsid w:val="00F65EB9"/>
    <w:rsid w:val="00F72EB5"/>
    <w:rsid w:val="00F73192"/>
    <w:rsid w:val="00F76221"/>
    <w:rsid w:val="00F83301"/>
    <w:rsid w:val="00F929CF"/>
    <w:rsid w:val="00F93043"/>
    <w:rsid w:val="00F96DF4"/>
    <w:rsid w:val="00FA1D26"/>
    <w:rsid w:val="00FA2BD2"/>
    <w:rsid w:val="00FB41FE"/>
    <w:rsid w:val="00FB72BF"/>
    <w:rsid w:val="00FC28D9"/>
    <w:rsid w:val="00FD30A2"/>
    <w:rsid w:val="00FE6B1C"/>
    <w:rsid w:val="00FF32A5"/>
    <w:rsid w:val="00FF4FA8"/>
    <w:rsid w:val="00FF712B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9E8C3"/>
  <w15:chartTrackingRefBased/>
  <w15:docId w15:val="{2F1006A2-1FFE-4287-9982-549EC40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34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A67C2"/>
    <w:pPr>
      <w:keepNext/>
      <w:numPr>
        <w:numId w:val="3"/>
      </w:numPr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qFormat/>
    <w:rsid w:val="002A67C2"/>
    <w:pPr>
      <w:keepNext/>
      <w:numPr>
        <w:ilvl w:val="1"/>
        <w:numId w:val="3"/>
      </w:numPr>
      <w:jc w:val="center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A67C2"/>
    <w:pPr>
      <w:keepNext/>
      <w:numPr>
        <w:ilvl w:val="2"/>
        <w:numId w:val="3"/>
      </w:numPr>
      <w:jc w:val="both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7C2"/>
    <w:rPr>
      <w:rFonts w:ascii="Dutch TL" w:eastAsia="Times New Roman" w:hAnsi="Dutch TL" w:cs="Times New Roman"/>
      <w:b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2A67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2A67C2"/>
    <w:rPr>
      <w:rFonts w:ascii="Dutch TL" w:eastAsia="Times New Roman" w:hAnsi="Dutch TL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autoRedefine/>
    <w:uiPriority w:val="99"/>
    <w:rsid w:val="00B0614D"/>
    <w:rPr>
      <w:rFonts w:eastAsia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614D"/>
    <w:rPr>
      <w:rFonts w:eastAsia="Times New Roman" w:cs="Tahoma"/>
      <w:szCs w:val="16"/>
    </w:rPr>
  </w:style>
  <w:style w:type="character" w:customStyle="1" w:styleId="WW8Num2z0">
    <w:name w:val="WW8Num2z0"/>
    <w:rsid w:val="002A67C2"/>
    <w:rPr>
      <w:rFonts w:ascii="Symbol" w:hAnsi="Symbol"/>
    </w:rPr>
  </w:style>
  <w:style w:type="character" w:customStyle="1" w:styleId="WW8Num3z0">
    <w:name w:val="WW8Num3z0"/>
    <w:rsid w:val="002A67C2"/>
    <w:rPr>
      <w:rFonts w:ascii="Symbol" w:hAnsi="Symbol"/>
    </w:rPr>
  </w:style>
  <w:style w:type="character" w:customStyle="1" w:styleId="WW8Num4z0">
    <w:name w:val="WW8Num4z0"/>
    <w:rsid w:val="002A67C2"/>
    <w:rPr>
      <w:rFonts w:ascii="Symbol" w:hAnsi="Symbol"/>
    </w:rPr>
  </w:style>
  <w:style w:type="character" w:customStyle="1" w:styleId="WW8Num6z0">
    <w:name w:val="WW8Num6z0"/>
    <w:rsid w:val="002A67C2"/>
    <w:rPr>
      <w:rFonts w:ascii="Symbol" w:hAnsi="Symbol"/>
    </w:rPr>
  </w:style>
  <w:style w:type="character" w:customStyle="1" w:styleId="WW8Num7z0">
    <w:name w:val="WW8Num7z0"/>
    <w:rsid w:val="002A67C2"/>
    <w:rPr>
      <w:rFonts w:ascii="Symbol" w:hAnsi="Symbol"/>
    </w:rPr>
  </w:style>
  <w:style w:type="character" w:customStyle="1" w:styleId="WW8Num8z0">
    <w:name w:val="WW8Num8z0"/>
    <w:rsid w:val="002A67C2"/>
    <w:rPr>
      <w:rFonts w:ascii="Symbol" w:hAnsi="Symbol"/>
    </w:rPr>
  </w:style>
  <w:style w:type="character" w:customStyle="1" w:styleId="WW8Num9z0">
    <w:name w:val="WW8Num9z0"/>
    <w:rsid w:val="002A67C2"/>
    <w:rPr>
      <w:rFonts w:ascii="Symbol" w:hAnsi="Symbol"/>
    </w:rPr>
  </w:style>
  <w:style w:type="character" w:customStyle="1" w:styleId="WW8Num10z0">
    <w:name w:val="WW8Num10z0"/>
    <w:rsid w:val="002A67C2"/>
    <w:rPr>
      <w:rFonts w:ascii="Symbol" w:hAnsi="Symbol"/>
    </w:rPr>
  </w:style>
  <w:style w:type="character" w:customStyle="1" w:styleId="WW8Num12z0">
    <w:name w:val="WW8Num12z0"/>
    <w:rsid w:val="002A67C2"/>
    <w:rPr>
      <w:rFonts w:ascii="Wingdings" w:hAnsi="Wingdings"/>
    </w:rPr>
  </w:style>
  <w:style w:type="character" w:customStyle="1" w:styleId="WW8Num13z0">
    <w:name w:val="WW8Num13z0"/>
    <w:rsid w:val="002A67C2"/>
    <w:rPr>
      <w:rFonts w:ascii="Symbol" w:hAnsi="Symbol"/>
    </w:rPr>
  </w:style>
  <w:style w:type="character" w:customStyle="1" w:styleId="Absatz-Standardschriftart">
    <w:name w:val="Absatz-Standardschriftart"/>
    <w:rsid w:val="002A67C2"/>
  </w:style>
  <w:style w:type="character" w:customStyle="1" w:styleId="WW8Num1z0">
    <w:name w:val="WW8Num1z0"/>
    <w:rsid w:val="002A67C2"/>
    <w:rPr>
      <w:rFonts w:ascii="Symbol" w:hAnsi="Symbol"/>
    </w:rPr>
  </w:style>
  <w:style w:type="character" w:customStyle="1" w:styleId="WW8Num1z1">
    <w:name w:val="WW8Num1z1"/>
    <w:rsid w:val="002A67C2"/>
    <w:rPr>
      <w:rFonts w:ascii="Courier New" w:hAnsi="Courier New" w:cs="Courier New"/>
    </w:rPr>
  </w:style>
  <w:style w:type="character" w:customStyle="1" w:styleId="WW8Num1z2">
    <w:name w:val="WW8Num1z2"/>
    <w:rsid w:val="002A67C2"/>
    <w:rPr>
      <w:rFonts w:ascii="Wingdings" w:hAnsi="Wingdings"/>
    </w:rPr>
  </w:style>
  <w:style w:type="character" w:customStyle="1" w:styleId="WW8Num2z1">
    <w:name w:val="WW8Num2z1"/>
    <w:rsid w:val="002A67C2"/>
    <w:rPr>
      <w:rFonts w:ascii="Courier New" w:hAnsi="Courier New" w:cs="Courier New"/>
    </w:rPr>
  </w:style>
  <w:style w:type="character" w:customStyle="1" w:styleId="WW8Num2z2">
    <w:name w:val="WW8Num2z2"/>
    <w:rsid w:val="002A67C2"/>
    <w:rPr>
      <w:rFonts w:ascii="Wingdings" w:hAnsi="Wingdings"/>
    </w:rPr>
  </w:style>
  <w:style w:type="character" w:customStyle="1" w:styleId="WW8Num2z3">
    <w:name w:val="WW8Num2z3"/>
    <w:rsid w:val="002A67C2"/>
    <w:rPr>
      <w:rFonts w:ascii="Symbol" w:hAnsi="Symbol"/>
    </w:rPr>
  </w:style>
  <w:style w:type="character" w:customStyle="1" w:styleId="WW8Num3z1">
    <w:name w:val="WW8Num3z1"/>
    <w:rsid w:val="002A67C2"/>
    <w:rPr>
      <w:rFonts w:ascii="Courier New" w:hAnsi="Courier New" w:cs="Courier New"/>
    </w:rPr>
  </w:style>
  <w:style w:type="character" w:customStyle="1" w:styleId="WW8Num3z2">
    <w:name w:val="WW8Num3z2"/>
    <w:rsid w:val="002A67C2"/>
    <w:rPr>
      <w:rFonts w:ascii="Wingdings" w:hAnsi="Wingdings"/>
    </w:rPr>
  </w:style>
  <w:style w:type="character" w:customStyle="1" w:styleId="WW8Num4z1">
    <w:name w:val="WW8Num4z1"/>
    <w:rsid w:val="002A67C2"/>
    <w:rPr>
      <w:rFonts w:ascii="Courier New" w:hAnsi="Courier New" w:cs="Courier New"/>
    </w:rPr>
  </w:style>
  <w:style w:type="character" w:customStyle="1" w:styleId="WW8Num4z2">
    <w:name w:val="WW8Num4z2"/>
    <w:rsid w:val="002A67C2"/>
    <w:rPr>
      <w:rFonts w:ascii="Wingdings" w:hAnsi="Wingdings"/>
    </w:rPr>
  </w:style>
  <w:style w:type="character" w:customStyle="1" w:styleId="WW8Num5z0">
    <w:name w:val="WW8Num5z0"/>
    <w:rsid w:val="002A67C2"/>
    <w:rPr>
      <w:rFonts w:ascii="Symbol" w:hAnsi="Symbol"/>
    </w:rPr>
  </w:style>
  <w:style w:type="character" w:customStyle="1" w:styleId="WW8Num5z1">
    <w:name w:val="WW8Num5z1"/>
    <w:rsid w:val="002A67C2"/>
    <w:rPr>
      <w:rFonts w:ascii="Courier New" w:hAnsi="Courier New" w:cs="Courier New"/>
    </w:rPr>
  </w:style>
  <w:style w:type="character" w:customStyle="1" w:styleId="WW8Num5z2">
    <w:name w:val="WW8Num5z2"/>
    <w:rsid w:val="002A67C2"/>
    <w:rPr>
      <w:rFonts w:ascii="Wingdings" w:hAnsi="Wingdings"/>
    </w:rPr>
  </w:style>
  <w:style w:type="character" w:customStyle="1" w:styleId="WW8Num8z1">
    <w:name w:val="WW8Num8z1"/>
    <w:rsid w:val="002A67C2"/>
    <w:rPr>
      <w:rFonts w:ascii="Courier New" w:hAnsi="Courier New" w:cs="Courier New"/>
    </w:rPr>
  </w:style>
  <w:style w:type="character" w:customStyle="1" w:styleId="WW8Num8z2">
    <w:name w:val="WW8Num8z2"/>
    <w:rsid w:val="002A67C2"/>
    <w:rPr>
      <w:rFonts w:ascii="Wingdings" w:hAnsi="Wingdings"/>
    </w:rPr>
  </w:style>
  <w:style w:type="character" w:customStyle="1" w:styleId="WW8Num10z1">
    <w:name w:val="WW8Num10z1"/>
    <w:rsid w:val="002A67C2"/>
    <w:rPr>
      <w:rFonts w:ascii="Courier New" w:hAnsi="Courier New" w:cs="Courier New"/>
    </w:rPr>
  </w:style>
  <w:style w:type="character" w:customStyle="1" w:styleId="WW8Num10z2">
    <w:name w:val="WW8Num10z2"/>
    <w:rsid w:val="002A67C2"/>
    <w:rPr>
      <w:rFonts w:ascii="Wingdings" w:hAnsi="Wingdings"/>
    </w:rPr>
  </w:style>
  <w:style w:type="character" w:customStyle="1" w:styleId="WW8Num11z0">
    <w:name w:val="WW8Num11z0"/>
    <w:rsid w:val="002A67C2"/>
    <w:rPr>
      <w:rFonts w:ascii="Symbol" w:hAnsi="Symbol"/>
    </w:rPr>
  </w:style>
  <w:style w:type="character" w:customStyle="1" w:styleId="WW8Num11z1">
    <w:name w:val="WW8Num11z1"/>
    <w:rsid w:val="002A67C2"/>
    <w:rPr>
      <w:rFonts w:ascii="Courier New" w:hAnsi="Courier New" w:cs="Courier New"/>
    </w:rPr>
  </w:style>
  <w:style w:type="character" w:customStyle="1" w:styleId="WW8Num11z2">
    <w:name w:val="WW8Num11z2"/>
    <w:rsid w:val="002A67C2"/>
    <w:rPr>
      <w:rFonts w:ascii="Wingdings" w:hAnsi="Wingdings"/>
    </w:rPr>
  </w:style>
  <w:style w:type="character" w:customStyle="1" w:styleId="WW8Num12z1">
    <w:name w:val="WW8Num12z1"/>
    <w:rsid w:val="002A67C2"/>
    <w:rPr>
      <w:rFonts w:ascii="Courier New" w:hAnsi="Courier New" w:cs="Courier New"/>
    </w:rPr>
  </w:style>
  <w:style w:type="character" w:customStyle="1" w:styleId="WW8Num12z3">
    <w:name w:val="WW8Num12z3"/>
    <w:rsid w:val="002A67C2"/>
    <w:rPr>
      <w:rFonts w:ascii="Symbol" w:hAnsi="Symbol"/>
    </w:rPr>
  </w:style>
  <w:style w:type="character" w:customStyle="1" w:styleId="WW8Num13z1">
    <w:name w:val="WW8Num13z1"/>
    <w:rsid w:val="002A67C2"/>
    <w:rPr>
      <w:rFonts w:ascii="Courier New" w:hAnsi="Courier New" w:cs="Courier New"/>
    </w:rPr>
  </w:style>
  <w:style w:type="character" w:customStyle="1" w:styleId="WW8Num13z2">
    <w:name w:val="WW8Num13z2"/>
    <w:rsid w:val="002A67C2"/>
    <w:rPr>
      <w:rFonts w:ascii="Wingdings" w:hAnsi="Wingdings"/>
    </w:rPr>
  </w:style>
  <w:style w:type="character" w:customStyle="1" w:styleId="WW8Num14z0">
    <w:name w:val="WW8Num14z0"/>
    <w:rsid w:val="002A67C2"/>
    <w:rPr>
      <w:rFonts w:ascii="Symbol" w:hAnsi="Symbol"/>
    </w:rPr>
  </w:style>
  <w:style w:type="character" w:customStyle="1" w:styleId="WW8Num14z1">
    <w:name w:val="WW8Num14z1"/>
    <w:rsid w:val="002A67C2"/>
    <w:rPr>
      <w:rFonts w:ascii="Courier New" w:hAnsi="Courier New" w:cs="Courier New"/>
    </w:rPr>
  </w:style>
  <w:style w:type="character" w:customStyle="1" w:styleId="WW8Num14z2">
    <w:name w:val="WW8Num14z2"/>
    <w:rsid w:val="002A67C2"/>
    <w:rPr>
      <w:rFonts w:ascii="Wingdings" w:hAnsi="Wingdings"/>
    </w:rPr>
  </w:style>
  <w:style w:type="character" w:customStyle="1" w:styleId="WW8Num15z0">
    <w:name w:val="WW8Num15z0"/>
    <w:rsid w:val="002A67C2"/>
    <w:rPr>
      <w:rFonts w:ascii="Symbol" w:hAnsi="Symbol"/>
    </w:rPr>
  </w:style>
  <w:style w:type="character" w:customStyle="1" w:styleId="WW8Num15z1">
    <w:name w:val="WW8Num15z1"/>
    <w:rsid w:val="002A67C2"/>
    <w:rPr>
      <w:rFonts w:ascii="Courier New" w:hAnsi="Courier New" w:cs="Courier New"/>
    </w:rPr>
  </w:style>
  <w:style w:type="character" w:customStyle="1" w:styleId="WW8Num15z2">
    <w:name w:val="WW8Num15z2"/>
    <w:rsid w:val="002A67C2"/>
    <w:rPr>
      <w:rFonts w:ascii="Wingdings" w:hAnsi="Wingdings"/>
    </w:rPr>
  </w:style>
  <w:style w:type="character" w:customStyle="1" w:styleId="WW8Num18z0">
    <w:name w:val="WW8Num18z0"/>
    <w:rsid w:val="002A67C2"/>
    <w:rPr>
      <w:rFonts w:ascii="Symbol" w:hAnsi="Symbol"/>
    </w:rPr>
  </w:style>
  <w:style w:type="character" w:customStyle="1" w:styleId="WW8Num18z1">
    <w:name w:val="WW8Num18z1"/>
    <w:rsid w:val="002A67C2"/>
    <w:rPr>
      <w:rFonts w:ascii="Courier New" w:hAnsi="Courier New" w:cs="Courier New"/>
    </w:rPr>
  </w:style>
  <w:style w:type="character" w:customStyle="1" w:styleId="WW8Num18z2">
    <w:name w:val="WW8Num18z2"/>
    <w:rsid w:val="002A67C2"/>
    <w:rPr>
      <w:rFonts w:ascii="Wingdings" w:hAnsi="Wingdings"/>
    </w:rPr>
  </w:style>
  <w:style w:type="character" w:customStyle="1" w:styleId="WW8Num19z0">
    <w:name w:val="WW8Num19z0"/>
    <w:rsid w:val="002A67C2"/>
    <w:rPr>
      <w:rFonts w:ascii="Symbol" w:hAnsi="Symbol"/>
    </w:rPr>
  </w:style>
  <w:style w:type="character" w:customStyle="1" w:styleId="WW8Num19z1">
    <w:name w:val="WW8Num19z1"/>
    <w:rsid w:val="002A67C2"/>
    <w:rPr>
      <w:rFonts w:ascii="Arial" w:eastAsia="Times New Roman" w:hAnsi="Arial" w:cs="Arial"/>
    </w:rPr>
  </w:style>
  <w:style w:type="character" w:customStyle="1" w:styleId="WW8Num19z2">
    <w:name w:val="WW8Num19z2"/>
    <w:rsid w:val="002A67C2"/>
    <w:rPr>
      <w:rFonts w:ascii="Wingdings" w:hAnsi="Wingdings"/>
    </w:rPr>
  </w:style>
  <w:style w:type="character" w:customStyle="1" w:styleId="WW8Num19z4">
    <w:name w:val="WW8Num19z4"/>
    <w:rsid w:val="002A67C2"/>
    <w:rPr>
      <w:rFonts w:ascii="Courier New" w:hAnsi="Courier New" w:cs="Courier New"/>
    </w:rPr>
  </w:style>
  <w:style w:type="character" w:customStyle="1" w:styleId="WW8Num20z0">
    <w:name w:val="WW8Num20z0"/>
    <w:rsid w:val="002A67C2"/>
    <w:rPr>
      <w:rFonts w:ascii="Wingdings" w:hAnsi="Wingdings"/>
    </w:rPr>
  </w:style>
  <w:style w:type="character" w:customStyle="1" w:styleId="WW8Num20z1">
    <w:name w:val="WW8Num20z1"/>
    <w:rsid w:val="002A67C2"/>
    <w:rPr>
      <w:rFonts w:ascii="Symbol" w:hAnsi="Symbol"/>
    </w:rPr>
  </w:style>
  <w:style w:type="character" w:customStyle="1" w:styleId="WW8Num20z4">
    <w:name w:val="WW8Num20z4"/>
    <w:rsid w:val="002A67C2"/>
    <w:rPr>
      <w:rFonts w:ascii="Courier New" w:hAnsi="Courier New" w:cs="Courier New"/>
    </w:rPr>
  </w:style>
  <w:style w:type="character" w:customStyle="1" w:styleId="WW8Num21z0">
    <w:name w:val="WW8Num21z0"/>
    <w:rsid w:val="002A67C2"/>
    <w:rPr>
      <w:rFonts w:ascii="Wingdings" w:hAnsi="Wingdings"/>
    </w:rPr>
  </w:style>
  <w:style w:type="character" w:customStyle="1" w:styleId="WW8Num21z1">
    <w:name w:val="WW8Num21z1"/>
    <w:rsid w:val="002A67C2"/>
    <w:rPr>
      <w:rFonts w:ascii="Courier New" w:hAnsi="Courier New" w:cs="Courier New"/>
    </w:rPr>
  </w:style>
  <w:style w:type="character" w:customStyle="1" w:styleId="WW8Num21z3">
    <w:name w:val="WW8Num21z3"/>
    <w:rsid w:val="002A67C2"/>
    <w:rPr>
      <w:rFonts w:ascii="Symbol" w:hAnsi="Symbol"/>
    </w:rPr>
  </w:style>
  <w:style w:type="character" w:customStyle="1" w:styleId="WW8Num22z0">
    <w:name w:val="WW8Num22z0"/>
    <w:rsid w:val="002A67C2"/>
    <w:rPr>
      <w:rFonts w:ascii="Symbol" w:hAnsi="Symbol"/>
    </w:rPr>
  </w:style>
  <w:style w:type="character" w:customStyle="1" w:styleId="WW8Num22z1">
    <w:name w:val="WW8Num22z1"/>
    <w:rsid w:val="002A67C2"/>
    <w:rPr>
      <w:rFonts w:ascii="Courier New" w:hAnsi="Courier New" w:cs="Courier New"/>
    </w:rPr>
  </w:style>
  <w:style w:type="character" w:customStyle="1" w:styleId="WW8Num22z2">
    <w:name w:val="WW8Num22z2"/>
    <w:rsid w:val="002A67C2"/>
    <w:rPr>
      <w:rFonts w:ascii="Wingdings" w:hAnsi="Wingdings"/>
    </w:rPr>
  </w:style>
  <w:style w:type="character" w:customStyle="1" w:styleId="WW8Num24z0">
    <w:name w:val="WW8Num24z0"/>
    <w:rsid w:val="002A67C2"/>
    <w:rPr>
      <w:rFonts w:ascii="Symbol" w:hAnsi="Symbol"/>
    </w:rPr>
  </w:style>
  <w:style w:type="character" w:customStyle="1" w:styleId="WW8Num24z1">
    <w:name w:val="WW8Num24z1"/>
    <w:rsid w:val="002A67C2"/>
    <w:rPr>
      <w:rFonts w:ascii="Courier New" w:hAnsi="Courier New" w:cs="Courier New"/>
    </w:rPr>
  </w:style>
  <w:style w:type="character" w:customStyle="1" w:styleId="WW8Num24z2">
    <w:name w:val="WW8Num24z2"/>
    <w:rsid w:val="002A67C2"/>
    <w:rPr>
      <w:rFonts w:ascii="Wingdings" w:hAnsi="Wingdings"/>
    </w:rPr>
  </w:style>
  <w:style w:type="character" w:customStyle="1" w:styleId="StyleArial">
    <w:name w:val="Style Arial"/>
    <w:rsid w:val="002A67C2"/>
    <w:rPr>
      <w:rFonts w:ascii="Arial" w:hAnsi="Arial"/>
    </w:rPr>
  </w:style>
  <w:style w:type="character" w:customStyle="1" w:styleId="FootnoteCharacters">
    <w:name w:val="Footnote Characters"/>
    <w:rsid w:val="002A67C2"/>
    <w:rPr>
      <w:vertAlign w:val="superscript"/>
    </w:rPr>
  </w:style>
  <w:style w:type="character" w:customStyle="1" w:styleId="NumberingSymbols">
    <w:name w:val="Numbering Symbols"/>
    <w:rsid w:val="002A67C2"/>
  </w:style>
  <w:style w:type="paragraph" w:customStyle="1" w:styleId="Heading">
    <w:name w:val="Heading"/>
    <w:basedOn w:val="Normal"/>
    <w:next w:val="BodyText"/>
    <w:rsid w:val="002A67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2A67C2"/>
    <w:pPr>
      <w:jc w:val="both"/>
    </w:pPr>
  </w:style>
  <w:style w:type="character" w:customStyle="1" w:styleId="BodyTextChar">
    <w:name w:val="Body Text Char"/>
    <w:basedOn w:val="DefaultParagraphFont"/>
    <w:link w:val="BodyText"/>
    <w:rsid w:val="002A67C2"/>
    <w:rPr>
      <w:rFonts w:ascii="Dutch TL" w:hAnsi="Dutch TL"/>
      <w:sz w:val="24"/>
      <w:szCs w:val="20"/>
      <w:lang w:eastAsia="ar-SA"/>
    </w:rPr>
  </w:style>
  <w:style w:type="paragraph" w:customStyle="1" w:styleId="Index">
    <w:name w:val="Index"/>
    <w:basedOn w:val="Normal"/>
    <w:rsid w:val="002A67C2"/>
    <w:pPr>
      <w:suppressLineNumbers/>
    </w:pPr>
    <w:rPr>
      <w:rFonts w:eastAsia="Times New Roman" w:cs="Mangal"/>
    </w:rPr>
  </w:style>
  <w:style w:type="paragraph" w:customStyle="1" w:styleId="nais2">
    <w:name w:val="nais2"/>
    <w:basedOn w:val="Normal"/>
    <w:rsid w:val="002A67C2"/>
    <w:pPr>
      <w:spacing w:before="100" w:after="100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2A67C2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rsid w:val="002A67C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A67C2"/>
    <w:rPr>
      <w:rFonts w:eastAsia="Times New Roman"/>
    </w:rPr>
  </w:style>
  <w:style w:type="paragraph" w:styleId="FootnoteText">
    <w:name w:val="footnote text"/>
    <w:basedOn w:val="Normal"/>
    <w:link w:val="FootnoteTextChar"/>
    <w:rsid w:val="002A67C2"/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2A67C2"/>
    <w:rPr>
      <w:rFonts w:ascii="Dutch TL" w:eastAsia="Times New Roman" w:hAnsi="Dutch TL" w:cs="Times New Roman"/>
      <w:sz w:val="20"/>
      <w:szCs w:val="20"/>
      <w:vertAlign w:val="superscript"/>
      <w:lang w:val="en-US" w:eastAsia="ar-SA"/>
    </w:rPr>
  </w:style>
  <w:style w:type="paragraph" w:styleId="CommentText">
    <w:name w:val="annotation text"/>
    <w:basedOn w:val="Normal"/>
    <w:link w:val="CommentTextChar"/>
    <w:rsid w:val="002A67C2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A67C2"/>
    <w:rPr>
      <w:rFonts w:ascii="Dutch TL" w:eastAsia="Times New Roman" w:hAnsi="Dutch TL" w:cs="Times New Roman"/>
      <w:sz w:val="20"/>
      <w:szCs w:val="20"/>
      <w:vertAlign w:val="superscript"/>
      <w:lang w:val="en-US" w:eastAsia="ar-SA"/>
    </w:rPr>
  </w:style>
  <w:style w:type="paragraph" w:styleId="Header">
    <w:name w:val="header"/>
    <w:basedOn w:val="Normal"/>
    <w:link w:val="HeaderChar"/>
    <w:uiPriority w:val="99"/>
    <w:rsid w:val="002A67C2"/>
    <w:pPr>
      <w:tabs>
        <w:tab w:val="center" w:pos="4153"/>
        <w:tab w:val="right" w:pos="8306"/>
      </w:tabs>
    </w:pPr>
    <w:rPr>
      <w:rFonts w:eastAsia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67C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2A67C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67C2"/>
    <w:rPr>
      <w:rFonts w:ascii="Dutch TL" w:eastAsia="Times New Roman" w:hAnsi="Dutch TL" w:cs="Times New Roman"/>
      <w:sz w:val="24"/>
      <w:szCs w:val="20"/>
      <w:vertAlign w:val="superscript"/>
      <w:lang w:val="en-US" w:eastAsia="ar-SA"/>
    </w:rPr>
  </w:style>
  <w:style w:type="paragraph" w:styleId="Caption">
    <w:name w:val="caption"/>
    <w:basedOn w:val="Normal"/>
    <w:qFormat/>
    <w:rsid w:val="00142B80"/>
    <w:pPr>
      <w:suppressLineNumbers/>
      <w:spacing w:before="120" w:after="120"/>
    </w:pPr>
    <w:rPr>
      <w:rFonts w:eastAsia="Times New Roman" w:cs="Mangal"/>
      <w:i/>
      <w:iCs/>
      <w:szCs w:val="24"/>
    </w:rPr>
  </w:style>
  <w:style w:type="character" w:styleId="CommentReference">
    <w:name w:val="annotation reference"/>
    <w:rsid w:val="002A67C2"/>
    <w:rPr>
      <w:sz w:val="16"/>
    </w:rPr>
  </w:style>
  <w:style w:type="character" w:styleId="PageNumber">
    <w:name w:val="page number"/>
    <w:basedOn w:val="DefaultParagraphFont"/>
    <w:rsid w:val="002A67C2"/>
  </w:style>
  <w:style w:type="paragraph" w:styleId="List">
    <w:name w:val="List"/>
    <w:basedOn w:val="BodyText"/>
    <w:rsid w:val="002A67C2"/>
    <w:rPr>
      <w:rFonts w:eastAsia="Times New Roman" w:cs="Mang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7C2"/>
    <w:rPr>
      <w:rFonts w:ascii="Dutch TL" w:eastAsia="Times New Roman" w:hAnsi="Dutch TL" w:cs="Times New Roman"/>
      <w:b/>
      <w:bCs/>
      <w:sz w:val="20"/>
      <w:szCs w:val="20"/>
      <w:vertAlign w:val="superscript"/>
      <w:lang w:val="en-US" w:eastAsia="ar-SA"/>
    </w:rPr>
  </w:style>
  <w:style w:type="paragraph" w:styleId="ListParagraph">
    <w:name w:val="List Paragraph"/>
    <w:basedOn w:val="Normal"/>
    <w:uiPriority w:val="34"/>
    <w:qFormat/>
    <w:rsid w:val="002A67C2"/>
    <w:pPr>
      <w:ind w:left="720"/>
    </w:pPr>
    <w:rPr>
      <w:rFonts w:eastAsia="Times New Roman"/>
    </w:rPr>
  </w:style>
  <w:style w:type="character" w:customStyle="1" w:styleId="body1">
    <w:name w:val="body1"/>
    <w:rsid w:val="005028CA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5028CA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8CA"/>
    <w:rPr>
      <w:rFonts w:ascii="Calibri" w:eastAsia="Calibri" w:hAnsi="Calibri"/>
      <w:sz w:val="22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28CA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5028CA"/>
    <w:rPr>
      <w:rFonts w:ascii="Calibri" w:eastAsia="Calibri" w:hAnsi="Calibri"/>
      <w:sz w:val="22"/>
      <w:szCs w:val="22"/>
    </w:rPr>
  </w:style>
  <w:style w:type="paragraph" w:customStyle="1" w:styleId="xl65">
    <w:name w:val="xl65"/>
    <w:basedOn w:val="Normal"/>
    <w:rsid w:val="0050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lang w:eastAsia="lv-LV"/>
    </w:rPr>
  </w:style>
  <w:style w:type="paragraph" w:customStyle="1" w:styleId="xl66">
    <w:name w:val="xl66"/>
    <w:basedOn w:val="Normal"/>
    <w:rsid w:val="0050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lang w:eastAsia="lv-LV"/>
    </w:rPr>
  </w:style>
  <w:style w:type="paragraph" w:customStyle="1" w:styleId="xl67">
    <w:name w:val="xl67"/>
    <w:basedOn w:val="Normal"/>
    <w:rsid w:val="005028CA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lv-LV"/>
    </w:rPr>
  </w:style>
  <w:style w:type="paragraph" w:customStyle="1" w:styleId="xl68">
    <w:name w:val="xl68"/>
    <w:basedOn w:val="Normal"/>
    <w:rsid w:val="005028CA"/>
    <w:pPr>
      <w:spacing w:before="100" w:beforeAutospacing="1" w:after="100" w:afterAutospacing="1"/>
      <w:textAlignment w:val="center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FC76-880D-4E9F-98DF-28E468B8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4423</Words>
  <Characters>2522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“Jaunlāčusils” Alsviķu pagastā, Alūksnes novadā un “Jaunlāčusils” Ilzenes pagastā, Alūksnes novadā nodošanu Aizsardzības ministrijas valdījumā</vt:lpstr>
    </vt:vector>
  </TitlesOfParts>
  <Manager>Valsts aizsardzības militāro objektu un iepirkumu centrs</Manager>
  <Company>Aizsardzības ministrija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“Jaunlāčusils” Alsviķu pagastā, Alūksnes novadā un “Jaunlāčusils” Ilzenes pagastā, Alūksnes novadā nodošanu Aizsardzības ministrijas valdījumā</dc:title>
  <dc:subject>anotācija</dc:subject>
  <dc:creator>Andis Krastiņš</dc:creator>
  <cp:keywords/>
  <dc:description>67300229, andis.krastins@vamoic.gov.lv</dc:description>
  <cp:lastModifiedBy>Andis Krastins</cp:lastModifiedBy>
  <cp:revision>10</cp:revision>
  <dcterms:created xsi:type="dcterms:W3CDTF">2018-10-25T08:46:00Z</dcterms:created>
  <dcterms:modified xsi:type="dcterms:W3CDTF">2018-10-26T09:22:00Z</dcterms:modified>
</cp:coreProperties>
</file>